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3C3F6">
      <w:pPr>
        <w:wordWrap w:val="0"/>
        <w:spacing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南宁市政府采购</w:t>
      </w:r>
    </w:p>
    <w:p w14:paraId="28055C87">
      <w:pPr>
        <w:wordWrap w:val="0"/>
        <w:spacing w:line="360" w:lineRule="auto"/>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公开招标文件（服务类）</w:t>
      </w:r>
    </w:p>
    <w:p w14:paraId="4C5FB478">
      <w:pPr>
        <w:wordWrap w:val="0"/>
        <w:spacing w:line="360" w:lineRule="auto"/>
        <w:jc w:val="center"/>
        <w:rPr>
          <w:rFonts w:hint="eastAsia" w:ascii="宋体" w:hAnsi="宋体" w:eastAsia="宋体" w:cs="宋体"/>
          <w:b/>
          <w:bCs/>
          <w:color w:val="auto"/>
          <w:sz w:val="48"/>
          <w:szCs w:val="48"/>
          <w:highlight w:val="none"/>
        </w:rPr>
      </w:pPr>
    </w:p>
    <w:p w14:paraId="27C50600">
      <w:pPr>
        <w:wordWrap w:val="0"/>
        <w:spacing w:line="360" w:lineRule="auto"/>
        <w:jc w:val="center"/>
        <w:rPr>
          <w:rFonts w:hint="eastAsia" w:ascii="宋体" w:hAnsi="宋体" w:eastAsia="宋体" w:cs="宋体"/>
          <w:b/>
          <w:bCs/>
          <w:color w:val="auto"/>
          <w:sz w:val="48"/>
          <w:szCs w:val="48"/>
          <w:highlight w:val="none"/>
        </w:rPr>
      </w:pPr>
    </w:p>
    <w:p w14:paraId="3EF337FB">
      <w:pPr>
        <w:wordWrap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招 标 文 件</w:t>
      </w:r>
    </w:p>
    <w:p w14:paraId="3BFB5C21">
      <w:pPr>
        <w:wordWrap w:val="0"/>
        <w:snapToGrid w:val="0"/>
        <w:spacing w:line="360" w:lineRule="auto"/>
        <w:jc w:val="center"/>
        <w:rPr>
          <w:rFonts w:hint="eastAsia" w:ascii="宋体" w:hAnsi="宋体" w:eastAsia="宋体" w:cs="宋体"/>
          <w:b/>
          <w:bCs/>
          <w:color w:val="auto"/>
          <w:sz w:val="30"/>
          <w:szCs w:val="72"/>
          <w:highlight w:val="none"/>
        </w:rPr>
      </w:pPr>
      <w:r>
        <w:rPr>
          <w:rFonts w:hint="eastAsia" w:ascii="宋体" w:hAnsi="宋体" w:eastAsia="宋体" w:cs="宋体"/>
          <w:b/>
          <w:bCs/>
          <w:color w:val="auto"/>
          <w:sz w:val="30"/>
          <w:szCs w:val="72"/>
          <w:highlight w:val="none"/>
        </w:rPr>
        <w:t>（全流程电子化评标）</w:t>
      </w:r>
    </w:p>
    <w:p w14:paraId="19F91D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pacing w:val="-11"/>
          <w:position w:val="23"/>
          <w:sz w:val="30"/>
          <w:szCs w:val="30"/>
          <w:highlight w:val="none"/>
          <w14:textOutline w14:w="6350" w14:cap="flat" w14:cmpd="sng" w14:algn="ctr">
            <w14:solidFill>
              <w14:srgbClr w14:val="000000"/>
            </w14:solidFill>
            <w14:prstDash w14:val="solid"/>
            <w14:miter w14:val="0"/>
          </w14:textOutline>
        </w:rPr>
      </w:pPr>
      <w:r>
        <w:drawing>
          <wp:anchor distT="0" distB="0" distL="114300" distR="114300" simplePos="0" relativeHeight="251662336" behindDoc="0" locked="0" layoutInCell="1" allowOverlap="1">
            <wp:simplePos x="0" y="0"/>
            <wp:positionH relativeFrom="column">
              <wp:posOffset>19685</wp:posOffset>
            </wp:positionH>
            <wp:positionV relativeFrom="paragraph">
              <wp:posOffset>96520</wp:posOffset>
            </wp:positionV>
            <wp:extent cx="6289675" cy="4005580"/>
            <wp:effectExtent l="0" t="0" r="15875" b="1397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6289675" cy="4005580"/>
                    </a:xfrm>
                    <a:prstGeom prst="rect">
                      <a:avLst/>
                    </a:prstGeom>
                    <a:noFill/>
                    <a:ln>
                      <a:noFill/>
                    </a:ln>
                  </pic:spPr>
                </pic:pic>
              </a:graphicData>
            </a:graphic>
          </wp:anchor>
        </w:drawing>
      </w:r>
    </w:p>
    <w:p w14:paraId="0E7BC904">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项目名称：2026年南宁市体育统计调查工作专项服务</w:t>
      </w:r>
    </w:p>
    <w:p w14:paraId="56DC8ABF">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项目编号：NNZC2026-G3-990635-GXYZ</w:t>
      </w:r>
    </w:p>
    <w:p w14:paraId="33C860D2">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项目所属区划：南宁市市本级</w:t>
      </w:r>
    </w:p>
    <w:p w14:paraId="142BF0FD">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default" w:ascii="宋体" w:hAnsi="宋体" w:cs="宋体"/>
          <w:b/>
          <w:bCs/>
          <w:color w:val="auto"/>
          <w:sz w:val="30"/>
          <w:szCs w:val="30"/>
          <w:highlight w:val="none"/>
          <w:lang w:val="en-US" w:eastAsia="zh-CN"/>
        </w:rPr>
      </w:pPr>
    </w:p>
    <w:p w14:paraId="212C6702">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采购人：南宁市社会体育发展服务中心</w:t>
      </w:r>
    </w:p>
    <w:p w14:paraId="02BA8E88">
      <w:pPr>
        <w:keepNext w:val="0"/>
        <w:keepLines w:val="0"/>
        <w:pageBreakBefore w:val="0"/>
        <w:widowControl w:val="0"/>
        <w:shd w:val="clear" w:color="auto" w:fill="auto"/>
        <w:kinsoku/>
        <w:wordWrap/>
        <w:overflowPunct/>
        <w:topLinePunct w:val="0"/>
        <w:autoSpaceDE/>
        <w:autoSpaceDN/>
        <w:bidi w:val="0"/>
        <w:adjustRightInd/>
        <w:snapToGrid/>
        <w:spacing w:line="700" w:lineRule="exact"/>
        <w:ind w:firstLine="904" w:firstLineChars="300"/>
        <w:jc w:val="both"/>
        <w:textAlignment w:val="auto"/>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采购代理机构：广西邕政采购代理</w:t>
      </w:r>
      <w:r>
        <w:rPr>
          <w:rFonts w:hint="eastAsia" w:ascii="宋体" w:hAnsi="宋体" w:cs="宋体"/>
          <w:b/>
          <w:bCs/>
          <w:color w:val="auto"/>
          <w:sz w:val="30"/>
          <w:szCs w:val="30"/>
          <w:highlight w:val="none"/>
          <w:lang w:val="en-US" w:eastAsia="zh-CN"/>
        </w:rPr>
        <w:drawing>
          <wp:anchor distT="0" distB="0" distL="114300" distR="114300" simplePos="0" relativeHeight="251663360" behindDoc="1" locked="0" layoutInCell="1" allowOverlap="1">
            <wp:simplePos x="0" y="0"/>
            <wp:positionH relativeFrom="column">
              <wp:posOffset>4640580</wp:posOffset>
            </wp:positionH>
            <wp:positionV relativeFrom="paragraph">
              <wp:posOffset>5494020</wp:posOffset>
            </wp:positionV>
            <wp:extent cx="2012950" cy="2202815"/>
            <wp:effectExtent l="0" t="0" r="6350" b="6985"/>
            <wp:wrapNone/>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2"/>
                    <a:stretch>
                      <a:fillRect/>
                    </a:stretch>
                  </pic:blipFill>
                  <pic:spPr>
                    <a:xfrm>
                      <a:off x="0" y="0"/>
                      <a:ext cx="2012950" cy="2202815"/>
                    </a:xfrm>
                    <a:prstGeom prst="rect">
                      <a:avLst/>
                    </a:prstGeom>
                    <a:noFill/>
                    <a:ln>
                      <a:noFill/>
                    </a:ln>
                  </pic:spPr>
                </pic:pic>
              </a:graphicData>
            </a:graphic>
          </wp:anchor>
        </w:drawing>
      </w:r>
      <w:r>
        <w:rPr>
          <w:rFonts w:hint="eastAsia" w:ascii="宋体" w:hAnsi="宋体" w:cs="宋体"/>
          <w:b/>
          <w:bCs/>
          <w:color w:val="auto"/>
          <w:sz w:val="30"/>
          <w:szCs w:val="30"/>
          <w:highlight w:val="none"/>
          <w:lang w:val="en-US" w:eastAsia="zh-CN"/>
        </w:rPr>
        <w:t>有限公司</w:t>
      </w:r>
    </w:p>
    <w:p w14:paraId="74EAC5C7">
      <w:pPr>
        <w:pStyle w:val="7"/>
        <w:jc w:val="center"/>
        <w:rPr>
          <w:rFonts w:hint="default"/>
          <w:b/>
          <w:bCs/>
          <w:color w:val="auto"/>
          <w:sz w:val="30"/>
          <w:szCs w:val="30"/>
          <w:highlight w:val="none"/>
          <w:lang w:val="en-US" w:eastAsia="zh-CN"/>
        </w:rPr>
      </w:pPr>
      <w:r>
        <w:rPr>
          <w:rFonts w:hint="eastAsia" w:ascii="宋体" w:hAnsi="宋体" w:cs="宋体"/>
          <w:b/>
          <w:bCs/>
          <w:color w:val="auto"/>
          <w:sz w:val="30"/>
          <w:szCs w:val="30"/>
          <w:highlight w:val="none"/>
          <w:lang w:val="en-US" w:eastAsia="zh-CN"/>
        </w:rPr>
        <w:t>2026年8月</w:t>
      </w:r>
    </w:p>
    <w:p w14:paraId="760DB138">
      <w:pPr>
        <w:wordWrap w:val="0"/>
        <w:spacing w:line="360" w:lineRule="auto"/>
        <w:jc w:val="center"/>
        <w:rPr>
          <w:rFonts w:ascii="宋体" w:hAnsi="宋体" w:cs="宋体"/>
          <w:color w:val="auto"/>
          <w:sz w:val="52"/>
          <w:szCs w:val="52"/>
          <w:highlight w:val="none"/>
        </w:rPr>
      </w:pPr>
    </w:p>
    <w:p w14:paraId="34374A05">
      <w:pPr>
        <w:rPr>
          <w:rFonts w:hint="eastAsia" w:hAnsi="宋体" w:cs="宋体"/>
          <w:b/>
          <w:color w:val="auto"/>
          <w:sz w:val="48"/>
          <w:szCs w:val="48"/>
          <w:highlight w:val="none"/>
        </w:rPr>
      </w:pPr>
      <w:r>
        <w:rPr>
          <w:rFonts w:hint="eastAsia" w:hAnsi="宋体" w:cs="宋体"/>
          <w:b/>
          <w:color w:val="auto"/>
          <w:sz w:val="48"/>
          <w:szCs w:val="48"/>
          <w:highlight w:val="none"/>
        </w:rPr>
        <w:br w:type="page"/>
      </w:r>
    </w:p>
    <w:p w14:paraId="7A076A59">
      <w:pPr>
        <w:pStyle w:val="12"/>
        <w:wordWrap w:val="0"/>
        <w:spacing w:line="360" w:lineRule="auto"/>
        <w:jc w:val="center"/>
        <w:rPr>
          <w:rFonts w:hAnsi="宋体" w:cs="宋体"/>
          <w:b/>
          <w:color w:val="auto"/>
          <w:sz w:val="48"/>
          <w:szCs w:val="48"/>
          <w:highlight w:val="none"/>
        </w:rPr>
      </w:pPr>
      <w:r>
        <w:rPr>
          <w:rFonts w:hint="eastAsia" w:hAnsi="宋体" w:cs="宋体"/>
          <w:b/>
          <w:color w:val="auto"/>
          <w:sz w:val="48"/>
          <w:szCs w:val="48"/>
          <w:highlight w:val="none"/>
        </w:rPr>
        <w:t>目     录</w:t>
      </w:r>
    </w:p>
    <w:p w14:paraId="4738941E">
      <w:pPr>
        <w:pStyle w:val="15"/>
        <w:tabs>
          <w:tab w:val="right" w:leader="dot" w:pos="9746"/>
        </w:tabs>
        <w:spacing w:before="0" w:after="0" w:line="400" w:lineRule="exact"/>
        <w:rPr>
          <w:color w:val="auto"/>
          <w:highlight w:val="none"/>
        </w:rPr>
      </w:pPr>
      <w:r>
        <w:rPr>
          <w:rFonts w:hint="eastAsia" w:ascii="宋体" w:hAnsi="宋体" w:cs="宋体"/>
          <w:b w:val="0"/>
          <w:bCs w:val="0"/>
          <w:caps w:val="0"/>
          <w:color w:val="auto"/>
          <w:sz w:val="32"/>
          <w:szCs w:val="32"/>
          <w:highlight w:val="none"/>
        </w:rPr>
        <w:fldChar w:fldCharType="begin"/>
      </w:r>
      <w:r>
        <w:rPr>
          <w:rFonts w:hint="eastAsia" w:ascii="宋体" w:hAnsi="宋体" w:cs="宋体"/>
          <w:b w:val="0"/>
          <w:bCs w:val="0"/>
          <w:caps w:val="0"/>
          <w:color w:val="auto"/>
          <w:sz w:val="32"/>
          <w:szCs w:val="32"/>
          <w:highlight w:val="none"/>
        </w:rPr>
        <w:instrText xml:space="preserve"> TOC \o "1-3" \h \z \u </w:instrText>
      </w:r>
      <w:r>
        <w:rPr>
          <w:rFonts w:hint="eastAsia" w:ascii="宋体" w:hAnsi="宋体" w:cs="宋体"/>
          <w:b w:val="0"/>
          <w:bCs w:val="0"/>
          <w:caps w:val="0"/>
          <w:color w:val="auto"/>
          <w:sz w:val="32"/>
          <w:szCs w:val="32"/>
          <w:highlight w:val="none"/>
        </w:rPr>
        <w:fldChar w:fldCharType="separate"/>
      </w:r>
      <w:r>
        <w:rPr>
          <w:color w:val="auto"/>
          <w:highlight w:val="none"/>
        </w:rPr>
        <w:fldChar w:fldCharType="begin"/>
      </w:r>
      <w:r>
        <w:rPr>
          <w:color w:val="auto"/>
          <w:highlight w:val="none"/>
        </w:rPr>
        <w:instrText xml:space="preserve"> HYPERLINK \l "_Toc29110" </w:instrText>
      </w:r>
      <w:r>
        <w:rPr>
          <w:color w:val="auto"/>
          <w:highlight w:val="none"/>
        </w:rPr>
        <w:fldChar w:fldCharType="separate"/>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_Toc29110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7BDE85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"_Toc26756" </w:instrText>
      </w:r>
      <w:r>
        <w:rPr>
          <w:color w:val="auto"/>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_Toc26756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464C823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"_Toc12104" </w:instrText>
      </w:r>
      <w:r>
        <w:rPr>
          <w:color w:val="auto"/>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_Toc12104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7CABC27D">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"_Toc14498" </w:instrText>
      </w:r>
      <w:r>
        <w:rPr>
          <w:color w:val="auto"/>
          <w:highlight w:val="none"/>
        </w:rPr>
        <w:fldChar w:fldCharType="separate"/>
      </w:r>
      <w:r>
        <w:rPr>
          <w:rFonts w:hint="eastAsia" w:hAnsi="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_Toc14498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027D6A0">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"_Toc9747" </w:instrText>
      </w:r>
      <w:r>
        <w:rPr>
          <w:color w:val="auto"/>
          <w:highlight w:val="none"/>
        </w:rPr>
        <w:fldChar w:fldCharType="separate"/>
      </w:r>
      <w:r>
        <w:rPr>
          <w:rFonts w:hint="eastAsia" w:ascii="宋体" w:hAnsi="宋体" w:cs="宋体"/>
          <w:color w:val="auto"/>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_Toc9747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0652EFD">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"_Toc6643" </w:instrText>
      </w:r>
      <w:r>
        <w:rPr>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_Toc6643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31419221">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"_Toc16294" </w:instrText>
      </w:r>
      <w:r>
        <w:rPr>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_Toc16294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A9711A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"_Toc26824" </w:instrText>
      </w:r>
      <w:r>
        <w:rPr>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_Toc26824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413C310">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"_Toc1057" </w:instrText>
      </w:r>
      <w:r>
        <w:rPr>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_Toc1057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4B4AB02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"_Toc32134" </w:instrText>
      </w:r>
      <w:r>
        <w:rPr>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_Toc32134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36D717F">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"_Toc16376" </w:instrText>
      </w:r>
      <w:r>
        <w:rPr>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_Toc16376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28F24A14">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"_Toc31214" </w:instrText>
      </w:r>
      <w:r>
        <w:rPr>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_Toc31214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5BEF5E2A">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"_Toc24730" </w:instrText>
      </w:r>
      <w:r>
        <w:rPr>
          <w:color w:val="auto"/>
          <w:highlight w:val="none"/>
        </w:rPr>
        <w:fldChar w:fldCharType="separate"/>
      </w:r>
      <w:r>
        <w:rPr>
          <w:rFonts w:hint="eastAsia" w:ascii="宋体" w:hAnsi="宋体" w:cs="宋体"/>
          <w:bCs/>
          <w:color w:val="auto"/>
          <w:szCs w:val="32"/>
          <w:highlight w:val="none"/>
        </w:rPr>
        <w:t>八、验收</w:t>
      </w:r>
      <w:r>
        <w:rPr>
          <w:color w:val="auto"/>
          <w:highlight w:val="none"/>
        </w:rPr>
        <w:tab/>
      </w:r>
      <w:r>
        <w:rPr>
          <w:color w:val="auto"/>
          <w:highlight w:val="none"/>
        </w:rPr>
        <w:fldChar w:fldCharType="begin"/>
      </w:r>
      <w:r>
        <w:rPr>
          <w:color w:val="auto"/>
          <w:highlight w:val="none"/>
        </w:rPr>
        <w:instrText xml:space="preserve"> PAGEREF _Toc24730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03276A8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"_Toc26013" </w:instrText>
      </w:r>
      <w:r>
        <w:rPr>
          <w:color w:val="auto"/>
          <w:highlight w:val="none"/>
        </w:rPr>
        <w:fldChar w:fldCharType="separate"/>
      </w:r>
      <w:r>
        <w:rPr>
          <w:rFonts w:hint="eastAsia" w:ascii="宋体" w:hAnsi="宋体" w:cs="宋体"/>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_Toc26013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48F9DD24">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"_Toc1905" </w:instrText>
      </w:r>
      <w:r>
        <w:rPr>
          <w:color w:val="auto"/>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_Toc1905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75849DF">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"_Toc15245" </w:instrText>
      </w:r>
      <w:r>
        <w:rPr>
          <w:color w:val="auto"/>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_Toc15245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B246DF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"_Toc3552" </w:instrText>
      </w:r>
      <w:r>
        <w:rPr>
          <w:color w:val="auto"/>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_Toc3552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8D66772">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"_Toc22689" </w:instrText>
      </w:r>
      <w:r>
        <w:rPr>
          <w:color w:val="auto"/>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_Toc22689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09626D6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"_Toc18980" </w:instrText>
      </w:r>
      <w:r>
        <w:rPr>
          <w:color w:val="auto"/>
          <w:highlight w:val="none"/>
        </w:rPr>
        <w:fldChar w:fldCharType="separate"/>
      </w:r>
      <w:r>
        <w:rPr>
          <w:rFonts w:hint="eastAsia" w:ascii="宋体" w:hAnsi="宋体" w:cs="宋体"/>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_Toc18980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1F2B4C9B">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"_Toc31612" </w:instrText>
      </w:r>
      <w:r>
        <w:rPr>
          <w:color w:val="auto"/>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_Toc31612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5C4B2A77">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"_Toc9281" </w:instrText>
      </w:r>
      <w:r>
        <w:rPr>
          <w:color w:val="auto"/>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_Toc9281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38BC5257">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"_Toc18489" </w:instrText>
      </w:r>
      <w:r>
        <w:rPr>
          <w:color w:val="auto"/>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_Toc18489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48E5B958">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"_Toc17257" </w:instrText>
      </w:r>
      <w:r>
        <w:rPr>
          <w:color w:val="auto"/>
          <w:highlight w:val="none"/>
        </w:rPr>
        <w:fldChar w:fldCharType="separate"/>
      </w:r>
      <w:r>
        <w:rPr>
          <w:rFonts w:hint="eastAsia" w:hAnsi="宋体" w:cs="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_Toc17257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513BBEA2">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"_Toc5824" </w:instrText>
      </w:r>
      <w:r>
        <w:rPr>
          <w:color w:val="auto"/>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_Toc5824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0783C61A">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"_Toc8057" </w:instrText>
      </w:r>
      <w:r>
        <w:rPr>
          <w:color w:val="auto"/>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_Toc8057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490DFC4B">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"_Toc18625" </w:instrText>
      </w:r>
      <w:r>
        <w:rPr>
          <w:color w:val="auto"/>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_Toc18625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76A7A60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"_Toc24450" </w:instrText>
      </w:r>
      <w:r>
        <w:rPr>
          <w:color w:val="auto"/>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_Toc24450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033C7C96">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"_Toc3237" </w:instrText>
      </w:r>
      <w:r>
        <w:rPr>
          <w:color w:val="auto"/>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_Toc3237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2776A9E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"_Toc30072" </w:instrText>
      </w:r>
      <w:r>
        <w:rPr>
          <w:color w:val="auto"/>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_Toc30072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7861BE6D">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"_Toc23800" </w:instrText>
      </w:r>
      <w:r>
        <w:rPr>
          <w:color w:val="auto"/>
          <w:highlight w:val="none"/>
        </w:rPr>
        <w:fldChar w:fldCharType="separate"/>
      </w:r>
      <w:r>
        <w:rPr>
          <w:rFonts w:hint="eastAsia" w:ascii="宋体" w:hAnsi="宋体" w:cs="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_Toc23800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0A914527">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"_Toc18446" </w:instrText>
      </w:r>
      <w:r>
        <w:rPr>
          <w:color w:val="auto"/>
          <w:highlight w:val="none"/>
        </w:rPr>
        <w:fldChar w:fldCharType="separate"/>
      </w:r>
      <w:r>
        <w:rPr>
          <w:rFonts w:hint="eastAsia" w:ascii="宋体" w:hAnsi="宋体" w:cs="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_Toc18446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0378E47B">
      <w:pPr>
        <w:pStyle w:val="12"/>
        <w:wordWrap w:val="0"/>
        <w:spacing w:line="360" w:lineRule="auto"/>
        <w:jc w:val="center"/>
        <w:rPr>
          <w:rFonts w:hAnsi="宋体" w:cs="宋体"/>
          <w:color w:val="auto"/>
          <w:highlight w:val="none"/>
        </w:rPr>
        <w:sectPr>
          <w:headerReference r:id="rId3" w:type="default"/>
          <w:pgSz w:w="11906" w:h="16838"/>
          <w:pgMar w:top="1440" w:right="1080" w:bottom="1440" w:left="1080" w:header="720" w:footer="720" w:gutter="0"/>
          <w:pgNumType w:start="1"/>
          <w:cols w:space="720" w:num="1"/>
          <w:docGrid w:type="lines" w:linePitch="331" w:charSpace="0"/>
        </w:sectPr>
      </w:pPr>
      <w:r>
        <w:rPr>
          <w:rFonts w:hint="eastAsia" w:hAnsi="宋体" w:cs="宋体"/>
          <w:bCs/>
          <w:caps/>
          <w:color w:val="auto"/>
          <w:szCs w:val="32"/>
          <w:highlight w:val="none"/>
          <w:u w:val="single"/>
        </w:rPr>
        <w:fldChar w:fldCharType="end"/>
      </w:r>
      <w:bookmarkStart w:id="0" w:name="_Toc11954"/>
      <w:r>
        <w:rPr>
          <w:rFonts w:hint="eastAsia" w:hAnsi="宋体" w:cs="宋体"/>
          <w:color w:val="auto"/>
          <w:highlight w:val="none"/>
        </w:rPr>
        <w:tab/>
      </w:r>
      <w:bookmarkEnd w:id="0"/>
      <w:bookmarkStart w:id="1" w:name="_Toc532545041"/>
    </w:p>
    <w:bookmarkEnd w:id="1"/>
    <w:p w14:paraId="0FD6E11B">
      <w:pPr>
        <w:pStyle w:val="12"/>
        <w:wordWrap w:val="0"/>
        <w:spacing w:line="360" w:lineRule="auto"/>
        <w:jc w:val="center"/>
        <w:outlineLvl w:val="0"/>
        <w:rPr>
          <w:rFonts w:hAnsi="宋体" w:cs="宋体"/>
          <w:b/>
          <w:color w:val="auto"/>
          <w:sz w:val="36"/>
          <w:szCs w:val="36"/>
          <w:highlight w:val="none"/>
        </w:rPr>
      </w:pPr>
      <w:bookmarkStart w:id="2" w:name="_Toc532545042"/>
      <w:r>
        <w:rPr>
          <w:rFonts w:hint="eastAsia" w:hAnsi="宋体" w:cs="宋体"/>
          <w:b/>
          <w:color w:val="auto"/>
          <w:sz w:val="36"/>
          <w:highlight w:val="none"/>
        </w:rPr>
        <w:t xml:space="preserve"> </w:t>
      </w:r>
      <w:bookmarkStart w:id="3" w:name="_Toc29110"/>
      <w:r>
        <w:rPr>
          <w:rFonts w:hint="eastAsia" w:hAnsi="宋体" w:cs="宋体"/>
          <w:b/>
          <w:color w:val="auto"/>
          <w:sz w:val="36"/>
          <w:highlight w:val="none"/>
        </w:rPr>
        <w:t>第一章  招标公告</w:t>
      </w:r>
      <w:bookmarkEnd w:id="3"/>
    </w:p>
    <w:p w14:paraId="351EB4D5">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t>公开招标公告</w:t>
      </w:r>
    </w:p>
    <w:p w14:paraId="18CE57EA">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项目概况</w:t>
      </w:r>
    </w:p>
    <w:p w14:paraId="32D04639">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20" w:lineRule="exact"/>
        <w:ind w:firstLine="600" w:firstLineChars="250"/>
        <w:textAlignment w:val="auto"/>
        <w:rPr>
          <w:rFonts w:ascii="宋体" w:hAnsi="宋体" w:cs="宋体"/>
          <w:color w:val="auto"/>
          <w:sz w:val="24"/>
          <w:highlight w:val="none"/>
          <w:u w:val="single"/>
        </w:rPr>
      </w:pPr>
      <w:r>
        <w:rPr>
          <w:rFonts w:hint="eastAsia" w:ascii="宋体" w:hAnsi="宋体" w:cs="宋体"/>
          <w:color w:val="auto"/>
          <w:sz w:val="24"/>
          <w:highlight w:val="none"/>
          <w:u w:val="single"/>
          <w:lang w:eastAsia="zh-CN"/>
        </w:rPr>
        <w:t>2026年南宁市体育统计调查工作专项服务</w:t>
      </w:r>
      <w:r>
        <w:rPr>
          <w:rFonts w:hint="eastAsia" w:ascii="宋体" w:hAnsi="宋体" w:cs="宋体"/>
          <w:color w:val="auto"/>
          <w:sz w:val="24"/>
          <w:highlight w:val="none"/>
        </w:rPr>
        <w:t>招标项目的潜在投标人应在</w:t>
      </w:r>
      <w:r>
        <w:rPr>
          <w:rFonts w:hint="eastAsia" w:ascii="宋体" w:hAnsi="宋体" w:cs="宋体"/>
          <w:color w:val="auto"/>
          <w:sz w:val="24"/>
          <w:highlight w:val="none"/>
          <w:lang w:eastAsia="zh-CN"/>
        </w:rPr>
        <w:t>“广西政府采购云”平台（https://www.gcy.zfcg.gxzf.gov.cn/）</w:t>
      </w:r>
      <w:r>
        <w:rPr>
          <w:rFonts w:hint="eastAsia" w:ascii="宋体" w:hAnsi="宋体" w:cs="宋体"/>
          <w:color w:val="auto"/>
          <w:sz w:val="24"/>
          <w:highlight w:val="none"/>
        </w:rPr>
        <w:t>获取（下载）招标文件，并于</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24</w:t>
      </w:r>
      <w:r>
        <w:rPr>
          <w:rFonts w:hint="eastAsia" w:ascii="宋体" w:hAnsi="宋体" w:cs="宋体"/>
          <w:color w:val="auto"/>
          <w:sz w:val="24"/>
          <w:highlight w:val="none"/>
          <w:u w:val="single"/>
          <w:lang w:eastAsia="zh-CN" w:bidi="ar"/>
        </w:rPr>
        <w:t>日 9 时 30 分00秒</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递交（上传）投标文件。</w:t>
      </w:r>
    </w:p>
    <w:p w14:paraId="0AC140A4">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一、项目基本情况</w:t>
      </w:r>
    </w:p>
    <w:p w14:paraId="1A2E0D34">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w:t>
      </w:r>
      <w:r>
        <w:rPr>
          <w:rFonts w:hint="eastAsia" w:ascii="宋体" w:hAnsi="宋体" w:eastAsia="宋体" w:cs="宋体"/>
          <w:color w:val="auto"/>
          <w:sz w:val="24"/>
          <w:highlight w:val="none"/>
        </w:rPr>
        <w:t>编号：</w:t>
      </w:r>
      <w:r>
        <w:rPr>
          <w:rFonts w:hint="eastAsia" w:ascii="宋体" w:hAnsi="宋体" w:cs="宋体"/>
          <w:color w:val="auto"/>
          <w:sz w:val="24"/>
          <w:highlight w:val="none"/>
          <w:lang w:eastAsia="zh-CN"/>
        </w:rPr>
        <w:t>NNZC2026-G3-990635-GXYZ</w:t>
      </w:r>
    </w:p>
    <w:p w14:paraId="658323DA">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采购计划文号：NNZC[2026]3984号</w:t>
      </w:r>
    </w:p>
    <w:p w14:paraId="2C6A07CB">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2026年南宁市体育统计调查工作专项服务</w:t>
      </w:r>
    </w:p>
    <w:p w14:paraId="3C18E30C">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预算金额：</w:t>
      </w:r>
      <w:r>
        <w:rPr>
          <w:rFonts w:hint="eastAsia" w:ascii="宋体" w:hAnsi="宋体" w:cs="宋体"/>
          <w:color w:val="auto"/>
          <w:sz w:val="24"/>
          <w:highlight w:val="none"/>
          <w:lang w:val="en-US" w:eastAsia="zh-CN"/>
        </w:rPr>
        <w:t>人民币伍拾万元整（¥500000.00)</w:t>
      </w:r>
      <w:r>
        <w:rPr>
          <w:rFonts w:hint="eastAsia" w:ascii="宋体" w:hAnsi="宋体" w:eastAsia="宋体" w:cs="宋体"/>
          <w:color w:val="auto"/>
          <w:sz w:val="24"/>
          <w:highlight w:val="none"/>
          <w:lang w:val="en-US" w:eastAsia="zh-CN"/>
        </w:rPr>
        <w:t xml:space="preserve"> </w:t>
      </w:r>
    </w:p>
    <w:p w14:paraId="737EF619">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最高限价：</w:t>
      </w:r>
      <w:r>
        <w:rPr>
          <w:rFonts w:hint="eastAsia" w:ascii="宋体" w:hAnsi="宋体" w:cs="宋体"/>
          <w:color w:val="auto"/>
          <w:sz w:val="24"/>
          <w:highlight w:val="none"/>
          <w:lang w:val="en-US" w:eastAsia="zh-CN"/>
        </w:rPr>
        <w:t>人民币伍拾万元整（¥500000.00)</w:t>
      </w:r>
      <w:r>
        <w:rPr>
          <w:rFonts w:hint="eastAsia" w:ascii="宋体" w:hAnsi="宋体" w:eastAsia="宋体" w:cs="宋体"/>
          <w:color w:val="auto"/>
          <w:sz w:val="24"/>
          <w:highlight w:val="none"/>
          <w:lang w:val="en-US" w:eastAsia="zh-CN"/>
        </w:rPr>
        <w:t xml:space="preserve"> </w:t>
      </w:r>
    </w:p>
    <w:p w14:paraId="7EE4B213">
      <w:pPr>
        <w:keepNext w:val="0"/>
        <w:keepLines w:val="0"/>
        <w:pageBreakBefore w:val="0"/>
        <w:kinsoku/>
        <w:wordWrap w:val="0"/>
        <w:overflowPunct/>
        <w:topLinePunct w:val="0"/>
        <w:autoSpaceDE/>
        <w:autoSpaceDN/>
        <w:bidi w:val="0"/>
        <w:adjustRightInd/>
        <w:spacing w:line="420" w:lineRule="exact"/>
        <w:ind w:firstLine="480" w:firstLineChars="200"/>
        <w:textAlignment w:val="auto"/>
        <w:rPr>
          <w:color w:val="auto"/>
          <w:highlight w:val="none"/>
        </w:rPr>
      </w:pPr>
      <w:r>
        <w:rPr>
          <w:rFonts w:hint="eastAsia" w:ascii="宋体" w:hAnsi="宋体" w:cs="宋体"/>
          <w:color w:val="auto"/>
          <w:sz w:val="24"/>
          <w:highlight w:val="none"/>
        </w:rPr>
        <w:t>采购需求：</w:t>
      </w:r>
    </w:p>
    <w:tbl>
      <w:tblPr>
        <w:tblStyle w:val="22"/>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4B114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1056349A">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03C8EC94">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1D2C29C8">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0C425F8E">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56F15317">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简要服务要求或者技术需求</w:t>
            </w:r>
          </w:p>
        </w:tc>
      </w:tr>
      <w:tr w14:paraId="5B47C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2ADA3428">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0390F46C">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2025年和2026年南宁市体育产业统计工作专项服务</w:t>
            </w:r>
          </w:p>
        </w:tc>
        <w:tc>
          <w:tcPr>
            <w:tcW w:w="889" w:type="dxa"/>
            <w:tcBorders>
              <w:top w:val="single" w:color="auto" w:sz="4" w:space="0"/>
              <w:left w:val="single" w:color="auto" w:sz="4" w:space="0"/>
              <w:bottom w:val="single" w:color="auto" w:sz="4" w:space="0"/>
              <w:right w:val="single" w:color="auto" w:sz="4" w:space="0"/>
            </w:tcBorders>
            <w:vAlign w:val="center"/>
          </w:tcPr>
          <w:p w14:paraId="7F638982">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182F6FFF">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0D0887E1">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一、开展时间：签订合同即日起至2027年</w:t>
            </w:r>
            <w:r>
              <w:rPr>
                <w:rFonts w:hint="eastAsia" w:ascii="宋体" w:hAnsi="宋体" w:cs="宋体"/>
                <w:snapToGrid w:val="0"/>
                <w:color w:val="auto"/>
                <w:spacing w:val="3"/>
                <w:kern w:val="0"/>
                <w:sz w:val="24"/>
                <w:highlight w:val="none"/>
                <w:lang w:val="en-US" w:eastAsia="zh-CN"/>
              </w:rPr>
              <w:t>6</w:t>
            </w:r>
            <w:r>
              <w:rPr>
                <w:rFonts w:hint="eastAsia" w:ascii="宋体" w:hAnsi="宋体" w:cs="宋体"/>
                <w:snapToGrid w:val="0"/>
                <w:color w:val="auto"/>
                <w:spacing w:val="3"/>
                <w:kern w:val="0"/>
                <w:sz w:val="24"/>
                <w:highlight w:val="none"/>
              </w:rPr>
              <w:t>月</w:t>
            </w:r>
          </w:p>
          <w:p w14:paraId="674FB16C">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二、开展内容：</w:t>
            </w:r>
          </w:p>
          <w:p w14:paraId="1F32CD3D">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1.制定全市体育产业统计实施方案、更新完善体育产业机构名录信息，组织调查人员开展数据采集工作；</w:t>
            </w:r>
          </w:p>
          <w:p w14:paraId="33A93051">
            <w:pPr>
              <w:keepNext w:val="0"/>
              <w:keepLines w:val="0"/>
              <w:pageBreakBefore w:val="0"/>
              <w:kinsoku/>
              <w:wordWrap w:val="0"/>
              <w:overflowPunct/>
              <w:topLinePunct w:val="0"/>
              <w:autoSpaceDE/>
              <w:autoSpaceDN/>
              <w:bidi w:val="0"/>
              <w:adjustRightInd/>
              <w:snapToGrid w:val="0"/>
              <w:spacing w:line="420" w:lineRule="exact"/>
              <w:ind w:firstLine="482" w:firstLineChars="200"/>
              <w:jc w:val="left"/>
              <w:textAlignment w:val="auto"/>
              <w:rPr>
                <w:rFonts w:ascii="宋体" w:hAnsi="宋体" w:cs="宋体"/>
                <w:color w:val="auto"/>
                <w:sz w:val="24"/>
                <w:highlight w:val="none"/>
              </w:rPr>
            </w:pPr>
            <w:r>
              <w:rPr>
                <w:rFonts w:hint="eastAsia" w:ascii="宋体" w:hAnsi="宋体" w:cs="宋体"/>
                <w:b/>
                <w:bCs/>
                <w:color w:val="auto"/>
                <w:sz w:val="24"/>
                <w:highlight w:val="none"/>
              </w:rPr>
              <w:t>……具体详见公开招标文件。</w:t>
            </w:r>
          </w:p>
        </w:tc>
      </w:tr>
      <w:tr w14:paraId="5DEBB1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5"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72F79CC5">
            <w:pPr>
              <w:keepNext w:val="0"/>
              <w:keepLines w:val="0"/>
              <w:pageBreakBefore w:val="0"/>
              <w:kinsoku/>
              <w:wordWrap w:val="0"/>
              <w:overflowPunct/>
              <w:topLinePunct w:val="0"/>
              <w:autoSpaceDE/>
              <w:autoSpaceDN/>
              <w:bidi w:val="0"/>
              <w:adjustRightInd/>
              <w:snapToGrid w:val="0"/>
              <w:spacing w:line="420" w:lineRule="exact"/>
              <w:ind w:firstLine="240" w:firstLineChars="100"/>
              <w:jc w:val="both"/>
              <w:textAlignment w:val="auto"/>
              <w:rPr>
                <w:rFonts w:hint="eastAsia" w:ascii="宋体" w:hAnsi="宋体" w:cs="宋体"/>
                <w:color w:val="auto"/>
                <w:sz w:val="24"/>
                <w:highlight w:val="none"/>
              </w:rPr>
            </w:pPr>
            <w:r>
              <w:rPr>
                <w:rFonts w:hint="eastAsia" w:ascii="宋体" w:hAnsi="宋体" w:cs="宋体"/>
                <w:color w:val="auto"/>
                <w:sz w:val="24"/>
                <w:highlight w:val="none"/>
              </w:rPr>
              <w:t>2</w:t>
            </w:r>
          </w:p>
        </w:tc>
        <w:tc>
          <w:tcPr>
            <w:tcW w:w="1918" w:type="dxa"/>
            <w:tcBorders>
              <w:top w:val="single" w:color="auto" w:sz="4" w:space="0"/>
              <w:left w:val="single" w:color="auto" w:sz="4" w:space="0"/>
              <w:bottom w:val="single" w:color="auto" w:sz="4" w:space="0"/>
              <w:right w:val="single" w:color="auto" w:sz="4" w:space="0"/>
            </w:tcBorders>
            <w:vAlign w:val="center"/>
          </w:tcPr>
          <w:p w14:paraId="6249D525">
            <w:pPr>
              <w:keepNext w:val="0"/>
              <w:keepLines w:val="0"/>
              <w:pageBreakBefore w:val="0"/>
              <w:kinsoku/>
              <w:wordWrap w:val="0"/>
              <w:overflowPunct/>
              <w:topLinePunct w:val="0"/>
              <w:autoSpaceDE/>
              <w:autoSpaceDN/>
              <w:bidi w:val="0"/>
              <w:adjustRightInd/>
              <w:snapToGrid w:val="0"/>
              <w:spacing w:line="420" w:lineRule="exact"/>
              <w:jc w:val="both"/>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2025年南宁市居民体育消费调查专项服务</w:t>
            </w:r>
          </w:p>
        </w:tc>
        <w:tc>
          <w:tcPr>
            <w:tcW w:w="889" w:type="dxa"/>
            <w:tcBorders>
              <w:top w:val="single" w:color="auto" w:sz="4" w:space="0"/>
              <w:left w:val="single" w:color="auto" w:sz="4" w:space="0"/>
              <w:bottom w:val="single" w:color="auto" w:sz="4" w:space="0"/>
              <w:right w:val="single" w:color="auto" w:sz="4" w:space="0"/>
            </w:tcBorders>
            <w:vAlign w:val="center"/>
          </w:tcPr>
          <w:p w14:paraId="108561A1">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39DF936D">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1CDBBC59">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w:t>
            </w:r>
            <w:r>
              <w:rPr>
                <w:rFonts w:hint="eastAsia" w:ascii="宋体" w:hAnsi="宋体" w:cs="宋体"/>
                <w:color w:val="auto"/>
                <w:sz w:val="24"/>
                <w:highlight w:val="none"/>
              </w:rPr>
              <w:t>居民体育消费调查</w:t>
            </w:r>
            <w:r>
              <w:rPr>
                <w:rFonts w:hint="eastAsia" w:ascii="宋体" w:hAnsi="宋体" w:cs="宋体"/>
                <w:bCs/>
                <w:snapToGrid w:val="0"/>
                <w:color w:val="auto"/>
                <w:spacing w:val="-2"/>
                <w:kern w:val="0"/>
                <w:sz w:val="24"/>
                <w:highlight w:val="none"/>
              </w:rPr>
              <w:t>实施方案，组织调查人员开展实地问卷</w:t>
            </w:r>
            <w:r>
              <w:rPr>
                <w:rFonts w:hint="eastAsia" w:ascii="宋体" w:hAnsi="宋体" w:cs="宋体"/>
                <w:color w:val="auto"/>
                <w:sz w:val="24"/>
                <w:highlight w:val="none"/>
              </w:rPr>
              <w:t>调查</w:t>
            </w:r>
            <w:r>
              <w:rPr>
                <w:rFonts w:hint="eastAsia" w:ascii="宋体" w:hAnsi="宋体" w:cs="宋体"/>
                <w:bCs/>
                <w:snapToGrid w:val="0"/>
                <w:color w:val="auto"/>
                <w:spacing w:val="-2"/>
                <w:kern w:val="0"/>
                <w:sz w:val="24"/>
                <w:highlight w:val="none"/>
              </w:rPr>
              <w:t>；</w:t>
            </w:r>
          </w:p>
          <w:p w14:paraId="753239EA">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（1）调查范围</w:t>
            </w:r>
          </w:p>
          <w:p w14:paraId="4C6729C6">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南宁市下辖的各县（市、区）。</w:t>
            </w:r>
          </w:p>
          <w:p w14:paraId="6B0A3544">
            <w:pPr>
              <w:keepNext w:val="0"/>
              <w:keepLines w:val="0"/>
              <w:pageBreakBefore w:val="0"/>
              <w:kinsoku/>
              <w:wordWrap w:val="0"/>
              <w:overflowPunct/>
              <w:topLinePunct w:val="0"/>
              <w:autoSpaceDE/>
              <w:autoSpaceDN/>
              <w:bidi w:val="0"/>
              <w:adjustRightInd/>
              <w:snapToGrid w:val="0"/>
              <w:spacing w:line="420" w:lineRule="exact"/>
              <w:ind w:firstLine="482" w:firstLineChars="200"/>
              <w:jc w:val="lef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……具体详见公开招标文件。</w:t>
            </w:r>
          </w:p>
        </w:tc>
      </w:tr>
      <w:tr w14:paraId="3F99F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435F5703">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918" w:type="dxa"/>
            <w:tcBorders>
              <w:top w:val="single" w:color="auto" w:sz="4" w:space="0"/>
              <w:left w:val="single" w:color="auto" w:sz="4" w:space="0"/>
              <w:bottom w:val="single" w:color="auto" w:sz="4" w:space="0"/>
              <w:right w:val="single" w:color="auto" w:sz="4" w:space="0"/>
            </w:tcBorders>
            <w:vAlign w:val="center"/>
          </w:tcPr>
          <w:p w14:paraId="1756E174">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2026年南宁市体育场地统计调查工作专项服务</w:t>
            </w:r>
          </w:p>
        </w:tc>
        <w:tc>
          <w:tcPr>
            <w:tcW w:w="889" w:type="dxa"/>
            <w:tcBorders>
              <w:top w:val="single" w:color="auto" w:sz="4" w:space="0"/>
              <w:left w:val="single" w:color="auto" w:sz="4" w:space="0"/>
              <w:bottom w:val="single" w:color="auto" w:sz="4" w:space="0"/>
              <w:right w:val="single" w:color="auto" w:sz="4" w:space="0"/>
            </w:tcBorders>
            <w:vAlign w:val="center"/>
          </w:tcPr>
          <w:p w14:paraId="26A810BC">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0D32C7D7">
            <w:pPr>
              <w:keepNext w:val="0"/>
              <w:keepLines w:val="0"/>
              <w:pageBreakBefore w:val="0"/>
              <w:kinsoku/>
              <w:wordWrap w:val="0"/>
              <w:overflowPunct/>
              <w:topLinePunct w:val="0"/>
              <w:autoSpaceDE/>
              <w:autoSpaceDN/>
              <w:bidi w:val="0"/>
              <w:adjustRightInd/>
              <w:snapToGrid w:val="0"/>
              <w:spacing w:line="420" w:lineRule="exact"/>
              <w:jc w:val="center"/>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5AFD85A6">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一、开展时间：签订合同即日起至2027年</w:t>
            </w:r>
            <w:r>
              <w:rPr>
                <w:rFonts w:hint="eastAsia" w:ascii="宋体" w:hAnsi="宋体" w:cs="宋体"/>
                <w:snapToGrid w:val="0"/>
                <w:color w:val="auto"/>
                <w:spacing w:val="3"/>
                <w:kern w:val="0"/>
                <w:sz w:val="24"/>
                <w:highlight w:val="none"/>
                <w:lang w:val="en-US" w:eastAsia="zh-CN"/>
              </w:rPr>
              <w:t>6</w:t>
            </w:r>
            <w:r>
              <w:rPr>
                <w:rFonts w:hint="eastAsia" w:ascii="宋体" w:hAnsi="宋体" w:cs="宋体"/>
                <w:snapToGrid w:val="0"/>
                <w:color w:val="auto"/>
                <w:spacing w:val="3"/>
                <w:kern w:val="0"/>
                <w:sz w:val="24"/>
                <w:highlight w:val="none"/>
              </w:rPr>
              <w:t>月</w:t>
            </w:r>
          </w:p>
          <w:p w14:paraId="39F290A4">
            <w:pPr>
              <w:keepNext w:val="0"/>
              <w:keepLines w:val="0"/>
              <w:pageBreakBefore w:val="0"/>
              <w:widowControl/>
              <w:kinsoku w:val="0"/>
              <w:overflowPunct/>
              <w:topLinePunct w:val="0"/>
              <w:autoSpaceDE w:val="0"/>
              <w:autoSpaceDN w:val="0"/>
              <w:bidi w:val="0"/>
              <w:adjustRightInd w:val="0"/>
              <w:snapToGrid w:val="0"/>
              <w:spacing w:line="42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二、开展内容：</w:t>
            </w:r>
          </w:p>
          <w:p w14:paraId="11E8FFC8">
            <w:pPr>
              <w:keepNext w:val="0"/>
              <w:keepLines w:val="0"/>
              <w:pageBreakBefore w:val="0"/>
              <w:kinsoku/>
              <w:wordWrap w:val="0"/>
              <w:overflowPunct/>
              <w:topLinePunct w:val="0"/>
              <w:autoSpaceDE/>
              <w:autoSpaceDN/>
              <w:bidi w:val="0"/>
              <w:adjustRightInd/>
              <w:snapToGrid w:val="0"/>
              <w:spacing w:line="420" w:lineRule="exact"/>
              <w:ind w:firstLine="472" w:firstLineChars="200"/>
              <w:jc w:val="left"/>
              <w:textAlignment w:val="auto"/>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体育场地实地统计调查实施方案（包含培训、督导等工作内容），组织调查人员开展实地调查工作，按时按质完成数据上报任务，确保统计调查结果真实、准确，同时与相关部门对接，做好数据采集，应统尽统、不重不漏；</w:t>
            </w:r>
          </w:p>
          <w:p w14:paraId="13D24E5A">
            <w:pPr>
              <w:keepNext w:val="0"/>
              <w:keepLines w:val="0"/>
              <w:pageBreakBefore w:val="0"/>
              <w:kinsoku/>
              <w:wordWrap w:val="0"/>
              <w:overflowPunct/>
              <w:topLinePunct w:val="0"/>
              <w:autoSpaceDE/>
              <w:autoSpaceDN/>
              <w:bidi w:val="0"/>
              <w:adjustRightInd/>
              <w:snapToGrid w:val="0"/>
              <w:spacing w:line="420" w:lineRule="exact"/>
              <w:ind w:firstLine="482" w:firstLineChars="200"/>
              <w:jc w:val="left"/>
              <w:textAlignment w:val="auto"/>
              <w:rPr>
                <w:rFonts w:hint="eastAsia" w:ascii="宋体" w:hAnsi="宋体" w:cs="宋体"/>
                <w:bCs/>
                <w:snapToGrid w:val="0"/>
                <w:color w:val="auto"/>
                <w:spacing w:val="-2"/>
                <w:kern w:val="0"/>
                <w:sz w:val="24"/>
                <w:highlight w:val="none"/>
              </w:rPr>
            </w:pPr>
            <w:r>
              <w:rPr>
                <w:rFonts w:hint="eastAsia" w:ascii="宋体" w:hAnsi="宋体" w:cs="宋体"/>
                <w:b/>
                <w:bCs/>
                <w:color w:val="auto"/>
                <w:sz w:val="24"/>
                <w:highlight w:val="none"/>
              </w:rPr>
              <w:t>……具体详见公开招标文件。</w:t>
            </w:r>
          </w:p>
        </w:tc>
      </w:tr>
    </w:tbl>
    <w:p w14:paraId="407C6558">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u w:val="single"/>
        </w:rPr>
      </w:pPr>
      <w:r>
        <w:rPr>
          <w:rFonts w:hint="eastAsia" w:ascii="宋体" w:hAnsi="宋体" w:cs="宋体"/>
          <w:color w:val="auto"/>
          <w:sz w:val="24"/>
          <w:highlight w:val="none"/>
        </w:rPr>
        <w:t>合同履行期限：详见公开招标文件。</w:t>
      </w:r>
    </w:p>
    <w:p w14:paraId="021CEC25">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是否接受联合体投标：本项目不接受联合体。</w:t>
      </w:r>
    </w:p>
    <w:p w14:paraId="0EA5C992">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二、投标人的资格要求：</w:t>
      </w:r>
    </w:p>
    <w:p w14:paraId="5EF40C6B">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68E808A">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50DB9E4E">
      <w:pPr>
        <w:keepNext w:val="0"/>
        <w:keepLines w:val="0"/>
        <w:pageBreakBefore w:val="0"/>
        <w:kinsoku/>
        <w:wordWrap w:val="0"/>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Cs w:val="21"/>
          <w:highlight w:val="none"/>
        </w:rPr>
        <w:t>☑</w:t>
      </w:r>
      <w:r>
        <w:rPr>
          <w:rFonts w:hint="eastAsia" w:ascii="宋体" w:hAnsi="宋体" w:cs="宋体"/>
          <w:color w:val="auto"/>
          <w:sz w:val="24"/>
          <w:highlight w:val="none"/>
          <w:lang w:eastAsia="zh-CN"/>
        </w:rPr>
        <w:t>专门面向小微企业采购的项目（供应商应为小微型企业或监狱企业或残疾人福利性单位)</w:t>
      </w:r>
    </w:p>
    <w:p w14:paraId="2E9178C8">
      <w:pPr>
        <w:keepNext w:val="0"/>
        <w:keepLines w:val="0"/>
        <w:pageBreakBefore w:val="0"/>
        <w:kinsoku/>
        <w:wordWrap w:val="0"/>
        <w:overflowPunct/>
        <w:topLinePunct w:val="0"/>
        <w:autoSpaceDE/>
        <w:autoSpaceDN/>
        <w:bidi w:val="0"/>
        <w:adjustRightInd/>
        <w:spacing w:line="420" w:lineRule="exact"/>
        <w:ind w:firstLine="420" w:firstLineChars="200"/>
        <w:textAlignment w:val="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非专门面向中小企业采购的项目</w:t>
      </w:r>
    </w:p>
    <w:p w14:paraId="79F7EBCF">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3.本项目的特定资格要求：</w:t>
      </w:r>
      <w:r>
        <w:rPr>
          <w:rFonts w:hint="eastAsia" w:ascii="宋体" w:hAnsi="宋体" w:cs="宋体"/>
          <w:color w:val="auto"/>
          <w:sz w:val="24"/>
          <w:highlight w:val="none"/>
          <w:lang w:val="en-US" w:eastAsia="zh-CN"/>
        </w:rPr>
        <w:t>无</w:t>
      </w:r>
    </w:p>
    <w:p w14:paraId="70D635DB">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4.本项目的特定条件：无。</w:t>
      </w:r>
    </w:p>
    <w:p w14:paraId="171B7831">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B4F464">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6. 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31D3040C">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三、获取招标文件</w:t>
      </w:r>
    </w:p>
    <w:p w14:paraId="2B6ACBD2">
      <w:pPr>
        <w:keepNext w:val="0"/>
        <w:keepLines w:val="0"/>
        <w:pageBreakBefore w:val="0"/>
        <w:kinsoku/>
        <w:wordWrap w:val="0"/>
        <w:overflowPunct/>
        <w:topLinePunct w:val="0"/>
        <w:autoSpaceDE/>
        <w:autoSpaceDN/>
        <w:bidi w:val="0"/>
        <w:adjustRightInd/>
        <w:snapToGrid w:val="0"/>
        <w:spacing w:line="420" w:lineRule="exact"/>
        <w:ind w:firstLine="540" w:firstLineChars="225"/>
        <w:textAlignment w:val="auto"/>
        <w:rPr>
          <w:rFonts w:ascii="宋体" w:hAnsi="宋体" w:cs="宋体"/>
          <w:color w:val="auto"/>
          <w:sz w:val="24"/>
          <w:highlight w:val="none"/>
        </w:rPr>
      </w:pPr>
      <w:r>
        <w:rPr>
          <w:rFonts w:hint="eastAsia" w:ascii="宋体" w:hAnsi="宋体" w:cs="宋体"/>
          <w:color w:val="auto"/>
          <w:sz w:val="24"/>
          <w:highlight w:val="none"/>
        </w:rPr>
        <w:t>时间：自公告发布之日起。</w:t>
      </w:r>
    </w:p>
    <w:p w14:paraId="32BD8CAE">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b/>
          <w:bCs/>
          <w:color w:val="auto"/>
          <w:sz w:val="24"/>
          <w:highlight w:val="none"/>
        </w:rPr>
      </w:pPr>
      <w:r>
        <w:rPr>
          <w:rFonts w:hint="eastAsia" w:ascii="宋体" w:hAnsi="宋体" w:cs="宋体"/>
          <w:color w:val="auto"/>
          <w:sz w:val="24"/>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 w:val="24"/>
          <w:highlight w:val="none"/>
        </w:rPr>
        <w:t>“</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）下载招标文件（操作路径：登录“</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”平台-项目采购-获取采购文件-找到本项目-点击“申请获取采购文件”），电子投标文件制作需要基于“</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”平台获取的招标文件编制。</w:t>
      </w:r>
    </w:p>
    <w:p w14:paraId="4CEE0E74">
      <w:pPr>
        <w:keepNext w:val="0"/>
        <w:keepLines w:val="0"/>
        <w:pageBreakBefore w:val="0"/>
        <w:kinsoku/>
        <w:wordWrap w:val="0"/>
        <w:overflowPunct/>
        <w:topLinePunct w:val="0"/>
        <w:autoSpaceDE/>
        <w:autoSpaceDN/>
        <w:bidi w:val="0"/>
        <w:adjustRightInd/>
        <w:snapToGrid w:val="0"/>
        <w:spacing w:line="420" w:lineRule="exact"/>
        <w:ind w:firstLine="540" w:firstLineChars="225"/>
        <w:textAlignment w:val="auto"/>
        <w:rPr>
          <w:rFonts w:ascii="宋体" w:hAnsi="宋体" w:cs="宋体"/>
          <w:color w:val="auto"/>
          <w:sz w:val="24"/>
          <w:highlight w:val="none"/>
        </w:rPr>
      </w:pPr>
      <w:r>
        <w:rPr>
          <w:rFonts w:hint="eastAsia" w:ascii="宋体" w:hAnsi="宋体" w:cs="宋体"/>
          <w:color w:val="auto"/>
          <w:sz w:val="24"/>
          <w:highlight w:val="none"/>
        </w:rPr>
        <w:t>售价：0元。</w:t>
      </w:r>
    </w:p>
    <w:p w14:paraId="4063F823">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40786781">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u w:val="single"/>
        </w:rPr>
      </w:pPr>
      <w:r>
        <w:rPr>
          <w:rFonts w:hint="eastAsia" w:ascii="宋体" w:hAnsi="宋体" w:cs="宋体"/>
          <w:bCs/>
          <w:color w:val="auto"/>
          <w:sz w:val="24"/>
          <w:highlight w:val="none"/>
        </w:rPr>
        <w:t>1、提交投标文件截止时间和开标时间：</w:t>
      </w:r>
      <w:r>
        <w:rPr>
          <w:rFonts w:hint="eastAsia" w:ascii="宋体" w:hAnsi="宋体" w:cs="宋体"/>
          <w:color w:val="auto"/>
          <w:sz w:val="24"/>
          <w:highlight w:val="none"/>
          <w:u w:val="single"/>
          <w:lang w:eastAsia="zh-CN" w:bidi="ar"/>
        </w:rPr>
        <w:t>2026年</w:t>
      </w:r>
      <w:r>
        <w:rPr>
          <w:rFonts w:hint="eastAsia" w:ascii="宋体" w:hAnsi="宋体" w:cs="宋体"/>
          <w:color w:val="auto"/>
          <w:sz w:val="24"/>
          <w:highlight w:val="none"/>
          <w:u w:val="single"/>
          <w:lang w:val="en-US" w:eastAsia="zh-CN" w:bidi="ar"/>
        </w:rPr>
        <w:t>8</w:t>
      </w:r>
      <w:r>
        <w:rPr>
          <w:rFonts w:hint="eastAsia" w:ascii="宋体" w:hAnsi="宋体" w:cs="宋体"/>
          <w:color w:val="auto"/>
          <w:sz w:val="24"/>
          <w:highlight w:val="none"/>
          <w:u w:val="single"/>
          <w:lang w:eastAsia="zh-CN" w:bidi="ar"/>
        </w:rPr>
        <w:t>月</w:t>
      </w:r>
      <w:r>
        <w:rPr>
          <w:rFonts w:hint="eastAsia" w:ascii="宋体" w:hAnsi="宋体" w:cs="宋体"/>
          <w:color w:val="auto"/>
          <w:sz w:val="24"/>
          <w:highlight w:val="none"/>
          <w:u w:val="single"/>
          <w:lang w:val="en-US" w:eastAsia="zh-CN" w:bidi="ar"/>
        </w:rPr>
        <w:t>24</w:t>
      </w:r>
      <w:r>
        <w:rPr>
          <w:rFonts w:hint="eastAsia" w:ascii="宋体" w:hAnsi="宋体" w:cs="宋体"/>
          <w:color w:val="auto"/>
          <w:sz w:val="24"/>
          <w:highlight w:val="none"/>
          <w:u w:val="single"/>
          <w:lang w:eastAsia="zh-CN" w:bidi="ar"/>
        </w:rPr>
        <w:t>日 9 时 30 分00秒</w:t>
      </w:r>
      <w:r>
        <w:rPr>
          <w:rFonts w:hint="eastAsia" w:ascii="宋体" w:hAnsi="宋体" w:cs="宋体"/>
          <w:bCs/>
          <w:color w:val="auto"/>
          <w:sz w:val="24"/>
          <w:highlight w:val="none"/>
        </w:rPr>
        <w:t>（北京时间）</w:t>
      </w:r>
    </w:p>
    <w:p w14:paraId="3615B592">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2、投标和开标地点：</w:t>
      </w:r>
    </w:p>
    <w:p w14:paraId="784966F4">
      <w:pPr>
        <w:keepNext w:val="0"/>
        <w:keepLines w:val="0"/>
        <w:pageBreakBefore w:val="0"/>
        <w:widowControl/>
        <w:kinsoku/>
        <w:wordWrap w:val="0"/>
        <w:overflowPunct/>
        <w:topLinePunct w:val="0"/>
        <w:autoSpaceDE/>
        <w:autoSpaceDN/>
        <w:bidi w:val="0"/>
        <w:adjustRightInd/>
        <w:spacing w:line="42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（1）投标文件提交方式：本项目为南宁市全流程电子化项目，通过“</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）实行在线电子投标，供应商应先安装“</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电子交易客户端”（请自行前往“</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”平台进行下载），并按照本项目招标文件和“</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”平台的要求编制、加密后在投标截止时间前通过网络上传至南宁市“</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b/>
          <w:color w:val="auto"/>
          <w:sz w:val="24"/>
          <w:highlight w:val="none"/>
        </w:rPr>
        <w:t>供应商在“</w:t>
      </w:r>
      <w:r>
        <w:rPr>
          <w:rFonts w:hint="eastAsia" w:ascii="宋体" w:hAnsi="宋体" w:cs="宋体"/>
          <w:b/>
          <w:color w:val="auto"/>
          <w:sz w:val="24"/>
          <w:highlight w:val="none"/>
          <w:lang w:eastAsia="zh-CN"/>
        </w:rPr>
        <w:t>广西政府采购云</w:t>
      </w:r>
      <w:r>
        <w:rPr>
          <w:rFonts w:hint="eastAsia" w:ascii="宋体" w:hAnsi="宋体" w:cs="宋体"/>
          <w:b/>
          <w:color w:val="auto"/>
          <w:sz w:val="24"/>
          <w:highlight w:val="none"/>
        </w:rPr>
        <w:t>”平台提交电子版投标文件时，请填写参加远程开标活动经办人联系方式，</w:t>
      </w:r>
      <w:r>
        <w:rPr>
          <w:rFonts w:hint="eastAsia" w:ascii="宋体" w:hAnsi="宋体" w:cs="宋体"/>
          <w:color w:val="auto"/>
          <w:sz w:val="24"/>
          <w:highlight w:val="none"/>
        </w:rPr>
        <w:t>电子投标具体操作流程详见本公告附件 。</w:t>
      </w:r>
    </w:p>
    <w:p w14:paraId="0E209F4A">
      <w:pPr>
        <w:keepNext w:val="0"/>
        <w:keepLines w:val="0"/>
        <w:pageBreakBefore w:val="0"/>
        <w:widowControl/>
        <w:kinsoku/>
        <w:wordWrap w:val="0"/>
        <w:overflowPunct/>
        <w:topLinePunct w:val="0"/>
        <w:autoSpaceDE/>
        <w:autoSpaceDN/>
        <w:bidi w:val="0"/>
        <w:adjustRightInd/>
        <w:spacing w:line="42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w:t>
      </w:r>
      <w:r>
        <w:rPr>
          <w:rFonts w:hint="eastAsia" w:ascii="宋体" w:hAnsi="宋体" w:cs="宋体"/>
          <w:color w:val="auto"/>
          <w:sz w:val="24"/>
          <w:highlight w:val="none"/>
          <w:lang w:eastAsia="zh-CN"/>
        </w:rPr>
        <w:t>间之</w:t>
      </w:r>
      <w:r>
        <w:rPr>
          <w:rFonts w:hint="eastAsia" w:ascii="宋体" w:hAnsi="宋体" w:cs="宋体"/>
          <w:color w:val="auto"/>
          <w:sz w:val="24"/>
          <w:highlight w:val="none"/>
        </w:rPr>
        <w:t>前，完成电子交易平台上的CA数字证书办理（申领流程见本公告附件2）及投标文件的提交。完成CA数字证书办理预计7日左右，投标人只需办理其中一家CA数字证书及签章，建议各投标人抓紧时间办理。</w:t>
      </w:r>
    </w:p>
    <w:p w14:paraId="4E78D943">
      <w:pPr>
        <w:keepNext w:val="0"/>
        <w:keepLines w:val="0"/>
        <w:pageBreakBefore w:val="0"/>
        <w:widowControl/>
        <w:kinsoku/>
        <w:wordWrap w:val="0"/>
        <w:overflowPunct/>
        <w:topLinePunct w:val="0"/>
        <w:autoSpaceDE/>
        <w:autoSpaceDN/>
        <w:bidi w:val="0"/>
        <w:adjustRightInd/>
        <w:spacing w:line="42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（3）为确保网上操作合法、有效和安全，请投标人确保在电子投标过程中能够对相关数据电文进行加密和使用电子签章，妥善保管CA数字证书并使用有效的CA数字证书参与整个招标活动。</w:t>
      </w:r>
    </w:p>
    <w:p w14:paraId="3EC1B5A0">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bCs/>
          <w:color w:val="auto"/>
          <w:sz w:val="24"/>
          <w:highlight w:val="none"/>
          <w:u w:val="single"/>
        </w:rPr>
      </w:pPr>
      <w:r>
        <w:rPr>
          <w:rFonts w:hint="eastAsia" w:ascii="宋体" w:hAnsi="宋体" w:cs="宋体"/>
          <w:bCs/>
          <w:color w:val="auto"/>
          <w:sz w:val="24"/>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w:t>
      </w:r>
      <w:r>
        <w:rPr>
          <w:rFonts w:hint="eastAsia" w:ascii="宋体" w:hAnsi="宋体" w:cs="宋体"/>
          <w:bCs/>
          <w:color w:val="auto"/>
          <w:sz w:val="24"/>
          <w:highlight w:val="none"/>
          <w:u w:val="single"/>
          <w:lang w:eastAsia="zh-CN"/>
        </w:rPr>
        <w:t>传</w:t>
      </w:r>
      <w:r>
        <w:rPr>
          <w:rFonts w:hint="eastAsia" w:ascii="宋体" w:hAnsi="宋体" w:cs="宋体"/>
          <w:bCs/>
          <w:color w:val="auto"/>
          <w:sz w:val="24"/>
          <w:highlight w:val="none"/>
          <w:u w:val="single"/>
        </w:rPr>
        <w:t>的投标文件“</w:t>
      </w:r>
      <w:r>
        <w:rPr>
          <w:rFonts w:hint="eastAsia" w:ascii="宋体" w:hAnsi="宋体" w:cs="宋体"/>
          <w:bCs/>
          <w:color w:val="auto"/>
          <w:sz w:val="24"/>
          <w:highlight w:val="none"/>
          <w:u w:val="single"/>
          <w:lang w:eastAsia="zh-CN"/>
        </w:rPr>
        <w:t>广西政府采购云</w:t>
      </w:r>
      <w:r>
        <w:rPr>
          <w:rFonts w:hint="eastAsia" w:ascii="宋体" w:hAnsi="宋体" w:cs="宋体"/>
          <w:bCs/>
          <w:color w:val="auto"/>
          <w:sz w:val="24"/>
          <w:highlight w:val="none"/>
          <w:u w:val="single"/>
        </w:rPr>
        <w:t>”平台将予以拒收。</w:t>
      </w:r>
    </w:p>
    <w:p w14:paraId="4213845E">
      <w:pPr>
        <w:keepNext w:val="0"/>
        <w:keepLines w:val="0"/>
        <w:pageBreakBefore w:val="0"/>
        <w:widowControl/>
        <w:kinsoku/>
        <w:wordWrap w:val="0"/>
        <w:overflowPunct/>
        <w:topLinePunct w:val="0"/>
        <w:autoSpaceDE/>
        <w:autoSpaceDN/>
        <w:bidi w:val="0"/>
        <w:adjustRightInd/>
        <w:spacing w:line="420" w:lineRule="exact"/>
        <w:ind w:firstLine="480" w:firstLineChars="200"/>
        <w:jc w:val="left"/>
        <w:textAlignment w:val="auto"/>
        <w:rPr>
          <w:rFonts w:ascii="宋体" w:hAnsi="宋体" w:cs="宋体"/>
          <w:color w:val="auto"/>
          <w:sz w:val="24"/>
          <w:highlight w:val="none"/>
        </w:rPr>
      </w:pPr>
      <w:r>
        <w:rPr>
          <w:rFonts w:hint="eastAsia" w:ascii="宋体" w:hAnsi="宋体" w:cs="宋体"/>
          <w:color w:val="auto"/>
          <w:sz w:val="24"/>
          <w:highlight w:val="none"/>
        </w:rPr>
        <w:t>（4）开标地点：本次招标将于</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lang w:eastAsia="zh-CN"/>
        </w:rPr>
        <w:t>日 9 时 30 分00秒</w:t>
      </w:r>
      <w:r>
        <w:rPr>
          <w:rFonts w:hint="eastAsia" w:ascii="宋体" w:hAnsi="宋体" w:cs="宋体"/>
          <w:color w:val="auto"/>
          <w:sz w:val="24"/>
          <w:highlight w:val="none"/>
        </w:rPr>
        <w:t>在“</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”平台电子开标大厅开标。</w:t>
      </w:r>
    </w:p>
    <w:p w14:paraId="106DCEAA">
      <w:pPr>
        <w:keepNext w:val="0"/>
        <w:keepLines w:val="0"/>
        <w:pageBreakBefore w:val="0"/>
        <w:kinsoku/>
        <w:wordWrap w:val="0"/>
        <w:overflowPunct/>
        <w:topLinePunct w:val="0"/>
        <w:autoSpaceDE/>
        <w:autoSpaceDN/>
        <w:bidi w:val="0"/>
        <w:adjustRightInd/>
        <w:snapToGrid w:val="0"/>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（5）CA证书在线解密：供应商投标时，需携带制作投标文件时用来加密的有效数字证书（CA认证）登录“</w:t>
      </w:r>
      <w:r>
        <w:rPr>
          <w:rFonts w:hint="eastAsia" w:ascii="宋体" w:hAnsi="宋体" w:cs="宋体"/>
          <w:color w:val="auto"/>
          <w:kern w:val="0"/>
          <w:sz w:val="24"/>
          <w:highlight w:val="none"/>
          <w:lang w:eastAsia="zh-CN"/>
        </w:rPr>
        <w:t>广西政府采购云</w:t>
      </w:r>
      <w:r>
        <w:rPr>
          <w:rFonts w:hint="eastAsia" w:ascii="宋体" w:hAnsi="宋体" w:cs="宋体"/>
          <w:color w:val="auto"/>
          <w:kern w:val="0"/>
          <w:sz w:val="24"/>
          <w:highlight w:val="none"/>
        </w:rPr>
        <w:t>”平台电子开标大厅现场按规定时间对加密的投标文件进行解密，未能按要求进行解密的，由此产生的后果由投标人自行承担。</w:t>
      </w:r>
    </w:p>
    <w:p w14:paraId="4A96B142">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五、公告期限</w:t>
      </w:r>
    </w:p>
    <w:p w14:paraId="643FFACB">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09A2407F">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六、其他补充事宜</w:t>
      </w:r>
    </w:p>
    <w:p w14:paraId="31189D26">
      <w:pPr>
        <w:keepNext w:val="0"/>
        <w:keepLines w:val="0"/>
        <w:pageBreakBefore w:val="0"/>
        <w:kinsoku/>
        <w:wordWrap w:val="0"/>
        <w:overflowPunct/>
        <w:topLinePunct w:val="0"/>
        <w:autoSpaceDE/>
        <w:autoSpaceDN/>
        <w:bidi w:val="0"/>
        <w:adjustRightInd/>
        <w:spacing w:line="420" w:lineRule="exact"/>
        <w:ind w:firstLine="360" w:firstLineChars="150"/>
        <w:textAlignment w:val="auto"/>
        <w:rPr>
          <w:rFonts w:ascii="宋体" w:hAnsi="宋体" w:cs="宋体"/>
          <w:color w:val="auto"/>
          <w:kern w:val="0"/>
          <w:sz w:val="24"/>
          <w:highlight w:val="none"/>
        </w:rPr>
      </w:pPr>
      <w:r>
        <w:rPr>
          <w:rFonts w:hint="eastAsia" w:ascii="宋体" w:hAnsi="宋体" w:cs="宋体"/>
          <w:color w:val="auto"/>
          <w:kern w:val="0"/>
          <w:sz w:val="24"/>
          <w:highlight w:val="none"/>
        </w:rPr>
        <w:t>1.投标保证金：本项目不收取投标保证金</w:t>
      </w:r>
    </w:p>
    <w:p w14:paraId="453C9EF9">
      <w:pPr>
        <w:keepNext w:val="0"/>
        <w:keepLines w:val="0"/>
        <w:pageBreakBefore w:val="0"/>
        <w:kinsoku/>
        <w:wordWrap w:val="0"/>
        <w:overflowPunct/>
        <w:topLinePunct w:val="0"/>
        <w:autoSpaceDE/>
        <w:autoSpaceDN/>
        <w:bidi w:val="0"/>
        <w:adjustRightInd/>
        <w:spacing w:line="420" w:lineRule="exact"/>
        <w:ind w:firstLine="360" w:firstLineChars="150"/>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2.采购意向公开链接：</w:t>
      </w:r>
      <w:r>
        <w:rPr>
          <w:rFonts w:hint="eastAsia" w:ascii="宋体" w:hAnsi="宋体" w:cs="宋体"/>
          <w:color w:val="auto"/>
          <w:kern w:val="0"/>
          <w:sz w:val="24"/>
          <w:highlight w:val="none"/>
          <w:lang w:eastAsia="zh-CN"/>
        </w:rPr>
        <w:t>南宁市社会体育发展服务中心2025年4月至5月政府采购意向</w:t>
      </w:r>
      <w:r>
        <w:rPr>
          <w:rFonts w:hint="eastAsia" w:ascii="宋体" w:hAnsi="宋体" w:cs="宋体"/>
          <w:color w:val="auto"/>
          <w:kern w:val="0"/>
          <w:sz w:val="24"/>
          <w:highlight w:val="none"/>
        </w:rPr>
        <w:t>【https://zfcg.gxzf.gov.cn/site/detail?parentId=66601&amp;articleId=gCHcfQ1cbxra+SVYVlQeZA==】（</w:t>
      </w:r>
      <w:r>
        <w:rPr>
          <w:rFonts w:hint="eastAsia" w:ascii="宋体" w:hAnsi="宋体" w:cs="宋体"/>
          <w:color w:val="auto"/>
          <w:kern w:val="0"/>
          <w:sz w:val="24"/>
          <w:highlight w:val="none"/>
          <w:lang w:val="en-US" w:eastAsia="zh-CN"/>
        </w:rPr>
        <w:t>4.18</w:t>
      </w:r>
      <w:r>
        <w:rPr>
          <w:rFonts w:hint="eastAsia" w:ascii="宋体" w:hAnsi="宋体" w:cs="宋体"/>
          <w:color w:val="auto"/>
          <w:kern w:val="0"/>
          <w:sz w:val="24"/>
          <w:highlight w:val="none"/>
        </w:rPr>
        <w:t>）</w:t>
      </w:r>
    </w:p>
    <w:p w14:paraId="6B3AF894">
      <w:pPr>
        <w:keepNext w:val="0"/>
        <w:keepLines w:val="0"/>
        <w:pageBreakBefore w:val="0"/>
        <w:kinsoku/>
        <w:wordWrap w:val="0"/>
        <w:overflowPunct/>
        <w:topLinePunct w:val="0"/>
        <w:autoSpaceDE/>
        <w:autoSpaceDN/>
        <w:bidi w:val="0"/>
        <w:adjustRightInd/>
        <w:spacing w:line="420" w:lineRule="exact"/>
        <w:ind w:firstLine="360" w:firstLineChars="150"/>
        <w:textAlignment w:val="auto"/>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网上查询地址</w:t>
      </w:r>
    </w:p>
    <w:p w14:paraId="19EB8603">
      <w:pPr>
        <w:keepNext w:val="0"/>
        <w:keepLines w:val="0"/>
        <w:pageBreakBefore w:val="0"/>
        <w:kinsoku/>
        <w:wordWrap w:val="0"/>
        <w:overflowPunct/>
        <w:topLinePunct w:val="0"/>
        <w:autoSpaceDE/>
        <w:autoSpaceDN/>
        <w:bidi w:val="0"/>
        <w:adjustRightInd/>
        <w:spacing w:line="420" w:lineRule="exact"/>
        <w:ind w:firstLine="360" w:firstLineChars="150"/>
        <w:textAlignment w:val="auto"/>
        <w:rPr>
          <w:rFonts w:ascii="宋体" w:hAnsi="宋体" w:cs="宋体"/>
          <w:color w:val="auto"/>
          <w:kern w:val="0"/>
          <w:sz w:val="24"/>
          <w:highlight w:val="none"/>
        </w:rPr>
      </w:pPr>
      <w:r>
        <w:rPr>
          <w:rFonts w:hint="eastAsia" w:ascii="宋体" w:hAnsi="宋体" w:cs="宋体"/>
          <w:color w:val="auto"/>
          <w:kern w:val="0"/>
          <w:sz w:val="24"/>
          <w:highlight w:val="none"/>
        </w:rPr>
        <w:t>中国政府采购网（www.ccgp.gov.cn）、广西壮族自治区政府采购网（http://zfcg.gxzf.gov.cn/）、全国公共资源交易平台（广西·南宁）（http://ggzy.jgswj.gxzf.gov.cn/nnggzy/）；</w:t>
      </w:r>
    </w:p>
    <w:p w14:paraId="541B51A3">
      <w:pPr>
        <w:keepNext w:val="0"/>
        <w:keepLines w:val="0"/>
        <w:pageBreakBefore w:val="0"/>
        <w:kinsoku/>
        <w:wordWrap w:val="0"/>
        <w:overflowPunct/>
        <w:topLinePunct w:val="0"/>
        <w:autoSpaceDE/>
        <w:autoSpaceDN/>
        <w:bidi w:val="0"/>
        <w:adjustRightInd/>
        <w:spacing w:line="420" w:lineRule="exact"/>
        <w:ind w:firstLine="240" w:firstLineChars="100"/>
        <w:textAlignment w:val="auto"/>
        <w:rPr>
          <w:rFonts w:ascii="宋体" w:hAnsi="宋体" w:cs="宋体"/>
          <w:color w:val="auto"/>
          <w:kern w:val="0"/>
          <w:sz w:val="24"/>
          <w:highlight w:val="none"/>
        </w:rPr>
      </w:pPr>
      <w:r>
        <w:rPr>
          <w:rFonts w:hint="eastAsia" w:ascii="宋体" w:hAnsi="宋体" w:cs="宋体"/>
          <w:color w:val="auto"/>
          <w:kern w:val="0"/>
          <w:sz w:val="24"/>
          <w:highlight w:val="none"/>
        </w:rPr>
        <w:t>4.本项目需要落实的政府采购政策：</w:t>
      </w:r>
    </w:p>
    <w:p w14:paraId="5B391E9B">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（1）政府采购促进</w:t>
      </w:r>
      <w:r>
        <w:rPr>
          <w:rFonts w:hint="eastAsia" w:ascii="宋体" w:hAnsi="宋体" w:cs="宋体"/>
          <w:color w:val="auto"/>
          <w:kern w:val="0"/>
          <w:sz w:val="24"/>
          <w:highlight w:val="none"/>
          <w:lang w:val="en-US" w:eastAsia="zh-CN"/>
        </w:rPr>
        <w:t>中小</w:t>
      </w:r>
      <w:r>
        <w:rPr>
          <w:rFonts w:hint="eastAsia" w:ascii="宋体" w:hAnsi="宋体" w:cs="宋体"/>
          <w:color w:val="auto"/>
          <w:kern w:val="0"/>
          <w:sz w:val="24"/>
          <w:highlight w:val="none"/>
        </w:rPr>
        <w:t>企业发展。</w:t>
      </w:r>
    </w:p>
    <w:p w14:paraId="794218C7">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227D26C7">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（3）政府采购促进残疾人就业政策。</w:t>
      </w:r>
    </w:p>
    <w:p w14:paraId="27E18AA3">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（4）政府采购支持监狱企业发展。</w:t>
      </w:r>
    </w:p>
    <w:p w14:paraId="6D9EF658">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（5）扶持不发达地区和少数民族地区政策。</w:t>
      </w:r>
    </w:p>
    <w:p w14:paraId="363D3927">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E9019DA">
      <w:pPr>
        <w:keepNext w:val="0"/>
        <w:keepLines w:val="0"/>
        <w:pageBreakBefore w:val="0"/>
        <w:kinsoku/>
        <w:wordWrap w:val="0"/>
        <w:overflowPunct/>
        <w:topLinePunct w:val="0"/>
        <w:autoSpaceDE/>
        <w:autoSpaceDN/>
        <w:bidi w:val="0"/>
        <w:adjustRightInd/>
        <w:spacing w:line="42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6.若对项目采购电子交易系统操作有疑问，可登录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https://www.gcy.zfcg.gxzf.gov.cn/</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，点击右侧咨询小采，获取采小蜜智能服务管家帮助，或拨打</w:t>
      </w:r>
      <w:r>
        <w:rPr>
          <w:rFonts w:hint="eastAsia" w:ascii="宋体" w:hAnsi="宋体" w:cs="宋体"/>
          <w:color w:val="auto"/>
          <w:kern w:val="0"/>
          <w:sz w:val="24"/>
          <w:highlight w:val="none"/>
          <w:lang w:eastAsia="zh-CN"/>
        </w:rPr>
        <w:t>广西政府采购云</w:t>
      </w:r>
      <w:r>
        <w:rPr>
          <w:rFonts w:hint="eastAsia" w:ascii="宋体" w:hAnsi="宋体" w:cs="宋体"/>
          <w:color w:val="auto"/>
          <w:kern w:val="0"/>
          <w:sz w:val="24"/>
          <w:highlight w:val="none"/>
        </w:rPr>
        <w:t>服务热线95763获取热线服务帮助。</w:t>
      </w:r>
    </w:p>
    <w:p w14:paraId="6B93EA5C">
      <w:pPr>
        <w:keepNext w:val="0"/>
        <w:keepLines w:val="0"/>
        <w:pageBreakBefore w:val="0"/>
        <w:kinsoku/>
        <w:wordWrap w:val="0"/>
        <w:overflowPunct/>
        <w:topLinePunct w:val="0"/>
        <w:autoSpaceDE/>
        <w:autoSpaceDN/>
        <w:bidi w:val="0"/>
        <w:adjustRightInd/>
        <w:spacing w:line="420" w:lineRule="exact"/>
        <w:textAlignment w:val="auto"/>
        <w:rPr>
          <w:rFonts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041C7EFF">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1.采购人信息</w:t>
      </w:r>
    </w:p>
    <w:p w14:paraId="02A91DA3">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南宁市社会体育发展服务中心</w:t>
      </w:r>
    </w:p>
    <w:p w14:paraId="30671FB8">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南宁市桃源路62号</w:t>
      </w:r>
    </w:p>
    <w:p w14:paraId="5704763E">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eastAsia="zh-CN"/>
        </w:rPr>
        <w:t>覃智</w:t>
      </w:r>
    </w:p>
    <w:p w14:paraId="6CBCD1DD">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联系电话：</w:t>
      </w:r>
      <w:r>
        <w:rPr>
          <w:rFonts w:hint="eastAsia" w:ascii="宋体" w:hAnsi="宋体" w:cs="宋体"/>
          <w:color w:val="auto"/>
          <w:sz w:val="24"/>
          <w:highlight w:val="none"/>
          <w:lang w:eastAsia="zh-CN"/>
        </w:rPr>
        <w:t>0771-2191323</w:t>
      </w:r>
    </w:p>
    <w:p w14:paraId="22288297">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2.采购代理机构信息</w:t>
      </w:r>
    </w:p>
    <w:p w14:paraId="1C597024">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名 称：广西邕政采购代理有限公司</w:t>
      </w:r>
    </w:p>
    <w:p w14:paraId="088D11E1">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color w:val="auto"/>
          <w:sz w:val="24"/>
          <w:highlight w:val="none"/>
          <w:lang w:eastAsia="zh-CN"/>
        </w:rPr>
        <w:t>南宁市青秀区民族大道180号（威壮大厦）22层2210～2217室</w:t>
      </w:r>
    </w:p>
    <w:p w14:paraId="370EBDC3">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0A1EDBB3">
      <w:pPr>
        <w:keepNext w:val="0"/>
        <w:keepLines w:val="0"/>
        <w:pageBreakBefore w:val="0"/>
        <w:kinsoku/>
        <w:wordWrap w:val="0"/>
        <w:overflowPunct/>
        <w:topLinePunct w:val="0"/>
        <w:autoSpaceDE/>
        <w:autoSpaceDN/>
        <w:bidi w:val="0"/>
        <w:adjustRightInd/>
        <w:spacing w:line="420" w:lineRule="exact"/>
        <w:ind w:firstLine="480" w:firstLineChars="200"/>
        <w:jc w:val="left"/>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梁熙、李霞</w:t>
      </w:r>
    </w:p>
    <w:p w14:paraId="1164863D">
      <w:pPr>
        <w:keepNext w:val="0"/>
        <w:keepLines w:val="0"/>
        <w:pageBreakBefore w:val="0"/>
        <w:kinsoku/>
        <w:overflowPunct/>
        <w:topLinePunct w:val="0"/>
        <w:autoSpaceDE/>
        <w:autoSpaceDN/>
        <w:bidi w:val="0"/>
        <w:adjustRightInd/>
        <w:spacing w:line="420" w:lineRule="exact"/>
        <w:ind w:firstLine="480" w:firstLineChars="200"/>
        <w:jc w:val="left"/>
        <w:textAlignment w:val="auto"/>
        <w:rPr>
          <w:rFonts w:hint="eastAsia" w:ascii="宋体" w:hAnsi="宋体" w:cs="宋体"/>
          <w:color w:val="auto"/>
          <w:sz w:val="24"/>
          <w:highlight w:val="none"/>
          <w:u w:val="single"/>
        </w:rPr>
      </w:pPr>
      <w:r>
        <w:rPr>
          <w:rFonts w:hint="eastAsia" w:ascii="宋体" w:hAnsi="宋体" w:cs="宋体"/>
          <w:color w:val="auto"/>
          <w:kern w:val="0"/>
          <w:sz w:val="24"/>
          <w:szCs w:val="24"/>
          <w:highlight w:val="none"/>
        </w:rPr>
        <w:t>电    话：0771-</w:t>
      </w:r>
      <w:r>
        <w:rPr>
          <w:rFonts w:hint="eastAsia" w:ascii="宋体" w:hAnsi="宋体" w:cs="宋体"/>
          <w:color w:val="auto"/>
          <w:kern w:val="0"/>
          <w:sz w:val="24"/>
          <w:szCs w:val="24"/>
          <w:highlight w:val="none"/>
          <w:lang w:val="en-US" w:eastAsia="zh-CN"/>
        </w:rPr>
        <w:t>2225338</w:t>
      </w:r>
    </w:p>
    <w:p w14:paraId="26185F72">
      <w:pPr>
        <w:keepNext w:val="0"/>
        <w:keepLines w:val="0"/>
        <w:pageBreakBefore w:val="0"/>
        <w:kinsoku/>
        <w:overflowPunct/>
        <w:topLinePunct w:val="0"/>
        <w:autoSpaceDE/>
        <w:autoSpaceDN/>
        <w:bidi w:val="0"/>
        <w:adjustRightInd/>
        <w:spacing w:line="420" w:lineRule="exact"/>
        <w:jc w:val="left"/>
        <w:textAlignment w:val="auto"/>
        <w:rPr>
          <w:rFonts w:ascii="宋体" w:hAnsi="宋体" w:cs="宋体"/>
          <w:color w:val="auto"/>
          <w:sz w:val="24"/>
          <w:highlight w:val="none"/>
          <w:u w:val="single"/>
        </w:rPr>
      </w:pPr>
      <w:r>
        <w:rPr>
          <w:rFonts w:hint="eastAsia" w:ascii="宋体" w:hAnsi="宋体" w:cs="宋体"/>
          <w:color w:val="auto"/>
          <w:sz w:val="24"/>
          <w:highlight w:val="none"/>
          <w:u w:val="single"/>
        </w:rPr>
        <w:t>附件： 1.CA证书申请方式及操作指南下载地址（登陆http://nncz.nanning.gov.cn/（南宁市财政局官网）-业务专题-政府采购监督管理-资料下载-“广西政采云西部CA办理方式”或“南宁市政采云CA证书办理操作指南”）</w:t>
      </w:r>
    </w:p>
    <w:p w14:paraId="6CDA2A58">
      <w:pPr>
        <w:keepNext w:val="0"/>
        <w:keepLines w:val="0"/>
        <w:pageBreakBefore w:val="0"/>
        <w:kinsoku/>
        <w:overflowPunct/>
        <w:topLinePunct w:val="0"/>
        <w:autoSpaceDE/>
        <w:autoSpaceDN/>
        <w:bidi w:val="0"/>
        <w:adjustRightInd/>
        <w:spacing w:line="420" w:lineRule="exact"/>
        <w:jc w:val="left"/>
        <w:textAlignment w:val="auto"/>
        <w:rPr>
          <w:rFonts w:ascii="宋体" w:hAnsi="宋体" w:cs="宋体"/>
          <w:color w:val="auto"/>
          <w:sz w:val="24"/>
          <w:highlight w:val="none"/>
          <w:u w:val="single"/>
        </w:rPr>
      </w:pPr>
      <w:r>
        <w:rPr>
          <w:rFonts w:hint="eastAsia" w:ascii="宋体" w:hAnsi="宋体" w:cs="宋体"/>
          <w:color w:val="auto"/>
          <w:sz w:val="24"/>
          <w:highlight w:val="none"/>
          <w:u w:val="single"/>
        </w:rPr>
        <w:t>2.电子投标文件制作与投送教程（在此网址下载：http://nncz.nanning.gov.cn/（南宁市财政局官网）-业务专题-政府采购监督管理-资料下载-南宁市政府采购项目全流程电子化交易操作指南）</w:t>
      </w:r>
    </w:p>
    <w:p w14:paraId="22AA2EAA">
      <w:pPr>
        <w:keepNext w:val="0"/>
        <w:keepLines w:val="0"/>
        <w:pageBreakBefore w:val="0"/>
        <w:kinsoku/>
        <w:wordWrap w:val="0"/>
        <w:overflowPunct/>
        <w:topLinePunct w:val="0"/>
        <w:autoSpaceDE/>
        <w:autoSpaceDN/>
        <w:bidi w:val="0"/>
        <w:adjustRightInd/>
        <w:spacing w:line="420" w:lineRule="exact"/>
        <w:jc w:val="right"/>
        <w:textAlignment w:val="auto"/>
        <w:rPr>
          <w:rFonts w:ascii="宋体" w:hAnsi="宋体" w:cs="宋体"/>
          <w:color w:val="auto"/>
          <w:sz w:val="24"/>
          <w:highlight w:val="none"/>
        </w:rPr>
      </w:pPr>
      <w:r>
        <w:rPr>
          <w:rFonts w:hint="eastAsia" w:ascii="宋体" w:hAnsi="宋体" w:cs="宋体"/>
          <w:color w:val="auto"/>
          <w:sz w:val="24"/>
          <w:highlight w:val="none"/>
          <w:u w:val="single"/>
        </w:rPr>
        <w:t>广西邕政采购代理有限公司</w:t>
      </w:r>
    </w:p>
    <w:p w14:paraId="7F138ABD">
      <w:pPr>
        <w:keepNext w:val="0"/>
        <w:keepLines w:val="0"/>
        <w:pageBreakBefore w:val="0"/>
        <w:kinsoku/>
        <w:wordWrap w:val="0"/>
        <w:overflowPunct/>
        <w:topLinePunct w:val="0"/>
        <w:autoSpaceDE/>
        <w:autoSpaceDN/>
        <w:bidi w:val="0"/>
        <w:adjustRightInd/>
        <w:spacing w:line="420" w:lineRule="exact"/>
        <w:ind w:firstLine="240" w:firstLineChars="100"/>
        <w:jc w:val="right"/>
        <w:textAlignment w:val="auto"/>
        <w:rPr>
          <w:rFonts w:ascii="宋体" w:hAnsi="宋体" w:cs="宋体"/>
          <w:color w:val="auto"/>
          <w:sz w:val="24"/>
          <w:highlight w:val="none"/>
        </w:rPr>
      </w:pPr>
      <w:r>
        <w:rPr>
          <w:rFonts w:hint="eastAsia" w:ascii="宋体" w:hAnsi="宋体" w:cs="宋体"/>
          <w:color w:val="auto"/>
          <w:sz w:val="24"/>
          <w:highlight w:val="none"/>
          <w:u w:val="single"/>
          <w:lang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 xml:space="preserve">  8 </w:t>
      </w:r>
      <w:r>
        <w:rPr>
          <w:rFonts w:hint="eastAsia" w:ascii="宋体" w:hAnsi="宋体" w:cs="宋体"/>
          <w:color w:val="auto"/>
          <w:sz w:val="24"/>
          <w:highlight w:val="none"/>
        </w:rPr>
        <w:t>月</w:t>
      </w:r>
      <w:r>
        <w:rPr>
          <w:rFonts w:hint="eastAsia" w:ascii="宋体" w:hAnsi="宋体" w:cs="宋体"/>
          <w:color w:val="auto"/>
          <w:sz w:val="24"/>
          <w:highlight w:val="none"/>
          <w:u w:val="single"/>
          <w:lang w:val="en-US" w:eastAsia="zh-CN"/>
        </w:rPr>
        <w:t xml:space="preserve"> 3  </w:t>
      </w:r>
      <w:r>
        <w:rPr>
          <w:rFonts w:hint="eastAsia" w:ascii="宋体" w:hAnsi="宋体" w:cs="宋体"/>
          <w:color w:val="auto"/>
          <w:sz w:val="24"/>
          <w:highlight w:val="none"/>
        </w:rPr>
        <w:t>日</w:t>
      </w:r>
    </w:p>
    <w:p w14:paraId="182ACACB">
      <w:pPr>
        <w:wordWrap w:val="0"/>
        <w:spacing w:line="360" w:lineRule="auto"/>
        <w:rPr>
          <w:color w:val="auto"/>
          <w:highlight w:val="none"/>
        </w:rPr>
      </w:pPr>
      <w:r>
        <w:rPr>
          <w:rFonts w:hint="eastAsia" w:ascii="宋体" w:hAnsi="宋体" w:cs="宋体"/>
          <w:color w:val="auto"/>
          <w:sz w:val="24"/>
          <w:highlight w:val="none"/>
        </w:rPr>
        <w:br w:type="page"/>
      </w:r>
    </w:p>
    <w:p w14:paraId="422BFCA0">
      <w:pPr>
        <w:pStyle w:val="12"/>
        <w:wordWrap w:val="0"/>
        <w:spacing w:line="360" w:lineRule="auto"/>
        <w:jc w:val="center"/>
        <w:outlineLvl w:val="0"/>
        <w:rPr>
          <w:rFonts w:ascii="宋体" w:hAnsi="宋体" w:cs="宋体"/>
          <w:b/>
          <w:color w:val="auto"/>
          <w:szCs w:val="21"/>
          <w:highlight w:val="none"/>
        </w:rPr>
      </w:pPr>
      <w:bookmarkStart w:id="4" w:name="_Toc26756"/>
      <w:r>
        <w:rPr>
          <w:rFonts w:hint="eastAsia" w:hAnsi="宋体" w:cs="宋体"/>
          <w:b/>
          <w:color w:val="auto"/>
          <w:sz w:val="36"/>
          <w:highlight w:val="none"/>
        </w:rPr>
        <w:t xml:space="preserve">第二章  </w:t>
      </w:r>
      <w:bookmarkEnd w:id="2"/>
      <w:r>
        <w:rPr>
          <w:rFonts w:hint="eastAsia" w:hAnsi="宋体" w:cs="宋体"/>
          <w:b/>
          <w:color w:val="auto"/>
          <w:sz w:val="36"/>
          <w:highlight w:val="none"/>
        </w:rPr>
        <w:t>采购需求</w:t>
      </w:r>
      <w:bookmarkEnd w:id="4"/>
    </w:p>
    <w:p w14:paraId="455DFE4E">
      <w:pPr>
        <w:wordWrap w:val="0"/>
        <w:adjustRightIn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5091672B">
      <w:pPr>
        <w:numPr>
          <w:ilvl w:val="0"/>
          <w:numId w:val="0"/>
        </w:numPr>
        <w:wordWrap w:val="0"/>
        <w:spacing w:line="360" w:lineRule="auto"/>
        <w:ind w:firstLine="480" w:firstLineChars="200"/>
        <w:jc w:val="left"/>
        <w:rPr>
          <w:rFonts w:hint="eastAsia" w:ascii="宋体" w:hAnsi="宋体" w:cs="宋体"/>
          <w:color w:val="auto"/>
          <w:sz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sz w:val="24"/>
          <w:highlight w:val="none"/>
        </w:rPr>
        <w:t>为落实政府采购政策需满足的要求：</w:t>
      </w:r>
    </w:p>
    <w:p w14:paraId="143191B6">
      <w:pPr>
        <w:numPr>
          <w:ilvl w:val="0"/>
          <w:numId w:val="0"/>
        </w:numPr>
        <w:wordWrap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（1）本招标文件所称</w:t>
      </w:r>
      <w:r>
        <w:rPr>
          <w:rFonts w:hint="eastAsia" w:ascii="宋体" w:hAnsi="宋体" w:cs="宋体"/>
          <w:color w:val="auto"/>
          <w:sz w:val="24"/>
          <w:highlight w:val="none"/>
          <w:lang w:eastAsia="zh-CN"/>
        </w:rPr>
        <w:t>小微</w:t>
      </w:r>
      <w:r>
        <w:rPr>
          <w:rFonts w:hint="eastAsia" w:ascii="宋体" w:hAnsi="宋体" w:cs="宋体"/>
          <w:color w:val="auto"/>
          <w:sz w:val="24"/>
          <w:highlight w:val="none"/>
        </w:rPr>
        <w:t>企业必须符合《政府采购促进中小企业发展管理办法》（财库〔2020〕46号）的规定。</w:t>
      </w:r>
    </w:p>
    <w:p w14:paraId="5664D047">
      <w:pPr>
        <w:wordWrap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1DD74923">
      <w:pPr>
        <w:wordWrap w:val="0"/>
        <w:spacing w:line="360" w:lineRule="auto"/>
        <w:ind w:firstLine="487" w:firstLineChars="202"/>
        <w:jc w:val="left"/>
        <w:rPr>
          <w:rFonts w:ascii="宋体" w:hAnsi="宋体" w:cs="宋体"/>
          <w:b/>
          <w:color w:val="auto"/>
          <w:sz w:val="24"/>
          <w:highlight w:val="none"/>
        </w:rPr>
      </w:pPr>
      <w:r>
        <w:rPr>
          <w:rFonts w:hint="eastAsia" w:ascii="宋体" w:hAnsi="宋体" w:cs="宋体"/>
          <w:b/>
          <w:bCs/>
          <w:color w:val="auto"/>
          <w:sz w:val="24"/>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3D4ACCC4">
      <w:pPr>
        <w:numPr>
          <w:ilvl w:val="0"/>
          <w:numId w:val="0"/>
        </w:numPr>
        <w:wordWrap w:val="0"/>
        <w:spacing w:line="360" w:lineRule="auto"/>
        <w:ind w:firstLine="484" w:firstLineChars="202"/>
        <w:jc w:val="left"/>
        <w:rPr>
          <w:rFonts w:hint="eastAsia" w:ascii="宋体" w:hAnsi="宋体" w:cs="宋体"/>
          <w:color w:val="auto"/>
          <w:sz w:val="24"/>
          <w:highlight w:val="none"/>
        </w:rPr>
      </w:pPr>
      <w:r>
        <w:rPr>
          <w:rFonts w:ascii="宋体" w:hAnsi="宋体" w:eastAsia="宋体" w:cs="宋体"/>
          <w:color w:val="auto"/>
          <w:kern w:val="2"/>
          <w:sz w:val="24"/>
          <w:szCs w:val="24"/>
          <w:highlight w:val="none"/>
          <w:lang w:val="en-US" w:eastAsia="zh-CN" w:bidi="ar-SA"/>
        </w:rPr>
        <w:t>2.</w:t>
      </w:r>
      <w:r>
        <w:rPr>
          <w:rFonts w:hint="eastAsia" w:ascii="宋体" w:hAnsi="宋体" w:cs="宋体"/>
          <w:color w:val="auto"/>
          <w:sz w:val="24"/>
          <w:highlight w:val="none"/>
        </w:rPr>
        <w:t>“实质性要求”是指招标文件中已经指明不满足则投标无效的条款，或者不能负偏离的条款，或者采购需求中带“▲”的条款。</w:t>
      </w:r>
    </w:p>
    <w:p w14:paraId="06E10AE1">
      <w:pPr>
        <w:keepNext w:val="0"/>
        <w:keepLines w:val="0"/>
        <w:pageBreakBefore w:val="0"/>
        <w:numPr>
          <w:ilvl w:val="0"/>
          <w:numId w:val="0"/>
        </w:numPr>
        <w:kinsoku/>
        <w:wordWrap w:val="0"/>
        <w:overflowPunct/>
        <w:topLinePunct w:val="0"/>
        <w:autoSpaceDE/>
        <w:autoSpaceDN/>
        <w:bidi w:val="0"/>
        <w:adjustRightInd/>
        <w:snapToGrid/>
        <w:spacing w:line="460" w:lineRule="exact"/>
        <w:ind w:firstLine="484" w:firstLineChars="202"/>
        <w:jc w:val="left"/>
        <w:rPr>
          <w:rFonts w:hint="eastAsia" w:ascii="宋体" w:hAnsi="宋体" w:cs="宋体"/>
          <w:color w:val="auto"/>
          <w:sz w:val="24"/>
          <w:highlight w:val="none"/>
        </w:rPr>
      </w:pPr>
      <w:r>
        <w:rPr>
          <w:rFonts w:ascii="宋体" w:hAnsi="宋体" w:eastAsia="宋体" w:cs="宋体"/>
          <w:color w:val="auto"/>
          <w:kern w:val="2"/>
          <w:sz w:val="24"/>
          <w:szCs w:val="24"/>
          <w:highlight w:val="none"/>
          <w:lang w:val="en-US" w:eastAsia="zh-CN" w:bidi="ar-SA"/>
        </w:rPr>
        <w:t>3.</w:t>
      </w:r>
      <w:r>
        <w:rPr>
          <w:rFonts w:hint="eastAsia" w:ascii="宋体" w:hAnsi="宋体" w:cs="宋体"/>
          <w:color w:val="auto"/>
          <w:sz w:val="24"/>
          <w:highlight w:val="none"/>
        </w:rPr>
        <w:t>如投标人投标产品存在侵犯他人的知识产权或者专利成果行为的，应承担相应法律责任</w:t>
      </w:r>
      <w:bookmarkStart w:id="5" w:name="PO_TDCUS_ITEM_PB_REQ_TITLE_1"/>
      <w:r>
        <w:rPr>
          <w:rFonts w:hint="eastAsia" w:ascii="宋体" w:hAnsi="宋体" w:cs="宋体"/>
          <w:color w:val="auto"/>
          <w:sz w:val="24"/>
          <w:highlight w:val="none"/>
          <w:lang w:eastAsia="zh-CN"/>
        </w:rPr>
        <w:t>。</w:t>
      </w:r>
      <w:bookmarkEnd w:id="5"/>
    </w:p>
    <w:tbl>
      <w:tblPr>
        <w:tblStyle w:val="22"/>
        <w:tblpPr w:leftFromText="180" w:rightFromText="180" w:vertAnchor="text" w:horzAnchor="page" w:tblpX="552" w:tblpY="939"/>
        <w:tblOverlap w:val="never"/>
        <w:tblW w:w="1091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7"/>
        <w:gridCol w:w="336"/>
        <w:gridCol w:w="1018"/>
        <w:gridCol w:w="365"/>
        <w:gridCol w:w="364"/>
        <w:gridCol w:w="6666"/>
        <w:gridCol w:w="826"/>
        <w:gridCol w:w="886"/>
      </w:tblGrid>
      <w:tr w14:paraId="5FE92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918" w:type="dxa"/>
            <w:gridSpan w:val="8"/>
            <w:tcBorders>
              <w:top w:val="single" w:color="auto" w:sz="4" w:space="0"/>
              <w:left w:val="single" w:color="auto" w:sz="4" w:space="0"/>
              <w:bottom w:val="nil"/>
              <w:right w:val="single" w:color="auto" w:sz="4" w:space="0"/>
            </w:tcBorders>
            <w:noWrap w:val="0"/>
            <w:vAlign w:val="center"/>
          </w:tcPr>
          <w:p w14:paraId="4DCC5CAC">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服务需求一览表</w:t>
            </w:r>
          </w:p>
        </w:tc>
      </w:tr>
      <w:tr w14:paraId="18F50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811" w:type="dxa"/>
            <w:gridSpan w:val="3"/>
            <w:tcBorders>
              <w:top w:val="single" w:color="auto" w:sz="4" w:space="0"/>
              <w:left w:val="single" w:color="auto" w:sz="4" w:space="0"/>
              <w:bottom w:val="nil"/>
              <w:right w:val="single" w:color="auto" w:sz="4" w:space="0"/>
            </w:tcBorders>
            <w:noWrap w:val="0"/>
            <w:vAlign w:val="center"/>
          </w:tcPr>
          <w:p w14:paraId="3E5760AE">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标段</w:t>
            </w:r>
          </w:p>
        </w:tc>
        <w:tc>
          <w:tcPr>
            <w:tcW w:w="9107" w:type="dxa"/>
            <w:gridSpan w:val="5"/>
            <w:tcBorders>
              <w:top w:val="single" w:color="auto" w:sz="4" w:space="0"/>
              <w:left w:val="single" w:color="auto" w:sz="4" w:space="0"/>
              <w:bottom w:val="nil"/>
              <w:right w:val="single" w:color="auto" w:sz="4" w:space="0"/>
            </w:tcBorders>
            <w:noWrap w:val="0"/>
            <w:vAlign w:val="center"/>
          </w:tcPr>
          <w:p w14:paraId="11EABA74">
            <w:pPr>
              <w:keepNext w:val="0"/>
              <w:keepLines w:val="0"/>
              <w:pageBreakBefore w:val="0"/>
              <w:kinsoku/>
              <w:wordWrap/>
              <w:overflowPunct/>
              <w:topLinePunct w:val="0"/>
              <w:autoSpaceDE/>
              <w:autoSpaceDN/>
              <w:bidi w:val="0"/>
              <w:adjustRightInd/>
              <w:snapToGrid/>
              <w:spacing w:line="460" w:lineRule="exact"/>
              <w:ind w:right="0" w:rightChars="0"/>
              <w:jc w:val="lef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无</w:t>
            </w:r>
            <w:r>
              <w:rPr>
                <w:rFonts w:hint="eastAsia" w:ascii="宋体" w:hAnsi="宋体" w:eastAsia="宋体" w:cs="宋体"/>
                <w:b/>
                <w:bCs w:val="0"/>
                <w:color w:val="auto"/>
                <w:sz w:val="24"/>
                <w:szCs w:val="24"/>
                <w:highlight w:val="none"/>
              </w:rPr>
              <w:t>分标</w:t>
            </w:r>
          </w:p>
        </w:tc>
      </w:tr>
      <w:tr w14:paraId="18649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57" w:type="dxa"/>
            <w:vMerge w:val="restart"/>
            <w:tcBorders>
              <w:top w:val="single" w:color="auto" w:sz="4" w:space="0"/>
              <w:left w:val="single" w:color="auto" w:sz="4" w:space="0"/>
              <w:right w:val="single" w:color="auto" w:sz="4" w:space="0"/>
            </w:tcBorders>
            <w:noWrap w:val="0"/>
            <w:vAlign w:val="top"/>
          </w:tcPr>
          <w:p w14:paraId="20496731">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采购清单及服务参数</w:t>
            </w:r>
          </w:p>
        </w:tc>
        <w:tc>
          <w:tcPr>
            <w:tcW w:w="336"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60E96B">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0512CAB0">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标的</w:t>
            </w:r>
            <w:r>
              <w:rPr>
                <w:rFonts w:hint="eastAsia" w:ascii="宋体" w:hAnsi="宋体" w:eastAsia="宋体" w:cs="宋体"/>
                <w:b/>
                <w:bCs/>
                <w:color w:val="auto"/>
                <w:sz w:val="24"/>
                <w:szCs w:val="24"/>
                <w:highlight w:val="none"/>
              </w:rPr>
              <w:t>名称</w:t>
            </w:r>
          </w:p>
        </w:tc>
        <w:tc>
          <w:tcPr>
            <w:tcW w:w="365" w:type="dxa"/>
            <w:tcBorders>
              <w:top w:val="single" w:color="auto" w:sz="4" w:space="0"/>
              <w:left w:val="single" w:color="auto" w:sz="4" w:space="0"/>
              <w:bottom w:val="single" w:color="auto" w:sz="4" w:space="0"/>
              <w:right w:val="single" w:color="auto" w:sz="4" w:space="0"/>
            </w:tcBorders>
            <w:noWrap w:val="0"/>
            <w:vAlign w:val="center"/>
          </w:tcPr>
          <w:p w14:paraId="2D472FDF">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66D4AC63">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6666" w:type="dxa"/>
            <w:tcBorders>
              <w:top w:val="single" w:color="auto" w:sz="4" w:space="0"/>
              <w:left w:val="single" w:color="auto" w:sz="4" w:space="0"/>
              <w:bottom w:val="single" w:color="auto" w:sz="4" w:space="0"/>
              <w:right w:val="single" w:color="auto" w:sz="4" w:space="0"/>
            </w:tcBorders>
            <w:noWrap w:val="0"/>
            <w:vAlign w:val="center"/>
          </w:tcPr>
          <w:p w14:paraId="39B2DA5A">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服务参数</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047559EA">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分项预算合计（元）</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37C79EB9">
            <w:pPr>
              <w:keepNext w:val="0"/>
              <w:keepLines w:val="0"/>
              <w:pageBreakBefore w:val="0"/>
              <w:kinsoku/>
              <w:wordWrap/>
              <w:overflowPunct/>
              <w:topLinePunct w:val="0"/>
              <w:autoSpaceDE/>
              <w:autoSpaceDN/>
              <w:bidi w:val="0"/>
              <w:adjustRightInd/>
              <w:snapToGrid/>
              <w:spacing w:line="460" w:lineRule="exact"/>
              <w:ind w:right="0" w:right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4"/>
                <w:szCs w:val="24"/>
                <w:highlight w:val="none"/>
              </w:rPr>
              <w:t>中小企业划分标准所属行业名称（行业名称及划分见本章附件</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w:t>
            </w:r>
          </w:p>
        </w:tc>
      </w:tr>
      <w:tr w14:paraId="1539D4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57" w:type="dxa"/>
            <w:vMerge w:val="continue"/>
            <w:tcBorders>
              <w:left w:val="single" w:color="auto" w:sz="4" w:space="0"/>
              <w:right w:val="single" w:color="auto" w:sz="4" w:space="0"/>
            </w:tcBorders>
            <w:noWrap w:val="0"/>
            <w:vAlign w:val="center"/>
          </w:tcPr>
          <w:p w14:paraId="42FAC337">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rPr>
                <w:rFonts w:hint="eastAsia" w:ascii="宋体" w:hAnsi="宋体" w:eastAsia="宋体" w:cs="宋体"/>
                <w:color w:val="auto"/>
                <w:sz w:val="24"/>
                <w:szCs w:val="24"/>
                <w:highlight w:val="none"/>
              </w:rPr>
            </w:pPr>
          </w:p>
        </w:tc>
        <w:tc>
          <w:tcPr>
            <w:tcW w:w="336" w:type="dxa"/>
            <w:tcBorders>
              <w:top w:val="single" w:color="auto" w:sz="4" w:space="0"/>
              <w:left w:val="single" w:color="auto" w:sz="4" w:space="0"/>
              <w:bottom w:val="single" w:color="auto" w:sz="4" w:space="0"/>
              <w:right w:val="single" w:color="auto" w:sz="4" w:space="0"/>
            </w:tcBorders>
            <w:noWrap w:val="0"/>
            <w:vAlign w:val="center"/>
          </w:tcPr>
          <w:p w14:paraId="69FF1693">
            <w:pPr>
              <w:keepNext w:val="0"/>
              <w:keepLines w:val="0"/>
              <w:pageBreakBefore w:val="0"/>
              <w:tabs>
                <w:tab w:val="left" w:pos="210"/>
              </w:tabs>
              <w:wordWrap w:val="0"/>
              <w:overflowPunct/>
              <w:topLinePunct w:val="0"/>
              <w:bidi w:val="0"/>
              <w:spacing w:line="460" w:lineRule="exact"/>
              <w:rPr>
                <w:rFonts w:hint="eastAsia" w:ascii="宋体" w:hAnsi="宋体" w:eastAsia="宋体" w:cs="宋体"/>
                <w:color w:val="auto"/>
                <w:sz w:val="24"/>
                <w:szCs w:val="24"/>
                <w:highlight w:val="none"/>
              </w:rPr>
            </w:pPr>
            <w:r>
              <w:rPr>
                <w:rFonts w:hint="eastAsia" w:ascii="宋体" w:hAnsi="宋体" w:cs="宋体"/>
                <w:bCs/>
                <w:color w:val="auto"/>
                <w:sz w:val="24"/>
                <w:highlight w:val="none"/>
              </w:rPr>
              <w:t>1</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65845364">
            <w:pPr>
              <w:keepNext w:val="0"/>
              <w:keepLines w:val="0"/>
              <w:pageBreakBefore w:val="0"/>
              <w:wordWrap w:val="0"/>
              <w:overflowPunct/>
              <w:topLinePunct w:val="0"/>
              <w:bidi w:val="0"/>
              <w:spacing w:line="460" w:lineRule="exact"/>
              <w:rPr>
                <w:rFonts w:hint="eastAsia" w:ascii="宋体" w:hAnsi="宋体" w:eastAsia="宋体" w:cs="宋体"/>
                <w:color w:val="auto"/>
                <w:sz w:val="24"/>
                <w:szCs w:val="24"/>
                <w:highlight w:val="none"/>
                <w:lang w:val="en-US"/>
              </w:rPr>
            </w:pPr>
            <w:r>
              <w:rPr>
                <w:rFonts w:hint="eastAsia" w:ascii="宋体" w:hAnsi="宋体" w:cs="宋体"/>
                <w:color w:val="auto"/>
                <w:sz w:val="24"/>
                <w:highlight w:val="none"/>
              </w:rPr>
              <w:t>2025年和2026年南宁市体育产业统计工作专项服务</w:t>
            </w:r>
          </w:p>
        </w:tc>
        <w:tc>
          <w:tcPr>
            <w:tcW w:w="365" w:type="dxa"/>
            <w:tcBorders>
              <w:top w:val="single" w:color="auto" w:sz="4" w:space="0"/>
              <w:left w:val="single" w:color="auto" w:sz="4" w:space="0"/>
              <w:bottom w:val="single" w:color="auto" w:sz="4" w:space="0"/>
              <w:right w:val="single" w:color="auto" w:sz="4" w:space="0"/>
            </w:tcBorders>
            <w:noWrap w:val="0"/>
            <w:vAlign w:val="center"/>
          </w:tcPr>
          <w:p w14:paraId="60A14832">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项</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742F0982">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1</w:t>
            </w:r>
          </w:p>
        </w:tc>
        <w:tc>
          <w:tcPr>
            <w:tcW w:w="6666" w:type="dxa"/>
            <w:tcBorders>
              <w:top w:val="single" w:color="auto" w:sz="4" w:space="0"/>
              <w:left w:val="single" w:color="auto" w:sz="4" w:space="0"/>
              <w:bottom w:val="single" w:color="auto" w:sz="4" w:space="0"/>
              <w:right w:val="single" w:color="auto" w:sz="4" w:space="0"/>
            </w:tcBorders>
            <w:noWrap w:val="0"/>
            <w:vAlign w:val="top"/>
          </w:tcPr>
          <w:p w14:paraId="40132E81">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一、开展时间：签订合同即日起至2027年</w:t>
            </w:r>
            <w:r>
              <w:rPr>
                <w:rFonts w:hint="eastAsia" w:ascii="宋体" w:hAnsi="宋体" w:cs="宋体"/>
                <w:snapToGrid w:val="0"/>
                <w:color w:val="auto"/>
                <w:spacing w:val="3"/>
                <w:kern w:val="0"/>
                <w:sz w:val="24"/>
                <w:highlight w:val="none"/>
                <w:lang w:val="en-US" w:eastAsia="zh-CN"/>
              </w:rPr>
              <w:t>6</w:t>
            </w:r>
            <w:r>
              <w:rPr>
                <w:rFonts w:hint="eastAsia" w:ascii="宋体" w:hAnsi="宋体" w:cs="宋体"/>
                <w:snapToGrid w:val="0"/>
                <w:color w:val="auto"/>
                <w:spacing w:val="3"/>
                <w:kern w:val="0"/>
                <w:sz w:val="24"/>
                <w:highlight w:val="none"/>
              </w:rPr>
              <w:t>月</w:t>
            </w:r>
          </w:p>
          <w:p w14:paraId="6145AEDB">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color w:val="auto"/>
                <w:sz w:val="24"/>
                <w:highlight w:val="none"/>
              </w:rPr>
              <w:t>▲</w:t>
            </w:r>
            <w:r>
              <w:rPr>
                <w:rFonts w:hint="eastAsia" w:ascii="宋体" w:hAnsi="宋体" w:cs="宋体"/>
                <w:snapToGrid w:val="0"/>
                <w:color w:val="auto"/>
                <w:spacing w:val="3"/>
                <w:kern w:val="0"/>
                <w:sz w:val="24"/>
                <w:highlight w:val="none"/>
              </w:rPr>
              <w:t>二、开展内容：</w:t>
            </w:r>
          </w:p>
          <w:p w14:paraId="17198193">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1.制定全市体育产业统计实施方案、更新完善体育产业机构名录信息，组织调查人员开展数据采集工作；</w:t>
            </w:r>
          </w:p>
          <w:p w14:paraId="2867D7E8">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2.对各县（市、区）工作人员实地开展体育产业统计过程中遇到的问题进行解答及技术指导；</w:t>
            </w:r>
          </w:p>
          <w:p w14:paraId="187E6D83">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3.完成南宁市体育机构抽样数量财务数据收集、录入、汇总及审核；</w:t>
            </w:r>
          </w:p>
          <w:p w14:paraId="5298B4B3">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4.开展南宁市体育产业核算，撰写体育产业统计调查报告（分析报告应包括但不限于全市及各县（市、区）体育产业（含整体及11个行业分类）的总产出、增加值、GDP占比、企业数量、从业人员等数据），并根据修改意见完善直至最终定稿。</w:t>
            </w:r>
          </w:p>
          <w:p w14:paraId="44ECF2D7">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color w:val="auto"/>
                <w:sz w:val="24"/>
                <w:highlight w:val="none"/>
              </w:rPr>
              <w:t>▲</w:t>
            </w:r>
            <w:r>
              <w:rPr>
                <w:rFonts w:hint="eastAsia" w:ascii="宋体" w:hAnsi="宋体" w:cs="宋体"/>
                <w:bCs/>
                <w:snapToGrid w:val="0"/>
                <w:color w:val="auto"/>
                <w:spacing w:val="-2"/>
                <w:kern w:val="0"/>
                <w:sz w:val="24"/>
                <w:highlight w:val="none"/>
              </w:rPr>
              <w:t>三、其他要求：</w:t>
            </w:r>
          </w:p>
          <w:p w14:paraId="1447B61E">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spacing w:val="-2"/>
                <w:kern w:val="0"/>
                <w:sz w:val="24"/>
                <w:highlight w:val="none"/>
              </w:rPr>
              <w:t>中标供应商</w:t>
            </w:r>
            <w:r>
              <w:rPr>
                <w:rFonts w:hint="eastAsia" w:ascii="宋体" w:hAnsi="宋体" w:cs="宋体"/>
                <w:color w:val="auto"/>
                <w:sz w:val="24"/>
                <w:highlight w:val="none"/>
              </w:rPr>
              <w:t>完成全市体育产业统计工作后需</w:t>
            </w:r>
            <w:r>
              <w:rPr>
                <w:rFonts w:hint="eastAsia" w:ascii="宋体" w:hAnsi="宋体" w:cs="宋体"/>
                <w:snapToGrid w:val="0"/>
                <w:color w:val="auto"/>
                <w:spacing w:val="-2"/>
                <w:kern w:val="0"/>
                <w:sz w:val="24"/>
                <w:highlight w:val="none"/>
              </w:rPr>
              <w:t>提交含分析报告等所有服务成果，并严格依据本招标文件所规定的各项要求执行项目。若在项目开展过程中，因政策调整、监管要求变化或其他不可抗力因素，</w:t>
            </w:r>
            <w:r>
              <w:rPr>
                <w:rFonts w:hint="eastAsia" w:ascii="宋体" w:hAnsi="宋体" w:cs="宋体"/>
                <w:snapToGrid w:val="0"/>
                <w:color w:val="auto"/>
                <w:spacing w:val="-2"/>
                <w:kern w:val="0"/>
                <w:sz w:val="24"/>
                <w:highlight w:val="none"/>
                <w:lang w:eastAsia="zh-CN"/>
              </w:rPr>
              <w:t>采购人</w:t>
            </w:r>
            <w:r>
              <w:rPr>
                <w:rFonts w:hint="eastAsia" w:ascii="宋体" w:hAnsi="宋体" w:cs="宋体"/>
                <w:snapToGrid w:val="0"/>
                <w:color w:val="auto"/>
                <w:spacing w:val="-2"/>
                <w:kern w:val="0"/>
                <w:sz w:val="24"/>
                <w:highlight w:val="none"/>
              </w:rPr>
              <w:t>提出新的具体要求，且这些要求未事先在本招标文件中明确列出，中标供应商需积极响应并遵循上述新要求执行。任何对原合同条款或项目执行方案的调整，均需事先征得采购人的书面同意，以确保项目顺利进行并符合所有相关法律法规及监管部门的最新规定。</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6C4554A1">
            <w:pPr>
              <w:keepNext w:val="0"/>
              <w:keepLines w:val="0"/>
              <w:pageBreakBefore w:val="0"/>
              <w:overflowPunct/>
              <w:topLinePunct w:val="0"/>
              <w:bidi w:val="0"/>
              <w:snapToGrid w:val="0"/>
              <w:spacing w:line="460" w:lineRule="exact"/>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highlight w:val="none"/>
              </w:rPr>
              <w:t>200000.00</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1DFAC8AC">
            <w:pPr>
              <w:keepNext w:val="0"/>
              <w:keepLines w:val="0"/>
              <w:pageBreakBefore w:val="0"/>
              <w:overflowPunct/>
              <w:topLinePunct w:val="0"/>
              <w:bidi w:val="0"/>
              <w:snapToGri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kern w:val="0"/>
                <w:sz w:val="24"/>
                <w:highlight w:val="none"/>
              </w:rPr>
              <w:t>其他未列明行业</w:t>
            </w:r>
          </w:p>
        </w:tc>
      </w:tr>
      <w:tr w14:paraId="76150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57" w:type="dxa"/>
            <w:vMerge w:val="continue"/>
            <w:tcBorders>
              <w:left w:val="single" w:color="auto" w:sz="4" w:space="0"/>
              <w:right w:val="single" w:color="auto" w:sz="4" w:space="0"/>
            </w:tcBorders>
            <w:noWrap w:val="0"/>
            <w:vAlign w:val="center"/>
          </w:tcPr>
          <w:p w14:paraId="62A7FC2B">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rPr>
                <w:rFonts w:hint="eastAsia" w:ascii="宋体" w:hAnsi="宋体" w:eastAsia="宋体" w:cs="宋体"/>
                <w:color w:val="auto"/>
                <w:sz w:val="24"/>
                <w:szCs w:val="24"/>
                <w:highlight w:val="none"/>
              </w:rPr>
            </w:pPr>
          </w:p>
        </w:tc>
        <w:tc>
          <w:tcPr>
            <w:tcW w:w="336" w:type="dxa"/>
            <w:tcBorders>
              <w:top w:val="single" w:color="auto" w:sz="4" w:space="0"/>
              <w:left w:val="single" w:color="auto" w:sz="4" w:space="0"/>
              <w:bottom w:val="single" w:color="auto" w:sz="4" w:space="0"/>
              <w:right w:val="single" w:color="auto" w:sz="4" w:space="0"/>
            </w:tcBorders>
            <w:noWrap w:val="0"/>
            <w:vAlign w:val="center"/>
          </w:tcPr>
          <w:p w14:paraId="23293A76">
            <w:pPr>
              <w:keepNext w:val="0"/>
              <w:keepLines w:val="0"/>
              <w:pageBreakBefore w:val="0"/>
              <w:tabs>
                <w:tab w:val="left" w:pos="210"/>
              </w:tabs>
              <w:wordWrap w:val="0"/>
              <w:overflowPunct/>
              <w:topLinePunct w:val="0"/>
              <w:bidi w:val="0"/>
              <w:spacing w:line="460" w:lineRule="exact"/>
              <w:rPr>
                <w:rFonts w:hint="eastAsia" w:ascii="宋体" w:hAnsi="宋体" w:cs="宋体"/>
                <w:bCs/>
                <w:color w:val="auto"/>
                <w:sz w:val="24"/>
                <w:highlight w:val="none"/>
              </w:rPr>
            </w:pPr>
          </w:p>
          <w:p w14:paraId="7E9A28E2">
            <w:pPr>
              <w:keepNext w:val="0"/>
              <w:keepLines w:val="0"/>
              <w:pageBreakBefore w:val="0"/>
              <w:tabs>
                <w:tab w:val="left" w:pos="210"/>
              </w:tabs>
              <w:wordWrap w:val="0"/>
              <w:overflowPunct/>
              <w:topLinePunct w:val="0"/>
              <w:bidi w:val="0"/>
              <w:spacing w:line="460" w:lineRule="exact"/>
              <w:rPr>
                <w:rFonts w:hint="eastAsia" w:ascii="宋体" w:hAnsi="宋体" w:cs="宋体"/>
                <w:bCs/>
                <w:color w:val="auto"/>
                <w:sz w:val="24"/>
                <w:highlight w:val="none"/>
              </w:rPr>
            </w:pPr>
          </w:p>
          <w:p w14:paraId="58D3A3E1">
            <w:pPr>
              <w:keepNext w:val="0"/>
              <w:keepLines w:val="0"/>
              <w:pageBreakBefore w:val="0"/>
              <w:tabs>
                <w:tab w:val="left" w:pos="210"/>
              </w:tabs>
              <w:wordWrap w:val="0"/>
              <w:overflowPunct/>
              <w:topLinePunct w:val="0"/>
              <w:bidi w:val="0"/>
              <w:spacing w:line="460" w:lineRule="exact"/>
              <w:rPr>
                <w:rFonts w:hint="eastAsia" w:ascii="宋体" w:hAnsi="宋体" w:cs="宋体"/>
                <w:bCs/>
                <w:color w:val="auto"/>
                <w:sz w:val="24"/>
                <w:highlight w:val="none"/>
              </w:rPr>
            </w:pPr>
          </w:p>
          <w:p w14:paraId="314C3937">
            <w:pPr>
              <w:keepNext w:val="0"/>
              <w:keepLines w:val="0"/>
              <w:pageBreakBefore w:val="0"/>
              <w:tabs>
                <w:tab w:val="left" w:pos="210"/>
              </w:tabs>
              <w:wordWrap w:val="0"/>
              <w:overflowPunct/>
              <w:topLinePunct w:val="0"/>
              <w:bidi w:val="0"/>
              <w:spacing w:line="460" w:lineRule="exact"/>
              <w:rPr>
                <w:rFonts w:hint="eastAsia" w:ascii="宋体" w:hAnsi="宋体" w:cs="宋体"/>
                <w:bCs/>
                <w:color w:val="auto"/>
                <w:sz w:val="24"/>
                <w:highlight w:val="none"/>
              </w:rPr>
            </w:pPr>
          </w:p>
          <w:p w14:paraId="597B5475">
            <w:pPr>
              <w:keepNext w:val="0"/>
              <w:keepLines w:val="0"/>
              <w:pageBreakBefore w:val="0"/>
              <w:tabs>
                <w:tab w:val="left" w:pos="210"/>
              </w:tabs>
              <w:wordWrap w:val="0"/>
              <w:overflowPunct/>
              <w:topLinePunct w:val="0"/>
              <w:bidi w:val="0"/>
              <w:spacing w:line="460" w:lineRule="exact"/>
              <w:rPr>
                <w:rFonts w:hint="eastAsia" w:ascii="宋体" w:hAnsi="宋体" w:cs="宋体"/>
                <w:bCs/>
                <w:color w:val="auto"/>
                <w:sz w:val="24"/>
                <w:highlight w:val="none"/>
              </w:rPr>
            </w:pPr>
          </w:p>
          <w:p w14:paraId="0B19F601">
            <w:pPr>
              <w:keepNext w:val="0"/>
              <w:keepLines w:val="0"/>
              <w:pageBreakBefore w:val="0"/>
              <w:tabs>
                <w:tab w:val="left" w:pos="210"/>
              </w:tabs>
              <w:wordWrap w:val="0"/>
              <w:overflowPunct/>
              <w:topLinePunct w:val="0"/>
              <w:bidi w:val="0"/>
              <w:spacing w:line="460" w:lineRule="exact"/>
              <w:rPr>
                <w:rFonts w:hint="eastAsia" w:ascii="宋体" w:hAnsi="宋体" w:eastAsia="宋体" w:cs="宋体"/>
                <w:color w:val="auto"/>
                <w:sz w:val="24"/>
                <w:szCs w:val="24"/>
                <w:highlight w:val="none"/>
              </w:rPr>
            </w:pPr>
            <w:r>
              <w:rPr>
                <w:rFonts w:hint="eastAsia" w:ascii="宋体" w:hAnsi="宋体" w:cs="宋体"/>
                <w:bCs/>
                <w:color w:val="auto"/>
                <w:sz w:val="24"/>
                <w:highlight w:val="none"/>
              </w:rPr>
              <w:t>2</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03951ADD">
            <w:pPr>
              <w:keepNext w:val="0"/>
              <w:keepLines w:val="0"/>
              <w:pageBreakBefore w:val="0"/>
              <w:wordWrap w:val="0"/>
              <w:overflowPunct/>
              <w:topLinePunct w:val="0"/>
              <w:bidi w:val="0"/>
              <w:spacing w:line="460" w:lineRule="exact"/>
              <w:rPr>
                <w:rFonts w:hint="eastAsia" w:ascii="宋体" w:hAnsi="宋体" w:cs="宋体"/>
                <w:color w:val="auto"/>
                <w:sz w:val="24"/>
                <w:highlight w:val="none"/>
              </w:rPr>
            </w:pPr>
          </w:p>
          <w:p w14:paraId="2448760B">
            <w:pPr>
              <w:keepNext w:val="0"/>
              <w:keepLines w:val="0"/>
              <w:pageBreakBefore w:val="0"/>
              <w:wordWrap w:val="0"/>
              <w:overflowPunct/>
              <w:topLinePunct w:val="0"/>
              <w:bidi w:val="0"/>
              <w:spacing w:line="460" w:lineRule="exact"/>
              <w:rPr>
                <w:rFonts w:hint="eastAsia" w:ascii="宋体" w:hAnsi="宋体" w:cs="宋体"/>
                <w:color w:val="auto"/>
                <w:sz w:val="24"/>
                <w:highlight w:val="none"/>
              </w:rPr>
            </w:pPr>
          </w:p>
          <w:p w14:paraId="2283F263">
            <w:pPr>
              <w:keepNext w:val="0"/>
              <w:keepLines w:val="0"/>
              <w:pageBreakBefore w:val="0"/>
              <w:wordWrap w:val="0"/>
              <w:overflowPunct/>
              <w:topLinePunct w:val="0"/>
              <w:bidi w:val="0"/>
              <w:spacing w:line="460" w:lineRule="exact"/>
              <w:rPr>
                <w:rFonts w:hint="eastAsia" w:ascii="宋体" w:hAnsi="宋体" w:cs="宋体"/>
                <w:color w:val="auto"/>
                <w:sz w:val="24"/>
                <w:highlight w:val="none"/>
              </w:rPr>
            </w:pPr>
          </w:p>
          <w:p w14:paraId="2C30F800">
            <w:pPr>
              <w:keepNext w:val="0"/>
              <w:keepLines w:val="0"/>
              <w:pageBreakBefore w:val="0"/>
              <w:wordWrap w:val="0"/>
              <w:overflowPunct/>
              <w:topLinePunct w:val="0"/>
              <w:bidi w:val="0"/>
              <w:spacing w:line="460" w:lineRule="exact"/>
              <w:rPr>
                <w:rFonts w:hint="eastAsia" w:ascii="宋体" w:hAnsi="宋体" w:cs="宋体"/>
                <w:color w:val="auto"/>
                <w:sz w:val="24"/>
                <w:highlight w:val="none"/>
              </w:rPr>
            </w:pPr>
          </w:p>
          <w:p w14:paraId="1B44E82D">
            <w:pPr>
              <w:keepNext w:val="0"/>
              <w:keepLines w:val="0"/>
              <w:pageBreakBefore w:val="0"/>
              <w:wordWrap w:val="0"/>
              <w:overflowPunct/>
              <w:topLinePunct w:val="0"/>
              <w:bidi w:val="0"/>
              <w:spacing w:line="460" w:lineRule="exact"/>
              <w:rPr>
                <w:rFonts w:hint="eastAsia" w:ascii="宋体" w:hAnsi="宋体" w:eastAsia="宋体" w:cs="宋体"/>
                <w:color w:val="auto"/>
                <w:sz w:val="24"/>
                <w:szCs w:val="24"/>
                <w:highlight w:val="none"/>
                <w:lang w:val="en-US"/>
              </w:rPr>
            </w:pPr>
            <w:r>
              <w:rPr>
                <w:rFonts w:hint="eastAsia" w:ascii="宋体" w:hAnsi="宋体" w:cs="宋体"/>
                <w:color w:val="auto"/>
                <w:sz w:val="24"/>
                <w:highlight w:val="none"/>
              </w:rPr>
              <w:t>2025年南宁市居民体育消费调查专项服务</w:t>
            </w:r>
          </w:p>
        </w:tc>
        <w:tc>
          <w:tcPr>
            <w:tcW w:w="365" w:type="dxa"/>
            <w:tcBorders>
              <w:top w:val="single" w:color="auto" w:sz="4" w:space="0"/>
              <w:left w:val="single" w:color="auto" w:sz="4" w:space="0"/>
              <w:bottom w:val="single" w:color="auto" w:sz="4" w:space="0"/>
              <w:right w:val="single" w:color="auto" w:sz="4" w:space="0"/>
            </w:tcBorders>
            <w:noWrap w:val="0"/>
            <w:vAlign w:val="center"/>
          </w:tcPr>
          <w:p w14:paraId="4D1FEBDF">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项</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4079322D">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1</w:t>
            </w:r>
          </w:p>
        </w:tc>
        <w:tc>
          <w:tcPr>
            <w:tcW w:w="6666" w:type="dxa"/>
            <w:tcBorders>
              <w:top w:val="single" w:color="auto" w:sz="4" w:space="0"/>
              <w:left w:val="single" w:color="auto" w:sz="4" w:space="0"/>
              <w:bottom w:val="single" w:color="auto" w:sz="4" w:space="0"/>
              <w:right w:val="single" w:color="auto" w:sz="4" w:space="0"/>
            </w:tcBorders>
            <w:noWrap w:val="0"/>
            <w:vAlign w:val="top"/>
          </w:tcPr>
          <w:p w14:paraId="11F7C680">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一、开展时间：签订合同即日起至2026年9月</w:t>
            </w:r>
          </w:p>
          <w:p w14:paraId="4BCFA2AD">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color w:val="auto"/>
                <w:sz w:val="24"/>
                <w:highlight w:val="none"/>
              </w:rPr>
              <w:t>▲</w:t>
            </w:r>
            <w:r>
              <w:rPr>
                <w:rFonts w:hint="eastAsia" w:ascii="宋体" w:hAnsi="宋体" w:cs="宋体"/>
                <w:snapToGrid w:val="0"/>
                <w:color w:val="auto"/>
                <w:spacing w:val="3"/>
                <w:kern w:val="0"/>
                <w:sz w:val="24"/>
                <w:highlight w:val="none"/>
              </w:rPr>
              <w:t>二、开展内容：</w:t>
            </w:r>
          </w:p>
          <w:p w14:paraId="6FDF946B">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w:t>
            </w:r>
            <w:r>
              <w:rPr>
                <w:rFonts w:hint="eastAsia" w:ascii="宋体" w:hAnsi="宋体" w:cs="宋体"/>
                <w:color w:val="auto"/>
                <w:sz w:val="24"/>
                <w:highlight w:val="none"/>
              </w:rPr>
              <w:t>居民体育消费调查</w:t>
            </w:r>
            <w:r>
              <w:rPr>
                <w:rFonts w:hint="eastAsia" w:ascii="宋体" w:hAnsi="宋体" w:cs="宋体"/>
                <w:bCs/>
                <w:snapToGrid w:val="0"/>
                <w:color w:val="auto"/>
                <w:spacing w:val="-2"/>
                <w:kern w:val="0"/>
                <w:sz w:val="24"/>
                <w:highlight w:val="none"/>
              </w:rPr>
              <w:t>实施方案，组织调查人员开展实地问卷</w:t>
            </w:r>
            <w:r>
              <w:rPr>
                <w:rFonts w:hint="eastAsia" w:ascii="宋体" w:hAnsi="宋体" w:cs="宋体"/>
                <w:color w:val="auto"/>
                <w:sz w:val="24"/>
                <w:highlight w:val="none"/>
              </w:rPr>
              <w:t>调查</w:t>
            </w:r>
            <w:r>
              <w:rPr>
                <w:rFonts w:hint="eastAsia" w:ascii="宋体" w:hAnsi="宋体" w:cs="宋体"/>
                <w:bCs/>
                <w:snapToGrid w:val="0"/>
                <w:color w:val="auto"/>
                <w:spacing w:val="-2"/>
                <w:kern w:val="0"/>
                <w:sz w:val="24"/>
                <w:highlight w:val="none"/>
              </w:rPr>
              <w:t>；</w:t>
            </w:r>
          </w:p>
          <w:p w14:paraId="050907A4">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（1）调查范围</w:t>
            </w:r>
          </w:p>
          <w:p w14:paraId="19F01C2E">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南宁市下辖的各县（市、区）。</w:t>
            </w:r>
          </w:p>
          <w:p w14:paraId="5E7856C2">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（2）调查对象</w:t>
            </w:r>
          </w:p>
          <w:p w14:paraId="6971C384">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被调查者选取3周岁及以上的（年龄上不封顶），在本区域内居住长达半年以上的个人。（注：3-13岁由家长代填，14-17岁由孩子及家长共同填写，18岁以上由受访者本人填写。）</w:t>
            </w:r>
          </w:p>
          <w:p w14:paraId="05EEA320">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（3）调查内容</w:t>
            </w:r>
          </w:p>
          <w:p w14:paraId="18DD0469">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本次调查内容包括居民消费支出（体育用品消费、健身休闲消费、体育观赛消费、体育培训与教育服务消费、体育旅游消费、其他与体育相关消费）、居民体育消费偏好、居民体育消费意愿、居民体育运动参与情况、居民体育消费的影响因素、居民背景信息。</w:t>
            </w:r>
          </w:p>
          <w:p w14:paraId="106CCF59">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（4）样本量设计</w:t>
            </w:r>
          </w:p>
          <w:p w14:paraId="4154ECDB">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本调查采取分层随机抽样的方式，即确定各县（市、区）样本数量及城乡配额、年龄配额等要求，根据本市人口结构分布进行抽样调查，调查有效样本总量共5000个</w:t>
            </w:r>
            <w:r>
              <w:rPr>
                <w:rFonts w:hint="eastAsia" w:ascii="宋体" w:hAnsi="宋体" w:cs="宋体"/>
                <w:bCs/>
                <w:snapToGrid w:val="0"/>
                <w:color w:val="auto"/>
                <w:spacing w:val="-2"/>
                <w:kern w:val="0"/>
                <w:sz w:val="24"/>
                <w:highlight w:val="none"/>
                <w:lang w:eastAsia="zh-CN"/>
              </w:rPr>
              <w:t>（</w:t>
            </w:r>
            <w:r>
              <w:rPr>
                <w:rFonts w:hint="eastAsia" w:ascii="宋体" w:hAnsi="宋体" w:cs="宋体"/>
                <w:bCs/>
                <w:snapToGrid w:val="0"/>
                <w:color w:val="auto"/>
                <w:spacing w:val="-2"/>
                <w:kern w:val="0"/>
                <w:sz w:val="24"/>
                <w:highlight w:val="none"/>
              </w:rPr>
              <w:t>南宁市居民体育消费调查样本量总体分布表</w:t>
            </w:r>
            <w:r>
              <w:rPr>
                <w:rFonts w:hint="eastAsia" w:ascii="宋体" w:hAnsi="宋体" w:cs="宋体"/>
                <w:bCs/>
                <w:snapToGrid w:val="0"/>
                <w:color w:val="auto"/>
                <w:spacing w:val="-2"/>
                <w:kern w:val="0"/>
                <w:sz w:val="24"/>
                <w:highlight w:val="none"/>
                <w:lang w:val="en-US" w:eastAsia="zh-CN"/>
              </w:rPr>
              <w:t>详见附件1</w:t>
            </w:r>
            <w:r>
              <w:rPr>
                <w:rFonts w:hint="eastAsia" w:ascii="宋体" w:hAnsi="宋体" w:cs="宋体"/>
                <w:bCs/>
                <w:snapToGrid w:val="0"/>
                <w:color w:val="auto"/>
                <w:spacing w:val="-2"/>
                <w:kern w:val="0"/>
                <w:sz w:val="24"/>
                <w:highlight w:val="none"/>
                <w:lang w:eastAsia="zh-CN"/>
              </w:rPr>
              <w:t>）</w:t>
            </w:r>
            <w:r>
              <w:rPr>
                <w:rFonts w:hint="eastAsia" w:ascii="宋体" w:hAnsi="宋体" w:cs="宋体"/>
                <w:bCs/>
                <w:snapToGrid w:val="0"/>
                <w:color w:val="auto"/>
                <w:spacing w:val="-2"/>
                <w:kern w:val="0"/>
                <w:sz w:val="24"/>
                <w:highlight w:val="none"/>
              </w:rPr>
              <w:t>。</w:t>
            </w:r>
          </w:p>
          <w:p w14:paraId="30EA83B4">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2.对采集到的数据进行处理；</w:t>
            </w:r>
          </w:p>
          <w:p w14:paraId="67F8EAF7">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3.撰写</w:t>
            </w:r>
            <w:r>
              <w:rPr>
                <w:rFonts w:hint="eastAsia" w:ascii="宋体" w:hAnsi="宋体" w:cs="宋体"/>
                <w:color w:val="auto"/>
                <w:sz w:val="24"/>
                <w:highlight w:val="none"/>
              </w:rPr>
              <w:t>居民体育消费调查</w:t>
            </w:r>
            <w:r>
              <w:rPr>
                <w:rFonts w:hint="eastAsia" w:ascii="宋体" w:hAnsi="宋体" w:cs="宋体"/>
                <w:bCs/>
                <w:snapToGrid w:val="0"/>
                <w:color w:val="auto"/>
                <w:spacing w:val="-2"/>
                <w:kern w:val="0"/>
                <w:sz w:val="24"/>
                <w:highlight w:val="none"/>
              </w:rPr>
              <w:t>报告，并根据修改意见完善直至最终定稿。</w:t>
            </w:r>
          </w:p>
          <w:p w14:paraId="7BD3A0C4">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color w:val="auto"/>
                <w:sz w:val="24"/>
                <w:highlight w:val="none"/>
              </w:rPr>
              <w:t>▲</w:t>
            </w:r>
            <w:r>
              <w:rPr>
                <w:rFonts w:hint="eastAsia" w:ascii="宋体" w:hAnsi="宋体" w:cs="宋体"/>
                <w:bCs/>
                <w:snapToGrid w:val="0"/>
                <w:color w:val="auto"/>
                <w:spacing w:val="-2"/>
                <w:kern w:val="0"/>
                <w:sz w:val="24"/>
                <w:highlight w:val="none"/>
              </w:rPr>
              <w:t>三、其他要求：</w:t>
            </w:r>
          </w:p>
          <w:p w14:paraId="23903577">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spacing w:val="-2"/>
                <w:kern w:val="0"/>
                <w:sz w:val="24"/>
                <w:highlight w:val="none"/>
              </w:rPr>
              <w:t>中标供应商</w:t>
            </w:r>
            <w:r>
              <w:rPr>
                <w:rFonts w:hint="eastAsia" w:ascii="宋体" w:hAnsi="宋体" w:cs="宋体"/>
                <w:color w:val="auto"/>
                <w:sz w:val="24"/>
                <w:highlight w:val="none"/>
              </w:rPr>
              <w:t>完成全市居民体育消费调查工作后需</w:t>
            </w:r>
            <w:r>
              <w:rPr>
                <w:rFonts w:hint="eastAsia" w:ascii="宋体" w:hAnsi="宋体" w:cs="宋体"/>
                <w:snapToGrid w:val="0"/>
                <w:color w:val="auto"/>
                <w:spacing w:val="-2"/>
                <w:kern w:val="0"/>
                <w:sz w:val="24"/>
                <w:highlight w:val="none"/>
              </w:rPr>
              <w:t>提交含分析报告等所有服务成果，并严格依据本招标文件所规定的各项要求执行项目。若在项目开展过程中，因政策调整、监管要求变化或其他不可抗力因素，</w:t>
            </w:r>
            <w:r>
              <w:rPr>
                <w:rFonts w:hint="eastAsia" w:ascii="宋体" w:hAnsi="宋体" w:cs="宋体"/>
                <w:snapToGrid w:val="0"/>
                <w:color w:val="auto"/>
                <w:spacing w:val="-2"/>
                <w:kern w:val="0"/>
                <w:sz w:val="24"/>
                <w:highlight w:val="none"/>
                <w:lang w:eastAsia="zh-CN"/>
              </w:rPr>
              <w:t>采购人</w:t>
            </w:r>
            <w:r>
              <w:rPr>
                <w:rFonts w:hint="eastAsia" w:ascii="宋体" w:hAnsi="宋体" w:cs="宋体"/>
                <w:snapToGrid w:val="0"/>
                <w:color w:val="auto"/>
                <w:spacing w:val="-2"/>
                <w:kern w:val="0"/>
                <w:sz w:val="24"/>
                <w:highlight w:val="none"/>
              </w:rPr>
              <w:t>提出新的具体要求，且这些要求未事先在本招标文件中明确列出，中标供应商需积极响应并遵循上述新要求执行。任何对原合同条款或项目执行方案的调整，均需事先征得采购人的书面同意，以确保项目顺利进行并符合所有相关法律法规及监管部门的最新规定。</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7129365B">
            <w:pPr>
              <w:keepNext w:val="0"/>
              <w:keepLines w:val="0"/>
              <w:pageBreakBefore w:val="0"/>
              <w:overflowPunct/>
              <w:topLinePunct w:val="0"/>
              <w:bidi w:val="0"/>
              <w:snapToGrid w:val="0"/>
              <w:spacing w:line="460" w:lineRule="exact"/>
              <w:rPr>
                <w:rFonts w:hint="eastAsia" w:ascii="宋体" w:hAnsi="宋体" w:cs="宋体"/>
                <w:color w:val="auto"/>
                <w:kern w:val="0"/>
                <w:sz w:val="24"/>
                <w:highlight w:val="none"/>
              </w:rPr>
            </w:pPr>
          </w:p>
          <w:p w14:paraId="48877373">
            <w:pPr>
              <w:keepNext w:val="0"/>
              <w:keepLines w:val="0"/>
              <w:pageBreakBefore w:val="0"/>
              <w:overflowPunct/>
              <w:topLinePunct w:val="0"/>
              <w:bidi w:val="0"/>
              <w:snapToGrid w:val="0"/>
              <w:spacing w:line="460" w:lineRule="exact"/>
              <w:rPr>
                <w:rFonts w:hint="eastAsia" w:ascii="宋体" w:hAnsi="宋体" w:cs="宋体"/>
                <w:color w:val="auto"/>
                <w:kern w:val="0"/>
                <w:sz w:val="24"/>
                <w:highlight w:val="none"/>
              </w:rPr>
            </w:pPr>
          </w:p>
          <w:p w14:paraId="7F853AC6">
            <w:pPr>
              <w:keepNext w:val="0"/>
              <w:keepLines w:val="0"/>
              <w:pageBreakBefore w:val="0"/>
              <w:overflowPunct/>
              <w:topLinePunct w:val="0"/>
              <w:bidi w:val="0"/>
              <w:snapToGrid w:val="0"/>
              <w:spacing w:line="460" w:lineRule="exact"/>
              <w:rPr>
                <w:rFonts w:hint="eastAsia" w:ascii="宋体" w:hAnsi="宋体" w:cs="宋体"/>
                <w:color w:val="auto"/>
                <w:kern w:val="0"/>
                <w:sz w:val="24"/>
                <w:highlight w:val="none"/>
              </w:rPr>
            </w:pPr>
          </w:p>
          <w:p w14:paraId="097CE5D7">
            <w:pPr>
              <w:keepNext w:val="0"/>
              <w:keepLines w:val="0"/>
              <w:pageBreakBefore w:val="0"/>
              <w:overflowPunct/>
              <w:topLinePunct w:val="0"/>
              <w:bidi w:val="0"/>
              <w:snapToGrid w:val="0"/>
              <w:spacing w:line="460" w:lineRule="exact"/>
              <w:rPr>
                <w:rFonts w:hint="eastAsia" w:ascii="宋体" w:hAnsi="宋体" w:cs="宋体"/>
                <w:color w:val="auto"/>
                <w:kern w:val="0"/>
                <w:sz w:val="24"/>
                <w:highlight w:val="none"/>
              </w:rPr>
            </w:pPr>
          </w:p>
          <w:p w14:paraId="561929EB">
            <w:pPr>
              <w:keepNext w:val="0"/>
              <w:keepLines w:val="0"/>
              <w:pageBreakBefore w:val="0"/>
              <w:overflowPunct/>
              <w:topLinePunct w:val="0"/>
              <w:bidi w:val="0"/>
              <w:snapToGrid w:val="0"/>
              <w:spacing w:line="460" w:lineRule="exact"/>
              <w:rPr>
                <w:rFonts w:hint="eastAsia" w:ascii="宋体" w:hAnsi="宋体" w:cs="宋体"/>
                <w:color w:val="auto"/>
                <w:kern w:val="0"/>
                <w:sz w:val="24"/>
                <w:highlight w:val="none"/>
              </w:rPr>
            </w:pPr>
          </w:p>
          <w:p w14:paraId="70010791">
            <w:pPr>
              <w:keepNext w:val="0"/>
              <w:keepLines w:val="0"/>
              <w:pageBreakBefore w:val="0"/>
              <w:overflowPunct/>
              <w:topLinePunct w:val="0"/>
              <w:bidi w:val="0"/>
              <w:snapToGrid w:val="0"/>
              <w:spacing w:line="460" w:lineRule="exact"/>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highlight w:val="none"/>
              </w:rPr>
              <w:t>100000.00</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BAF947F">
            <w:pPr>
              <w:keepNext w:val="0"/>
              <w:keepLines w:val="0"/>
              <w:pageBreakBefore w:val="0"/>
              <w:overflowPunct/>
              <w:topLinePunct w:val="0"/>
              <w:bidi w:val="0"/>
              <w:snapToGrid w:val="0"/>
              <w:spacing w:line="460" w:lineRule="exact"/>
              <w:jc w:val="center"/>
              <w:rPr>
                <w:rFonts w:hint="eastAsia" w:ascii="宋体" w:hAnsi="宋体" w:cs="宋体"/>
                <w:color w:val="auto"/>
                <w:kern w:val="0"/>
                <w:sz w:val="24"/>
                <w:highlight w:val="none"/>
              </w:rPr>
            </w:pPr>
          </w:p>
          <w:p w14:paraId="422A9229">
            <w:pPr>
              <w:keepNext w:val="0"/>
              <w:keepLines w:val="0"/>
              <w:pageBreakBefore w:val="0"/>
              <w:overflowPunct/>
              <w:topLinePunct w:val="0"/>
              <w:bidi w:val="0"/>
              <w:snapToGrid w:val="0"/>
              <w:spacing w:line="460" w:lineRule="exact"/>
              <w:jc w:val="center"/>
              <w:rPr>
                <w:rFonts w:hint="eastAsia" w:ascii="宋体" w:hAnsi="宋体" w:cs="宋体"/>
                <w:color w:val="auto"/>
                <w:kern w:val="0"/>
                <w:sz w:val="24"/>
                <w:highlight w:val="none"/>
              </w:rPr>
            </w:pPr>
          </w:p>
          <w:p w14:paraId="56856C57">
            <w:pPr>
              <w:keepNext w:val="0"/>
              <w:keepLines w:val="0"/>
              <w:pageBreakBefore w:val="0"/>
              <w:overflowPunct/>
              <w:topLinePunct w:val="0"/>
              <w:bidi w:val="0"/>
              <w:snapToGrid w:val="0"/>
              <w:spacing w:line="460" w:lineRule="exact"/>
              <w:jc w:val="center"/>
              <w:rPr>
                <w:rFonts w:hint="eastAsia" w:ascii="宋体" w:hAnsi="宋体" w:cs="宋体"/>
                <w:color w:val="auto"/>
                <w:kern w:val="0"/>
                <w:sz w:val="24"/>
                <w:highlight w:val="none"/>
              </w:rPr>
            </w:pPr>
          </w:p>
          <w:p w14:paraId="3B711D6D">
            <w:pPr>
              <w:keepNext w:val="0"/>
              <w:keepLines w:val="0"/>
              <w:pageBreakBefore w:val="0"/>
              <w:overflowPunct/>
              <w:topLinePunct w:val="0"/>
              <w:bidi w:val="0"/>
              <w:snapToGrid w:val="0"/>
              <w:spacing w:line="460" w:lineRule="exact"/>
              <w:jc w:val="center"/>
              <w:rPr>
                <w:rFonts w:hint="eastAsia" w:ascii="宋体" w:hAnsi="宋体" w:cs="宋体"/>
                <w:color w:val="auto"/>
                <w:kern w:val="0"/>
                <w:sz w:val="24"/>
                <w:highlight w:val="none"/>
              </w:rPr>
            </w:pPr>
          </w:p>
          <w:p w14:paraId="7BDFF9B8">
            <w:pPr>
              <w:keepNext w:val="0"/>
              <w:keepLines w:val="0"/>
              <w:pageBreakBefore w:val="0"/>
              <w:overflowPunct/>
              <w:topLinePunct w:val="0"/>
              <w:bidi w:val="0"/>
              <w:snapToGrid w:val="0"/>
              <w:spacing w:line="460" w:lineRule="exact"/>
              <w:jc w:val="center"/>
              <w:rPr>
                <w:rFonts w:hint="eastAsia" w:ascii="宋体" w:hAnsi="宋体" w:cs="宋体"/>
                <w:color w:val="auto"/>
                <w:kern w:val="0"/>
                <w:sz w:val="24"/>
                <w:highlight w:val="none"/>
              </w:rPr>
            </w:pPr>
          </w:p>
          <w:p w14:paraId="04A26DDF">
            <w:pPr>
              <w:keepNext w:val="0"/>
              <w:keepLines w:val="0"/>
              <w:pageBreakBefore w:val="0"/>
              <w:overflowPunct/>
              <w:topLinePunct w:val="0"/>
              <w:bidi w:val="0"/>
              <w:snapToGri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kern w:val="0"/>
                <w:sz w:val="24"/>
                <w:highlight w:val="none"/>
              </w:rPr>
              <w:t>其他未列明行业</w:t>
            </w:r>
          </w:p>
        </w:tc>
      </w:tr>
      <w:tr w14:paraId="567A1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57" w:type="dxa"/>
            <w:vMerge w:val="continue"/>
            <w:tcBorders>
              <w:left w:val="single" w:color="auto" w:sz="4" w:space="0"/>
              <w:right w:val="single" w:color="auto" w:sz="4" w:space="0"/>
            </w:tcBorders>
            <w:noWrap w:val="0"/>
            <w:vAlign w:val="center"/>
          </w:tcPr>
          <w:p w14:paraId="0A71C50B">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rPr>
                <w:rFonts w:hint="eastAsia" w:ascii="宋体" w:hAnsi="宋体" w:eastAsia="宋体" w:cs="宋体"/>
                <w:color w:val="auto"/>
                <w:sz w:val="24"/>
                <w:szCs w:val="24"/>
                <w:highlight w:val="none"/>
              </w:rPr>
            </w:pPr>
          </w:p>
        </w:tc>
        <w:tc>
          <w:tcPr>
            <w:tcW w:w="336" w:type="dxa"/>
            <w:tcBorders>
              <w:top w:val="single" w:color="auto" w:sz="4" w:space="0"/>
              <w:left w:val="single" w:color="auto" w:sz="4" w:space="0"/>
              <w:bottom w:val="single" w:color="auto" w:sz="4" w:space="0"/>
              <w:right w:val="single" w:color="auto" w:sz="4" w:space="0"/>
            </w:tcBorders>
            <w:noWrap w:val="0"/>
            <w:vAlign w:val="center"/>
          </w:tcPr>
          <w:p w14:paraId="77755677">
            <w:pPr>
              <w:keepNext w:val="0"/>
              <w:keepLines w:val="0"/>
              <w:pageBreakBefore w:val="0"/>
              <w:tabs>
                <w:tab w:val="left" w:pos="210"/>
              </w:tabs>
              <w:wordWrap w:val="0"/>
              <w:overflowPunct/>
              <w:topLinePunct w:val="0"/>
              <w:bidi w:val="0"/>
              <w:spacing w:line="460" w:lineRule="exact"/>
              <w:rPr>
                <w:rFonts w:hint="eastAsia" w:ascii="宋体" w:hAnsi="宋体" w:eastAsia="宋体" w:cs="宋体"/>
                <w:color w:val="auto"/>
                <w:sz w:val="24"/>
                <w:szCs w:val="24"/>
                <w:highlight w:val="none"/>
              </w:rPr>
            </w:pPr>
            <w:r>
              <w:rPr>
                <w:rFonts w:hint="eastAsia" w:ascii="宋体" w:hAnsi="宋体" w:cs="宋体"/>
                <w:bCs/>
                <w:color w:val="auto"/>
                <w:sz w:val="24"/>
                <w:highlight w:val="none"/>
              </w:rPr>
              <w:t>3</w:t>
            </w:r>
          </w:p>
        </w:tc>
        <w:tc>
          <w:tcPr>
            <w:tcW w:w="1018" w:type="dxa"/>
            <w:tcBorders>
              <w:top w:val="single" w:color="auto" w:sz="4" w:space="0"/>
              <w:left w:val="single" w:color="auto" w:sz="4" w:space="0"/>
              <w:bottom w:val="single" w:color="auto" w:sz="4" w:space="0"/>
              <w:right w:val="single" w:color="auto" w:sz="4" w:space="0"/>
            </w:tcBorders>
            <w:noWrap w:val="0"/>
            <w:vAlign w:val="center"/>
          </w:tcPr>
          <w:p w14:paraId="61AD896A">
            <w:pPr>
              <w:keepNext w:val="0"/>
              <w:keepLines w:val="0"/>
              <w:pageBreakBefore w:val="0"/>
              <w:wordWrap w:val="0"/>
              <w:overflowPunct/>
              <w:topLinePunct w:val="0"/>
              <w:bidi w:val="0"/>
              <w:spacing w:line="460" w:lineRule="exact"/>
              <w:rPr>
                <w:rFonts w:hint="eastAsia" w:ascii="宋体" w:hAnsi="宋体" w:eastAsia="宋体" w:cs="宋体"/>
                <w:color w:val="auto"/>
                <w:sz w:val="24"/>
                <w:szCs w:val="24"/>
                <w:highlight w:val="none"/>
                <w:lang w:val="en-US"/>
              </w:rPr>
            </w:pPr>
            <w:r>
              <w:rPr>
                <w:rFonts w:hint="eastAsia" w:ascii="宋体" w:hAnsi="宋体" w:cs="宋体"/>
                <w:color w:val="auto"/>
                <w:sz w:val="24"/>
                <w:highlight w:val="none"/>
              </w:rPr>
              <w:t>2026年南宁市体育场地统计调查工作专项服务</w:t>
            </w:r>
          </w:p>
        </w:tc>
        <w:tc>
          <w:tcPr>
            <w:tcW w:w="365" w:type="dxa"/>
            <w:tcBorders>
              <w:top w:val="single" w:color="auto" w:sz="4" w:space="0"/>
              <w:left w:val="single" w:color="auto" w:sz="4" w:space="0"/>
              <w:bottom w:val="single" w:color="auto" w:sz="4" w:space="0"/>
              <w:right w:val="single" w:color="auto" w:sz="4" w:space="0"/>
            </w:tcBorders>
            <w:noWrap w:val="0"/>
            <w:vAlign w:val="center"/>
          </w:tcPr>
          <w:p w14:paraId="6078DF1D">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项</w:t>
            </w:r>
          </w:p>
        </w:tc>
        <w:tc>
          <w:tcPr>
            <w:tcW w:w="364" w:type="dxa"/>
            <w:tcBorders>
              <w:top w:val="single" w:color="auto" w:sz="4" w:space="0"/>
              <w:left w:val="single" w:color="auto" w:sz="4" w:space="0"/>
              <w:bottom w:val="single" w:color="auto" w:sz="4" w:space="0"/>
              <w:right w:val="single" w:color="auto" w:sz="4" w:space="0"/>
            </w:tcBorders>
            <w:noWrap w:val="0"/>
            <w:vAlign w:val="center"/>
          </w:tcPr>
          <w:p w14:paraId="17A77AB4">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t>1</w:t>
            </w:r>
          </w:p>
        </w:tc>
        <w:tc>
          <w:tcPr>
            <w:tcW w:w="6666" w:type="dxa"/>
            <w:tcBorders>
              <w:top w:val="single" w:color="auto" w:sz="4" w:space="0"/>
              <w:left w:val="single" w:color="auto" w:sz="4" w:space="0"/>
              <w:bottom w:val="single" w:color="auto" w:sz="4" w:space="0"/>
              <w:right w:val="single" w:color="auto" w:sz="4" w:space="0"/>
            </w:tcBorders>
            <w:noWrap w:val="0"/>
            <w:vAlign w:val="top"/>
          </w:tcPr>
          <w:p w14:paraId="69786871">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snapToGrid w:val="0"/>
                <w:color w:val="auto"/>
                <w:spacing w:val="3"/>
                <w:kern w:val="0"/>
                <w:sz w:val="24"/>
                <w:highlight w:val="none"/>
              </w:rPr>
              <w:t>一、开展时间：签订合同即日起至2027年</w:t>
            </w:r>
            <w:r>
              <w:rPr>
                <w:rFonts w:hint="eastAsia" w:ascii="宋体" w:hAnsi="宋体" w:cs="宋体"/>
                <w:snapToGrid w:val="0"/>
                <w:color w:val="auto"/>
                <w:spacing w:val="3"/>
                <w:kern w:val="0"/>
                <w:sz w:val="24"/>
                <w:highlight w:val="none"/>
                <w:lang w:val="en-US" w:eastAsia="zh-CN"/>
              </w:rPr>
              <w:t>6</w:t>
            </w:r>
            <w:r>
              <w:rPr>
                <w:rFonts w:hint="eastAsia" w:ascii="宋体" w:hAnsi="宋体" w:cs="宋体"/>
                <w:snapToGrid w:val="0"/>
                <w:color w:val="auto"/>
                <w:spacing w:val="3"/>
                <w:kern w:val="0"/>
                <w:sz w:val="24"/>
                <w:highlight w:val="none"/>
              </w:rPr>
              <w:t>月</w:t>
            </w:r>
          </w:p>
          <w:p w14:paraId="1E31001B">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snapToGrid w:val="0"/>
                <w:color w:val="auto"/>
                <w:spacing w:val="3"/>
                <w:kern w:val="0"/>
                <w:sz w:val="24"/>
                <w:highlight w:val="none"/>
              </w:rPr>
            </w:pPr>
            <w:r>
              <w:rPr>
                <w:rFonts w:hint="eastAsia" w:ascii="宋体" w:hAnsi="宋体" w:cs="宋体"/>
                <w:color w:val="auto"/>
                <w:sz w:val="24"/>
                <w:highlight w:val="none"/>
              </w:rPr>
              <w:t>▲</w:t>
            </w:r>
            <w:r>
              <w:rPr>
                <w:rFonts w:hint="eastAsia" w:ascii="宋体" w:hAnsi="宋体" w:cs="宋体"/>
                <w:snapToGrid w:val="0"/>
                <w:color w:val="auto"/>
                <w:spacing w:val="3"/>
                <w:kern w:val="0"/>
                <w:sz w:val="24"/>
                <w:highlight w:val="none"/>
              </w:rPr>
              <w:t>二、开展内容：</w:t>
            </w:r>
          </w:p>
          <w:p w14:paraId="56B59CF5">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1.制定全市体育场地实地统计调查实施方案（包含培训、督导等工作内容），组织调查人员开展实地调查工作，按时按质完成数据上报任务，确保统计调查结果真实、准确，同时与相关部门对接，做好数据采集，应统尽统、不重不漏；</w:t>
            </w:r>
          </w:p>
          <w:p w14:paraId="279F9E08">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2.组织各县（市、区）相关工作人员参加统一培训，对各县（市、区）工作人员实地调查、系统操作等过程中遇到的问题进行解答及技术指导，对各县（市、区）开展实地督导；</w:t>
            </w:r>
          </w:p>
          <w:p w14:paraId="4A6AF2EE">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3.收集、录入、审核和汇总全市体育场地数据，对数据质量进行严格控制，确保数据真实、准确；梳理排查各县（市、区）未统计体育场地设施数据，做到应统尽统；对全市数据开展抽样检查、质量评估工作，对可能存在问题的数据进行核实，接受采购人随机抽查、比对核验；</w:t>
            </w:r>
          </w:p>
          <w:p w14:paraId="7FC08922">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bCs/>
                <w:snapToGrid w:val="0"/>
                <w:color w:val="auto"/>
                <w:spacing w:val="-2"/>
                <w:kern w:val="0"/>
                <w:sz w:val="24"/>
                <w:highlight w:val="none"/>
              </w:rPr>
              <w:t>4.撰写体育场地统计调查报告（分析报告应包括但不限于各县（市、区）体育场地的个数、总面积、人均面积、投资等情况），并根据修改意见完善直至最终定稿。</w:t>
            </w:r>
          </w:p>
          <w:p w14:paraId="15210C90">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cs="宋体"/>
                <w:bCs/>
                <w:snapToGrid w:val="0"/>
                <w:color w:val="auto"/>
                <w:spacing w:val="-2"/>
                <w:kern w:val="0"/>
                <w:sz w:val="24"/>
                <w:highlight w:val="none"/>
              </w:rPr>
            </w:pPr>
            <w:r>
              <w:rPr>
                <w:rFonts w:hint="eastAsia" w:ascii="宋体" w:hAnsi="宋体" w:cs="宋体"/>
                <w:color w:val="auto"/>
                <w:sz w:val="24"/>
                <w:highlight w:val="none"/>
              </w:rPr>
              <w:t>▲</w:t>
            </w:r>
            <w:r>
              <w:rPr>
                <w:rFonts w:hint="eastAsia" w:ascii="宋体" w:hAnsi="宋体" w:cs="宋体"/>
                <w:bCs/>
                <w:snapToGrid w:val="0"/>
                <w:color w:val="auto"/>
                <w:spacing w:val="-2"/>
                <w:kern w:val="0"/>
                <w:sz w:val="24"/>
                <w:highlight w:val="none"/>
              </w:rPr>
              <w:t>三、其他要求：</w:t>
            </w:r>
          </w:p>
          <w:p w14:paraId="5B5DF8F8">
            <w:pPr>
              <w:keepNext w:val="0"/>
              <w:keepLines w:val="0"/>
              <w:pageBreakBefore w:val="0"/>
              <w:widowControl/>
              <w:kinsoku w:val="0"/>
              <w:overflowPunct/>
              <w:topLinePunct w:val="0"/>
              <w:autoSpaceDE w:val="0"/>
              <w:autoSpaceDN w:val="0"/>
              <w:bidi w:val="0"/>
              <w:adjustRightInd w:val="0"/>
              <w:snapToGrid w:val="0"/>
              <w:spacing w:line="46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spacing w:val="-2"/>
                <w:kern w:val="0"/>
                <w:sz w:val="24"/>
                <w:highlight w:val="none"/>
              </w:rPr>
              <w:t>中标供应商</w:t>
            </w:r>
            <w:r>
              <w:rPr>
                <w:rFonts w:hint="eastAsia" w:ascii="宋体" w:hAnsi="宋体" w:cs="宋体"/>
                <w:color w:val="auto"/>
                <w:sz w:val="24"/>
                <w:highlight w:val="none"/>
              </w:rPr>
              <w:t>完成全市体育场地统计调查工作后需</w:t>
            </w:r>
            <w:r>
              <w:rPr>
                <w:rFonts w:hint="eastAsia" w:ascii="宋体" w:hAnsi="宋体" w:cs="宋体"/>
                <w:snapToGrid w:val="0"/>
                <w:color w:val="auto"/>
                <w:spacing w:val="-2"/>
                <w:kern w:val="0"/>
                <w:sz w:val="24"/>
                <w:highlight w:val="none"/>
              </w:rPr>
              <w:t>提交含分析报告等所有服务成果，并严格依据本招标文件所规定的各项要求执行项目。若在项目开展过程中，因政策调整、监管要求变化或其他不可抗力因素，</w:t>
            </w:r>
            <w:r>
              <w:rPr>
                <w:rFonts w:hint="eastAsia" w:ascii="宋体" w:hAnsi="宋体" w:cs="宋体"/>
                <w:snapToGrid w:val="0"/>
                <w:color w:val="auto"/>
                <w:spacing w:val="-2"/>
                <w:kern w:val="0"/>
                <w:sz w:val="24"/>
                <w:highlight w:val="none"/>
                <w:lang w:eastAsia="zh-CN"/>
              </w:rPr>
              <w:t>采购人</w:t>
            </w:r>
            <w:r>
              <w:rPr>
                <w:rFonts w:hint="eastAsia" w:ascii="宋体" w:hAnsi="宋体" w:cs="宋体"/>
                <w:snapToGrid w:val="0"/>
                <w:color w:val="auto"/>
                <w:spacing w:val="-2"/>
                <w:kern w:val="0"/>
                <w:sz w:val="24"/>
                <w:highlight w:val="none"/>
              </w:rPr>
              <w:t>提出新的具体要求，且这些要求未事先在本招标文件中明确列出，中标供应商需积极响应并遵循上述新要求执行。任何对原合同条款或项目执行方案的调整，均需事先征得采购人的书面同意，以确保项目顺利进行并符合所有相关法律法规及监管部门的最新规定。</w:t>
            </w:r>
          </w:p>
        </w:tc>
        <w:tc>
          <w:tcPr>
            <w:tcW w:w="826" w:type="dxa"/>
            <w:tcBorders>
              <w:top w:val="single" w:color="auto" w:sz="4" w:space="0"/>
              <w:left w:val="single" w:color="auto" w:sz="4" w:space="0"/>
              <w:bottom w:val="single" w:color="auto" w:sz="4" w:space="0"/>
              <w:right w:val="single" w:color="auto" w:sz="4" w:space="0"/>
            </w:tcBorders>
            <w:noWrap w:val="0"/>
            <w:vAlign w:val="center"/>
          </w:tcPr>
          <w:p w14:paraId="0B8ACFA8">
            <w:pPr>
              <w:keepNext w:val="0"/>
              <w:keepLines w:val="0"/>
              <w:pageBreakBefore w:val="0"/>
              <w:overflowPunct/>
              <w:topLinePunct w:val="0"/>
              <w:bidi w:val="0"/>
              <w:snapToGrid w:val="0"/>
              <w:spacing w:line="460" w:lineRule="exact"/>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highlight w:val="none"/>
              </w:rPr>
              <w:t>200000.00</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4B79E2CF">
            <w:pPr>
              <w:keepNext w:val="0"/>
              <w:keepLines w:val="0"/>
              <w:pageBreakBefore w:val="0"/>
              <w:overflowPunct/>
              <w:topLinePunct w:val="0"/>
              <w:bidi w:val="0"/>
              <w:snapToGri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kern w:val="0"/>
                <w:sz w:val="24"/>
                <w:highlight w:val="none"/>
              </w:rPr>
              <w:t>其他未列明行业</w:t>
            </w:r>
          </w:p>
        </w:tc>
      </w:tr>
      <w:tr w14:paraId="04375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457" w:type="dxa"/>
            <w:tcBorders>
              <w:top w:val="single" w:color="auto" w:sz="4" w:space="0"/>
              <w:left w:val="single" w:color="auto" w:sz="4" w:space="0"/>
              <w:bottom w:val="single" w:color="auto" w:sz="4" w:space="0"/>
              <w:right w:val="single" w:color="auto" w:sz="4" w:space="0"/>
            </w:tcBorders>
            <w:noWrap w:val="0"/>
            <w:vAlign w:val="top"/>
          </w:tcPr>
          <w:p w14:paraId="1BAE9585">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70DA8687">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13183056">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w:t>
            </w:r>
          </w:p>
          <w:p w14:paraId="4E1C64E0">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务</w:t>
            </w:r>
          </w:p>
          <w:p w14:paraId="347C9A0D">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w:t>
            </w:r>
          </w:p>
          <w:p w14:paraId="58BCA5FA">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款</w:t>
            </w:r>
          </w:p>
          <w:p w14:paraId="45BFB0A8">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0D12F919">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574B7854">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09EB38EB">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51152590">
            <w:pPr>
              <w:keepNext w:val="0"/>
              <w:keepLines w:val="0"/>
              <w:pageBreakBefore w:val="0"/>
              <w:suppressLineNumbers w:val="0"/>
              <w:overflowPunct/>
              <w:topLinePunct w:val="0"/>
              <w:bidi w:val="0"/>
              <w:spacing w:before="0" w:beforeAutospacing="0" w:after="0" w:afterAutospacing="0" w:line="460" w:lineRule="exact"/>
              <w:ind w:left="0" w:right="0"/>
              <w:jc w:val="center"/>
              <w:rPr>
                <w:rFonts w:hint="eastAsia" w:ascii="宋体" w:hAnsi="宋体" w:eastAsia="宋体" w:cs="宋体"/>
                <w:color w:val="auto"/>
                <w:sz w:val="24"/>
                <w:szCs w:val="24"/>
                <w:highlight w:val="none"/>
              </w:rPr>
            </w:pPr>
          </w:p>
          <w:p w14:paraId="04209D3F">
            <w:pPr>
              <w:keepNext w:val="0"/>
              <w:keepLines w:val="0"/>
              <w:pageBreakBefore w:val="0"/>
              <w:suppressLineNumbers w:val="0"/>
              <w:overflowPunct/>
              <w:topLinePunct w:val="0"/>
              <w:bidi w:val="0"/>
              <w:spacing w:before="0" w:beforeAutospacing="0" w:after="0" w:afterAutospacing="0" w:line="460" w:lineRule="exact"/>
              <w:ind w:left="0" w:leftChars="0" w:right="0" w:rightChars="0"/>
              <w:jc w:val="center"/>
              <w:rPr>
                <w:rFonts w:hint="eastAsia" w:ascii="宋体" w:hAnsi="宋体" w:eastAsia="宋体" w:cs="宋体"/>
                <w:color w:val="auto"/>
                <w:sz w:val="24"/>
                <w:szCs w:val="24"/>
                <w:highlight w:val="none"/>
              </w:rPr>
            </w:pPr>
          </w:p>
        </w:tc>
        <w:tc>
          <w:tcPr>
            <w:tcW w:w="10461" w:type="dxa"/>
            <w:gridSpan w:val="7"/>
            <w:tcBorders>
              <w:top w:val="single" w:color="auto" w:sz="4" w:space="0"/>
              <w:left w:val="single" w:color="auto" w:sz="4" w:space="0"/>
              <w:bottom w:val="single" w:color="auto" w:sz="4" w:space="0"/>
              <w:right w:val="single" w:color="auto" w:sz="4" w:space="0"/>
            </w:tcBorders>
            <w:noWrap w:val="0"/>
            <w:vAlign w:val="top"/>
          </w:tcPr>
          <w:p w14:paraId="13FBAB47">
            <w:pPr>
              <w:keepNext w:val="0"/>
              <w:keepLines w:val="0"/>
              <w:pageBreakBefore w:val="0"/>
              <w:overflowPunct/>
              <w:topLinePunct w:val="0"/>
              <w:bidi w:val="0"/>
              <w:spacing w:line="460" w:lineRule="exact"/>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一、合同签订期：自</w:t>
            </w:r>
            <w:r>
              <w:rPr>
                <w:rFonts w:hint="eastAsia" w:ascii="宋体" w:hAnsi="宋体" w:cs="宋体"/>
                <w:snapToGrid w:val="0"/>
                <w:color w:val="auto"/>
                <w:spacing w:val="-2"/>
                <w:kern w:val="0"/>
                <w:sz w:val="24"/>
                <w:highlight w:val="none"/>
              </w:rPr>
              <w:t>中标</w:t>
            </w:r>
            <w:r>
              <w:rPr>
                <w:rFonts w:hint="eastAsia" w:ascii="宋体" w:hAnsi="宋体" w:cs="宋体"/>
                <w:color w:val="auto"/>
                <w:sz w:val="24"/>
                <w:highlight w:val="none"/>
                <w:shd w:val="clear" w:color="auto" w:fill="FFFFFF"/>
              </w:rPr>
              <w:t>通知书发出之日起</w:t>
            </w:r>
            <w:r>
              <w:rPr>
                <w:rFonts w:hint="eastAsia" w:ascii="宋体" w:hAnsi="宋体" w:cs="宋体"/>
                <w:color w:val="auto"/>
                <w:sz w:val="24"/>
                <w:highlight w:val="none"/>
                <w:u w:val="single"/>
                <w:shd w:val="clear" w:color="auto" w:fill="FFFFFF"/>
                <w:lang w:val="en-US" w:eastAsia="zh-CN"/>
              </w:rPr>
              <w:t>25</w:t>
            </w:r>
            <w:r>
              <w:rPr>
                <w:rFonts w:hint="eastAsia" w:ascii="宋体" w:hAnsi="宋体" w:cs="宋体"/>
                <w:color w:val="auto"/>
                <w:sz w:val="24"/>
                <w:highlight w:val="none"/>
                <w:shd w:val="clear" w:color="auto" w:fill="FFFFFF"/>
              </w:rPr>
              <w:t>日内。</w:t>
            </w:r>
          </w:p>
          <w:p w14:paraId="68A1C091">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▲二、提交服务成果：</w:t>
            </w:r>
          </w:p>
          <w:p w14:paraId="24045593">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（一）2026年12月31日前完成全市体育场地统计</w:t>
            </w:r>
            <w:r>
              <w:rPr>
                <w:rFonts w:hint="eastAsia" w:ascii="宋体" w:hAnsi="宋体" w:cs="宋体"/>
                <w:color w:val="auto"/>
                <w:sz w:val="24"/>
                <w:highlight w:val="none"/>
                <w:lang w:val="en-US" w:eastAsia="zh-CN"/>
              </w:rPr>
              <w:t>实地</w:t>
            </w:r>
            <w:r>
              <w:rPr>
                <w:rFonts w:hint="eastAsia" w:ascii="宋体" w:hAnsi="宋体" w:cs="宋体"/>
                <w:color w:val="auto"/>
                <w:sz w:val="24"/>
                <w:highlight w:val="none"/>
              </w:rPr>
              <w:t>调查工作；</w:t>
            </w:r>
          </w:p>
          <w:p w14:paraId="0836BFF6">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（二）提供2025年和2026年南宁市</w:t>
            </w:r>
            <w:r>
              <w:rPr>
                <w:rFonts w:hint="eastAsia" w:ascii="宋体" w:hAnsi="宋体" w:cs="宋体"/>
                <w:bCs/>
                <w:snapToGrid w:val="0"/>
                <w:color w:val="auto"/>
                <w:spacing w:val="-2"/>
                <w:kern w:val="0"/>
                <w:sz w:val="24"/>
                <w:highlight w:val="none"/>
              </w:rPr>
              <w:t>体育产业统计实施方案、</w:t>
            </w:r>
            <w:r>
              <w:rPr>
                <w:rFonts w:hint="eastAsia" w:ascii="宋体" w:hAnsi="宋体" w:cs="宋体"/>
                <w:color w:val="auto"/>
                <w:sz w:val="24"/>
                <w:highlight w:val="none"/>
              </w:rPr>
              <w:t>2025年南宁市居民体育消费调查</w:t>
            </w:r>
            <w:r>
              <w:rPr>
                <w:rFonts w:hint="eastAsia" w:ascii="宋体" w:hAnsi="宋体" w:cs="宋体"/>
                <w:bCs/>
                <w:snapToGrid w:val="0"/>
                <w:color w:val="auto"/>
                <w:spacing w:val="-2"/>
                <w:kern w:val="0"/>
                <w:sz w:val="24"/>
                <w:highlight w:val="none"/>
              </w:rPr>
              <w:t>实施方案、</w:t>
            </w:r>
            <w:r>
              <w:rPr>
                <w:rFonts w:hint="eastAsia" w:ascii="宋体" w:hAnsi="宋体" w:cs="宋体"/>
                <w:color w:val="auto"/>
                <w:sz w:val="24"/>
                <w:highlight w:val="none"/>
              </w:rPr>
              <w:t>2026年南宁市</w:t>
            </w:r>
            <w:r>
              <w:rPr>
                <w:rFonts w:hint="eastAsia" w:ascii="宋体" w:hAnsi="宋体" w:cs="宋体"/>
                <w:bCs/>
                <w:snapToGrid w:val="0"/>
                <w:color w:val="auto"/>
                <w:spacing w:val="-2"/>
                <w:kern w:val="0"/>
                <w:sz w:val="24"/>
                <w:highlight w:val="none"/>
              </w:rPr>
              <w:t>体育场地实地统计调查实施方案（包含培训、督导等工作内容）；</w:t>
            </w:r>
          </w:p>
          <w:p w14:paraId="368264F9">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（三）提供完整的2025年和2026年南宁市体育产业机构名录库、2025年和2026年每年不少于4000家机构财务数据材料；</w:t>
            </w:r>
          </w:p>
          <w:p w14:paraId="1157FBD1">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（四）提供南宁市</w:t>
            </w:r>
            <w:r>
              <w:rPr>
                <w:rFonts w:hint="eastAsia" w:ascii="宋体" w:hAnsi="宋体" w:cs="宋体"/>
                <w:bCs/>
                <w:snapToGrid w:val="0"/>
                <w:color w:val="auto"/>
                <w:spacing w:val="-2"/>
                <w:kern w:val="0"/>
                <w:sz w:val="24"/>
                <w:highlight w:val="none"/>
              </w:rPr>
              <w:t>体育场地统计调查</w:t>
            </w:r>
            <w:r>
              <w:rPr>
                <w:rFonts w:hint="eastAsia" w:ascii="宋体" w:hAnsi="宋体" w:cs="宋体"/>
                <w:color w:val="auto"/>
                <w:sz w:val="24"/>
                <w:highlight w:val="none"/>
              </w:rPr>
              <w:t>培训会、实地调查及督导工作的水印照片和工作记录台账，提供指导服务的满意度材料等佐证材料；</w:t>
            </w:r>
          </w:p>
          <w:p w14:paraId="1D4B09C8">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（五）提供南宁市</w:t>
            </w:r>
            <w:r>
              <w:rPr>
                <w:rFonts w:hint="eastAsia" w:ascii="宋体" w:hAnsi="宋体" w:cs="宋体"/>
                <w:bCs/>
                <w:snapToGrid w:val="0"/>
                <w:color w:val="auto"/>
                <w:spacing w:val="-2"/>
                <w:kern w:val="0"/>
                <w:sz w:val="24"/>
                <w:highlight w:val="none"/>
              </w:rPr>
              <w:t>体育场地统计</w:t>
            </w:r>
            <w:r>
              <w:rPr>
                <w:rFonts w:hint="eastAsia" w:ascii="宋体" w:hAnsi="宋体" w:cs="宋体"/>
                <w:color w:val="auto"/>
                <w:sz w:val="24"/>
                <w:highlight w:val="none"/>
              </w:rPr>
              <w:t>通过线上抽样检查、质量评估后的佐证材料；</w:t>
            </w:r>
          </w:p>
          <w:p w14:paraId="7960B1E7">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（六）提供202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年度南宁市体育产业统计、居民体育消费调查工作的水印照片和工作记录台账等材料；</w:t>
            </w:r>
          </w:p>
          <w:p w14:paraId="51BF3B12">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（七）2026年9月30日前提交2025年度南宁市居民体育消费调查所有的原始数据、2025年度南宁市居民体育消费调查报告；</w:t>
            </w:r>
          </w:p>
          <w:p w14:paraId="30030404">
            <w:pPr>
              <w:keepNext w:val="0"/>
              <w:keepLines w:val="0"/>
              <w:pageBreakBefore w:val="0"/>
              <w:overflowPunct/>
              <w:topLinePunct w:val="0"/>
              <w:bidi w:val="0"/>
              <w:spacing w:line="460" w:lineRule="exact"/>
              <w:rPr>
                <w:rFonts w:ascii="宋体" w:hAnsi="宋体" w:cs="宋体"/>
                <w:color w:val="auto"/>
                <w:sz w:val="24"/>
                <w:highlight w:val="none"/>
              </w:rPr>
            </w:pPr>
            <w:r>
              <w:rPr>
                <w:rFonts w:hint="eastAsia" w:ascii="宋体" w:hAnsi="宋体" w:cs="宋体"/>
                <w:color w:val="auto"/>
                <w:sz w:val="24"/>
                <w:highlight w:val="none"/>
              </w:rPr>
              <w:t>（八）2026年12月31日前提交2025年南宁市体育产业统计</w:t>
            </w:r>
            <w:r>
              <w:rPr>
                <w:rFonts w:hint="eastAsia" w:ascii="宋体" w:hAnsi="宋体" w:cs="宋体"/>
                <w:snapToGrid w:val="0"/>
                <w:color w:val="auto"/>
                <w:spacing w:val="-2"/>
                <w:kern w:val="0"/>
                <w:sz w:val="24"/>
                <w:highlight w:val="none"/>
              </w:rPr>
              <w:t>调查报告；</w:t>
            </w:r>
          </w:p>
          <w:p w14:paraId="15C1B241">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（九）2027年6月30日前提交2026年南宁市体育产业统计</w:t>
            </w:r>
            <w:r>
              <w:rPr>
                <w:rFonts w:hint="eastAsia" w:ascii="宋体" w:hAnsi="宋体" w:cs="宋体"/>
                <w:snapToGrid w:val="0"/>
                <w:color w:val="auto"/>
                <w:spacing w:val="-2"/>
                <w:kern w:val="0"/>
                <w:sz w:val="24"/>
                <w:highlight w:val="none"/>
              </w:rPr>
              <w:t>调查报告、</w:t>
            </w:r>
            <w:r>
              <w:rPr>
                <w:rFonts w:hint="eastAsia" w:ascii="宋体" w:hAnsi="宋体" w:cs="宋体"/>
                <w:color w:val="auto"/>
                <w:sz w:val="24"/>
                <w:highlight w:val="none"/>
              </w:rPr>
              <w:t>2026年南宁市体育场地统计调查</w:t>
            </w:r>
            <w:r>
              <w:rPr>
                <w:rFonts w:hint="eastAsia" w:ascii="宋体" w:hAnsi="宋体" w:cs="宋体"/>
                <w:snapToGrid w:val="0"/>
                <w:color w:val="auto"/>
                <w:spacing w:val="-2"/>
                <w:kern w:val="0"/>
                <w:sz w:val="24"/>
                <w:highlight w:val="none"/>
              </w:rPr>
              <w:t>报告。</w:t>
            </w:r>
          </w:p>
          <w:p w14:paraId="278B5FBF">
            <w:pPr>
              <w:keepNext w:val="0"/>
              <w:keepLines w:val="0"/>
              <w:pageBreakBefore w:val="0"/>
              <w:overflowPunct/>
              <w:topLinePunct w:val="0"/>
              <w:bidi w:val="0"/>
              <w:spacing w:line="460" w:lineRule="exac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以上提到的报告、数据材料均需提供电子版和纸质版。</w:t>
            </w:r>
          </w:p>
          <w:p w14:paraId="5F5AFB10">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三、服务期：自合同签订之日起至项目所有工作完成并提交全部服务成果止。</w:t>
            </w:r>
          </w:p>
          <w:p w14:paraId="36D19920">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四、售后服务要求：</w:t>
            </w:r>
          </w:p>
          <w:p w14:paraId="481A060A">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（一）质量保证期：服务期满止</w:t>
            </w:r>
          </w:p>
          <w:p w14:paraId="388B16CF">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（二）处理问题响应时间：接到采购人处理问题通知后2小时内到达采购人指定现场。</w:t>
            </w:r>
          </w:p>
          <w:p w14:paraId="5322EF89">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五、提交服务成果地点：采购人指定地点。</w:t>
            </w:r>
          </w:p>
          <w:p w14:paraId="0B1D32ED">
            <w:pPr>
              <w:keepNext w:val="0"/>
              <w:keepLines w:val="0"/>
              <w:pageBreakBefore w:val="0"/>
              <w:tabs>
                <w:tab w:val="left" w:pos="3580"/>
              </w:tabs>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▲六</w:t>
            </w:r>
            <w:r>
              <w:rPr>
                <w:rFonts w:hint="eastAsia" w:ascii="宋体" w:hAnsi="宋体" w:cs="宋体"/>
                <w:color w:val="auto"/>
                <w:sz w:val="24"/>
                <w:highlight w:val="none"/>
                <w:shd w:val="clear" w:color="auto" w:fill="FFFFFF"/>
              </w:rPr>
              <w:t>、</w:t>
            </w:r>
            <w:r>
              <w:rPr>
                <w:rFonts w:hint="eastAsia" w:ascii="宋体" w:hAnsi="宋体" w:cs="宋体"/>
                <w:color w:val="auto"/>
                <w:sz w:val="24"/>
                <w:highlight w:val="none"/>
              </w:rPr>
              <w:t>付款方式和验收标准</w:t>
            </w:r>
            <w:r>
              <w:rPr>
                <w:rFonts w:hint="eastAsia" w:ascii="宋体" w:hAnsi="宋体" w:cs="宋体"/>
                <w:color w:val="auto"/>
                <w:spacing w:val="6"/>
                <w:sz w:val="24"/>
                <w:highlight w:val="none"/>
                <w:shd w:val="clear" w:color="auto" w:fill="FFFFFF"/>
              </w:rPr>
              <w:t>：</w:t>
            </w:r>
            <w:r>
              <w:rPr>
                <w:rFonts w:hint="eastAsia" w:ascii="宋体" w:hAnsi="宋体" w:cs="宋体"/>
                <w:color w:val="auto"/>
                <w:sz w:val="24"/>
                <w:highlight w:val="none"/>
              </w:rPr>
              <w:t>在符合中国有关的国家、地方、行业标准基础上，设置以下付款方式和验收标准。</w:t>
            </w:r>
          </w:p>
          <w:p w14:paraId="5BE7AA74">
            <w:pPr>
              <w:keepNext w:val="0"/>
              <w:keepLines w:val="0"/>
              <w:pageBreakBefore w:val="0"/>
              <w:overflowPunct/>
              <w:topLinePunct w:val="0"/>
              <w:autoSpaceDE w:val="0"/>
              <w:autoSpaceDN w:val="0"/>
              <w:bidi w:val="0"/>
              <w:adjustRightInd w:val="0"/>
              <w:spacing w:line="460" w:lineRule="exact"/>
              <w:ind w:right="30"/>
              <w:jc w:val="left"/>
              <w:rPr>
                <w:rFonts w:ascii="宋体" w:hAnsi="宋体" w:cs="宋体"/>
                <w:color w:val="auto"/>
                <w:sz w:val="24"/>
                <w:highlight w:val="none"/>
              </w:rPr>
            </w:pPr>
            <w:r>
              <w:rPr>
                <w:rFonts w:hint="eastAsia" w:ascii="宋体" w:hAnsi="宋体" w:cs="宋体"/>
                <w:color w:val="auto"/>
                <w:sz w:val="24"/>
                <w:highlight w:val="none"/>
              </w:rPr>
              <w:t>（一）</w:t>
            </w:r>
            <w:r>
              <w:rPr>
                <w:rFonts w:ascii="宋体" w:hAnsi="宋体" w:cs="宋体"/>
                <w:color w:val="auto"/>
                <w:sz w:val="24"/>
                <w:highlight w:val="none"/>
              </w:rPr>
              <w:t>付款方式：</w:t>
            </w:r>
          </w:p>
          <w:p w14:paraId="02FE97BD">
            <w:pPr>
              <w:keepNext w:val="0"/>
              <w:keepLines w:val="0"/>
              <w:pageBreakBefore w:val="0"/>
              <w:overflowPunct/>
              <w:topLinePunct w:val="0"/>
              <w:autoSpaceDE w:val="0"/>
              <w:autoSpaceDN w:val="0"/>
              <w:bidi w:val="0"/>
              <w:adjustRightInd w:val="0"/>
              <w:spacing w:line="460" w:lineRule="exact"/>
              <w:ind w:right="30"/>
              <w:jc w:val="left"/>
              <w:rPr>
                <w:rFonts w:ascii="宋体" w:hAnsi="宋体" w:cs="宋体"/>
                <w:color w:val="auto"/>
                <w:sz w:val="24"/>
                <w:highlight w:val="none"/>
              </w:rPr>
            </w:pPr>
            <w:r>
              <w:rPr>
                <w:rFonts w:ascii="宋体" w:hAnsi="宋体" w:cs="宋体"/>
                <w:color w:val="auto"/>
                <w:sz w:val="24"/>
                <w:highlight w:val="none"/>
              </w:rPr>
              <w:t>合同签订后，采购人向</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供应商支付合同金额</w:t>
            </w:r>
            <w:r>
              <w:rPr>
                <w:rFonts w:hint="eastAsia" w:ascii="宋体" w:hAnsi="宋体" w:cs="宋体"/>
                <w:color w:val="auto"/>
                <w:sz w:val="24"/>
                <w:highlight w:val="none"/>
              </w:rPr>
              <w:t>5</w:t>
            </w:r>
            <w:r>
              <w:rPr>
                <w:rFonts w:ascii="宋体" w:hAnsi="宋体" w:cs="宋体"/>
                <w:color w:val="auto"/>
                <w:sz w:val="24"/>
                <w:highlight w:val="none"/>
              </w:rPr>
              <w:t>0%的款项，用于项目的启动资金；验收合格后采购人向</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供应商支付</w:t>
            </w:r>
            <w:r>
              <w:rPr>
                <w:rFonts w:hint="eastAsia" w:ascii="宋体" w:hAnsi="宋体" w:cs="宋体"/>
                <w:color w:val="auto"/>
                <w:sz w:val="24"/>
                <w:highlight w:val="none"/>
                <w:lang w:val="en-US" w:eastAsia="zh-CN"/>
              </w:rPr>
              <w:t>应付</w:t>
            </w:r>
            <w:r>
              <w:rPr>
                <w:rFonts w:ascii="宋体" w:hAnsi="宋体" w:cs="宋体"/>
                <w:color w:val="auto"/>
                <w:sz w:val="24"/>
                <w:highlight w:val="none"/>
              </w:rPr>
              <w:t>合同款。</w:t>
            </w:r>
          </w:p>
          <w:p w14:paraId="0DA63F7E">
            <w:pPr>
              <w:keepNext w:val="0"/>
              <w:keepLines w:val="0"/>
              <w:pageBreakBefore w:val="0"/>
              <w:overflowPunct/>
              <w:topLinePunct w:val="0"/>
              <w:autoSpaceDE w:val="0"/>
              <w:autoSpaceDN w:val="0"/>
              <w:bidi w:val="0"/>
              <w:adjustRightInd w:val="0"/>
              <w:spacing w:line="460" w:lineRule="exact"/>
              <w:ind w:right="30"/>
              <w:jc w:val="left"/>
              <w:rPr>
                <w:rFonts w:ascii="宋体" w:hAnsi="宋体" w:cs="宋体"/>
                <w:color w:val="auto"/>
                <w:sz w:val="24"/>
                <w:highlight w:val="none"/>
              </w:rPr>
            </w:pPr>
            <w:r>
              <w:rPr>
                <w:rFonts w:ascii="宋体" w:hAnsi="宋体" w:cs="宋体"/>
                <w:color w:val="auto"/>
                <w:sz w:val="24"/>
                <w:highlight w:val="none"/>
              </w:rPr>
              <w:t>（每笔款项支付前</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供应商向采购人开具发票，并承担此价格包含所产生的税费。</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供应商应理解政府部门付款的相关程序，因采购人使用的是财政资金，如因财政资金支付时间延后，由双方协商确定付款时间）</w:t>
            </w:r>
          </w:p>
          <w:p w14:paraId="06BCFF19">
            <w:pPr>
              <w:keepNext w:val="0"/>
              <w:keepLines w:val="0"/>
              <w:pageBreakBefore w:val="0"/>
              <w:overflowPunct/>
              <w:topLinePunct w:val="0"/>
              <w:autoSpaceDE w:val="0"/>
              <w:autoSpaceDN w:val="0"/>
              <w:bidi w:val="0"/>
              <w:adjustRightInd w:val="0"/>
              <w:spacing w:line="460" w:lineRule="exact"/>
              <w:ind w:right="30"/>
              <w:jc w:val="left"/>
              <w:rPr>
                <w:rFonts w:ascii="宋体" w:hAnsi="宋体" w:cs="宋体"/>
                <w:color w:val="auto"/>
                <w:sz w:val="24"/>
                <w:highlight w:val="none"/>
              </w:rPr>
            </w:pPr>
            <w:r>
              <w:rPr>
                <w:rFonts w:hint="eastAsia" w:ascii="宋体" w:hAnsi="宋体" w:cs="宋体"/>
                <w:color w:val="auto"/>
                <w:sz w:val="24"/>
                <w:highlight w:val="none"/>
              </w:rPr>
              <w:t>（二）</w:t>
            </w:r>
            <w:r>
              <w:rPr>
                <w:rFonts w:ascii="宋体" w:hAnsi="宋体" w:cs="宋体"/>
                <w:color w:val="auto"/>
                <w:sz w:val="24"/>
                <w:highlight w:val="none"/>
              </w:rPr>
              <w:t>验收标准：</w:t>
            </w:r>
          </w:p>
          <w:p w14:paraId="62217EF2">
            <w:pPr>
              <w:keepNext w:val="0"/>
              <w:keepLines w:val="0"/>
              <w:pageBreakBefore w:val="0"/>
              <w:overflowPunct/>
              <w:topLinePunct w:val="0"/>
              <w:autoSpaceDE w:val="0"/>
              <w:autoSpaceDN w:val="0"/>
              <w:bidi w:val="0"/>
              <w:adjustRightInd w:val="0"/>
              <w:spacing w:line="460" w:lineRule="exact"/>
              <w:ind w:right="3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项目</w:t>
            </w:r>
            <w:r>
              <w:rPr>
                <w:rFonts w:ascii="宋体" w:hAnsi="宋体" w:cs="宋体"/>
                <w:color w:val="auto"/>
                <w:sz w:val="24"/>
                <w:highlight w:val="none"/>
              </w:rPr>
              <w:t>计划于202</w:t>
            </w:r>
            <w:r>
              <w:rPr>
                <w:rFonts w:hint="eastAsia" w:ascii="宋体" w:hAnsi="宋体" w:cs="宋体"/>
                <w:color w:val="auto"/>
                <w:sz w:val="24"/>
                <w:highlight w:val="none"/>
                <w:lang w:val="en-US" w:eastAsia="zh-CN"/>
              </w:rPr>
              <w:t>7</w:t>
            </w:r>
            <w:r>
              <w:rPr>
                <w:rFonts w:ascii="宋体" w:hAnsi="宋体" w:cs="宋体"/>
                <w:color w:val="auto"/>
                <w:sz w:val="24"/>
                <w:highlight w:val="none"/>
              </w:rPr>
              <w:t>年</w:t>
            </w:r>
            <w:r>
              <w:rPr>
                <w:rFonts w:hint="eastAsia" w:ascii="宋体" w:hAnsi="宋体" w:cs="宋体"/>
                <w:color w:val="auto"/>
                <w:sz w:val="24"/>
                <w:highlight w:val="none"/>
                <w:lang w:val="en-US" w:eastAsia="zh-CN"/>
              </w:rPr>
              <w:t>6</w:t>
            </w:r>
            <w:r>
              <w:rPr>
                <w:rFonts w:ascii="宋体" w:hAnsi="宋体" w:cs="宋体"/>
                <w:color w:val="auto"/>
                <w:sz w:val="24"/>
                <w:highlight w:val="none"/>
              </w:rPr>
              <w:t>月开展验收，供应商</w:t>
            </w:r>
            <w:r>
              <w:rPr>
                <w:rFonts w:hint="eastAsia" w:ascii="宋体" w:hAnsi="宋体" w:cs="宋体"/>
                <w:color w:val="auto"/>
                <w:sz w:val="24"/>
                <w:highlight w:val="none"/>
              </w:rPr>
              <w:t>应</w:t>
            </w:r>
            <w:r>
              <w:rPr>
                <w:rFonts w:ascii="宋体" w:hAnsi="宋体" w:cs="宋体"/>
                <w:color w:val="auto"/>
                <w:sz w:val="24"/>
                <w:highlight w:val="none"/>
              </w:rPr>
              <w:t>提供</w:t>
            </w:r>
            <w:r>
              <w:rPr>
                <w:rFonts w:hint="eastAsia" w:ascii="宋体" w:hAnsi="宋体" w:cs="宋体"/>
                <w:color w:val="auto"/>
                <w:sz w:val="24"/>
                <w:highlight w:val="none"/>
              </w:rPr>
              <w:t>商务条款中“二、提交服务成果”的要求完成验收；</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2026年南宁市体育场地统计调查</w:t>
            </w:r>
            <w:r>
              <w:rPr>
                <w:rFonts w:hint="eastAsia" w:ascii="宋体" w:hAnsi="宋体" w:cs="宋体"/>
                <w:color w:val="auto"/>
                <w:sz w:val="24"/>
                <w:highlight w:val="none"/>
                <w:lang w:val="en-US" w:eastAsia="zh-CN"/>
              </w:rPr>
              <w:t>工作</w:t>
            </w:r>
            <w:r>
              <w:rPr>
                <w:rFonts w:ascii="宋体" w:hAnsi="宋体" w:cs="宋体"/>
                <w:color w:val="auto"/>
                <w:sz w:val="24"/>
                <w:highlight w:val="none"/>
              </w:rPr>
              <w:t>，供应商</w:t>
            </w:r>
            <w:r>
              <w:rPr>
                <w:rFonts w:hint="eastAsia" w:ascii="宋体" w:hAnsi="宋体" w:cs="宋体"/>
                <w:color w:val="auto"/>
                <w:sz w:val="24"/>
                <w:highlight w:val="none"/>
              </w:rPr>
              <w:t>除了</w:t>
            </w:r>
            <w:r>
              <w:rPr>
                <w:rFonts w:ascii="宋体" w:hAnsi="宋体" w:cs="宋体"/>
                <w:color w:val="auto"/>
                <w:sz w:val="24"/>
                <w:highlight w:val="none"/>
              </w:rPr>
              <w:t>提供</w:t>
            </w:r>
            <w:r>
              <w:rPr>
                <w:rFonts w:hint="eastAsia" w:ascii="宋体" w:hAnsi="宋体" w:cs="宋体"/>
                <w:color w:val="auto"/>
                <w:sz w:val="24"/>
                <w:highlight w:val="none"/>
              </w:rPr>
              <w:t>商务条款中</w:t>
            </w:r>
            <w:r>
              <w:rPr>
                <w:rFonts w:ascii="宋体" w:hAnsi="宋体" w:cs="宋体"/>
                <w:color w:val="auto"/>
                <w:sz w:val="24"/>
                <w:highlight w:val="none"/>
              </w:rPr>
              <w:t>第二</w:t>
            </w:r>
            <w:r>
              <w:rPr>
                <w:rFonts w:hint="eastAsia" w:ascii="宋体" w:hAnsi="宋体" w:cs="宋体"/>
                <w:color w:val="auto"/>
                <w:sz w:val="24"/>
                <w:highlight w:val="none"/>
              </w:rPr>
              <w:t>的</w:t>
            </w:r>
            <w:r>
              <w:rPr>
                <w:rFonts w:ascii="宋体" w:hAnsi="宋体" w:cs="宋体"/>
                <w:color w:val="auto"/>
                <w:sz w:val="24"/>
                <w:highlight w:val="none"/>
              </w:rPr>
              <w:t>服务成果的同时，还应</w:t>
            </w:r>
            <w:r>
              <w:rPr>
                <w:rFonts w:hint="eastAsia" w:ascii="宋体" w:hAnsi="宋体" w:cs="宋体"/>
                <w:color w:val="auto"/>
                <w:sz w:val="24"/>
                <w:highlight w:val="none"/>
              </w:rPr>
              <w:t>接受</w:t>
            </w:r>
            <w:r>
              <w:rPr>
                <w:rFonts w:ascii="宋体" w:hAnsi="宋体" w:cs="宋体"/>
                <w:color w:val="auto"/>
                <w:sz w:val="24"/>
                <w:highlight w:val="none"/>
              </w:rPr>
              <w:t>采购</w:t>
            </w:r>
            <w:r>
              <w:rPr>
                <w:rFonts w:hint="eastAsia" w:ascii="宋体" w:hAnsi="宋体" w:cs="宋体"/>
                <w:color w:val="auto"/>
                <w:sz w:val="24"/>
                <w:highlight w:val="none"/>
              </w:rPr>
              <w:t>人随机</w:t>
            </w:r>
            <w:r>
              <w:rPr>
                <w:rFonts w:ascii="宋体" w:hAnsi="宋体" w:cs="宋体"/>
                <w:color w:val="auto"/>
                <w:sz w:val="24"/>
                <w:highlight w:val="none"/>
              </w:rPr>
              <w:t>抽查</w:t>
            </w:r>
            <w:r>
              <w:rPr>
                <w:rFonts w:hint="eastAsia" w:ascii="宋体" w:hAnsi="宋体" w:cs="宋体"/>
                <w:color w:val="auto"/>
                <w:sz w:val="24"/>
                <w:highlight w:val="none"/>
              </w:rPr>
              <w:t>。采购人在全市随机抽取60个体育场地，与</w:t>
            </w:r>
            <w:r>
              <w:rPr>
                <w:rFonts w:hint="eastAsia" w:ascii="宋体" w:hAnsi="宋体" w:cs="宋体"/>
                <w:bCs/>
                <w:snapToGrid w:val="0"/>
                <w:color w:val="auto"/>
                <w:spacing w:val="-2"/>
                <w:kern w:val="0"/>
                <w:sz w:val="24"/>
                <w:highlight w:val="none"/>
              </w:rPr>
              <w:t>全国体育场地统计调查系统数据进行比对核验，</w:t>
            </w:r>
            <w:r>
              <w:rPr>
                <w:rFonts w:ascii="宋体" w:hAnsi="宋体" w:cs="宋体"/>
                <w:color w:val="auto"/>
                <w:sz w:val="24"/>
                <w:highlight w:val="none"/>
              </w:rPr>
              <w:t>根据</w:t>
            </w:r>
            <w:r>
              <w:rPr>
                <w:rFonts w:hint="eastAsia" w:ascii="宋体" w:hAnsi="宋体" w:cs="宋体"/>
                <w:color w:val="auto"/>
                <w:sz w:val="24"/>
                <w:highlight w:val="none"/>
              </w:rPr>
              <w:t>核验</w:t>
            </w:r>
            <w:r>
              <w:rPr>
                <w:rFonts w:ascii="宋体" w:hAnsi="宋体" w:cs="宋体"/>
                <w:color w:val="auto"/>
                <w:sz w:val="24"/>
                <w:highlight w:val="none"/>
              </w:rPr>
              <w:t>结果按比例支付剩余合同金额，详见下表</w:t>
            </w:r>
            <w:r>
              <w:rPr>
                <w:rFonts w:hint="eastAsia" w:ascii="宋体" w:hAnsi="宋体" w:cs="宋体"/>
                <w:color w:val="auto"/>
                <w:sz w:val="24"/>
                <w:highlight w:val="none"/>
              </w:rPr>
              <w:t>：</w:t>
            </w:r>
          </w:p>
          <w:p w14:paraId="415EF040">
            <w:pPr>
              <w:keepNext w:val="0"/>
              <w:keepLines w:val="0"/>
              <w:pageBreakBefore w:val="0"/>
              <w:overflowPunct/>
              <w:topLinePunct w:val="0"/>
              <w:autoSpaceDE w:val="0"/>
              <w:autoSpaceDN w:val="0"/>
              <w:bidi w:val="0"/>
              <w:adjustRightInd w:val="0"/>
              <w:spacing w:line="460" w:lineRule="exact"/>
              <w:ind w:right="30"/>
              <w:jc w:val="left"/>
              <w:rPr>
                <w:rFonts w:hint="eastAsia" w:ascii="宋体" w:hAnsi="宋体" w:cs="宋体"/>
                <w:color w:val="auto"/>
                <w:sz w:val="24"/>
                <w:highlight w:val="none"/>
              </w:rPr>
            </w:pPr>
          </w:p>
          <w:tbl>
            <w:tblPr>
              <w:tblStyle w:val="22"/>
              <w:tblW w:w="8942" w:type="dxa"/>
              <w:tblInd w:w="93" w:type="dxa"/>
              <w:tblLayout w:type="fixed"/>
              <w:tblCellMar>
                <w:top w:w="0" w:type="dxa"/>
                <w:left w:w="108" w:type="dxa"/>
                <w:bottom w:w="0" w:type="dxa"/>
                <w:right w:w="108" w:type="dxa"/>
              </w:tblCellMar>
            </w:tblPr>
            <w:tblGrid>
              <w:gridCol w:w="5651"/>
              <w:gridCol w:w="3291"/>
            </w:tblGrid>
            <w:tr w14:paraId="59589D18">
              <w:tblPrEx>
                <w:tblCellMar>
                  <w:top w:w="0" w:type="dxa"/>
                  <w:left w:w="108" w:type="dxa"/>
                  <w:bottom w:w="0" w:type="dxa"/>
                  <w:right w:w="108" w:type="dxa"/>
                </w:tblCellMar>
              </w:tblPrEx>
              <w:trPr>
                <w:trHeight w:val="85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4E207B2B">
                  <w:pPr>
                    <w:keepNext w:val="0"/>
                    <w:keepLines w:val="0"/>
                    <w:pageBreakBefore w:val="0"/>
                    <w:widowControl/>
                    <w:overflowPunct/>
                    <w:topLinePunct w:val="0"/>
                    <w:bidi w:val="0"/>
                    <w:spacing w:line="460" w:lineRule="exact"/>
                    <w:jc w:val="center"/>
                    <w:textAlignment w:val="center"/>
                    <w:rPr>
                      <w:rFonts w:hint="eastAsia" w:ascii="宋体" w:hAnsi="宋体" w:cs="宋体"/>
                      <w:color w:val="auto"/>
                      <w:sz w:val="24"/>
                      <w:highlight w:val="none"/>
                    </w:rPr>
                  </w:pPr>
                  <w:r>
                    <w:rPr>
                      <w:rFonts w:hint="eastAsia" w:ascii="宋体" w:hAnsi="宋体" w:cs="宋体"/>
                      <w:color w:val="auto"/>
                      <w:kern w:val="0"/>
                      <w:sz w:val="24"/>
                      <w:highlight w:val="none"/>
                      <w:lang w:bidi="ar"/>
                    </w:rPr>
                    <w:t>经比对漏统的体育场地个数（X）</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6809336D">
                  <w:pPr>
                    <w:keepNext w:val="0"/>
                    <w:keepLines w:val="0"/>
                    <w:pageBreakBefore w:val="0"/>
                    <w:widowControl/>
                    <w:overflowPunct/>
                    <w:topLinePunct w:val="0"/>
                    <w:bidi w:val="0"/>
                    <w:spacing w:line="460" w:lineRule="exact"/>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剩余合同金额的</w:t>
                  </w:r>
                  <w:r>
                    <w:rPr>
                      <w:rFonts w:hint="eastAsia" w:ascii="宋体" w:hAnsi="宋体" w:cs="宋体"/>
                      <w:color w:val="auto"/>
                      <w:kern w:val="0"/>
                      <w:sz w:val="24"/>
                      <w:highlight w:val="none"/>
                      <w:lang w:bidi="ar"/>
                    </w:rPr>
                    <w:t>支付比例（%）</w:t>
                  </w:r>
                </w:p>
              </w:tc>
            </w:tr>
            <w:tr w14:paraId="40C3A325">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5EF59552">
                  <w:pPr>
                    <w:keepNext w:val="0"/>
                    <w:keepLines w:val="0"/>
                    <w:pageBreakBefore w:val="0"/>
                    <w:widowControl/>
                    <w:overflowPunct/>
                    <w:topLinePunct w:val="0"/>
                    <w:bidi w:val="0"/>
                    <w:spacing w:line="460" w:lineRule="exact"/>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X=0</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1C036522">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100</w:t>
                  </w:r>
                </w:p>
              </w:tc>
            </w:tr>
            <w:tr w14:paraId="7CF0F3E5">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21E23C5C">
                  <w:pPr>
                    <w:keepNext w:val="0"/>
                    <w:keepLines w:val="0"/>
                    <w:pageBreakBefore w:val="0"/>
                    <w:widowControl/>
                    <w:overflowPunct/>
                    <w:topLinePunct w:val="0"/>
                    <w:bidi w:val="0"/>
                    <w:spacing w:line="460" w:lineRule="exact"/>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0＜X≤12个</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2573CCC4">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80</w:t>
                  </w:r>
                </w:p>
              </w:tc>
            </w:tr>
            <w:tr w14:paraId="42C6C26A">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7D0B819C">
                  <w:pPr>
                    <w:keepNext w:val="0"/>
                    <w:keepLines w:val="0"/>
                    <w:pageBreakBefore w:val="0"/>
                    <w:widowControl/>
                    <w:overflowPunct/>
                    <w:topLinePunct w:val="0"/>
                    <w:bidi w:val="0"/>
                    <w:spacing w:line="460" w:lineRule="exact"/>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12个＜X≤24个</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4AD9F3FC">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60</w:t>
                  </w:r>
                </w:p>
              </w:tc>
            </w:tr>
            <w:tr w14:paraId="5D566BF3">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7A77BFB9">
                  <w:pPr>
                    <w:keepNext w:val="0"/>
                    <w:keepLines w:val="0"/>
                    <w:pageBreakBefore w:val="0"/>
                    <w:widowControl/>
                    <w:overflowPunct/>
                    <w:topLinePunct w:val="0"/>
                    <w:bidi w:val="0"/>
                    <w:spacing w:line="460" w:lineRule="exact"/>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24个＜X≤36个</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470FB8A9">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40</w:t>
                  </w:r>
                </w:p>
              </w:tc>
            </w:tr>
            <w:tr w14:paraId="5BD9A1A9">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47C2A796">
                  <w:pPr>
                    <w:keepNext w:val="0"/>
                    <w:keepLines w:val="0"/>
                    <w:pageBreakBefore w:val="0"/>
                    <w:widowControl/>
                    <w:overflowPunct/>
                    <w:topLinePunct w:val="0"/>
                    <w:bidi w:val="0"/>
                    <w:spacing w:line="460" w:lineRule="exact"/>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36个＜X≤48个</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66BD9D1B">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r>
            <w:tr w14:paraId="240E0AF0">
              <w:tblPrEx>
                <w:tblCellMar>
                  <w:top w:w="0" w:type="dxa"/>
                  <w:left w:w="108" w:type="dxa"/>
                  <w:bottom w:w="0" w:type="dxa"/>
                  <w:right w:w="108" w:type="dxa"/>
                </w:tblCellMar>
              </w:tblPrEx>
              <w:trPr>
                <w:trHeight w:val="285" w:hRule="atLeast"/>
              </w:trPr>
              <w:tc>
                <w:tcPr>
                  <w:tcW w:w="5651" w:type="dxa"/>
                  <w:tcBorders>
                    <w:top w:val="single" w:color="000000" w:sz="4" w:space="0"/>
                    <w:left w:val="single" w:color="000000" w:sz="4" w:space="0"/>
                    <w:bottom w:val="single" w:color="000000" w:sz="4" w:space="0"/>
                    <w:right w:val="single" w:color="000000" w:sz="4" w:space="0"/>
                  </w:tcBorders>
                  <w:noWrap w:val="0"/>
                  <w:vAlign w:val="center"/>
                </w:tcPr>
                <w:p w14:paraId="14C8EE29">
                  <w:pPr>
                    <w:keepNext w:val="0"/>
                    <w:keepLines w:val="0"/>
                    <w:pageBreakBefore w:val="0"/>
                    <w:widowControl/>
                    <w:overflowPunct/>
                    <w:topLinePunct w:val="0"/>
                    <w:bidi w:val="0"/>
                    <w:spacing w:line="460" w:lineRule="exact"/>
                    <w:jc w:val="center"/>
                    <w:textAlignment w:val="center"/>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X＞48个</w:t>
                  </w:r>
                </w:p>
              </w:tc>
              <w:tc>
                <w:tcPr>
                  <w:tcW w:w="3291" w:type="dxa"/>
                  <w:tcBorders>
                    <w:top w:val="single" w:color="000000" w:sz="4" w:space="0"/>
                    <w:left w:val="single" w:color="000000" w:sz="4" w:space="0"/>
                    <w:bottom w:val="single" w:color="000000" w:sz="4" w:space="0"/>
                    <w:right w:val="single" w:color="000000" w:sz="4" w:space="0"/>
                  </w:tcBorders>
                  <w:noWrap w:val="0"/>
                  <w:vAlign w:val="center"/>
                </w:tcPr>
                <w:p w14:paraId="552FB84B">
                  <w:pPr>
                    <w:keepNext w:val="0"/>
                    <w:keepLines w:val="0"/>
                    <w:pageBreakBefore w:val="0"/>
                    <w:widowControl/>
                    <w:overflowPunct/>
                    <w:topLinePunct w:val="0"/>
                    <w:bidi w:val="0"/>
                    <w:spacing w:line="460" w:lineRule="exact"/>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w:t>
                  </w:r>
                </w:p>
              </w:tc>
            </w:tr>
          </w:tbl>
          <w:p w14:paraId="08489040">
            <w:pPr>
              <w:keepNext w:val="0"/>
              <w:keepLines w:val="0"/>
              <w:pageBreakBefore w:val="0"/>
              <w:overflowPunct/>
              <w:topLinePunct w:val="0"/>
              <w:autoSpaceDE w:val="0"/>
              <w:autoSpaceDN w:val="0"/>
              <w:bidi w:val="0"/>
              <w:adjustRightInd w:val="0"/>
              <w:spacing w:line="460" w:lineRule="exact"/>
              <w:ind w:right="30"/>
              <w:jc w:val="left"/>
              <w:rPr>
                <w:rFonts w:hint="eastAsia" w:ascii="宋体" w:hAnsi="宋体" w:cs="宋体"/>
                <w:color w:val="auto"/>
                <w:sz w:val="24"/>
                <w:highlight w:val="none"/>
              </w:rPr>
            </w:pPr>
          </w:p>
          <w:p w14:paraId="5E5515A5">
            <w:pPr>
              <w:keepNext w:val="0"/>
              <w:keepLines w:val="0"/>
              <w:pageBreakBefore w:val="0"/>
              <w:overflowPunct/>
              <w:topLinePunct w:val="0"/>
              <w:autoSpaceDE w:val="0"/>
              <w:autoSpaceDN w:val="0"/>
              <w:bidi w:val="0"/>
              <w:adjustRightInd w:val="0"/>
              <w:spacing w:line="460" w:lineRule="exact"/>
              <w:ind w:right="30"/>
              <w:jc w:val="left"/>
              <w:rPr>
                <w:rFonts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服务期满后</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w:t>
            </w:r>
            <w:r>
              <w:rPr>
                <w:rFonts w:hint="eastAsia" w:ascii="宋体" w:hAnsi="宋体" w:cs="宋体"/>
                <w:color w:val="auto"/>
                <w:sz w:val="24"/>
                <w:highlight w:val="none"/>
              </w:rPr>
              <w:t>还</w:t>
            </w:r>
            <w:r>
              <w:rPr>
                <w:rFonts w:ascii="宋体" w:hAnsi="宋体" w:cs="宋体"/>
                <w:color w:val="auto"/>
                <w:sz w:val="24"/>
                <w:highlight w:val="none"/>
              </w:rPr>
              <w:t>需提交</w:t>
            </w:r>
            <w:r>
              <w:rPr>
                <w:rFonts w:ascii="宋体" w:hAnsi="宋体" w:eastAsia="宋体" w:cs="宋体"/>
                <w:color w:val="auto"/>
                <w:kern w:val="0"/>
                <w:sz w:val="24"/>
                <w:szCs w:val="24"/>
                <w:highlight w:val="none"/>
                <w:lang w:val="en-US" w:eastAsia="zh-CN" w:bidi="ar"/>
              </w:rPr>
              <w:t>由具有法定资质的会计师事务所出具的专项审计报告</w:t>
            </w:r>
            <w:r>
              <w:rPr>
                <w:rFonts w:ascii="宋体" w:hAnsi="宋体" w:cs="宋体"/>
                <w:color w:val="auto"/>
                <w:sz w:val="24"/>
                <w:highlight w:val="none"/>
              </w:rPr>
              <w:t>（一式三份），验收过程中所产生的一切费用均由</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供应商承担。报价时应考虑相关费用。</w:t>
            </w:r>
          </w:p>
          <w:p w14:paraId="0510366D">
            <w:pPr>
              <w:keepNext w:val="0"/>
              <w:keepLines w:val="0"/>
              <w:pageBreakBefore w:val="0"/>
              <w:overflowPunct/>
              <w:topLinePunct w:val="0"/>
              <w:autoSpaceDE w:val="0"/>
              <w:autoSpaceDN w:val="0"/>
              <w:bidi w:val="0"/>
              <w:adjustRightInd w:val="0"/>
              <w:spacing w:line="460" w:lineRule="exact"/>
              <w:ind w:right="3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在服务验收时由采购人对照公开招标文件的功能目标及服务要求全面核对检验，对所有要求出具的证明文件的原件进行核查，如不符合公开招标文件的技术需求及要求以及提供虚假结论或承诺的，按相关规定做违约处理，</w:t>
            </w:r>
            <w:r>
              <w:rPr>
                <w:rFonts w:hint="eastAsia" w:ascii="宋体" w:hAnsi="宋体" w:cs="宋体"/>
                <w:snapToGrid w:val="0"/>
                <w:color w:val="auto"/>
                <w:spacing w:val="-2"/>
                <w:kern w:val="0"/>
                <w:sz w:val="24"/>
                <w:highlight w:val="none"/>
              </w:rPr>
              <w:t>中标</w:t>
            </w:r>
            <w:r>
              <w:rPr>
                <w:rFonts w:ascii="宋体" w:hAnsi="宋体" w:cs="宋体"/>
                <w:color w:val="auto"/>
                <w:sz w:val="24"/>
                <w:highlight w:val="none"/>
              </w:rPr>
              <w:t>供应商承担所有责任和费用，采购人保留进一步追究责任的权利。</w:t>
            </w:r>
          </w:p>
          <w:p w14:paraId="68168FE6">
            <w:pPr>
              <w:keepNext w:val="0"/>
              <w:keepLines w:val="0"/>
              <w:pageBreakBefore w:val="0"/>
              <w:overflowPunct/>
              <w:topLinePunct w:val="0"/>
              <w:autoSpaceDE w:val="0"/>
              <w:autoSpaceDN w:val="0"/>
              <w:bidi w:val="0"/>
              <w:adjustRightInd w:val="0"/>
              <w:spacing w:line="460" w:lineRule="exact"/>
              <w:ind w:right="30"/>
              <w:jc w:val="left"/>
              <w:rPr>
                <w:rFonts w:hint="eastAsia" w:ascii="宋体" w:hAnsi="宋体" w:cs="宋体"/>
                <w:color w:val="auto"/>
                <w:sz w:val="24"/>
                <w:highlight w:val="none"/>
                <w:shd w:val="clear" w:color="auto" w:fill="FFFFFF"/>
              </w:rPr>
            </w:pPr>
            <w:r>
              <w:rPr>
                <w:rFonts w:hint="eastAsia" w:ascii="宋体" w:hAnsi="宋体" w:cs="宋体"/>
                <w:color w:val="auto"/>
                <w:sz w:val="24"/>
                <w:highlight w:val="none"/>
              </w:rPr>
              <w:t>▲</w:t>
            </w:r>
            <w:r>
              <w:rPr>
                <w:rFonts w:hint="eastAsia" w:ascii="宋体" w:hAnsi="宋体" w:cs="宋体"/>
                <w:color w:val="auto"/>
                <w:spacing w:val="6"/>
                <w:sz w:val="24"/>
                <w:highlight w:val="none"/>
                <w:shd w:val="clear" w:color="auto" w:fill="FFFFFF"/>
                <w:lang w:val="en-US" w:eastAsia="zh-CN"/>
              </w:rPr>
              <w:t>七</w:t>
            </w:r>
            <w:r>
              <w:rPr>
                <w:rFonts w:hint="eastAsia" w:ascii="宋体" w:hAnsi="宋体" w:cs="宋体"/>
                <w:color w:val="auto"/>
                <w:spacing w:val="6"/>
                <w:sz w:val="24"/>
                <w:highlight w:val="none"/>
                <w:shd w:val="clear" w:color="auto" w:fill="FFFFFF"/>
              </w:rPr>
              <w:t>、</w:t>
            </w:r>
            <w:r>
              <w:rPr>
                <w:rFonts w:hint="eastAsia" w:ascii="宋体" w:hAnsi="宋体" w:cs="宋体"/>
                <w:color w:val="auto"/>
                <w:sz w:val="24"/>
                <w:highlight w:val="none"/>
                <w:shd w:val="clear" w:color="auto" w:fill="FFFFFF"/>
              </w:rPr>
              <w:t>违约责任：</w:t>
            </w:r>
          </w:p>
          <w:p w14:paraId="7B707EBE">
            <w:pPr>
              <w:keepNext w:val="0"/>
              <w:keepLines w:val="0"/>
              <w:pageBreakBefore w:val="0"/>
              <w:overflowPunct/>
              <w:topLinePunct w:val="0"/>
              <w:bidi w:val="0"/>
              <w:spacing w:line="460" w:lineRule="exact"/>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一</w:t>
            </w:r>
            <w:r>
              <w:rPr>
                <w:rFonts w:hint="eastAsia" w:ascii="宋体" w:hAnsi="宋体" w:cs="宋体"/>
                <w:color w:val="auto"/>
                <w:sz w:val="24"/>
                <w:highlight w:val="none"/>
                <w:shd w:val="clear" w:color="auto" w:fill="FFFFFF"/>
                <w:lang w:eastAsia="zh-CN"/>
              </w:rPr>
              <w:t>）</w:t>
            </w:r>
            <w:r>
              <w:rPr>
                <w:rFonts w:hint="default" w:ascii="宋体" w:hAnsi="宋体" w:cs="宋体"/>
                <w:color w:val="auto"/>
                <w:sz w:val="24"/>
                <w:highlight w:val="none"/>
                <w:shd w:val="clear" w:color="auto" w:fill="FFFFFF"/>
                <w:lang w:val="en-US" w:eastAsia="zh-CN"/>
              </w:rPr>
              <w:t>如中标供应商不能或不能完全向采购人提供本协议约定的服务，视为违约，采购人有权按照政府采购相关规定，依照</w:t>
            </w:r>
            <w:r>
              <w:rPr>
                <w:rFonts w:hint="eastAsia" w:ascii="宋体" w:hAnsi="宋体" w:cs="宋体"/>
                <w:color w:val="auto"/>
                <w:sz w:val="24"/>
                <w:highlight w:val="none"/>
                <w:shd w:val="clear" w:color="auto" w:fill="FFFFFF"/>
                <w:lang w:val="en-US" w:eastAsia="zh-CN"/>
              </w:rPr>
              <w:t>评标</w:t>
            </w:r>
            <w:r>
              <w:rPr>
                <w:rFonts w:hint="default" w:ascii="宋体" w:hAnsi="宋体" w:cs="宋体"/>
                <w:color w:val="auto"/>
                <w:sz w:val="24"/>
                <w:highlight w:val="none"/>
                <w:shd w:val="clear" w:color="auto" w:fill="FFFFFF"/>
                <w:lang w:val="en-US" w:eastAsia="zh-CN"/>
              </w:rPr>
              <w:t>报告推荐的中标候选人名单排序，确定下一候选人为中标供应商，也可以重新开展政府采购活动。</w:t>
            </w:r>
          </w:p>
          <w:p w14:paraId="45F0C742">
            <w:pPr>
              <w:keepNext w:val="0"/>
              <w:keepLines w:val="0"/>
              <w:pageBreakBefore w:val="0"/>
              <w:overflowPunct/>
              <w:topLinePunct w:val="0"/>
              <w:bidi w:val="0"/>
              <w:spacing w:line="460" w:lineRule="exact"/>
              <w:rPr>
                <w:rFonts w:hint="eastAsia"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二</w:t>
            </w: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rPr>
              <w:t>如在项目进行中，因</w:t>
            </w:r>
            <w:r>
              <w:rPr>
                <w:rFonts w:hint="eastAsia" w:ascii="宋体" w:hAnsi="宋体" w:cs="宋体"/>
                <w:color w:val="auto"/>
                <w:sz w:val="24"/>
                <w:highlight w:val="none"/>
              </w:rPr>
              <w:t>中标供应商</w:t>
            </w:r>
            <w:r>
              <w:rPr>
                <w:rFonts w:hint="eastAsia" w:ascii="宋体" w:hAnsi="宋体" w:cs="宋体"/>
                <w:color w:val="auto"/>
                <w:sz w:val="24"/>
                <w:highlight w:val="none"/>
                <w:shd w:val="clear" w:color="auto" w:fill="FFFFFF"/>
              </w:rPr>
              <w:t>不能或不能完全按照协议约定的内容提供服务，而导致项目停滞，或无法正常进行，在接到</w:t>
            </w:r>
            <w:r>
              <w:rPr>
                <w:rFonts w:hint="eastAsia" w:ascii="宋体" w:hAnsi="宋体" w:cs="宋体"/>
                <w:color w:val="auto"/>
                <w:sz w:val="24"/>
                <w:highlight w:val="none"/>
              </w:rPr>
              <w:t>采购人</w:t>
            </w:r>
            <w:r>
              <w:rPr>
                <w:rFonts w:hint="eastAsia" w:ascii="宋体" w:hAnsi="宋体" w:cs="宋体"/>
                <w:color w:val="auto"/>
                <w:sz w:val="24"/>
                <w:highlight w:val="none"/>
                <w:shd w:val="clear" w:color="auto" w:fill="FFFFFF"/>
              </w:rPr>
              <w:t>的通知后，</w:t>
            </w:r>
            <w:r>
              <w:rPr>
                <w:rFonts w:hint="eastAsia" w:ascii="宋体" w:hAnsi="宋体" w:cs="宋体"/>
                <w:color w:val="auto"/>
                <w:sz w:val="24"/>
                <w:highlight w:val="none"/>
              </w:rPr>
              <w:t>中标供应商</w:t>
            </w:r>
            <w:r>
              <w:rPr>
                <w:rFonts w:hint="eastAsia" w:ascii="宋体" w:hAnsi="宋体" w:cs="宋体"/>
                <w:color w:val="auto"/>
                <w:sz w:val="24"/>
                <w:highlight w:val="none"/>
                <w:shd w:val="clear" w:color="auto" w:fill="FFFFFF"/>
              </w:rPr>
              <w:t>应立即进行改正以使项目恢复正常。</w:t>
            </w:r>
          </w:p>
          <w:p w14:paraId="4F0CA709">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lang w:val="en-US" w:eastAsia="zh-CN"/>
              </w:rPr>
              <w:t>三</w:t>
            </w:r>
            <w:r>
              <w:rPr>
                <w:rFonts w:hint="eastAsia" w:ascii="宋体" w:hAnsi="宋体" w:cs="宋体"/>
                <w:color w:val="auto"/>
                <w:sz w:val="24"/>
                <w:highlight w:val="none"/>
                <w:shd w:val="clear" w:color="auto" w:fill="FFFFFF"/>
                <w:lang w:eastAsia="zh-CN"/>
              </w:rPr>
              <w:t>）</w:t>
            </w:r>
            <w:r>
              <w:rPr>
                <w:rFonts w:hint="eastAsia" w:ascii="宋体" w:hAnsi="宋体" w:cs="宋体"/>
                <w:color w:val="auto"/>
                <w:sz w:val="24"/>
                <w:highlight w:val="none"/>
                <w:shd w:val="clear" w:color="auto" w:fill="FFFFFF"/>
              </w:rPr>
              <w:t>由于任何一方的过失，造成协议不能履行或不能完全履行时，由过失一方承担违约责任（</w:t>
            </w:r>
            <w:r>
              <w:rPr>
                <w:rFonts w:hint="eastAsia" w:ascii="宋体" w:hAnsi="宋体" w:cs="宋体"/>
                <w:bCs/>
                <w:color w:val="auto"/>
                <w:sz w:val="24"/>
                <w:highlight w:val="none"/>
                <w:shd w:val="clear" w:color="auto" w:fill="FFFFFF"/>
              </w:rPr>
              <w:t>如遇国家政策变更和政府有关法规影响或不可抗力因素影响造成不能继续履行协议的除外</w:t>
            </w:r>
            <w:r>
              <w:rPr>
                <w:rFonts w:hint="eastAsia" w:ascii="宋体" w:hAnsi="宋体" w:cs="宋体"/>
                <w:color w:val="auto"/>
                <w:sz w:val="24"/>
                <w:highlight w:val="none"/>
                <w:shd w:val="clear" w:color="auto" w:fill="FFFFFF"/>
              </w:rPr>
              <w:t>）。</w:t>
            </w:r>
          </w:p>
          <w:p w14:paraId="795829E3">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lang w:val="en-US" w:eastAsia="zh-CN"/>
              </w:rPr>
              <w:t>八</w:t>
            </w:r>
            <w:r>
              <w:rPr>
                <w:rFonts w:hint="eastAsia" w:ascii="宋体" w:hAnsi="宋体" w:cs="宋体"/>
                <w:color w:val="auto"/>
                <w:sz w:val="24"/>
                <w:highlight w:val="none"/>
              </w:rPr>
              <w:t>、其他要求：</w:t>
            </w:r>
          </w:p>
          <w:p w14:paraId="25241635">
            <w:pPr>
              <w:keepNext w:val="0"/>
              <w:keepLines w:val="0"/>
              <w:pageBreakBefore w:val="0"/>
              <w:overflowPunct/>
              <w:topLinePunct w:val="0"/>
              <w:bidi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报价必须含以下部分，包括：</w:t>
            </w:r>
          </w:p>
          <w:p w14:paraId="3D5A1CBD">
            <w:pPr>
              <w:keepNext w:val="0"/>
              <w:keepLines w:val="0"/>
              <w:pageBreakBefore w:val="0"/>
              <w:overflowPunct/>
              <w:topLinePunct w:val="0"/>
              <w:autoSpaceDE w:val="0"/>
              <w:autoSpaceDN w:val="0"/>
              <w:bidi w:val="0"/>
              <w:adjustRightIn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rPr>
              <w:t>）</w:t>
            </w:r>
            <w:r>
              <w:rPr>
                <w:rFonts w:hint="eastAsia" w:ascii="宋体" w:hAnsi="宋体" w:cs="宋体"/>
                <w:color w:val="auto"/>
                <w:sz w:val="24"/>
                <w:highlight w:val="none"/>
                <w:lang w:val="zh-CN"/>
              </w:rPr>
              <w:t>服务的价格；</w:t>
            </w:r>
          </w:p>
          <w:p w14:paraId="0F0AB4CA">
            <w:pPr>
              <w:keepNext w:val="0"/>
              <w:keepLines w:val="0"/>
              <w:pageBreakBefore w:val="0"/>
              <w:overflowPunct/>
              <w:topLinePunct w:val="0"/>
              <w:autoSpaceDE w:val="0"/>
              <w:autoSpaceDN w:val="0"/>
              <w:bidi w:val="0"/>
              <w:adjustRightIn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二</w:t>
            </w:r>
            <w:r>
              <w:rPr>
                <w:rFonts w:hint="eastAsia" w:ascii="宋体" w:hAnsi="宋体" w:cs="宋体"/>
                <w:color w:val="auto"/>
                <w:sz w:val="24"/>
                <w:highlight w:val="none"/>
              </w:rPr>
              <w:t>）</w:t>
            </w:r>
            <w:r>
              <w:rPr>
                <w:rFonts w:hint="eastAsia" w:ascii="宋体" w:hAnsi="宋体" w:cs="宋体"/>
                <w:color w:val="auto"/>
                <w:sz w:val="24"/>
                <w:highlight w:val="none"/>
                <w:lang w:val="zh-CN"/>
              </w:rPr>
              <w:t>必要的保险费用和各项税金；</w:t>
            </w:r>
          </w:p>
          <w:p w14:paraId="3D6AE6E7">
            <w:pPr>
              <w:keepNext w:val="0"/>
              <w:keepLines w:val="0"/>
              <w:pageBreakBefore w:val="0"/>
              <w:overflowPunct/>
              <w:topLinePunct w:val="0"/>
              <w:autoSpaceDE w:val="0"/>
              <w:autoSpaceDN w:val="0"/>
              <w:bidi w:val="0"/>
              <w:adjustRightIn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w:t>
            </w:r>
            <w:r>
              <w:rPr>
                <w:rFonts w:hint="eastAsia" w:ascii="宋体" w:hAnsi="宋体" w:cs="宋体"/>
                <w:color w:val="auto"/>
                <w:sz w:val="24"/>
                <w:highlight w:val="none"/>
                <w:lang w:val="zh-CN"/>
              </w:rPr>
              <w:t>中标</w:t>
            </w:r>
            <w:r>
              <w:rPr>
                <w:rFonts w:hint="eastAsia" w:ascii="宋体" w:hAnsi="宋体" w:cs="宋体"/>
                <w:color w:val="auto"/>
                <w:sz w:val="24"/>
                <w:highlight w:val="none"/>
              </w:rPr>
              <w:t>供应商</w:t>
            </w:r>
            <w:r>
              <w:rPr>
                <w:rFonts w:hint="eastAsia" w:ascii="宋体" w:hAnsi="宋体" w:cs="宋体"/>
                <w:color w:val="auto"/>
                <w:sz w:val="24"/>
                <w:highlight w:val="none"/>
                <w:lang w:val="zh-CN"/>
              </w:rPr>
              <w:t>应按照国家有关政策，承担本项目必要的基础数据资料收集，完成整个项目的服务工作，并保证资料数据准确，满足服务要求，且费用由</w:t>
            </w:r>
            <w:r>
              <w:rPr>
                <w:rFonts w:hint="eastAsia" w:ascii="宋体" w:hAnsi="宋体" w:cs="宋体"/>
                <w:color w:val="auto"/>
                <w:sz w:val="24"/>
                <w:highlight w:val="none"/>
              </w:rPr>
              <w:t>中标供应商</w:t>
            </w:r>
            <w:r>
              <w:rPr>
                <w:rFonts w:hint="eastAsia" w:ascii="宋体" w:hAnsi="宋体" w:cs="宋体"/>
                <w:color w:val="auto"/>
                <w:sz w:val="24"/>
                <w:highlight w:val="none"/>
                <w:lang w:val="zh-CN"/>
              </w:rPr>
              <w:t>承担。</w:t>
            </w:r>
          </w:p>
          <w:p w14:paraId="2A83411C">
            <w:pPr>
              <w:keepNext w:val="0"/>
              <w:keepLines w:val="0"/>
              <w:pageBreakBefore w:val="0"/>
              <w:overflowPunct/>
              <w:topLinePunct w:val="0"/>
              <w:autoSpaceDE w:val="0"/>
              <w:autoSpaceDN w:val="0"/>
              <w:bidi w:val="0"/>
              <w:adjustRightIn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四</w:t>
            </w:r>
            <w:r>
              <w:rPr>
                <w:rFonts w:hint="eastAsia" w:ascii="宋体" w:hAnsi="宋体" w:cs="宋体"/>
                <w:color w:val="auto"/>
                <w:sz w:val="24"/>
                <w:highlight w:val="none"/>
              </w:rPr>
              <w:t>）</w:t>
            </w:r>
            <w:r>
              <w:rPr>
                <w:rFonts w:hint="eastAsia" w:ascii="宋体" w:hAnsi="宋体" w:cs="宋体"/>
                <w:color w:val="auto"/>
                <w:sz w:val="24"/>
                <w:highlight w:val="none"/>
                <w:lang w:val="zh-CN"/>
              </w:rPr>
              <w:t>该项目全程服务过程中所发生的一切费用均由</w:t>
            </w:r>
            <w:r>
              <w:rPr>
                <w:rFonts w:hint="eastAsia" w:ascii="宋体" w:hAnsi="宋体" w:cs="宋体"/>
                <w:color w:val="auto"/>
                <w:sz w:val="24"/>
                <w:highlight w:val="none"/>
              </w:rPr>
              <w:t>中标供应商</w:t>
            </w:r>
            <w:r>
              <w:rPr>
                <w:rFonts w:hint="eastAsia" w:ascii="宋体" w:hAnsi="宋体" w:cs="宋体"/>
                <w:color w:val="auto"/>
                <w:sz w:val="24"/>
                <w:highlight w:val="none"/>
                <w:lang w:val="zh-CN"/>
              </w:rPr>
              <w:t>自行负责，如所涉及的一切验收、评审费、会务费和在外调查期间等所发生的费用由中标</w:t>
            </w:r>
            <w:r>
              <w:rPr>
                <w:rFonts w:hint="eastAsia" w:ascii="宋体" w:hAnsi="宋体" w:cs="宋体"/>
                <w:color w:val="auto"/>
                <w:sz w:val="24"/>
                <w:highlight w:val="none"/>
              </w:rPr>
              <w:t>供应商</w:t>
            </w:r>
            <w:r>
              <w:rPr>
                <w:rFonts w:hint="eastAsia" w:ascii="宋体" w:hAnsi="宋体" w:cs="宋体"/>
                <w:color w:val="auto"/>
                <w:sz w:val="24"/>
                <w:highlight w:val="none"/>
                <w:lang w:val="zh-CN"/>
              </w:rPr>
              <w:t>自行承担，采购人将不再另行支付与本项目相关的任何费用。</w:t>
            </w:r>
          </w:p>
          <w:p w14:paraId="2E7314DB">
            <w:pPr>
              <w:keepNext w:val="0"/>
              <w:keepLines w:val="0"/>
              <w:pageBreakBefore w:val="0"/>
              <w:overflowPunct/>
              <w:topLinePunct w:val="0"/>
              <w:autoSpaceDE w:val="0"/>
              <w:autoSpaceDN w:val="0"/>
              <w:bidi w:val="0"/>
              <w:adjustRightIn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五</w:t>
            </w:r>
            <w:r>
              <w:rPr>
                <w:rFonts w:hint="eastAsia" w:ascii="宋体" w:hAnsi="宋体" w:cs="宋体"/>
                <w:color w:val="auto"/>
                <w:sz w:val="24"/>
                <w:highlight w:val="none"/>
              </w:rPr>
              <w:t>）</w:t>
            </w:r>
            <w:r>
              <w:rPr>
                <w:rFonts w:hint="eastAsia" w:ascii="宋体" w:hAnsi="宋体" w:cs="宋体"/>
                <w:color w:val="auto"/>
                <w:sz w:val="24"/>
                <w:highlight w:val="none"/>
                <w:lang w:val="zh-CN"/>
              </w:rPr>
              <w:t>包含所产生的采购代理服务费。</w:t>
            </w:r>
          </w:p>
          <w:p w14:paraId="4BEFF47D">
            <w:pPr>
              <w:keepNext w:val="0"/>
              <w:keepLines w:val="0"/>
              <w:pageBreakBefore w:val="0"/>
              <w:suppressLineNumbers w:val="0"/>
              <w:overflowPunct/>
              <w:topLinePunct w:val="0"/>
              <w:bidi w:val="0"/>
              <w:spacing w:before="0" w:beforeAutospacing="0" w:after="0" w:afterAutospacing="0" w:line="460" w:lineRule="exact"/>
              <w:ind w:left="0" w:leftChars="0" w:right="0" w:rightChars="0"/>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color w:val="auto"/>
                <w:sz w:val="24"/>
                <w:highlight w:val="none"/>
                <w:lang w:val="en-US" w:eastAsia="zh-CN"/>
              </w:rPr>
              <w:t>九、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tc>
      </w:tr>
      <w:tr w14:paraId="34175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457" w:type="dxa"/>
            <w:tcBorders>
              <w:top w:val="single" w:color="auto" w:sz="4" w:space="0"/>
              <w:left w:val="single" w:color="auto" w:sz="4" w:space="0"/>
              <w:bottom w:val="single" w:color="auto" w:sz="4" w:space="0"/>
              <w:right w:val="single" w:color="auto" w:sz="4" w:space="0"/>
            </w:tcBorders>
            <w:noWrap w:val="0"/>
            <w:vAlign w:val="center"/>
          </w:tcPr>
          <w:p w14:paraId="411C8AD1">
            <w:pPr>
              <w:keepNext w:val="0"/>
              <w:keepLines w:val="0"/>
              <w:pageBreakBefore w:val="0"/>
              <w:overflowPunct/>
              <w:topLinePunct w:val="0"/>
              <w:bidi w:val="0"/>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其他说明</w:t>
            </w:r>
          </w:p>
        </w:tc>
        <w:tc>
          <w:tcPr>
            <w:tcW w:w="10461" w:type="dxa"/>
            <w:gridSpan w:val="7"/>
            <w:tcBorders>
              <w:top w:val="single" w:color="auto" w:sz="4" w:space="0"/>
              <w:left w:val="single" w:color="auto" w:sz="4" w:space="0"/>
              <w:bottom w:val="single" w:color="auto" w:sz="4" w:space="0"/>
              <w:right w:val="single" w:color="auto" w:sz="4" w:space="0"/>
            </w:tcBorders>
            <w:noWrap w:val="0"/>
            <w:vAlign w:val="center"/>
          </w:tcPr>
          <w:p w14:paraId="4B804E6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1、本项目采购标的需执行的国家相关标准、行业标准、地方标准或其他强制性标准、规范等要求：按国家相关标准、中标供应商承诺进行验收。</w:t>
            </w:r>
          </w:p>
          <w:p w14:paraId="6B5BF406">
            <w:pPr>
              <w:keepNext w:val="0"/>
              <w:keepLines w:val="0"/>
              <w:pageBreakBefore w:val="0"/>
              <w:suppressLineNumbers w:val="0"/>
              <w:overflowPunct/>
              <w:topLinePunct w:val="0"/>
              <w:bidi w:val="0"/>
              <w:spacing w:before="0" w:beforeAutospacing="0" w:after="0" w:afterAutospacing="0" w:line="460" w:lineRule="exact"/>
              <w:ind w:left="0" w:leftChars="0" w:right="0" w:rightChars="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color w:val="auto"/>
                <w:sz w:val="24"/>
                <w:highlight w:val="none"/>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合同延续年限、条件和方式：合同到期后不续签。</w:t>
            </w:r>
          </w:p>
        </w:tc>
      </w:tr>
    </w:tbl>
    <w:p w14:paraId="1CD66840">
      <w:pPr>
        <w:rPr>
          <w:color w:val="auto"/>
          <w:highlight w:val="none"/>
        </w:rPr>
      </w:pPr>
      <w:bookmarkStart w:id="6" w:name="PO_TDCUS_ITEM_PB_REQ_TABLE_1_1"/>
      <w:bookmarkEnd w:id="6"/>
      <w:r>
        <w:rPr>
          <w:color w:val="auto"/>
          <w:highlight w:val="none"/>
        </w:rPr>
        <w:br w:type="page"/>
      </w:r>
    </w:p>
    <w:p w14:paraId="1D0FC6CC">
      <w:pPr>
        <w:wordWrap w:val="0"/>
        <w:spacing w:line="360" w:lineRule="auto"/>
        <w:outlineLvl w:val="1"/>
        <w:rPr>
          <w:rFonts w:hint="eastAsia" w:ascii="宋体" w:hAnsi="宋体" w:cs="宋体"/>
          <w:color w:val="auto"/>
          <w:sz w:val="32"/>
          <w:szCs w:val="32"/>
          <w:highlight w:val="none"/>
          <w:lang w:val="en-US" w:eastAsia="zh-CN"/>
        </w:rPr>
      </w:pPr>
      <w:r>
        <w:rPr>
          <w:rFonts w:hint="eastAsia" w:ascii="宋体" w:hAnsi="宋体" w:cs="宋体"/>
          <w:color w:val="auto"/>
          <w:sz w:val="32"/>
          <w:szCs w:val="32"/>
          <w:highlight w:val="none"/>
          <w:lang w:val="en-US" w:eastAsia="zh-CN"/>
        </w:rPr>
        <w:t>附件1：</w:t>
      </w:r>
    </w:p>
    <w:p w14:paraId="5B222216">
      <w:pPr>
        <w:jc w:val="center"/>
        <w:rPr>
          <w:rFonts w:hint="eastAsia" w:ascii="黑体" w:hAnsi="黑体" w:eastAsia="黑体" w:cs="黑体"/>
          <w:color w:val="auto"/>
          <w:sz w:val="28"/>
          <w:szCs w:val="28"/>
          <w:highlight w:val="none"/>
          <w:shd w:val="clear" w:color="auto" w:fill="FFFFFF"/>
        </w:rPr>
      </w:pPr>
      <w:r>
        <w:rPr>
          <w:rFonts w:hint="eastAsia" w:ascii="楷体" w:hAnsi="楷体" w:eastAsia="楷体" w:cs="楷体"/>
          <w:color w:val="auto"/>
          <w:sz w:val="32"/>
          <w:szCs w:val="32"/>
          <w:highlight w:val="none"/>
          <w:shd w:val="clear" w:color="auto" w:fill="FFFFFF"/>
        </w:rPr>
        <w:t>南宁市居民体育消费调查样本量总体分布表</w:t>
      </w:r>
    </w:p>
    <w:tbl>
      <w:tblPr>
        <w:tblStyle w:val="22"/>
        <w:tblW w:w="9896" w:type="dxa"/>
        <w:jc w:val="center"/>
        <w:tblLayout w:type="fixed"/>
        <w:tblCellMar>
          <w:top w:w="0" w:type="dxa"/>
          <w:left w:w="108" w:type="dxa"/>
          <w:bottom w:w="0" w:type="dxa"/>
          <w:right w:w="108" w:type="dxa"/>
        </w:tblCellMar>
      </w:tblPr>
      <w:tblGrid>
        <w:gridCol w:w="1416"/>
        <w:gridCol w:w="1373"/>
        <w:gridCol w:w="1590"/>
        <w:gridCol w:w="646"/>
        <w:gridCol w:w="576"/>
        <w:gridCol w:w="635"/>
        <w:gridCol w:w="655"/>
        <w:gridCol w:w="765"/>
        <w:gridCol w:w="630"/>
        <w:gridCol w:w="786"/>
        <w:gridCol w:w="824"/>
      </w:tblGrid>
      <w:tr w14:paraId="3EBBDFFE">
        <w:tblPrEx>
          <w:tblCellMar>
            <w:top w:w="0" w:type="dxa"/>
            <w:left w:w="108" w:type="dxa"/>
            <w:bottom w:w="0" w:type="dxa"/>
            <w:right w:w="108" w:type="dxa"/>
          </w:tblCellMar>
        </w:tblPrEx>
        <w:trPr>
          <w:trHeight w:val="270" w:hRule="atLeast"/>
          <w:jc w:val="center"/>
        </w:trPr>
        <w:tc>
          <w:tcPr>
            <w:tcW w:w="1416" w:type="dxa"/>
            <w:vMerge w:val="restart"/>
            <w:tcBorders>
              <w:top w:val="single" w:color="000000" w:sz="4" w:space="0"/>
              <w:left w:val="single" w:color="000000" w:sz="4" w:space="0"/>
              <w:bottom w:val="single" w:color="000000" w:sz="4" w:space="0"/>
              <w:right w:val="single" w:color="000000" w:sz="4" w:space="0"/>
            </w:tcBorders>
            <w:noWrap/>
            <w:vAlign w:val="center"/>
          </w:tcPr>
          <w:p w14:paraId="6EA5DC2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区县</w:t>
            </w:r>
          </w:p>
        </w:tc>
        <w:tc>
          <w:tcPr>
            <w:tcW w:w="1373" w:type="dxa"/>
            <w:vMerge w:val="restart"/>
            <w:tcBorders>
              <w:top w:val="single" w:color="000000" w:sz="4" w:space="0"/>
              <w:left w:val="single" w:color="000000" w:sz="4" w:space="0"/>
              <w:bottom w:val="single" w:color="000000" w:sz="4" w:space="0"/>
              <w:right w:val="single" w:color="000000" w:sz="4" w:space="0"/>
            </w:tcBorders>
            <w:noWrap w:val="0"/>
            <w:vAlign w:val="center"/>
          </w:tcPr>
          <w:p w14:paraId="115C5AAE">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计划样本数量（人）</w:t>
            </w:r>
          </w:p>
        </w:tc>
        <w:tc>
          <w:tcPr>
            <w:tcW w:w="1590" w:type="dxa"/>
            <w:vMerge w:val="restart"/>
            <w:tcBorders>
              <w:top w:val="single" w:color="000000" w:sz="4" w:space="0"/>
              <w:left w:val="single" w:color="000000" w:sz="4" w:space="0"/>
              <w:bottom w:val="single" w:color="000000" w:sz="4" w:space="0"/>
              <w:right w:val="single" w:color="000000" w:sz="4" w:space="0"/>
            </w:tcBorders>
            <w:noWrap/>
            <w:vAlign w:val="center"/>
          </w:tcPr>
          <w:p w14:paraId="183DDDE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比重（%）</w:t>
            </w:r>
          </w:p>
        </w:tc>
        <w:tc>
          <w:tcPr>
            <w:tcW w:w="5517" w:type="dxa"/>
            <w:gridSpan w:val="8"/>
            <w:tcBorders>
              <w:top w:val="single" w:color="000000" w:sz="4" w:space="0"/>
              <w:left w:val="single" w:color="000000" w:sz="4" w:space="0"/>
              <w:bottom w:val="single" w:color="000000" w:sz="4" w:space="0"/>
              <w:right w:val="single" w:color="000000" w:sz="4" w:space="0"/>
            </w:tcBorders>
            <w:noWrap/>
            <w:vAlign w:val="center"/>
          </w:tcPr>
          <w:p w14:paraId="36C4BDB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年龄比重（%）</w:t>
            </w:r>
          </w:p>
        </w:tc>
      </w:tr>
      <w:tr w14:paraId="55BD1E56">
        <w:tblPrEx>
          <w:tblCellMar>
            <w:top w:w="0" w:type="dxa"/>
            <w:left w:w="108" w:type="dxa"/>
            <w:bottom w:w="0" w:type="dxa"/>
            <w:right w:w="108" w:type="dxa"/>
          </w:tblCellMar>
        </w:tblPrEx>
        <w:trPr>
          <w:trHeight w:val="270" w:hRule="atLeast"/>
          <w:jc w:val="center"/>
        </w:trPr>
        <w:tc>
          <w:tcPr>
            <w:tcW w:w="1416" w:type="dxa"/>
            <w:vMerge w:val="continue"/>
            <w:tcBorders>
              <w:top w:val="single" w:color="000000" w:sz="4" w:space="0"/>
              <w:left w:val="single" w:color="000000" w:sz="4" w:space="0"/>
              <w:bottom w:val="single" w:color="000000" w:sz="4" w:space="0"/>
              <w:right w:val="single" w:color="000000" w:sz="4" w:space="0"/>
            </w:tcBorders>
            <w:noWrap/>
            <w:vAlign w:val="center"/>
          </w:tcPr>
          <w:p w14:paraId="76AADDE4">
            <w:pPr>
              <w:widowControl/>
              <w:spacing w:line="400" w:lineRule="exact"/>
              <w:jc w:val="center"/>
              <w:rPr>
                <w:rFonts w:hint="eastAsia" w:ascii="仿宋_GB2312" w:hAnsi="仿宋_GB2312" w:eastAsia="仿宋_GB2312" w:cs="仿宋_GB2312"/>
                <w:color w:val="auto"/>
                <w:sz w:val="24"/>
                <w:highlight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827E7">
            <w:pPr>
              <w:widowControl/>
              <w:spacing w:line="400" w:lineRule="exact"/>
              <w:jc w:val="center"/>
              <w:rPr>
                <w:rFonts w:hint="eastAsia" w:ascii="仿宋_GB2312" w:hAnsi="仿宋_GB2312" w:eastAsia="仿宋_GB2312" w:cs="仿宋_GB2312"/>
                <w:color w:val="auto"/>
                <w:sz w:val="24"/>
                <w:highlight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6A77FB83">
            <w:pPr>
              <w:widowControl/>
              <w:spacing w:line="400" w:lineRule="exact"/>
              <w:jc w:val="center"/>
              <w:rPr>
                <w:rFonts w:hint="eastAsia" w:ascii="仿宋_GB2312" w:hAnsi="仿宋_GB2312" w:eastAsia="仿宋_GB2312" w:cs="仿宋_GB2312"/>
                <w:color w:val="auto"/>
                <w:sz w:val="24"/>
                <w:highlight w:val="none"/>
              </w:rPr>
            </w:pPr>
          </w:p>
        </w:tc>
        <w:tc>
          <w:tcPr>
            <w:tcW w:w="1222" w:type="dxa"/>
            <w:gridSpan w:val="2"/>
            <w:tcBorders>
              <w:top w:val="single" w:color="000000" w:sz="4" w:space="0"/>
              <w:left w:val="single" w:color="000000" w:sz="4" w:space="0"/>
              <w:bottom w:val="single" w:color="000000" w:sz="4" w:space="0"/>
              <w:right w:val="single" w:color="000000" w:sz="4" w:space="0"/>
            </w:tcBorders>
            <w:noWrap/>
            <w:vAlign w:val="center"/>
          </w:tcPr>
          <w:p w14:paraId="3B3E784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0-18岁</w:t>
            </w:r>
          </w:p>
        </w:tc>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0225A593">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18-34岁</w:t>
            </w:r>
          </w:p>
        </w:tc>
        <w:tc>
          <w:tcPr>
            <w:tcW w:w="1395" w:type="dxa"/>
            <w:gridSpan w:val="2"/>
            <w:tcBorders>
              <w:top w:val="single" w:color="000000" w:sz="4" w:space="0"/>
              <w:left w:val="single" w:color="000000" w:sz="4" w:space="0"/>
              <w:bottom w:val="single" w:color="000000" w:sz="4" w:space="0"/>
              <w:right w:val="single" w:color="000000" w:sz="4" w:space="0"/>
            </w:tcBorders>
            <w:noWrap/>
            <w:vAlign w:val="center"/>
          </w:tcPr>
          <w:p w14:paraId="34AF3F8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35-59岁</w:t>
            </w:r>
          </w:p>
        </w:tc>
        <w:tc>
          <w:tcPr>
            <w:tcW w:w="1610" w:type="dxa"/>
            <w:gridSpan w:val="2"/>
            <w:tcBorders>
              <w:top w:val="single" w:color="000000" w:sz="4" w:space="0"/>
              <w:left w:val="single" w:color="000000" w:sz="4" w:space="0"/>
              <w:bottom w:val="single" w:color="000000" w:sz="4" w:space="0"/>
              <w:right w:val="single" w:color="000000" w:sz="4" w:space="0"/>
            </w:tcBorders>
            <w:noWrap/>
            <w:vAlign w:val="center"/>
          </w:tcPr>
          <w:p w14:paraId="35F98FF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60岁及以上</w:t>
            </w:r>
          </w:p>
        </w:tc>
      </w:tr>
      <w:tr w14:paraId="3EF80943">
        <w:tblPrEx>
          <w:tblCellMar>
            <w:top w:w="0" w:type="dxa"/>
            <w:left w:w="108" w:type="dxa"/>
            <w:bottom w:w="0" w:type="dxa"/>
            <w:right w:w="108" w:type="dxa"/>
          </w:tblCellMar>
        </w:tblPrEx>
        <w:trPr>
          <w:trHeight w:val="270" w:hRule="atLeast"/>
          <w:jc w:val="center"/>
        </w:trPr>
        <w:tc>
          <w:tcPr>
            <w:tcW w:w="1416" w:type="dxa"/>
            <w:vMerge w:val="continue"/>
            <w:tcBorders>
              <w:top w:val="single" w:color="000000" w:sz="4" w:space="0"/>
              <w:left w:val="single" w:color="000000" w:sz="4" w:space="0"/>
              <w:bottom w:val="single" w:color="000000" w:sz="4" w:space="0"/>
              <w:right w:val="single" w:color="000000" w:sz="4" w:space="0"/>
            </w:tcBorders>
            <w:noWrap/>
            <w:vAlign w:val="center"/>
          </w:tcPr>
          <w:p w14:paraId="3665A8BC">
            <w:pPr>
              <w:widowControl/>
              <w:spacing w:line="400" w:lineRule="exact"/>
              <w:jc w:val="center"/>
              <w:rPr>
                <w:rFonts w:hint="eastAsia" w:ascii="仿宋_GB2312" w:hAnsi="仿宋_GB2312" w:eastAsia="仿宋_GB2312" w:cs="仿宋_GB2312"/>
                <w:color w:val="auto"/>
                <w:sz w:val="24"/>
                <w:highlight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D64CD">
            <w:pPr>
              <w:widowControl/>
              <w:spacing w:line="400" w:lineRule="exact"/>
              <w:jc w:val="center"/>
              <w:rPr>
                <w:rFonts w:hint="eastAsia" w:ascii="仿宋_GB2312" w:hAnsi="仿宋_GB2312" w:eastAsia="仿宋_GB2312" w:cs="仿宋_GB2312"/>
                <w:color w:val="auto"/>
                <w:sz w:val="24"/>
                <w:highlight w:val="none"/>
              </w:rPr>
            </w:pP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32C0B975">
            <w:pPr>
              <w:widowControl/>
              <w:spacing w:line="400" w:lineRule="exact"/>
              <w:jc w:val="center"/>
              <w:rPr>
                <w:rFonts w:hint="eastAsia" w:ascii="仿宋_GB2312" w:hAnsi="仿宋_GB2312" w:eastAsia="仿宋_GB2312" w:cs="仿宋_GB2312"/>
                <w:color w:val="auto"/>
                <w:sz w:val="24"/>
                <w:highlight w:val="none"/>
              </w:rPr>
            </w:pP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27E3E61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男</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16A228D3">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女</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39733BC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男</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1A30C429">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女</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9FFEB8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男</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CD6BD8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女</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D3ACEC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男</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155F4DC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女</w:t>
            </w:r>
          </w:p>
        </w:tc>
      </w:tr>
      <w:tr w14:paraId="18ED83BD">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6BC95E5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兴宁区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7E9EE1C3">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405</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D17EE6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8.11%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4A10649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50</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1CE4ADE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29E9E51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CCFB6EE">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39</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1A7D67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1419A0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77</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F7295A5">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1F9E99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r>
      <w:tr w14:paraId="04EDE7E5">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278B99E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青秀区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1875D5B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3F192FB9">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10.81%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7DB3176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67</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BB8A6A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63</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5644838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D7B43F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53</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78989E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109</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636F0D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102</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7ADFC8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0161CA1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44</w:t>
            </w:r>
          </w:p>
        </w:tc>
      </w:tr>
      <w:tr w14:paraId="592A20D9">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489E9B5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江南区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007E7EE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17E89B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10.81%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5C990E4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67</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42B83A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63</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52B9352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61771F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53</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5ED3BC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109</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78AC26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102</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6683AAD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2CAAFF5E">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44</w:t>
            </w:r>
          </w:p>
        </w:tc>
      </w:tr>
      <w:tr w14:paraId="0CD66F46">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2C7D889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西乡塘区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603B15F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677</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F4B1555">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13.51%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17D2A659">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83</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5681A4E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78</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4DDED47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71</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28A760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66</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AD9B6B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137</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488865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128</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792D21C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59</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5DB1DC7E">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55</w:t>
            </w:r>
          </w:p>
        </w:tc>
      </w:tr>
      <w:tr w14:paraId="30440549">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4DCFB77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良庆区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02BD426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405</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3C1E37F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8.11%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5259DB3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50</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77321D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1E75317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642DE858">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39</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18681C6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4F69E2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77</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37F8516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42F3E5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r>
      <w:tr w14:paraId="136165FA">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689722C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邕宁区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73E4E45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270</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F88D58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4FEAE49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44A0827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31</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443B5E2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59B737F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26</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D6C5C65">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93636C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29AD9CF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24</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6F9A9BF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22</w:t>
            </w:r>
          </w:p>
        </w:tc>
      </w:tr>
      <w:tr w14:paraId="5B206E84">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7595912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武鸣区</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03431A0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405</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633175A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8.11%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218D1F4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50</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7657BA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185B289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24DE590">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39</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6DC52D4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11BE63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77</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A81F3F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31A4E0B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r>
      <w:tr w14:paraId="5E387EFC">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7481E9B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隆安县</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15F2ABC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270</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1E8A99B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712E205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774D1013">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31</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713AD78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2A76127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26</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7A9B5AC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586B64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6756470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24</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6FDE3C0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22</w:t>
            </w:r>
          </w:p>
        </w:tc>
      </w:tr>
      <w:tr w14:paraId="205C5C43">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137712E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马山县</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2FB18CF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270</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69C6805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62A7880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432257B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31</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52BB67F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3018C985">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26</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9AE746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FFF427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A84576E">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24</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856FB2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22</w:t>
            </w:r>
          </w:p>
        </w:tc>
      </w:tr>
      <w:tr w14:paraId="67C815EB">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13B24F9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上林县</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0E8EB479">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270</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280118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75082D6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7EC2D3B1">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31</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0166681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28</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BB4E72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26</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1472AE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55</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86DBCE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51</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7F6DA0D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24</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AE9978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22</w:t>
            </w:r>
          </w:p>
        </w:tc>
      </w:tr>
      <w:tr w14:paraId="58E9B43D">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412C48B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宾阳县</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5BC79E1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405</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254C89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8.11%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6C88373B">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50</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11CAC809">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6567211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42</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0F8EE307">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39</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8A1D9E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82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F1F5D4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77</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870334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29C195FF">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33</w:t>
            </w:r>
          </w:p>
        </w:tc>
      </w:tr>
      <w:tr w14:paraId="5D148B31">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7691FC0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横州市</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4F231F3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541</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E07568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10.81%</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1D35536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67</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4789D73D">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63</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205AE59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56</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7640A7C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53</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B7B72B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109</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0CEFBB3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102</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E0872A2">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47</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130E9B6E">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44</w:t>
            </w:r>
          </w:p>
        </w:tc>
      </w:tr>
      <w:tr w14:paraId="236E7091">
        <w:tblPrEx>
          <w:tblCellMar>
            <w:top w:w="0" w:type="dxa"/>
            <w:left w:w="108" w:type="dxa"/>
            <w:bottom w:w="0" w:type="dxa"/>
            <w:right w:w="108" w:type="dxa"/>
          </w:tblCellMar>
        </w:tblPrEx>
        <w:trPr>
          <w:trHeight w:val="270" w:hRule="atLeast"/>
          <w:jc w:val="center"/>
        </w:trPr>
        <w:tc>
          <w:tcPr>
            <w:tcW w:w="1416" w:type="dxa"/>
            <w:tcBorders>
              <w:top w:val="single" w:color="000000" w:sz="4" w:space="0"/>
              <w:left w:val="single" w:color="000000" w:sz="4" w:space="0"/>
              <w:bottom w:val="single" w:color="000000" w:sz="4" w:space="0"/>
              <w:right w:val="single" w:color="000000" w:sz="4" w:space="0"/>
            </w:tcBorders>
            <w:noWrap/>
            <w:vAlign w:val="center"/>
          </w:tcPr>
          <w:p w14:paraId="14AD73B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总计</w:t>
            </w:r>
          </w:p>
        </w:tc>
        <w:tc>
          <w:tcPr>
            <w:tcW w:w="1373" w:type="dxa"/>
            <w:tcBorders>
              <w:top w:val="single" w:color="000000" w:sz="4" w:space="0"/>
              <w:left w:val="single" w:color="000000" w:sz="4" w:space="0"/>
              <w:bottom w:val="single" w:color="000000" w:sz="4" w:space="0"/>
              <w:right w:val="single" w:color="000000" w:sz="4" w:space="0"/>
            </w:tcBorders>
            <w:noWrap/>
            <w:vAlign w:val="center"/>
          </w:tcPr>
          <w:p w14:paraId="1CE782A4">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5000</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4AE8367">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100.00%</w:t>
            </w:r>
          </w:p>
        </w:tc>
        <w:tc>
          <w:tcPr>
            <w:tcW w:w="646" w:type="dxa"/>
            <w:tcBorders>
              <w:top w:val="single" w:color="000000" w:sz="4" w:space="0"/>
              <w:left w:val="single" w:color="000000" w:sz="4" w:space="0"/>
              <w:bottom w:val="single" w:color="000000" w:sz="4" w:space="0"/>
              <w:right w:val="single" w:color="000000" w:sz="4" w:space="0"/>
            </w:tcBorders>
            <w:noWrap/>
            <w:vAlign w:val="center"/>
          </w:tcPr>
          <w:p w14:paraId="5EDB856C">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616</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3550F470">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579</w:t>
            </w:r>
          </w:p>
        </w:tc>
        <w:tc>
          <w:tcPr>
            <w:tcW w:w="635" w:type="dxa"/>
            <w:tcBorders>
              <w:top w:val="single" w:color="000000" w:sz="4" w:space="0"/>
              <w:left w:val="single" w:color="000000" w:sz="4" w:space="0"/>
              <w:bottom w:val="single" w:color="000000" w:sz="4" w:space="0"/>
              <w:right w:val="single" w:color="000000" w:sz="4" w:space="0"/>
            </w:tcBorders>
            <w:noWrap/>
            <w:vAlign w:val="center"/>
          </w:tcPr>
          <w:p w14:paraId="4F3F2B5C">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519</w:t>
            </w:r>
          </w:p>
        </w:tc>
        <w:tc>
          <w:tcPr>
            <w:tcW w:w="655" w:type="dxa"/>
            <w:tcBorders>
              <w:top w:val="single" w:color="000000" w:sz="4" w:space="0"/>
              <w:left w:val="single" w:color="000000" w:sz="4" w:space="0"/>
              <w:bottom w:val="single" w:color="000000" w:sz="4" w:space="0"/>
              <w:right w:val="single" w:color="000000" w:sz="4" w:space="0"/>
            </w:tcBorders>
            <w:noWrap/>
            <w:vAlign w:val="center"/>
          </w:tcPr>
          <w:p w14:paraId="47731EBA">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485</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19D39F3">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1012</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50C2AB38">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946</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50634CF0">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436</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21223266">
            <w:pPr>
              <w:widowControl/>
              <w:spacing w:line="400" w:lineRule="exact"/>
              <w:jc w:val="center"/>
              <w:textAlignment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407</w:t>
            </w:r>
          </w:p>
        </w:tc>
      </w:tr>
    </w:tbl>
    <w:p w14:paraId="466B7B4E">
      <w:pPr>
        <w:wordWrap w:val="0"/>
        <w:spacing w:line="360" w:lineRule="auto"/>
        <w:outlineLvl w:val="9"/>
        <w:rPr>
          <w:rFonts w:hint="eastAsia" w:ascii="宋体" w:hAnsi="宋体" w:cs="宋体"/>
          <w:color w:val="auto"/>
          <w:sz w:val="32"/>
          <w:szCs w:val="32"/>
          <w:highlight w:val="none"/>
          <w:lang w:val="en-US" w:eastAsia="zh-CN"/>
        </w:rPr>
      </w:pPr>
    </w:p>
    <w:p w14:paraId="261F39C5">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14:paraId="3F0484CF">
      <w:pPr>
        <w:wordWrap w:val="0"/>
        <w:spacing w:line="360" w:lineRule="auto"/>
        <w:outlineLvl w:val="1"/>
        <w:rPr>
          <w:rFonts w:ascii="宋体" w:hAnsi="宋体" w:cs="宋体"/>
          <w:color w:val="auto"/>
          <w:sz w:val="32"/>
          <w:szCs w:val="32"/>
          <w:highlight w:val="none"/>
        </w:rPr>
      </w:pPr>
      <w:r>
        <w:rPr>
          <w:rFonts w:hint="eastAsia" w:ascii="宋体" w:hAnsi="宋体" w:cs="宋体"/>
          <w:color w:val="auto"/>
          <w:sz w:val="32"/>
          <w:szCs w:val="32"/>
          <w:highlight w:val="none"/>
        </w:rPr>
        <w:t>附件</w:t>
      </w: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w:t>
      </w:r>
    </w:p>
    <w:p w14:paraId="334A479B">
      <w:pPr>
        <w:wordWrap w:val="0"/>
        <w:spacing w:line="360" w:lineRule="auto"/>
        <w:rPr>
          <w:rFonts w:ascii="宋体" w:hAnsi="宋体" w:cs="宋体"/>
          <w:color w:val="auto"/>
          <w:sz w:val="17"/>
          <w:szCs w:val="17"/>
          <w:highlight w:val="none"/>
        </w:rPr>
      </w:pPr>
    </w:p>
    <w:p w14:paraId="3B492B06">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2"/>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0DD615F0">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518C789A">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1AE302ED">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6F519895">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1C992F8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7B3772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4DF0172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6BC41BB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7657BCD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34CF31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FABA2E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C4AE6E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459DA6E">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236BDC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6C8ADFC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AC4520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E9D183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3E2A9A2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0E45DA4">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8E5BA8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367E5E2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F545A5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361B69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607E07F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4E752EB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1B51AAA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324C158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7F7CE0F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685FA4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C7238E2">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8EDC5E9">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BAA9D16">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8D79FE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5C29CFF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3C1F14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BFFB62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BE0C147">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9E8921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0047D16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5478520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CBF6F3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90D3DF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BC6DD74">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E44DD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2C686A8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2F5F299C">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72B313A5">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7BE76BE1">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2AA3F6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C77B23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0617FD3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10D5089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ECA51B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98D456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4C14128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5E27742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ED7587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B6971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72C2D31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C60DE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524B02B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2B2F3EB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5AAF9B2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E4BFDD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9208AB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A01539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125311A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79D0FB1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540E86C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4428BA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DA191E6">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6C78ED9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0E5C273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3BF77A6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69FD940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2EC5D40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5796399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6486F47">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3DA0472">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E4BC65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6DF2E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3F2262F4">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2DB49C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A1EAB3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920D2BB">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04414B3B">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B7703D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3134F9F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1B0A57E3">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C86C9D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E2EA326">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123EE45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009D954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62DE0EF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761D5C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6BC2400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4E72C6C">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D0F910E">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B71D0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091CF08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64E9885A">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42A18D5">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325B27B">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F94C38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475F79A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661184B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6AD08ED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58EDC2D6">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3B7E55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C38D31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76F5661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406A2D1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CF633C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CCAFC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00560C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71EF43D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40D3D5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D4D9B2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3104C71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5DA05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3A39919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45A6254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0020779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A915D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76EE05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78BF3A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5C32374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19B3530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6D977E4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7D4838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43FFBDD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93712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48814D7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14D5BA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72A6293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44A9F3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0CC58340">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75BF3B5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E35FA94">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2A13E22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3CAC55B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2E6C0E4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DAE5F3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1B34D94">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493DC75">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BD4AFA9">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988AD2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7E31AA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BB5AEB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C76CC7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3ADE4E8">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A395305">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12379E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45EB5E6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7517B2B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293D45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3E01090">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2F6D06D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220E2B8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B8A5BB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5C3F5E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B23721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32CDB78">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02A2628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376F79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07CC69CD">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D8141F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57F992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898B68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293DB63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0A5080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2ADEA2D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59BD647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60DAC22">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095A1B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EAAF04E">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9DB058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30E30C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57EE5AE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6327D4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8FB4564">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7B1D65C">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B2A5B6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1D8B23A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161B2F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0CD334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708E765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4288F2E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5DD06F5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82C8DF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5226044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FBFD8A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B157BB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221B7E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1AB800E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1227FE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0828EF9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382729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E1A5AC1">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6F8BE5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6D4FE32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0A2B1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3A5C9326">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2F6F48C7">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9FDAE0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8F2E94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7D06C89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858247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67F55E3">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3D13799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138A45D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43F47BE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2ADC353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C0FD96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184F21C9">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514B078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73061AA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743D61E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010566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440D52C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05385F2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A231A5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07360E4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328EE7A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1AC2E18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F5BFFA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4A6B43E4">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4501849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30664AF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66944F3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75D2AEE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3C8A40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339AAF7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9C9950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1D0943C">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C01D02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57607A2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221865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675EA01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93241E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6928952">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2047FC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2BBDC85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018CBAC">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1C223FE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778573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147BE83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11DF988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BB9500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046990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52453DD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018FD9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5150171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3030898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A843F6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13B325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57B35E5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71B8C7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0786BBB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4B47D8E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5DFC4E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FE2BD3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3D9A5328">
      <w:pPr>
        <w:pStyle w:val="9"/>
        <w:wordWrap w:val="0"/>
        <w:spacing w:after="0" w:line="360" w:lineRule="auto"/>
        <w:rPr>
          <w:rFonts w:ascii="宋体" w:hAnsi="宋体" w:cs="宋体"/>
          <w:color w:val="auto"/>
          <w:spacing w:val="-3"/>
          <w:szCs w:val="21"/>
          <w:highlight w:val="none"/>
        </w:rPr>
      </w:pPr>
    </w:p>
    <w:p w14:paraId="1A384C15">
      <w:pPr>
        <w:pStyle w:val="9"/>
        <w:wordWrap w:val="0"/>
        <w:spacing w:after="0"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5848B31D">
      <w:pPr>
        <w:pStyle w:val="9"/>
        <w:wordWrap w:val="0"/>
        <w:spacing w:after="0" w:line="360" w:lineRule="auto"/>
        <w:rPr>
          <w:rFonts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63273163">
      <w:pPr>
        <w:pStyle w:val="12"/>
        <w:wordWrap w:val="0"/>
        <w:spacing w:line="360" w:lineRule="auto"/>
        <w:jc w:val="left"/>
        <w:outlineLvl w:val="1"/>
        <w:rPr>
          <w:rFonts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w:t>
      </w:r>
      <w:r>
        <w:rPr>
          <w:rFonts w:hint="eastAsia" w:hAnsi="宋体" w:cs="宋体"/>
          <w:color w:val="auto"/>
          <w:sz w:val="32"/>
          <w:szCs w:val="32"/>
          <w:highlight w:val="none"/>
          <w:lang w:val="en-US" w:eastAsia="zh-CN"/>
        </w:rPr>
        <w:t>3</w:t>
      </w:r>
      <w:r>
        <w:rPr>
          <w:rFonts w:hint="eastAsia" w:hAnsi="宋体" w:cs="宋体"/>
          <w:color w:val="auto"/>
          <w:sz w:val="32"/>
          <w:szCs w:val="32"/>
          <w:highlight w:val="none"/>
        </w:rPr>
        <w:t>：</w:t>
      </w:r>
    </w:p>
    <w:p w14:paraId="262BCC2A">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2"/>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7A9A0C1F">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186AAC25">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653" w:type="dxa"/>
            <w:tcBorders>
              <w:top w:val="single" w:color="auto" w:sz="4" w:space="0"/>
              <w:left w:val="nil"/>
              <w:bottom w:val="single" w:color="auto" w:sz="4" w:space="0"/>
              <w:right w:val="single" w:color="auto" w:sz="4" w:space="0"/>
            </w:tcBorders>
            <w:vAlign w:val="center"/>
          </w:tcPr>
          <w:p w14:paraId="0F05168C">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091" w:type="dxa"/>
            <w:tcBorders>
              <w:top w:val="single" w:color="auto" w:sz="4" w:space="0"/>
              <w:left w:val="nil"/>
              <w:bottom w:val="single" w:color="auto" w:sz="4" w:space="0"/>
              <w:right w:val="single" w:color="auto" w:sz="4" w:space="0"/>
            </w:tcBorders>
            <w:vAlign w:val="center"/>
          </w:tcPr>
          <w:p w14:paraId="2F173FB7">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35" w:type="dxa"/>
            <w:tcBorders>
              <w:top w:val="single" w:color="auto" w:sz="4" w:space="0"/>
              <w:left w:val="nil"/>
              <w:bottom w:val="single" w:color="auto" w:sz="4" w:space="0"/>
              <w:right w:val="single" w:color="auto" w:sz="4" w:space="0"/>
            </w:tcBorders>
            <w:vAlign w:val="center"/>
          </w:tcPr>
          <w:p w14:paraId="6DE9464F">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20" w:type="dxa"/>
            <w:tcBorders>
              <w:top w:val="single" w:color="auto" w:sz="4" w:space="0"/>
              <w:left w:val="nil"/>
              <w:bottom w:val="single" w:color="auto" w:sz="4" w:space="0"/>
              <w:right w:val="single" w:color="auto" w:sz="4" w:space="0"/>
            </w:tcBorders>
            <w:vAlign w:val="center"/>
          </w:tcPr>
          <w:p w14:paraId="510D3F8F">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05" w:type="dxa"/>
            <w:tcBorders>
              <w:top w:val="single" w:color="auto" w:sz="4" w:space="0"/>
              <w:left w:val="nil"/>
              <w:bottom w:val="single" w:color="auto" w:sz="4" w:space="0"/>
              <w:right w:val="single" w:color="auto" w:sz="4" w:space="0"/>
            </w:tcBorders>
            <w:vAlign w:val="center"/>
          </w:tcPr>
          <w:p w14:paraId="473FBFBD">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69E0DD1">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720CA46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653" w:type="dxa"/>
            <w:tcBorders>
              <w:top w:val="nil"/>
              <w:left w:val="nil"/>
              <w:bottom w:val="single" w:color="auto" w:sz="4" w:space="0"/>
              <w:right w:val="single" w:color="auto" w:sz="4" w:space="0"/>
            </w:tcBorders>
            <w:vAlign w:val="center"/>
          </w:tcPr>
          <w:p w14:paraId="78AE901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D12B40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451B9A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55BF401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05" w:type="dxa"/>
            <w:tcBorders>
              <w:top w:val="nil"/>
              <w:left w:val="nil"/>
              <w:bottom w:val="single" w:color="auto" w:sz="4" w:space="0"/>
              <w:right w:val="single" w:color="auto" w:sz="4" w:space="0"/>
            </w:tcBorders>
            <w:vAlign w:val="center"/>
          </w:tcPr>
          <w:p w14:paraId="31A770A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07D57DA">
        <w:tblPrEx>
          <w:tblCellMar>
            <w:top w:w="0" w:type="dxa"/>
            <w:left w:w="108" w:type="dxa"/>
            <w:bottom w:w="0" w:type="dxa"/>
            <w:right w:w="108" w:type="dxa"/>
          </w:tblCellMar>
        </w:tblPrEx>
        <w:trPr>
          <w:trHeight w:val="484" w:hRule="atLeast"/>
        </w:trPr>
        <w:tc>
          <w:tcPr>
            <w:tcW w:w="2033" w:type="dxa"/>
            <w:vMerge w:val="restart"/>
            <w:tcBorders>
              <w:top w:val="nil"/>
              <w:left w:val="single" w:color="auto" w:sz="4" w:space="0"/>
              <w:bottom w:val="single" w:color="auto" w:sz="4" w:space="0"/>
              <w:right w:val="single" w:color="auto" w:sz="4" w:space="0"/>
            </w:tcBorders>
            <w:vAlign w:val="bottom"/>
          </w:tcPr>
          <w:p w14:paraId="44007C0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653" w:type="dxa"/>
            <w:tcBorders>
              <w:top w:val="nil"/>
              <w:left w:val="nil"/>
              <w:bottom w:val="single" w:color="auto" w:sz="4" w:space="0"/>
              <w:right w:val="single" w:color="auto" w:sz="4" w:space="0"/>
            </w:tcBorders>
            <w:vAlign w:val="center"/>
          </w:tcPr>
          <w:p w14:paraId="43CF2F9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61DF7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44477C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A04B84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7162A9D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7522CC6">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BB03EE7">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F159E8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67771C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A48FAC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20" w:type="dxa"/>
            <w:tcBorders>
              <w:top w:val="nil"/>
              <w:left w:val="nil"/>
              <w:bottom w:val="single" w:color="auto" w:sz="4" w:space="0"/>
              <w:right w:val="single" w:color="auto" w:sz="4" w:space="0"/>
            </w:tcBorders>
            <w:vAlign w:val="center"/>
          </w:tcPr>
          <w:p w14:paraId="2CCD2DB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05" w:type="dxa"/>
            <w:tcBorders>
              <w:top w:val="nil"/>
              <w:left w:val="nil"/>
              <w:bottom w:val="single" w:color="auto" w:sz="4" w:space="0"/>
              <w:right w:val="single" w:color="auto" w:sz="4" w:space="0"/>
            </w:tcBorders>
            <w:vAlign w:val="center"/>
          </w:tcPr>
          <w:p w14:paraId="1F25AFB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7C885B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1395ED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653" w:type="dxa"/>
            <w:tcBorders>
              <w:top w:val="nil"/>
              <w:left w:val="nil"/>
              <w:bottom w:val="single" w:color="auto" w:sz="4" w:space="0"/>
              <w:right w:val="single" w:color="auto" w:sz="4" w:space="0"/>
            </w:tcBorders>
            <w:vAlign w:val="center"/>
          </w:tcPr>
          <w:p w14:paraId="41BB901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E08FF8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81EC49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20" w:type="dxa"/>
            <w:tcBorders>
              <w:top w:val="nil"/>
              <w:left w:val="nil"/>
              <w:bottom w:val="single" w:color="auto" w:sz="4" w:space="0"/>
              <w:right w:val="single" w:color="auto" w:sz="4" w:space="0"/>
            </w:tcBorders>
            <w:vAlign w:val="center"/>
          </w:tcPr>
          <w:p w14:paraId="0B17C0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05" w:type="dxa"/>
            <w:tcBorders>
              <w:top w:val="nil"/>
              <w:left w:val="nil"/>
              <w:bottom w:val="single" w:color="auto" w:sz="4" w:space="0"/>
              <w:right w:val="single" w:color="auto" w:sz="4" w:space="0"/>
            </w:tcBorders>
            <w:vAlign w:val="center"/>
          </w:tcPr>
          <w:p w14:paraId="2AA4E19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163BC5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5ED2B2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725993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2D0A843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A4AB9D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20" w:type="dxa"/>
            <w:tcBorders>
              <w:top w:val="nil"/>
              <w:left w:val="nil"/>
              <w:bottom w:val="single" w:color="auto" w:sz="4" w:space="0"/>
              <w:right w:val="single" w:color="auto" w:sz="4" w:space="0"/>
            </w:tcBorders>
            <w:vAlign w:val="center"/>
          </w:tcPr>
          <w:p w14:paraId="133755E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05" w:type="dxa"/>
            <w:tcBorders>
              <w:top w:val="nil"/>
              <w:left w:val="nil"/>
              <w:bottom w:val="single" w:color="auto" w:sz="4" w:space="0"/>
              <w:right w:val="single" w:color="auto" w:sz="4" w:space="0"/>
            </w:tcBorders>
            <w:vAlign w:val="center"/>
          </w:tcPr>
          <w:p w14:paraId="6BB82E2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6DFC18E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74CF36B">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653" w:type="dxa"/>
            <w:tcBorders>
              <w:top w:val="nil"/>
              <w:left w:val="nil"/>
              <w:bottom w:val="single" w:color="auto" w:sz="4" w:space="0"/>
              <w:right w:val="single" w:color="auto" w:sz="4" w:space="0"/>
            </w:tcBorders>
            <w:vAlign w:val="center"/>
          </w:tcPr>
          <w:p w14:paraId="6833606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D0DEE9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14168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20" w:type="dxa"/>
            <w:tcBorders>
              <w:top w:val="nil"/>
              <w:left w:val="nil"/>
              <w:bottom w:val="single" w:color="auto" w:sz="4" w:space="0"/>
              <w:right w:val="single" w:color="auto" w:sz="4" w:space="0"/>
            </w:tcBorders>
            <w:vAlign w:val="center"/>
          </w:tcPr>
          <w:p w14:paraId="61BB755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05" w:type="dxa"/>
            <w:tcBorders>
              <w:top w:val="nil"/>
              <w:left w:val="nil"/>
              <w:bottom w:val="single" w:color="auto" w:sz="4" w:space="0"/>
              <w:right w:val="single" w:color="auto" w:sz="4" w:space="0"/>
            </w:tcBorders>
            <w:vAlign w:val="center"/>
          </w:tcPr>
          <w:p w14:paraId="0574CF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6369DD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9C71677">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798A126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C12935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76CF85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20" w:type="dxa"/>
            <w:tcBorders>
              <w:top w:val="nil"/>
              <w:left w:val="nil"/>
              <w:bottom w:val="single" w:color="auto" w:sz="4" w:space="0"/>
              <w:right w:val="single" w:color="auto" w:sz="4" w:space="0"/>
            </w:tcBorders>
            <w:vAlign w:val="center"/>
          </w:tcPr>
          <w:p w14:paraId="0929F11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05" w:type="dxa"/>
            <w:tcBorders>
              <w:top w:val="nil"/>
              <w:left w:val="nil"/>
              <w:bottom w:val="single" w:color="auto" w:sz="4" w:space="0"/>
              <w:right w:val="single" w:color="auto" w:sz="4" w:space="0"/>
            </w:tcBorders>
            <w:vAlign w:val="center"/>
          </w:tcPr>
          <w:p w14:paraId="44A0912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04AEDB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DD51EBC">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653" w:type="dxa"/>
            <w:tcBorders>
              <w:top w:val="nil"/>
              <w:left w:val="nil"/>
              <w:bottom w:val="single" w:color="auto" w:sz="4" w:space="0"/>
              <w:right w:val="single" w:color="auto" w:sz="4" w:space="0"/>
            </w:tcBorders>
            <w:vAlign w:val="center"/>
          </w:tcPr>
          <w:p w14:paraId="2BD1A24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4685B3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635B84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20" w:type="dxa"/>
            <w:tcBorders>
              <w:top w:val="nil"/>
              <w:left w:val="nil"/>
              <w:bottom w:val="single" w:color="auto" w:sz="4" w:space="0"/>
              <w:right w:val="single" w:color="auto" w:sz="4" w:space="0"/>
            </w:tcBorders>
            <w:vAlign w:val="center"/>
          </w:tcPr>
          <w:p w14:paraId="7BE6499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05" w:type="dxa"/>
            <w:tcBorders>
              <w:top w:val="nil"/>
              <w:left w:val="nil"/>
              <w:bottom w:val="single" w:color="auto" w:sz="4" w:space="0"/>
              <w:right w:val="single" w:color="auto" w:sz="4" w:space="0"/>
            </w:tcBorders>
            <w:vAlign w:val="center"/>
          </w:tcPr>
          <w:p w14:paraId="4B8434F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ADCC5F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FB87F58">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78B019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E9D7FB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7C7325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41E2B5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05" w:type="dxa"/>
            <w:tcBorders>
              <w:top w:val="nil"/>
              <w:left w:val="nil"/>
              <w:bottom w:val="single" w:color="auto" w:sz="4" w:space="0"/>
              <w:right w:val="single" w:color="auto" w:sz="4" w:space="0"/>
            </w:tcBorders>
            <w:vAlign w:val="center"/>
          </w:tcPr>
          <w:p w14:paraId="7D0F260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5C9F602">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7E4884E">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653" w:type="dxa"/>
            <w:tcBorders>
              <w:top w:val="nil"/>
              <w:left w:val="nil"/>
              <w:bottom w:val="single" w:color="auto" w:sz="4" w:space="0"/>
              <w:right w:val="single" w:color="auto" w:sz="4" w:space="0"/>
            </w:tcBorders>
            <w:vAlign w:val="center"/>
          </w:tcPr>
          <w:p w14:paraId="489CCAB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2CA978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65DF5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B861EC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4003C3E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D244DBB">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288BCE0">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F3D134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5463C84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4B3A3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20" w:type="dxa"/>
            <w:tcBorders>
              <w:top w:val="nil"/>
              <w:left w:val="nil"/>
              <w:bottom w:val="single" w:color="auto" w:sz="4" w:space="0"/>
              <w:right w:val="single" w:color="auto" w:sz="4" w:space="0"/>
            </w:tcBorders>
            <w:vAlign w:val="center"/>
          </w:tcPr>
          <w:p w14:paraId="6CD2DC6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05" w:type="dxa"/>
            <w:tcBorders>
              <w:top w:val="nil"/>
              <w:left w:val="nil"/>
              <w:bottom w:val="single" w:color="auto" w:sz="4" w:space="0"/>
              <w:right w:val="single" w:color="auto" w:sz="4" w:space="0"/>
            </w:tcBorders>
            <w:vAlign w:val="center"/>
          </w:tcPr>
          <w:p w14:paraId="4F6AEFF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1B45A9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FE6566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653" w:type="dxa"/>
            <w:tcBorders>
              <w:top w:val="nil"/>
              <w:left w:val="nil"/>
              <w:bottom w:val="single" w:color="auto" w:sz="4" w:space="0"/>
              <w:right w:val="single" w:color="auto" w:sz="4" w:space="0"/>
            </w:tcBorders>
            <w:vAlign w:val="center"/>
          </w:tcPr>
          <w:p w14:paraId="3DFA357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5092E2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77DE4B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20" w:type="dxa"/>
            <w:tcBorders>
              <w:top w:val="nil"/>
              <w:left w:val="nil"/>
              <w:bottom w:val="single" w:color="auto" w:sz="4" w:space="0"/>
              <w:right w:val="single" w:color="auto" w:sz="4" w:space="0"/>
            </w:tcBorders>
            <w:vAlign w:val="center"/>
          </w:tcPr>
          <w:p w14:paraId="687F148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05" w:type="dxa"/>
            <w:tcBorders>
              <w:top w:val="nil"/>
              <w:left w:val="nil"/>
              <w:bottom w:val="single" w:color="auto" w:sz="4" w:space="0"/>
              <w:right w:val="single" w:color="auto" w:sz="4" w:space="0"/>
            </w:tcBorders>
            <w:vAlign w:val="center"/>
          </w:tcPr>
          <w:p w14:paraId="5A18217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C0AD9B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4E4D2B2">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5A6D1D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3B0AA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41EDE3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20" w:type="dxa"/>
            <w:tcBorders>
              <w:top w:val="nil"/>
              <w:left w:val="nil"/>
              <w:bottom w:val="single" w:color="auto" w:sz="4" w:space="0"/>
              <w:right w:val="single" w:color="auto" w:sz="4" w:space="0"/>
            </w:tcBorders>
            <w:vAlign w:val="center"/>
          </w:tcPr>
          <w:p w14:paraId="4D35907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3F686E4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19A27A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B46397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653" w:type="dxa"/>
            <w:tcBorders>
              <w:top w:val="nil"/>
              <w:left w:val="nil"/>
              <w:bottom w:val="single" w:color="auto" w:sz="4" w:space="0"/>
              <w:right w:val="single" w:color="auto" w:sz="4" w:space="0"/>
            </w:tcBorders>
            <w:vAlign w:val="center"/>
          </w:tcPr>
          <w:p w14:paraId="1001FC3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31009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1E350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145CA30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3C2314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7ADDF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BC73464">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CC6598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E07C9F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5970A2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20" w:type="dxa"/>
            <w:tcBorders>
              <w:top w:val="nil"/>
              <w:left w:val="nil"/>
              <w:bottom w:val="single" w:color="auto" w:sz="4" w:space="0"/>
              <w:right w:val="single" w:color="auto" w:sz="4" w:space="0"/>
            </w:tcBorders>
            <w:vAlign w:val="center"/>
          </w:tcPr>
          <w:p w14:paraId="72CFB10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5C1B9C9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861AB77">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EBE227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653" w:type="dxa"/>
            <w:tcBorders>
              <w:top w:val="nil"/>
              <w:left w:val="nil"/>
              <w:bottom w:val="single" w:color="auto" w:sz="4" w:space="0"/>
              <w:right w:val="single" w:color="auto" w:sz="4" w:space="0"/>
            </w:tcBorders>
            <w:vAlign w:val="center"/>
          </w:tcPr>
          <w:p w14:paraId="65457F9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880508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E26C65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38C3ED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0F3484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C482FA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240236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191186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7711C7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C473F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4339FAF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789EDC6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7BB17A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5BFBB19">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653" w:type="dxa"/>
            <w:tcBorders>
              <w:top w:val="nil"/>
              <w:left w:val="nil"/>
              <w:bottom w:val="single" w:color="auto" w:sz="4" w:space="0"/>
              <w:right w:val="single" w:color="auto" w:sz="4" w:space="0"/>
            </w:tcBorders>
            <w:vAlign w:val="center"/>
          </w:tcPr>
          <w:p w14:paraId="0CACEC8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64AB6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AC4666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6E60D73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8E31E3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3BDF7B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3034DD2">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454256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0FBCF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3FA509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3717A22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639FDE6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4BDB39D">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430AA0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653" w:type="dxa"/>
            <w:tcBorders>
              <w:top w:val="nil"/>
              <w:left w:val="nil"/>
              <w:bottom w:val="single" w:color="auto" w:sz="4" w:space="0"/>
              <w:right w:val="single" w:color="auto" w:sz="4" w:space="0"/>
            </w:tcBorders>
            <w:vAlign w:val="center"/>
          </w:tcPr>
          <w:p w14:paraId="28744D8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D9F992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C3441C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20" w:type="dxa"/>
            <w:tcBorders>
              <w:top w:val="nil"/>
              <w:left w:val="nil"/>
              <w:bottom w:val="single" w:color="auto" w:sz="4" w:space="0"/>
              <w:right w:val="single" w:color="auto" w:sz="4" w:space="0"/>
            </w:tcBorders>
            <w:vAlign w:val="center"/>
          </w:tcPr>
          <w:p w14:paraId="54BAB3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910A11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065CB1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49D4CC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C7C432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3DED1F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2A2086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20" w:type="dxa"/>
            <w:tcBorders>
              <w:top w:val="nil"/>
              <w:left w:val="nil"/>
              <w:bottom w:val="single" w:color="auto" w:sz="4" w:space="0"/>
              <w:right w:val="single" w:color="auto" w:sz="4" w:space="0"/>
            </w:tcBorders>
            <w:vAlign w:val="center"/>
          </w:tcPr>
          <w:p w14:paraId="38A0DF4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25AA322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2AF2C54">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3FE3E0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653" w:type="dxa"/>
            <w:tcBorders>
              <w:top w:val="nil"/>
              <w:left w:val="nil"/>
              <w:bottom w:val="single" w:color="auto" w:sz="4" w:space="0"/>
              <w:right w:val="single" w:color="auto" w:sz="4" w:space="0"/>
            </w:tcBorders>
            <w:vAlign w:val="center"/>
          </w:tcPr>
          <w:p w14:paraId="5324720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6C5CB1D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65A295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07DBED7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2CA789E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673022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F97424B">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AFE794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29B81B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272F42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20" w:type="dxa"/>
            <w:tcBorders>
              <w:top w:val="nil"/>
              <w:left w:val="nil"/>
              <w:bottom w:val="single" w:color="auto" w:sz="4" w:space="0"/>
              <w:right w:val="single" w:color="auto" w:sz="4" w:space="0"/>
            </w:tcBorders>
            <w:vAlign w:val="center"/>
          </w:tcPr>
          <w:p w14:paraId="23C8348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05" w:type="dxa"/>
            <w:tcBorders>
              <w:top w:val="nil"/>
              <w:left w:val="nil"/>
              <w:bottom w:val="single" w:color="auto" w:sz="4" w:space="0"/>
              <w:right w:val="single" w:color="auto" w:sz="4" w:space="0"/>
            </w:tcBorders>
            <w:vAlign w:val="center"/>
          </w:tcPr>
          <w:p w14:paraId="692B721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52BB33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0989B71">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653" w:type="dxa"/>
            <w:tcBorders>
              <w:top w:val="nil"/>
              <w:left w:val="nil"/>
              <w:bottom w:val="single" w:color="auto" w:sz="4" w:space="0"/>
              <w:right w:val="single" w:color="auto" w:sz="4" w:space="0"/>
            </w:tcBorders>
            <w:vAlign w:val="center"/>
          </w:tcPr>
          <w:p w14:paraId="5D8AEE2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167457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7AB906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20" w:type="dxa"/>
            <w:tcBorders>
              <w:top w:val="nil"/>
              <w:left w:val="nil"/>
              <w:bottom w:val="single" w:color="auto" w:sz="4" w:space="0"/>
              <w:right w:val="single" w:color="auto" w:sz="4" w:space="0"/>
            </w:tcBorders>
            <w:vAlign w:val="center"/>
          </w:tcPr>
          <w:p w14:paraId="6807365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05" w:type="dxa"/>
            <w:tcBorders>
              <w:top w:val="nil"/>
              <w:left w:val="nil"/>
              <w:bottom w:val="single" w:color="auto" w:sz="4" w:space="0"/>
              <w:right w:val="single" w:color="auto" w:sz="4" w:space="0"/>
            </w:tcBorders>
            <w:vAlign w:val="center"/>
          </w:tcPr>
          <w:p w14:paraId="1DCABE3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D72E92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470E8E4">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37A0D34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6FA39F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A248F8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20" w:type="dxa"/>
            <w:tcBorders>
              <w:top w:val="nil"/>
              <w:left w:val="nil"/>
              <w:bottom w:val="single" w:color="auto" w:sz="4" w:space="0"/>
              <w:right w:val="single" w:color="auto" w:sz="4" w:space="0"/>
            </w:tcBorders>
            <w:vAlign w:val="center"/>
          </w:tcPr>
          <w:p w14:paraId="19CB472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05" w:type="dxa"/>
            <w:tcBorders>
              <w:top w:val="nil"/>
              <w:left w:val="nil"/>
              <w:bottom w:val="single" w:color="auto" w:sz="4" w:space="0"/>
              <w:right w:val="single" w:color="auto" w:sz="4" w:space="0"/>
            </w:tcBorders>
            <w:vAlign w:val="center"/>
          </w:tcPr>
          <w:p w14:paraId="698B7A0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D1A72F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09AD496">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653" w:type="dxa"/>
            <w:tcBorders>
              <w:top w:val="nil"/>
              <w:left w:val="nil"/>
              <w:bottom w:val="single" w:color="auto" w:sz="4" w:space="0"/>
              <w:right w:val="single" w:color="auto" w:sz="4" w:space="0"/>
            </w:tcBorders>
            <w:vAlign w:val="center"/>
          </w:tcPr>
          <w:p w14:paraId="68274FA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2FAA2C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D3FA0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65EFF04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05" w:type="dxa"/>
            <w:tcBorders>
              <w:top w:val="nil"/>
              <w:left w:val="nil"/>
              <w:bottom w:val="single" w:color="auto" w:sz="4" w:space="0"/>
              <w:right w:val="single" w:color="auto" w:sz="4" w:space="0"/>
            </w:tcBorders>
            <w:vAlign w:val="center"/>
          </w:tcPr>
          <w:p w14:paraId="4029B7F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EDDFCD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8C062A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C5D8C2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D4833C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2742E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20" w:type="dxa"/>
            <w:tcBorders>
              <w:top w:val="nil"/>
              <w:left w:val="nil"/>
              <w:bottom w:val="single" w:color="auto" w:sz="4" w:space="0"/>
              <w:right w:val="single" w:color="auto" w:sz="4" w:space="0"/>
            </w:tcBorders>
            <w:vAlign w:val="center"/>
          </w:tcPr>
          <w:p w14:paraId="72222B9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05" w:type="dxa"/>
            <w:tcBorders>
              <w:top w:val="nil"/>
              <w:left w:val="nil"/>
              <w:bottom w:val="single" w:color="auto" w:sz="4" w:space="0"/>
              <w:right w:val="single" w:color="auto" w:sz="4" w:space="0"/>
            </w:tcBorders>
            <w:vAlign w:val="center"/>
          </w:tcPr>
          <w:p w14:paraId="25B6C62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36DC7F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8A48A58">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653" w:type="dxa"/>
            <w:tcBorders>
              <w:top w:val="nil"/>
              <w:left w:val="nil"/>
              <w:bottom w:val="single" w:color="auto" w:sz="4" w:space="0"/>
              <w:right w:val="single" w:color="auto" w:sz="4" w:space="0"/>
            </w:tcBorders>
            <w:vAlign w:val="center"/>
          </w:tcPr>
          <w:p w14:paraId="5C4F161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86C9B1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7FE096A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5494952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6DEBAE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FCFF2BD">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BAF3BE6">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FE6CD7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5D5CA5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01210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20" w:type="dxa"/>
            <w:tcBorders>
              <w:top w:val="nil"/>
              <w:left w:val="nil"/>
              <w:bottom w:val="single" w:color="auto" w:sz="4" w:space="0"/>
              <w:right w:val="single" w:color="auto" w:sz="4" w:space="0"/>
            </w:tcBorders>
            <w:vAlign w:val="center"/>
          </w:tcPr>
          <w:p w14:paraId="2119CF4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05" w:type="dxa"/>
            <w:tcBorders>
              <w:top w:val="nil"/>
              <w:left w:val="nil"/>
              <w:bottom w:val="single" w:color="auto" w:sz="4" w:space="0"/>
              <w:right w:val="single" w:color="auto" w:sz="4" w:space="0"/>
            </w:tcBorders>
            <w:vAlign w:val="center"/>
          </w:tcPr>
          <w:p w14:paraId="315DA9E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9704605">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51005CE0">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653" w:type="dxa"/>
            <w:tcBorders>
              <w:top w:val="nil"/>
              <w:left w:val="nil"/>
              <w:bottom w:val="single" w:color="auto" w:sz="4" w:space="0"/>
              <w:right w:val="single" w:color="auto" w:sz="4" w:space="0"/>
            </w:tcBorders>
            <w:vAlign w:val="center"/>
          </w:tcPr>
          <w:p w14:paraId="7FD97DC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37A7B2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1D2C3EC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1D6BFF6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A9F152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43483012">
      <w:pPr>
        <w:wordWrap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685BDD4">
      <w:pPr>
        <w:widowControl/>
        <w:wordWrap w:val="0"/>
        <w:spacing w:line="360" w:lineRule="auto"/>
        <w:jc w:val="left"/>
        <w:rPr>
          <w:rFonts w:ascii="宋体" w:hAnsi="宋体" w:cs="宋体"/>
          <w:color w:val="auto"/>
          <w:szCs w:val="20"/>
          <w:highlight w:val="none"/>
        </w:rPr>
        <w:sectPr>
          <w:footerReference r:id="rId4" w:type="default"/>
          <w:pgSz w:w="11906" w:h="16838"/>
          <w:pgMar w:top="1440" w:right="1080" w:bottom="1440" w:left="1080" w:header="720" w:footer="720" w:gutter="0"/>
          <w:pgNumType w:start="1"/>
          <w:cols w:space="720" w:num="1"/>
          <w:docGrid w:type="lines" w:linePitch="331" w:charSpace="0"/>
        </w:sectPr>
      </w:pPr>
    </w:p>
    <w:p w14:paraId="642191F9">
      <w:pPr>
        <w:pStyle w:val="12"/>
        <w:wordWrap w:val="0"/>
        <w:spacing w:line="360" w:lineRule="auto"/>
        <w:jc w:val="center"/>
        <w:outlineLvl w:val="0"/>
        <w:rPr>
          <w:rFonts w:hAnsi="宋体" w:cs="宋体"/>
          <w:b/>
          <w:color w:val="auto"/>
          <w:sz w:val="36"/>
          <w:szCs w:val="36"/>
          <w:highlight w:val="none"/>
        </w:rPr>
      </w:pPr>
      <w:bookmarkStart w:id="7" w:name="_Toc12104"/>
      <w:bookmarkStart w:id="8" w:name="_Toc532545044"/>
      <w:r>
        <w:rPr>
          <w:rFonts w:hint="eastAsia" w:hAnsi="宋体" w:cs="宋体"/>
          <w:b/>
          <w:color w:val="auto"/>
          <w:sz w:val="36"/>
          <w:highlight w:val="none"/>
        </w:rPr>
        <w:t>第三章  投标人须知</w:t>
      </w:r>
      <w:bookmarkEnd w:id="7"/>
      <w:bookmarkEnd w:id="8"/>
    </w:p>
    <w:p w14:paraId="644F97A4">
      <w:pPr>
        <w:pStyle w:val="12"/>
        <w:wordWrap w:val="0"/>
        <w:spacing w:line="360" w:lineRule="auto"/>
        <w:jc w:val="center"/>
        <w:outlineLvl w:val="1"/>
        <w:rPr>
          <w:rFonts w:hAnsi="宋体" w:cs="宋体"/>
          <w:b/>
          <w:color w:val="auto"/>
          <w:sz w:val="30"/>
          <w:szCs w:val="30"/>
          <w:highlight w:val="none"/>
        </w:rPr>
      </w:pPr>
      <w:bookmarkStart w:id="9" w:name="_Toc14498"/>
      <w:r>
        <w:rPr>
          <w:rFonts w:hint="eastAsia" w:hAnsi="宋体" w:cs="宋体"/>
          <w:b/>
          <w:color w:val="auto"/>
          <w:sz w:val="30"/>
          <w:szCs w:val="30"/>
          <w:highlight w:val="none"/>
        </w:rPr>
        <w:t>第一节 投标人须知前附表</w:t>
      </w:r>
      <w:bookmarkEnd w:id="9"/>
    </w:p>
    <w:tbl>
      <w:tblPr>
        <w:tblStyle w:val="22"/>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15125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4A178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D10FBF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093BEB5D">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3CCE2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9D21E9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45DFB598">
            <w:pPr>
              <w:wordWrap w:val="0"/>
              <w:spacing w:line="360" w:lineRule="auto"/>
              <w:rPr>
                <w:rFonts w:ascii="宋体" w:hAnsi="宋体" w:cs="宋体"/>
                <w:color w:val="auto"/>
                <w:szCs w:val="21"/>
                <w:highlight w:val="none"/>
              </w:rPr>
            </w:pPr>
            <w:bookmarkStart w:id="10" w:name="_5"/>
            <w:bookmarkEnd w:id="10"/>
            <w:bookmarkStart w:id="11" w:name="_8.1"/>
            <w:bookmarkEnd w:id="11"/>
            <w:bookmarkStart w:id="12" w:name="_9.2"/>
            <w:bookmarkEnd w:id="12"/>
            <w:r>
              <w:rPr>
                <w:rFonts w:hint="eastAsia" w:ascii="宋体" w:hAnsi="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BC48A83">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不允许联合体投标</w:t>
            </w:r>
          </w:p>
        </w:tc>
      </w:tr>
      <w:tr w14:paraId="49122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6C9026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5AEE20F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76A8C1A1">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2C1E3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F7B793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49DDF31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4E4F0E78">
            <w:pPr>
              <w:pStyle w:val="8"/>
              <w:wordWrap w:val="0"/>
              <w:spacing w:line="360" w:lineRule="auto"/>
              <w:rPr>
                <w:rFonts w:ascii="宋体" w:hAnsi="宋体" w:cs="宋体"/>
                <w:color w:val="auto"/>
                <w:szCs w:val="21"/>
                <w:highlight w:val="none"/>
              </w:rPr>
            </w:pPr>
            <w:bookmarkStart w:id="13" w:name="PO_3000001866_PM044"/>
            <w:r>
              <w:rPr>
                <w:rFonts w:hint="eastAsia" w:ascii="宋体" w:hAnsi="宋体" w:cs="宋体"/>
                <w:color w:val="auto"/>
                <w:szCs w:val="21"/>
                <w:highlight w:val="none"/>
              </w:rPr>
              <w:t>☑不允许分包</w:t>
            </w:r>
            <w:bookmarkEnd w:id="13"/>
          </w:p>
          <w:p w14:paraId="454ACA05">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w:t>
            </w:r>
          </w:p>
          <w:p w14:paraId="43A39FE6">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w:t>
            </w:r>
          </w:p>
        </w:tc>
      </w:tr>
      <w:tr w14:paraId="4127C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6FFBF4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5D6F893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68CC59B1">
            <w:pPr>
              <w:wordWrap w:val="0"/>
              <w:spacing w:line="360" w:lineRule="auto"/>
              <w:rPr>
                <w:rFonts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2E111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978140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5D91F2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EC7AC2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☑不组织召开开标前答疑会</w:t>
            </w:r>
          </w:p>
          <w:p w14:paraId="788E2B1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□组织召开开标前答疑会</w:t>
            </w:r>
          </w:p>
          <w:p w14:paraId="6F371771">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5935D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5380510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295D3482">
            <w:pPr>
              <w:wordWrap w:val="0"/>
              <w:snapToGrid w:val="0"/>
              <w:spacing w:line="360" w:lineRule="auto"/>
              <w:jc w:val="left"/>
              <w:rPr>
                <w:rFonts w:ascii="宋体" w:hAnsi="宋体" w:cs="宋体"/>
                <w:color w:val="auto"/>
                <w:szCs w:val="21"/>
                <w:highlight w:val="none"/>
              </w:rPr>
            </w:pPr>
            <w:bookmarkStart w:id="14" w:name="_13.2"/>
            <w:bookmarkEnd w:id="14"/>
            <w:r>
              <w:rPr>
                <w:rFonts w:hint="eastAsia" w:ascii="宋体" w:hAnsi="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BF31898">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91DEBAE">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A8B56B7">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1F80AA1">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strike w:val="0"/>
                <w:dstrike w:val="0"/>
                <w:color w:val="auto"/>
                <w:szCs w:val="21"/>
                <w:highlight w:val="none"/>
                <w:u w:val="none"/>
                <w:lang w:val="en-US" w:eastAsia="zh-CN"/>
              </w:rPr>
              <w:t>2025</w:t>
            </w:r>
            <w:r>
              <w:rPr>
                <w:rFonts w:hint="eastAsia" w:ascii="宋体" w:hAnsi="宋体" w:cs="宋体"/>
                <w:color w:val="auto"/>
                <w:szCs w:val="21"/>
                <w:highlight w:val="none"/>
                <w:lang w:val="en-US" w:eastAsia="zh-CN"/>
              </w:rPr>
              <w:t>年</w:t>
            </w:r>
            <w:r>
              <w:rPr>
                <w:rFonts w:hint="eastAsia" w:ascii="宋体" w:hAnsi="宋体" w:cs="宋体"/>
                <w:color w:val="auto"/>
                <w:szCs w:val="21"/>
                <w:highlight w:val="none"/>
              </w:rPr>
              <w:t>]财务状况报告复印件；供应商成立不满一年的</w:t>
            </w:r>
            <w:r>
              <w:rPr>
                <w:rFonts w:hint="eastAsia" w:ascii="宋体" w:hAnsi="宋体" w:cs="宋体"/>
                <w:color w:val="auto"/>
                <w:szCs w:val="21"/>
                <w:highlight w:val="none"/>
                <w:lang w:eastAsia="zh-CN"/>
              </w:rPr>
              <w:t>应</w:t>
            </w:r>
            <w:r>
              <w:rPr>
                <w:rFonts w:hint="eastAsia" w:ascii="宋体" w:hAnsi="宋体" w:cs="宋体"/>
                <w:color w:val="auto"/>
                <w:szCs w:val="21"/>
                <w:highlight w:val="none"/>
              </w:rPr>
              <w:t>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7ABB06C">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5、投标人直接控股股东信息、管理关系信息表。（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6E490AB">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6、投标资格声明。（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8D699D6">
            <w:pPr>
              <w:keepNext w:val="0"/>
              <w:keepLines w:val="0"/>
              <w:pageBreakBefore w:val="0"/>
              <w:widowControl w:val="0"/>
              <w:kinsoku/>
              <w:overflowPunct/>
              <w:topLinePunct w:val="0"/>
              <w:autoSpaceDE/>
              <w:autoSpaceDN/>
              <w:bidi w:val="0"/>
              <w:adjustRightInd/>
              <w:snapToGrid w:val="0"/>
              <w:spacing w:line="500" w:lineRule="exact"/>
              <w:jc w:val="left"/>
              <w:textAlignment w:val="auto"/>
              <w:rPr>
                <w:rFonts w:ascii="宋体" w:hAnsi="宋体" w:cs="宋体"/>
                <w:b/>
                <w:bCs/>
                <w:color w:val="auto"/>
                <w:szCs w:val="21"/>
                <w:highlight w:val="none"/>
              </w:rPr>
            </w:pPr>
            <w:r>
              <w:rPr>
                <w:rFonts w:hint="eastAsia" w:ascii="宋体" w:hAnsi="宋体" w:cs="宋体"/>
                <w:color w:val="auto"/>
                <w:szCs w:val="21"/>
                <w:highlight w:val="none"/>
              </w:rPr>
              <w:t>7、联合体协议书。</w:t>
            </w:r>
            <w:r>
              <w:rPr>
                <w:rFonts w:hint="eastAsia" w:ascii="宋体" w:hAnsi="宋体" w:cs="宋体"/>
                <w:b/>
                <w:bCs/>
                <w:color w:val="auto"/>
                <w:szCs w:val="21"/>
                <w:highlight w:val="none"/>
              </w:rPr>
              <w:t>（以联合体形式投标的，提供联合体协议；本项目不接受联合体投标或者投标人不以联合体形式投标的，则不需要提供）</w:t>
            </w:r>
          </w:p>
          <w:p w14:paraId="36A2A391">
            <w:pPr>
              <w:keepNext w:val="0"/>
              <w:keepLines w:val="0"/>
              <w:pageBreakBefore w:val="0"/>
              <w:widowControl w:val="0"/>
              <w:kinsoku/>
              <w:overflowPunct/>
              <w:topLinePunct w:val="0"/>
              <w:autoSpaceDE/>
              <w:autoSpaceDN/>
              <w:bidi w:val="0"/>
              <w:adjustRightInd/>
              <w:snapToGrid w:val="0"/>
              <w:spacing w:line="500" w:lineRule="exact"/>
              <w:jc w:val="left"/>
              <w:textAlignment w:val="auto"/>
              <w:rPr>
                <w:rFonts w:ascii="宋体" w:hAnsi="宋体" w:cs="宋体"/>
                <w:b/>
                <w:bCs/>
                <w:color w:val="auto"/>
                <w:szCs w:val="21"/>
                <w:highlight w:val="none"/>
              </w:rPr>
            </w:pPr>
            <w:r>
              <w:rPr>
                <w:rFonts w:hint="eastAsia" w:ascii="宋体" w:hAnsi="宋体" w:eastAsia="宋体" w:cs="宋体"/>
                <w:color w:val="auto"/>
                <w:szCs w:val="21"/>
                <w:highlight w:val="none"/>
              </w:rPr>
              <w:t>8、</w:t>
            </w:r>
            <w:r>
              <w:rPr>
                <w:rFonts w:hint="eastAsia" w:ascii="宋体" w:hAnsi="宋体"/>
                <w:color w:val="auto"/>
                <w:szCs w:val="21"/>
                <w:highlight w:val="none"/>
                <w:lang w:val="en-US" w:eastAsia="zh-CN"/>
              </w:rPr>
              <w:t>小微</w:t>
            </w:r>
            <w:r>
              <w:rPr>
                <w:rFonts w:hint="eastAsia" w:ascii="宋体" w:hAnsi="宋体"/>
                <w:color w:val="auto"/>
                <w:szCs w:val="21"/>
                <w:highlight w:val="none"/>
              </w:rPr>
              <w:t>企业声明函</w:t>
            </w:r>
            <w:r>
              <w:rPr>
                <w:rFonts w:hint="eastAsia" w:ascii="宋体" w:hAnsi="宋体"/>
                <w:b/>
                <w:bCs/>
                <w:color w:val="auto"/>
                <w:szCs w:val="21"/>
                <w:highlight w:val="none"/>
              </w:rPr>
              <w:t>（提供</w:t>
            </w:r>
            <w:r>
              <w:rPr>
                <w:rFonts w:hint="eastAsia" w:ascii="宋体" w:hAnsi="宋体"/>
                <w:b/>
                <w:bCs/>
                <w:color w:val="auto"/>
                <w:szCs w:val="21"/>
                <w:highlight w:val="none"/>
                <w:lang w:val="en-US" w:eastAsia="zh-CN"/>
              </w:rPr>
              <w:t>小微</w:t>
            </w:r>
            <w:r>
              <w:rPr>
                <w:rFonts w:hint="eastAsia" w:ascii="宋体" w:hAnsi="宋体"/>
                <w:b/>
                <w:bCs/>
                <w:color w:val="auto"/>
                <w:szCs w:val="21"/>
                <w:highlight w:val="none"/>
              </w:rPr>
              <w:t>企业声明函或者残疾人福利性单位声明函或者供应商属于监狱企业的证明材料。必须提供，否则作无效投标处理）</w:t>
            </w:r>
          </w:p>
          <w:p w14:paraId="220F287A">
            <w:pPr>
              <w:keepNext w:val="0"/>
              <w:keepLines w:val="0"/>
              <w:pageBreakBefore w:val="0"/>
              <w:widowControl w:val="0"/>
              <w:kinsoku/>
              <w:overflowPunct/>
              <w:topLinePunct w:val="0"/>
              <w:autoSpaceDE/>
              <w:autoSpaceDN/>
              <w:bidi w:val="0"/>
              <w:adjustRightInd/>
              <w:snapToGrid w:val="0"/>
              <w:spacing w:line="500" w:lineRule="exact"/>
              <w:jc w:val="left"/>
              <w:textAlignment w:val="auto"/>
              <w:rPr>
                <w:rFonts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、除招标文件规定必须提供以外，投标人认为需要提供的其他证明材料。</w:t>
            </w:r>
          </w:p>
          <w:p w14:paraId="37AF1429">
            <w:pPr>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5511B585">
            <w:pPr>
              <w:keepNext w:val="0"/>
              <w:keepLines w:val="0"/>
              <w:pageBreakBefore w:val="0"/>
              <w:widowControl w:val="0"/>
              <w:kinsoku/>
              <w:wordWrap w:val="0"/>
              <w:overflowPunct/>
              <w:topLinePunct w:val="0"/>
              <w:autoSpaceDE/>
              <w:autoSpaceDN/>
              <w:bidi w:val="0"/>
              <w:adjustRightInd/>
              <w:snapToGrid w:val="0"/>
              <w:spacing w:line="500" w:lineRule="exact"/>
              <w:ind w:firstLine="422" w:firstLineChars="200"/>
              <w:jc w:val="left"/>
              <w:textAlignment w:val="auto"/>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.联合体投标时，第1-5项资格证明文件联合体各方均必须分别提供，联合体各方分别盖章和签字，否则投标文件按无效投标处理。</w:t>
            </w:r>
          </w:p>
        </w:tc>
      </w:tr>
      <w:tr w14:paraId="72EBF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0F6D63D9">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F1E1A06">
            <w:pPr>
              <w:wordWrap w:val="0"/>
              <w:snapToGrid w:val="0"/>
              <w:spacing w:line="360" w:lineRule="auto"/>
              <w:jc w:val="left"/>
              <w:rPr>
                <w:rFonts w:ascii="宋体" w:hAnsi="宋体" w:cs="宋体"/>
                <w:color w:val="auto"/>
                <w:szCs w:val="21"/>
                <w:highlight w:val="none"/>
              </w:rPr>
            </w:pPr>
            <w:bookmarkStart w:id="15" w:name="_13.3"/>
            <w:bookmarkEnd w:id="15"/>
            <w:r>
              <w:rPr>
                <w:rFonts w:hint="eastAsia" w:ascii="宋体" w:hAnsi="宋体" w:cs="宋体"/>
                <w:color w:val="auto"/>
                <w:szCs w:val="21"/>
                <w:highlight w:val="none"/>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6DA4A4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93EA2E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9A94D9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5C1B12C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796E35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5、投标人情况介绍；</w:t>
            </w:r>
          </w:p>
          <w:p w14:paraId="5993BC6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6、除采购文件规定必须提供以外，投标人认为需要提供的其他证明材料。（投标人根据“第二章 采购需求”及“第四章 评标方法及评标标准”提供有关证明材料）。</w:t>
            </w:r>
          </w:p>
          <w:p w14:paraId="3C969F69">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1.法定代表人授权委托书必须由法定代表人签字</w:t>
            </w:r>
            <w:r>
              <w:rPr>
                <w:rFonts w:hint="eastAsia" w:ascii="宋体" w:hAnsi="宋体" w:cs="宋体"/>
                <w:b/>
                <w:bCs/>
                <w:color w:val="auto"/>
                <w:szCs w:val="21"/>
                <w:highlight w:val="none"/>
                <w:lang w:val="en-US" w:eastAsia="zh-CN"/>
              </w:rPr>
              <w:t>或盖章</w:t>
            </w:r>
            <w:r>
              <w:rPr>
                <w:rFonts w:hint="eastAsia" w:ascii="宋体" w:hAnsi="宋体" w:cs="宋体"/>
                <w:b/>
                <w:bCs/>
                <w:color w:val="auto"/>
                <w:szCs w:val="21"/>
                <w:highlight w:val="none"/>
              </w:rPr>
              <w:t>及委托代理人签字，并加盖投标人公章，否则作无效投标处理。</w:t>
            </w:r>
          </w:p>
          <w:p w14:paraId="3ACC6257">
            <w:pPr>
              <w:wordWrap w:val="0"/>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77CAA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4BE84511">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D01F977">
            <w:pPr>
              <w:wordWrap w:val="0"/>
              <w:snapToGrid w:val="0"/>
              <w:spacing w:line="360" w:lineRule="auto"/>
              <w:jc w:val="left"/>
              <w:rPr>
                <w:rFonts w:ascii="宋体" w:hAnsi="宋体" w:cs="宋体"/>
                <w:color w:val="auto"/>
                <w:szCs w:val="21"/>
                <w:highlight w:val="none"/>
              </w:rPr>
            </w:pPr>
            <w:bookmarkStart w:id="16" w:name="_13.4"/>
            <w:bookmarkEnd w:id="16"/>
            <w:r>
              <w:rPr>
                <w:rFonts w:hint="eastAsia" w:ascii="宋体" w:hAnsi="宋体" w:cs="宋体"/>
                <w:color w:val="auto"/>
                <w:szCs w:val="21"/>
                <w:highlight w:val="none"/>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F6E858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0940838">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color w:val="auto"/>
                <w:szCs w:val="21"/>
                <w:highlight w:val="none"/>
                <w:lang w:val="en-US" w:eastAsia="zh-CN"/>
              </w:rPr>
              <w:t>[包括但不限于项目需求理解、项目实施方案、项目实施进度方案及组织保障计划、质量控制、保证措施及质量承诺等]</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576ECF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80275D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7659187C">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27679F79">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、优惠条件及特殊承诺</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660F5AB5">
            <w:pPr>
              <w:wordWrap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、备品备件及供选择的配套零部件清单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0425CA3E">
            <w:pPr>
              <w:wordWrap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、培训计划（如有）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7AF93862">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认为需要的其他技术文件或说明</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624DF8E4">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6CCC2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48D5BE0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8394E0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23ED335">
            <w:pPr>
              <w:tabs>
                <w:tab w:val="left" w:pos="459"/>
              </w:tabs>
              <w:wordWrap w:val="0"/>
              <w:snapToGrid w:val="0"/>
              <w:spacing w:line="360" w:lineRule="auto"/>
              <w:jc w:val="left"/>
              <w:rPr>
                <w:color w:val="auto"/>
                <w:highlight w:val="none"/>
              </w:rPr>
            </w:pPr>
            <w:r>
              <w:rPr>
                <w:rFonts w:hint="eastAsia"/>
                <w:color w:val="auto"/>
                <w:highlight w:val="none"/>
              </w:rPr>
              <w:t>1、投标函；（</w:t>
            </w:r>
            <w:r>
              <w:rPr>
                <w:rFonts w:hint="eastAsia" w:ascii="宋体" w:hAnsi="宋体" w:cs="宋体"/>
                <w:b/>
                <w:color w:val="auto"/>
                <w:szCs w:val="21"/>
                <w:highlight w:val="none"/>
              </w:rPr>
              <w:t>必须提供，否则作无效投标处理</w:t>
            </w:r>
            <w:r>
              <w:rPr>
                <w:rFonts w:hint="eastAsia"/>
                <w:color w:val="auto"/>
                <w:highlight w:val="none"/>
              </w:rPr>
              <w:t>）</w:t>
            </w:r>
          </w:p>
          <w:p w14:paraId="01C5FDB7">
            <w:pPr>
              <w:tabs>
                <w:tab w:val="left" w:pos="459"/>
              </w:tabs>
              <w:wordWrap w:val="0"/>
              <w:snapToGrid w:val="0"/>
              <w:spacing w:line="360" w:lineRule="auto"/>
              <w:jc w:val="left"/>
              <w:rPr>
                <w:color w:val="auto"/>
                <w:highlight w:val="none"/>
              </w:rPr>
            </w:pPr>
            <w:r>
              <w:rPr>
                <w:rFonts w:hint="eastAsia"/>
                <w:color w:val="auto"/>
                <w:highlight w:val="none"/>
              </w:rPr>
              <w:t>2、开标一览表；（</w:t>
            </w:r>
            <w:r>
              <w:rPr>
                <w:rFonts w:hint="eastAsia" w:ascii="宋体" w:hAnsi="宋体" w:cs="宋体"/>
                <w:b/>
                <w:color w:val="auto"/>
                <w:szCs w:val="21"/>
                <w:highlight w:val="none"/>
              </w:rPr>
              <w:t>必须提供，否则作无效投标处理</w:t>
            </w:r>
            <w:r>
              <w:rPr>
                <w:rFonts w:hint="eastAsia"/>
                <w:color w:val="auto"/>
                <w:highlight w:val="none"/>
              </w:rPr>
              <w:t>）</w:t>
            </w:r>
          </w:p>
          <w:p w14:paraId="1AE4626B">
            <w:pPr>
              <w:tabs>
                <w:tab w:val="left" w:pos="459"/>
              </w:tabs>
              <w:wordWrap w:val="0"/>
              <w:snapToGrid w:val="0"/>
              <w:spacing w:line="360" w:lineRule="auto"/>
              <w:jc w:val="left"/>
              <w:rPr>
                <w:color w:val="auto"/>
                <w:highlight w:val="none"/>
              </w:rPr>
            </w:pPr>
            <w:r>
              <w:rPr>
                <w:rFonts w:hint="eastAsia"/>
                <w:color w:val="auto"/>
                <w:highlight w:val="none"/>
              </w:rPr>
              <w:t>3、投标人针对报价需要说明的其他文件和说明</w:t>
            </w:r>
            <w:r>
              <w:rPr>
                <w:rFonts w:hint="eastAsia"/>
                <w:color w:val="auto"/>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tc>
      </w:tr>
      <w:tr w14:paraId="19AD5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1E384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1AAE81EB">
            <w:pPr>
              <w:wordWrap w:val="0"/>
              <w:spacing w:line="360" w:lineRule="auto"/>
              <w:rPr>
                <w:rFonts w:ascii="宋体" w:hAnsi="宋体" w:cs="宋体"/>
                <w:color w:val="auto"/>
                <w:szCs w:val="21"/>
                <w:highlight w:val="none"/>
              </w:rPr>
            </w:pPr>
            <w:bookmarkStart w:id="17" w:name="_16.2"/>
            <w:bookmarkEnd w:id="17"/>
            <w:r>
              <w:rPr>
                <w:rFonts w:hint="eastAsia" w:ascii="宋体" w:hAnsi="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397AF312">
            <w:pPr>
              <w:keepNext w:val="0"/>
              <w:keepLines w:val="0"/>
              <w:suppressLineNumbers w:val="0"/>
              <w:spacing w:before="0" w:beforeAutospacing="0" w:after="0" w:afterAutospacing="0" w:line="360" w:lineRule="auto"/>
              <w:ind w:left="0" w:right="0"/>
              <w:rPr>
                <w:rFonts w:hint="default" w:ascii="宋体" w:hAnsi="宋体" w:cs="宋体"/>
                <w:b/>
                <w:color w:val="auto"/>
                <w:szCs w:val="21"/>
                <w:highlight w:val="none"/>
                <w:lang w:val="en-US"/>
              </w:rPr>
            </w:pPr>
            <w:r>
              <w:rPr>
                <w:rFonts w:hint="eastAsia" w:ascii="宋体" w:hAnsi="宋体" w:cs="宋体"/>
                <w:color w:val="auto"/>
                <w:szCs w:val="21"/>
                <w:highlight w:val="none"/>
              </w:rPr>
              <w:t>投标报价</w:t>
            </w:r>
            <w:r>
              <w:rPr>
                <w:rFonts w:hint="eastAsia" w:ascii="宋体" w:hAnsi="宋体" w:eastAsia="宋体" w:cs="宋体"/>
                <w:color w:val="auto"/>
                <w:szCs w:val="21"/>
                <w:highlight w:val="none"/>
              </w:rPr>
              <w:t>是履行合同的最终价格，必须包含满足本次投标全部采购需求所应提供的服务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必要的保险费用和各项税金；利润；招标文件所要求的相关服务，以及合同明示或暗示的所有责任、义务和一般风险及验收过程中所产生的一切费用均由</w:t>
            </w:r>
            <w:r>
              <w:rPr>
                <w:rFonts w:hint="eastAsia" w:ascii="宋体" w:hAnsi="宋体" w:cs="宋体"/>
                <w:color w:val="auto"/>
                <w:szCs w:val="21"/>
                <w:highlight w:val="none"/>
                <w:lang w:val="en-US" w:eastAsia="zh-CN"/>
              </w:rPr>
              <w:t>中标供应商</w:t>
            </w:r>
            <w:r>
              <w:rPr>
                <w:rFonts w:hint="eastAsia" w:ascii="宋体" w:hAnsi="宋体" w:eastAsia="宋体" w:cs="宋体"/>
                <w:color w:val="auto"/>
                <w:szCs w:val="21"/>
                <w:highlight w:val="none"/>
                <w:lang w:val="en-US" w:eastAsia="zh-CN"/>
              </w:rPr>
              <w:t>承担；所产生的代理服务费等。</w:t>
            </w:r>
          </w:p>
        </w:tc>
      </w:tr>
      <w:tr w14:paraId="2EC5B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0E7093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9FB383D">
            <w:pPr>
              <w:wordWrap w:val="0"/>
              <w:spacing w:line="360" w:lineRule="auto"/>
              <w:rPr>
                <w:rFonts w:ascii="宋体" w:hAnsi="宋体" w:cs="宋体"/>
                <w:color w:val="auto"/>
                <w:szCs w:val="21"/>
                <w:highlight w:val="none"/>
              </w:rPr>
            </w:pPr>
            <w:bookmarkStart w:id="18" w:name="_17.1"/>
            <w:bookmarkEnd w:id="18"/>
            <w:r>
              <w:rPr>
                <w:rFonts w:hint="eastAsia" w:ascii="宋体" w:hAnsi="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E346ED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 xml:space="preserve"> </w:t>
            </w:r>
            <w:bookmarkStart w:id="19" w:name="PO_3000001866_PM046"/>
            <w:r>
              <w:rPr>
                <w:rFonts w:hint="eastAsia" w:ascii="宋体" w:hAnsi="宋体" w:cs="宋体"/>
                <w:color w:val="auto"/>
                <w:szCs w:val="21"/>
                <w:highlight w:val="none"/>
                <w:u w:val="single"/>
              </w:rPr>
              <w:t>60日历天</w:t>
            </w:r>
            <w:bookmarkEnd w:id="19"/>
            <w:r>
              <w:rPr>
                <w:rFonts w:hint="eastAsia" w:ascii="宋体" w:hAnsi="宋体" w:cs="宋体"/>
                <w:color w:val="auto"/>
                <w:szCs w:val="21"/>
                <w:highlight w:val="none"/>
              </w:rPr>
              <w:t>。</w:t>
            </w:r>
          </w:p>
        </w:tc>
      </w:tr>
      <w:tr w14:paraId="74585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453B25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vAlign w:val="center"/>
          </w:tcPr>
          <w:p w14:paraId="78EA90FD">
            <w:pPr>
              <w:wordWrap w:val="0"/>
              <w:spacing w:line="360" w:lineRule="auto"/>
              <w:rPr>
                <w:rFonts w:ascii="宋体" w:hAnsi="宋体" w:cs="宋体"/>
                <w:color w:val="auto"/>
                <w:szCs w:val="21"/>
                <w:highlight w:val="none"/>
              </w:rPr>
            </w:pPr>
            <w:bookmarkStart w:id="20" w:name="_18"/>
            <w:bookmarkEnd w:id="20"/>
            <w:r>
              <w:rPr>
                <w:rFonts w:hint="eastAsia" w:ascii="宋体" w:hAnsi="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0F367506">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05F92C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5464B6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1AC5BF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3248243B">
            <w:pPr>
              <w:wordWrap w:val="0"/>
              <w:spacing w:line="360" w:lineRule="auto"/>
              <w:rPr>
                <w:rFonts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技术文件分别编制，报价文件、资格证明文件分别</w:t>
            </w:r>
            <w:r>
              <w:rPr>
                <w:rFonts w:hint="eastAsia" w:ascii="宋体" w:hAnsi="宋体" w:cs="宋体"/>
                <w:color w:val="auto"/>
                <w:szCs w:val="21"/>
                <w:highlight w:val="none"/>
                <w:lang w:eastAsia="zh-CN"/>
              </w:rPr>
              <w:t>生成</w:t>
            </w:r>
            <w:r>
              <w:rPr>
                <w:rFonts w:hint="eastAsia" w:ascii="宋体" w:hAnsi="宋体" w:cs="宋体"/>
                <w:color w:val="auto"/>
                <w:szCs w:val="21"/>
                <w:highlight w:val="none"/>
              </w:rPr>
              <w:t>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17335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6EFE26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vAlign w:val="center"/>
          </w:tcPr>
          <w:p w14:paraId="1838D34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1AB16C3E">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43FD9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799E292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12A43BDE">
            <w:pPr>
              <w:wordWrap w:val="0"/>
              <w:spacing w:line="360" w:lineRule="auto"/>
              <w:rPr>
                <w:rFonts w:ascii="宋体" w:hAnsi="宋体" w:cs="宋体"/>
                <w:color w:val="auto"/>
                <w:szCs w:val="21"/>
                <w:highlight w:val="none"/>
              </w:rPr>
            </w:pPr>
            <w:bookmarkStart w:id="21" w:name="_21.1"/>
            <w:bookmarkEnd w:id="21"/>
            <w:r>
              <w:rPr>
                <w:rFonts w:hint="eastAsia" w:ascii="宋体" w:hAnsi="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7E69D63F">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50C39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109F5F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773B7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65662ECF">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0AA72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8B7F3B0">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EB48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5C0E0969">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72043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0E1D770">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286BB5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2A615D8F">
            <w:pPr>
              <w:wordWrap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13AE06FC">
            <w:pPr>
              <w:wordWrap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3EC6A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4311E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7CC25049">
            <w:pPr>
              <w:wordWrap w:val="0"/>
              <w:spacing w:line="360" w:lineRule="auto"/>
              <w:rPr>
                <w:rFonts w:ascii="宋体" w:hAnsi="宋体" w:cs="宋体"/>
                <w:color w:val="auto"/>
                <w:szCs w:val="21"/>
                <w:highlight w:val="none"/>
              </w:rPr>
            </w:pPr>
            <w:bookmarkStart w:id="22" w:name="_23"/>
            <w:bookmarkEnd w:id="22"/>
            <w:r>
              <w:rPr>
                <w:rFonts w:hint="eastAsia" w:ascii="宋体" w:hAnsi="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9BA18AF">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37C14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0AB85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66BD6C69">
            <w:pPr>
              <w:wordWrap w:val="0"/>
              <w:spacing w:line="360" w:lineRule="auto"/>
              <w:rPr>
                <w:rFonts w:ascii="宋体" w:hAnsi="宋体" w:cs="宋体"/>
                <w:color w:val="auto"/>
                <w:szCs w:val="21"/>
                <w:highlight w:val="none"/>
              </w:rPr>
            </w:pPr>
            <w:bookmarkStart w:id="23" w:name="_25.3"/>
            <w:bookmarkEnd w:id="23"/>
            <w:r>
              <w:rPr>
                <w:rFonts w:hint="eastAsia" w:ascii="宋体" w:hAnsi="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4B19373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37E3774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6E850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65F84A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585DA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0D4C8A2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资格审查结束前</w:t>
            </w:r>
          </w:p>
        </w:tc>
      </w:tr>
      <w:tr w14:paraId="2BE56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7FFE808">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36404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E59BD1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在查询网站中直接截图查询记录，截图作为在“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”平台作为附件上传保存。</w:t>
            </w:r>
          </w:p>
        </w:tc>
      </w:tr>
      <w:tr w14:paraId="4AB13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F3A8657">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6631FD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0510C69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在</w:t>
            </w:r>
            <w:r>
              <w:rPr>
                <w:rFonts w:hint="eastAsia" w:ascii="宋体" w:hAnsi="宋体" w:cs="宋体"/>
                <w:color w:val="auto"/>
                <w:szCs w:val="21"/>
                <w:highlight w:val="none"/>
              </w:rPr>
              <w:t>“信用中国”网站(www.creditchina.gov.cn)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3516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239835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48F37D1F">
            <w:pPr>
              <w:wordWrap w:val="0"/>
              <w:spacing w:line="360" w:lineRule="auto"/>
              <w:rPr>
                <w:rFonts w:ascii="宋体" w:hAnsi="宋体" w:cs="宋体"/>
                <w:color w:val="auto"/>
                <w:szCs w:val="21"/>
                <w:highlight w:val="none"/>
              </w:rPr>
            </w:pPr>
            <w:bookmarkStart w:id="24" w:name="_28.3"/>
            <w:bookmarkEnd w:id="24"/>
            <w:bookmarkStart w:id="25" w:name="_26"/>
            <w:bookmarkEnd w:id="25"/>
            <w:r>
              <w:rPr>
                <w:rFonts w:hint="eastAsia" w:ascii="宋体" w:hAnsi="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7426E603">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☑综合评分法</w:t>
            </w:r>
          </w:p>
          <w:p w14:paraId="1E1B9E75">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□最低评标价法</w:t>
            </w:r>
          </w:p>
        </w:tc>
      </w:tr>
      <w:tr w14:paraId="5FAA3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5FD9119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vAlign w:val="center"/>
          </w:tcPr>
          <w:p w14:paraId="5BE28A21">
            <w:pPr>
              <w:wordWrap w:val="0"/>
              <w:spacing w:line="360" w:lineRule="auto"/>
              <w:rPr>
                <w:rFonts w:ascii="宋体" w:hAnsi="宋体" w:cs="宋体"/>
                <w:color w:val="auto"/>
                <w:szCs w:val="21"/>
                <w:highlight w:val="none"/>
              </w:rPr>
            </w:pPr>
            <w:bookmarkStart w:id="26" w:name="_29.2.2（2）"/>
            <w:bookmarkEnd w:id="26"/>
            <w:r>
              <w:rPr>
                <w:rFonts w:hint="eastAsia" w:ascii="宋体" w:hAnsi="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425E886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p w14:paraId="7C7D25EE">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785EE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92D217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4166D19E">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确定中标供应商时，出现中标候选人分数并列的情形，确定中标供应商方式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4A1B314A">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3E01EEC6">
            <w:pPr>
              <w:wordWrap w:val="0"/>
              <w:autoSpaceDE w:val="0"/>
              <w:autoSpaceDN w:val="0"/>
              <w:snapToGrid w:val="0"/>
              <w:spacing w:line="360" w:lineRule="auto"/>
              <w:textAlignment w:val="bottom"/>
              <w:rPr>
                <w:rFonts w:ascii="宋体" w:hAnsi="宋体" w:cs="宋体"/>
                <w:b/>
                <w:color w:val="auto"/>
                <w:szCs w:val="21"/>
                <w:highlight w:val="none"/>
              </w:rPr>
            </w:pP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59529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5AFDF7E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1B787BCD">
            <w:pPr>
              <w:wordWrap w:val="0"/>
              <w:spacing w:line="360" w:lineRule="auto"/>
              <w:rPr>
                <w:rFonts w:ascii="宋体" w:hAnsi="宋体" w:cs="宋体"/>
                <w:color w:val="auto"/>
                <w:szCs w:val="21"/>
                <w:highlight w:val="none"/>
              </w:rPr>
            </w:pPr>
            <w:bookmarkStart w:id="27" w:name="_39.1"/>
            <w:bookmarkEnd w:id="27"/>
            <w:r>
              <w:rPr>
                <w:rFonts w:hint="eastAsia" w:ascii="宋体" w:hAnsi="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76780E84">
            <w:pPr>
              <w:wordWrap w:val="0"/>
              <w:autoSpaceDE w:val="0"/>
              <w:autoSpaceDN w:val="0"/>
              <w:snapToGrid w:val="0"/>
              <w:spacing w:line="360" w:lineRule="auto"/>
              <w:jc w:val="left"/>
              <w:textAlignment w:val="bottom"/>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0C512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7075D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44E819AC">
            <w:pPr>
              <w:wordWrap w:val="0"/>
              <w:spacing w:line="360" w:lineRule="auto"/>
              <w:rPr>
                <w:rFonts w:ascii="宋体" w:hAnsi="宋体" w:cs="宋体"/>
                <w:color w:val="auto"/>
                <w:szCs w:val="21"/>
                <w:highlight w:val="none"/>
              </w:rPr>
            </w:pPr>
            <w:bookmarkStart w:id="28" w:name="_40.1"/>
            <w:bookmarkEnd w:id="28"/>
            <w:r>
              <w:rPr>
                <w:rFonts w:hint="eastAsia" w:ascii="宋体" w:hAnsi="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16FAA461">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57219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3E314A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037CA6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4E8E2AF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4DA6A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8E8096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A647AE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44D7BC0A">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（1）</w:t>
            </w:r>
            <w:bookmarkStart w:id="29" w:name="PO_3000001866_PM031_3"/>
            <w:r>
              <w:rPr>
                <w:rFonts w:hint="eastAsia" w:ascii="宋体" w:hAnsi="宋体" w:cs="宋体"/>
                <w:color w:val="auto"/>
                <w:szCs w:val="21"/>
                <w:highlight w:val="none"/>
                <w:u w:val="single"/>
              </w:rPr>
              <w:t>广西邕政采购代理有限公司</w:t>
            </w:r>
            <w:bookmarkEnd w:id="29"/>
            <w:r>
              <w:rPr>
                <w:rFonts w:hint="eastAsia" w:ascii="宋体" w:hAnsi="宋体" w:cs="宋体"/>
                <w:color w:val="auto"/>
                <w:szCs w:val="21"/>
                <w:highlight w:val="none"/>
                <w:u w:val="single"/>
              </w:rPr>
              <w:t xml:space="preserve"> 部门；</w:t>
            </w:r>
          </w:p>
          <w:p w14:paraId="18FDBE8B">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联系电话：0771-2225338，</w:t>
            </w:r>
          </w:p>
          <w:p w14:paraId="63A6E970">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通讯地址：南宁市青秀区民族大道180号（</w:t>
            </w:r>
            <w:r>
              <w:rPr>
                <w:rFonts w:hint="eastAsia" w:ascii="宋体" w:hAnsi="宋体" w:cs="宋体"/>
                <w:color w:val="auto"/>
                <w:szCs w:val="21"/>
                <w:highlight w:val="none"/>
                <w:u w:val="single"/>
                <w:lang w:eastAsia="zh-CN"/>
              </w:rPr>
              <w:t>威壮</w:t>
            </w:r>
            <w:r>
              <w:rPr>
                <w:rFonts w:hint="eastAsia" w:ascii="宋体" w:hAnsi="宋体" w:cs="宋体"/>
                <w:color w:val="auto"/>
                <w:szCs w:val="21"/>
                <w:highlight w:val="none"/>
                <w:u w:val="single"/>
              </w:rPr>
              <w:t xml:space="preserve">大厦）22层2210～2217室 </w:t>
            </w:r>
          </w:p>
          <w:p w14:paraId="6E3CA5B2">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color w:val="auto"/>
                <w:szCs w:val="21"/>
                <w:highlight w:val="none"/>
                <w:u w:val="none"/>
              </w:rPr>
              <w:t>（2）</w:t>
            </w:r>
            <w:r>
              <w:rPr>
                <w:rFonts w:hint="eastAsia" w:ascii="宋体" w:hAnsi="宋体" w:cs="宋体"/>
                <w:color w:val="auto"/>
                <w:szCs w:val="21"/>
                <w:highlight w:val="none"/>
                <w:u w:val="single"/>
                <w:lang w:eastAsia="zh-CN"/>
              </w:rPr>
              <w:t>南宁市社会体育发展服务中心</w:t>
            </w:r>
            <w:r>
              <w:rPr>
                <w:rFonts w:hint="eastAsia" w:ascii="宋体" w:hAnsi="宋体" w:eastAsia="宋体" w:cs="宋体"/>
                <w:color w:val="auto"/>
                <w:szCs w:val="21"/>
                <w:highlight w:val="none"/>
                <w:u w:val="single"/>
              </w:rPr>
              <w:t>部门；</w:t>
            </w:r>
          </w:p>
          <w:p w14:paraId="4B2544E7">
            <w:pPr>
              <w:wordWrap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联系电话：</w:t>
            </w:r>
            <w:r>
              <w:rPr>
                <w:rFonts w:hint="eastAsia" w:ascii="宋体" w:hAnsi="宋体" w:cs="宋体"/>
                <w:color w:val="auto"/>
                <w:szCs w:val="21"/>
                <w:highlight w:val="none"/>
                <w:u w:val="single"/>
                <w:lang w:eastAsia="zh-CN"/>
              </w:rPr>
              <w:t>0771-2191323</w:t>
            </w:r>
            <w:r>
              <w:rPr>
                <w:rFonts w:hint="eastAsia" w:ascii="宋体" w:hAnsi="宋体" w:eastAsia="宋体" w:cs="宋体"/>
                <w:color w:val="auto"/>
                <w:szCs w:val="21"/>
                <w:highlight w:val="none"/>
                <w:u w:val="single"/>
                <w:lang w:eastAsia="zh-CN"/>
              </w:rPr>
              <w:t>；</w:t>
            </w:r>
          </w:p>
          <w:p w14:paraId="080C297E">
            <w:pPr>
              <w:wordWrap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eastAsia="zh-CN"/>
              </w:rPr>
              <w:t>南宁市桃源路62号</w:t>
            </w:r>
            <w:r>
              <w:rPr>
                <w:rFonts w:hint="eastAsia" w:ascii="宋体" w:hAnsi="宋体" w:eastAsia="宋体" w:cs="宋体"/>
                <w:color w:val="auto"/>
                <w:szCs w:val="21"/>
                <w:highlight w:val="none"/>
                <w:u w:val="single"/>
                <w:lang w:eastAsia="zh-CN"/>
              </w:rPr>
              <w:t>。</w:t>
            </w:r>
          </w:p>
        </w:tc>
      </w:tr>
      <w:tr w14:paraId="5035F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FA88A9A">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22EA8FD">
            <w:pPr>
              <w:wordWrap w:val="0"/>
              <w:spacing w:line="360" w:lineRule="auto"/>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6A2263BC">
            <w:pPr>
              <w:wordWrap w:val="0"/>
              <w:snapToGrid w:val="0"/>
              <w:spacing w:line="360" w:lineRule="auto"/>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09 </w:t>
            </w:r>
            <w:r>
              <w:rPr>
                <w:rFonts w:hint="eastAsia" w:ascii="宋体" w:hAnsi="宋体" w:cs="宋体"/>
                <w:color w:val="auto"/>
                <w:highlight w:val="none"/>
              </w:rPr>
              <w:t>时</w:t>
            </w:r>
            <w:r>
              <w:rPr>
                <w:rFonts w:hint="eastAsia" w:ascii="宋体" w:hAnsi="宋体" w:cs="宋体"/>
                <w:color w:val="auto"/>
                <w:highlight w:val="none"/>
                <w:u w:val="single"/>
              </w:rPr>
              <w:t xml:space="preserve"> 30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00 </w:t>
            </w:r>
            <w:r>
              <w:rPr>
                <w:rFonts w:hint="eastAsia" w:ascii="宋体" w:hAnsi="宋体" w:cs="宋体"/>
                <w:color w:val="auto"/>
                <w:highlight w:val="none"/>
              </w:rPr>
              <w:t>分</w:t>
            </w:r>
          </w:p>
        </w:tc>
      </w:tr>
      <w:tr w14:paraId="0E3AC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14CD09C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45B334BF">
            <w:pPr>
              <w:wordWrap w:val="0"/>
              <w:spacing w:line="360" w:lineRule="auto"/>
              <w:rPr>
                <w:rFonts w:ascii="宋体" w:hAnsi="宋体" w:cs="宋体"/>
                <w:color w:val="auto"/>
                <w:highlight w:val="none"/>
              </w:rPr>
            </w:pPr>
            <w:r>
              <w:rPr>
                <w:rFonts w:hint="eastAsia" w:ascii="宋体" w:hAnsi="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73EA544A">
            <w:pPr>
              <w:wordWrap w:val="0"/>
              <w:snapToGrid w:val="0"/>
              <w:spacing w:line="360" w:lineRule="auto"/>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BCD83EB">
            <w:pPr>
              <w:wordWrap w:val="0"/>
              <w:snapToGrid w:val="0"/>
              <w:spacing w:line="360" w:lineRule="auto"/>
              <w:rPr>
                <w:rFonts w:ascii="宋体" w:hAnsi="宋体" w:cs="宋体"/>
                <w:color w:val="auto"/>
                <w:highlight w:val="none"/>
              </w:rPr>
            </w:pPr>
            <w:r>
              <w:rPr>
                <w:rFonts w:hint="eastAsia" w:ascii="宋体" w:hAnsi="宋体" w:cs="宋体"/>
                <w:color w:val="auto"/>
                <w:highlight w:val="none"/>
              </w:rPr>
              <w:t>2、邮寄地址：</w:t>
            </w:r>
          </w:p>
          <w:p w14:paraId="15AF9989">
            <w:pPr>
              <w:wordWrap w:val="0"/>
              <w:snapToGrid w:val="0"/>
              <w:spacing w:line="360" w:lineRule="auto"/>
              <w:rPr>
                <w:rFonts w:ascii="宋体" w:hAnsi="宋体" w:cs="宋体"/>
                <w:color w:val="auto"/>
                <w:highlight w:val="none"/>
              </w:rPr>
            </w:pPr>
            <w:r>
              <w:rPr>
                <w:rFonts w:hint="eastAsia" w:ascii="宋体" w:hAnsi="宋体" w:cs="宋体"/>
                <w:color w:val="auto"/>
                <w:highlight w:val="none"/>
              </w:rPr>
              <w:t>名称：</w:t>
            </w:r>
            <w:bookmarkStart w:id="30" w:name="PO_3000001866_PM036"/>
            <w:r>
              <w:rPr>
                <w:rFonts w:hint="eastAsia" w:ascii="宋体" w:hAnsi="宋体" w:cs="宋体"/>
                <w:color w:val="auto"/>
                <w:highlight w:val="none"/>
              </w:rPr>
              <w:t>南宁市财政局政府采购监督管理科</w:t>
            </w:r>
            <w:bookmarkEnd w:id="30"/>
          </w:p>
          <w:p w14:paraId="02DFDC3C">
            <w:pPr>
              <w:wordWrap w:val="0"/>
              <w:snapToGrid w:val="0"/>
              <w:spacing w:line="360" w:lineRule="auto"/>
              <w:rPr>
                <w:rFonts w:ascii="宋体" w:hAnsi="宋体" w:cs="宋体"/>
                <w:color w:val="auto"/>
                <w:highlight w:val="none"/>
              </w:rPr>
            </w:pPr>
            <w:r>
              <w:rPr>
                <w:rFonts w:hint="eastAsia" w:ascii="宋体" w:hAnsi="宋体" w:cs="宋体"/>
                <w:color w:val="auto"/>
                <w:highlight w:val="none"/>
              </w:rPr>
              <w:t>地址：</w:t>
            </w:r>
            <w:bookmarkStart w:id="31" w:name="PO_3000001866_PM039"/>
            <w:r>
              <w:rPr>
                <w:rFonts w:hint="eastAsia" w:ascii="宋体" w:hAnsi="宋体" w:cs="宋体"/>
                <w:color w:val="auto"/>
                <w:highlight w:val="none"/>
              </w:rPr>
              <w:t xml:space="preserve">南宁市东葛路129号   </w:t>
            </w:r>
            <w:bookmarkEnd w:id="31"/>
          </w:p>
          <w:p w14:paraId="0D7DB468">
            <w:pPr>
              <w:wordWrap w:val="0"/>
              <w:snapToGrid w:val="0"/>
              <w:spacing w:line="360" w:lineRule="auto"/>
              <w:rPr>
                <w:rFonts w:ascii="宋体" w:hAnsi="宋体" w:cs="宋体"/>
                <w:color w:val="auto"/>
                <w:highlight w:val="none"/>
              </w:rPr>
            </w:pPr>
            <w:r>
              <w:rPr>
                <w:rFonts w:hint="eastAsia" w:ascii="宋体" w:hAnsi="宋体" w:cs="宋体"/>
                <w:color w:val="auto"/>
                <w:highlight w:val="none"/>
              </w:rPr>
              <w:t>联系电话：</w:t>
            </w:r>
            <w:bookmarkStart w:id="32" w:name="PO_3000001866_PM038_1"/>
            <w:r>
              <w:rPr>
                <w:rFonts w:hint="eastAsia" w:ascii="宋体" w:hAnsi="宋体" w:cs="宋体"/>
                <w:color w:val="auto"/>
                <w:highlight w:val="none"/>
              </w:rPr>
              <w:t>0771-2189091</w:t>
            </w:r>
            <w:bookmarkEnd w:id="32"/>
          </w:p>
        </w:tc>
      </w:tr>
      <w:tr w14:paraId="28AD3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35B8D0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6BE227C3">
            <w:pPr>
              <w:wordWrap w:val="0"/>
              <w:spacing w:line="360" w:lineRule="auto"/>
              <w:rPr>
                <w:rFonts w:ascii="宋体" w:hAnsi="宋体" w:cs="宋体"/>
                <w:color w:val="auto"/>
                <w:szCs w:val="21"/>
                <w:highlight w:val="none"/>
              </w:rPr>
            </w:pPr>
            <w:bookmarkStart w:id="33" w:name="_42"/>
            <w:bookmarkEnd w:id="33"/>
            <w:bookmarkStart w:id="34" w:name="_41"/>
            <w:bookmarkEnd w:id="34"/>
            <w:r>
              <w:rPr>
                <w:rFonts w:hint="eastAsia" w:ascii="宋体"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6A1A01F">
            <w:pPr>
              <w:pStyle w:val="12"/>
              <w:wordWrap w:val="0"/>
              <w:snapToGrid w:val="0"/>
              <w:spacing w:line="360" w:lineRule="auto"/>
              <w:rPr>
                <w:rFonts w:hAnsi="宋体" w:cs="宋体"/>
                <w:color w:val="auto"/>
                <w:highlight w:val="none"/>
              </w:rPr>
            </w:pPr>
            <w:r>
              <w:rPr>
                <w:rFonts w:hint="eastAsia" w:hAnsi="宋体" w:cs="宋体"/>
                <w:color w:val="auto"/>
                <w:szCs w:val="21"/>
                <w:highlight w:val="none"/>
              </w:rPr>
              <w:t>☑</w:t>
            </w: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在领取中标通知书时，一次性向采购代理机构支付。</w:t>
            </w:r>
          </w:p>
          <w:p w14:paraId="32492FDE">
            <w:pPr>
              <w:pStyle w:val="12"/>
              <w:wordWrap w:val="0"/>
              <w:snapToGrid w:val="0"/>
              <w:spacing w:line="360" w:lineRule="auto"/>
              <w:rPr>
                <w:rFonts w:hAnsi="宋体" w:cs="宋体"/>
                <w:color w:val="auto"/>
                <w:highlight w:val="none"/>
              </w:rPr>
            </w:pPr>
            <w:r>
              <w:rPr>
                <w:rFonts w:hint="eastAsia" w:hAnsi="宋体" w:cs="宋体"/>
                <w:color w:val="auto"/>
                <w:highlight w:val="none"/>
              </w:rPr>
              <w:t>□采购人支付。</w:t>
            </w:r>
          </w:p>
          <w:p w14:paraId="2D33D2CD">
            <w:pPr>
              <w:pStyle w:val="12"/>
              <w:wordWrap w:val="0"/>
              <w:snapToGrid w:val="0"/>
              <w:spacing w:line="360" w:lineRule="auto"/>
              <w:rPr>
                <w:rFonts w:hAnsi="宋体" w:cs="宋体"/>
                <w:color w:val="auto"/>
                <w:highlight w:val="none"/>
              </w:rPr>
            </w:pPr>
            <w:r>
              <w:rPr>
                <w:rFonts w:hint="eastAsia" w:hAnsi="宋体" w:cs="宋体"/>
                <w:color w:val="auto"/>
                <w:highlight w:val="none"/>
              </w:rPr>
              <w:t>□本项目不收取代理服务费。</w:t>
            </w:r>
          </w:p>
        </w:tc>
      </w:tr>
      <w:tr w14:paraId="215E7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2822512">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2070E22">
            <w:pPr>
              <w:wordWrap w:val="0"/>
              <w:spacing w:line="360" w:lineRule="auto"/>
              <w:rPr>
                <w:rFonts w:ascii="宋体" w:hAnsi="宋体" w:cs="宋体"/>
                <w:color w:val="auto"/>
                <w:szCs w:val="21"/>
                <w:highlight w:val="none"/>
              </w:rPr>
            </w:pPr>
            <w:r>
              <w:rPr>
                <w:rFonts w:hint="eastAsia" w:ascii="宋体"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5B577FA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□以分标（□中标金额/□采购预算/□暂定中标金额/□其他</w:t>
            </w:r>
            <w:r>
              <w:rPr>
                <w:rFonts w:hint="eastAsia" w:hAnsi="宋体" w:cs="宋体"/>
                <w:color w:val="auto"/>
                <w:szCs w:val="21"/>
                <w:highlight w:val="none"/>
                <w:u w:val="single"/>
              </w:rPr>
              <w:t xml:space="preserve">   </w:t>
            </w:r>
            <w:r>
              <w:rPr>
                <w:rFonts w:hint="eastAsia" w:hAnsi="宋体" w:cs="宋体"/>
                <w:color w:val="auto"/>
                <w:szCs w:val="21"/>
                <w:highlight w:val="none"/>
              </w:rPr>
              <w:t>）为计费额，按</w:t>
            </w:r>
            <w:r>
              <w:rPr>
                <w:rFonts w:hint="eastAsia" w:hAnsi="宋体" w:cs="宋体"/>
                <w:color w:val="auto"/>
                <w:szCs w:val="21"/>
                <w:highlight w:val="none"/>
                <w:lang w:eastAsia="zh-CN"/>
              </w:rPr>
              <w:t>国家发展改革委</w:t>
            </w:r>
            <w:r>
              <w:rPr>
                <w:rFonts w:hint="eastAsia" w:hAnsi="宋体" w:cs="宋体"/>
                <w:color w:val="auto"/>
                <w:szCs w:val="21"/>
                <w:highlight w:val="none"/>
              </w:rPr>
              <w:t>（计价格[2002]1980号）规定的收费标准计取，采购代理收费以（□收费基准价格/□收费基准价格下浮</w:t>
            </w:r>
            <w:r>
              <w:rPr>
                <w:rFonts w:hint="eastAsia" w:hAnsi="宋体" w:cs="宋体"/>
                <w:color w:val="auto"/>
                <w:szCs w:val="21"/>
                <w:highlight w:val="none"/>
                <w:u w:val="single"/>
              </w:rPr>
              <w:t xml:space="preserve">  %</w:t>
            </w:r>
            <w:r>
              <w:rPr>
                <w:rFonts w:hint="eastAsia" w:hAnsi="宋体" w:cs="宋体"/>
                <w:color w:val="auto"/>
                <w:szCs w:val="21"/>
                <w:highlight w:val="none"/>
              </w:rPr>
              <w:t>/□收费基准价格上浮</w:t>
            </w:r>
            <w:r>
              <w:rPr>
                <w:rFonts w:hint="eastAsia" w:hAnsi="宋体" w:cs="宋体"/>
                <w:color w:val="auto"/>
                <w:szCs w:val="21"/>
                <w:highlight w:val="none"/>
                <w:u w:val="single"/>
              </w:rPr>
              <w:t xml:space="preserve">   %</w:t>
            </w:r>
            <w:r>
              <w:rPr>
                <w:rFonts w:hint="eastAsia" w:hAnsi="宋体" w:cs="宋体"/>
                <w:color w:val="auto"/>
                <w:szCs w:val="21"/>
                <w:highlight w:val="none"/>
              </w:rPr>
              <w:t>）收取。</w:t>
            </w:r>
          </w:p>
          <w:p w14:paraId="14C878F1">
            <w:pPr>
              <w:pStyle w:val="12"/>
              <w:wordWrap w:val="0"/>
              <w:snapToGrid w:val="0"/>
              <w:spacing w:line="360" w:lineRule="auto"/>
              <w:rPr>
                <w:rFonts w:hint="eastAsia" w:hAnsi="宋体" w:eastAsia="宋体" w:cs="宋体"/>
                <w:color w:val="auto"/>
                <w:highlight w:val="none"/>
                <w:u w:val="single"/>
                <w:lang w:val="en-US" w:eastAsia="zh-CN"/>
              </w:rPr>
            </w:pPr>
            <w:r>
              <w:rPr>
                <w:rFonts w:hint="eastAsia" w:hAnsi="宋体" w:cs="宋体"/>
                <w:b w:val="0"/>
                <w:bCs w:val="0"/>
                <w:color w:val="auto"/>
                <w:sz w:val="24"/>
                <w:szCs w:val="24"/>
                <w:highlight w:val="none"/>
              </w:rPr>
              <w:t>☑本项目采购代理服务费按照国家发展改革委《关于进一步放开建设项目专业服务价格的通知发改价格》（发改价格〔2015〕299号）精神收取</w:t>
            </w:r>
            <w:r>
              <w:rPr>
                <w:rFonts w:hint="eastAsia" w:ascii="宋体" w:hAnsi="宋体" w:cs="宋体"/>
                <w:color w:val="auto"/>
                <w:kern w:val="0"/>
                <w:sz w:val="24"/>
                <w:highlight w:val="none"/>
              </w:rPr>
              <w:t>，代理服务费按</w:t>
            </w:r>
            <w:r>
              <w:rPr>
                <w:rFonts w:hint="eastAsia" w:hAnsi="宋体" w:cs="宋体"/>
                <w:b w:val="0"/>
                <w:bCs w:val="0"/>
                <w:color w:val="auto"/>
                <w:sz w:val="24"/>
                <w:szCs w:val="24"/>
                <w:highlight w:val="none"/>
                <w:u w:val="single"/>
                <w:lang w:val="en-US" w:eastAsia="zh-CN"/>
              </w:rPr>
              <w:t>9000.00</w:t>
            </w:r>
            <w:r>
              <w:rPr>
                <w:rFonts w:hint="eastAsia" w:hAnsi="宋体" w:cs="宋体"/>
                <w:b w:val="0"/>
                <w:bCs w:val="0"/>
                <w:color w:val="auto"/>
                <w:sz w:val="24"/>
                <w:szCs w:val="24"/>
                <w:highlight w:val="none"/>
                <w:u w:val="single"/>
              </w:rPr>
              <w:t xml:space="preserve"> </w:t>
            </w:r>
            <w:r>
              <w:rPr>
                <w:rFonts w:hint="eastAsia" w:hAnsi="宋体" w:cs="宋体"/>
                <w:b w:val="0"/>
                <w:bCs w:val="0"/>
                <w:color w:val="auto"/>
                <w:sz w:val="24"/>
                <w:szCs w:val="24"/>
                <w:highlight w:val="none"/>
                <w:u w:val="single"/>
                <w:lang w:val="en-US" w:eastAsia="zh-CN"/>
              </w:rPr>
              <w:t>元</w:t>
            </w:r>
            <w:r>
              <w:rPr>
                <w:rFonts w:hint="eastAsia" w:ascii="宋体" w:hAnsi="宋体" w:cs="宋体"/>
                <w:color w:val="auto"/>
                <w:kern w:val="0"/>
                <w:sz w:val="24"/>
                <w:highlight w:val="none"/>
              </w:rPr>
              <w:t>收取</w:t>
            </w:r>
          </w:p>
        </w:tc>
      </w:tr>
      <w:tr w14:paraId="6F0F5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0769FF5">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9EB0445">
            <w:pPr>
              <w:wordWrap w:val="0"/>
              <w:spacing w:line="360" w:lineRule="auto"/>
              <w:rPr>
                <w:rFonts w:ascii="宋体" w:hAnsi="宋体" w:cs="宋体"/>
                <w:color w:val="auto"/>
                <w:szCs w:val="21"/>
                <w:highlight w:val="none"/>
              </w:rPr>
            </w:pPr>
            <w:r>
              <w:rPr>
                <w:rFonts w:hint="eastAsia" w:ascii="宋体"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4CB772E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账户名称：广西邕政采购代理有限公司</w:t>
            </w:r>
          </w:p>
          <w:p w14:paraId="41F514D0">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开户银行：交通银行南宁东葛西支行</w:t>
            </w:r>
          </w:p>
          <w:p w14:paraId="7BFFBE9E">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 xml:space="preserve">银行账号：4510 6070 1018 1602 32818 </w:t>
            </w:r>
          </w:p>
          <w:p w14:paraId="43D14758">
            <w:pPr>
              <w:pStyle w:val="12"/>
              <w:wordWrap w:val="0"/>
              <w:snapToGrid w:val="0"/>
              <w:spacing w:line="360" w:lineRule="auto"/>
              <w:rPr>
                <w:rFonts w:hAnsi="宋体" w:cs="宋体"/>
                <w:color w:val="auto"/>
                <w:highlight w:val="none"/>
              </w:rPr>
            </w:pPr>
            <w:r>
              <w:rPr>
                <w:rFonts w:hint="eastAsia" w:hAnsi="宋体" w:cs="宋体"/>
                <w:color w:val="auto"/>
                <w:szCs w:val="21"/>
                <w:highlight w:val="none"/>
              </w:rPr>
              <w:t>开户行行号：301611000718</w:t>
            </w:r>
          </w:p>
        </w:tc>
      </w:tr>
      <w:tr w14:paraId="42DD2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0392748">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4B91133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5EEAD269">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5F054AB1">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法律责任：</w:t>
            </w:r>
          </w:p>
          <w:p w14:paraId="63DFB38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等有关法律法规编制，参与本项目的各政府采购当事人依法享有上述法律法规所赋予的权利与义务。</w:t>
            </w:r>
          </w:p>
          <w:p w14:paraId="1F722A9C">
            <w:pPr>
              <w:wordWrap w:val="0"/>
              <w:spacing w:line="360" w:lineRule="auto"/>
              <w:rPr>
                <w:rFonts w:ascii="宋体" w:hAnsi="宋体" w:cs="宋体"/>
                <w:color w:val="auto"/>
                <w:highlight w:val="none"/>
              </w:rPr>
            </w:pPr>
            <w:r>
              <w:rPr>
                <w:rFonts w:hint="eastAsia" w:ascii="宋体" w:hAnsi="宋体" w:cs="宋体"/>
                <w:b/>
                <w:color w:val="auto"/>
                <w:szCs w:val="21"/>
                <w:highlight w:val="none"/>
              </w:rPr>
              <w:t>2.本项目采购代理机构应严格按照“</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”平台项目采购全流程电子化电子开评标规程执行项目采购活动，代理机构在“</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7983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7C62EDD">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1D285EC6">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2934DA63">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w:t>
            </w:r>
            <w:r>
              <w:rPr>
                <w:rFonts w:hint="eastAsia" w:hAnsi="宋体" w:cs="宋体"/>
                <w:b/>
                <w:bCs/>
                <w:color w:val="auto"/>
                <w:highlight w:val="none"/>
                <w:lang w:eastAsia="zh-CN"/>
              </w:rPr>
              <w:t>，使</w:t>
            </w:r>
            <w:r>
              <w:rPr>
                <w:rFonts w:hint="eastAsia" w:hAnsi="宋体" w:cs="宋体"/>
                <w:b/>
                <w:bCs/>
                <w:color w:val="auto"/>
                <w:highlight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3336D30">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EE1777F">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2BF2DDEF">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1924B351">
            <w:pPr>
              <w:wordWrap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0982BF70">
      <w:pPr>
        <w:rPr>
          <w:rFonts w:hint="eastAsia" w:ascii="仿宋" w:hAnsi="仿宋" w:eastAsia="仿宋" w:cs="仿宋"/>
          <w:color w:val="auto"/>
          <w:sz w:val="28"/>
          <w:szCs w:val="28"/>
          <w:highlight w:val="none"/>
        </w:rPr>
      </w:pPr>
    </w:p>
    <w:p w14:paraId="5D599AE7">
      <w:pPr>
        <w:widowControl/>
        <w:wordWrap w:val="0"/>
        <w:spacing w:line="360" w:lineRule="auto"/>
        <w:jc w:val="left"/>
        <w:rPr>
          <w:rFonts w:ascii="宋体" w:hAnsi="宋体" w:cs="宋体"/>
          <w:b/>
          <w:bCs/>
          <w:color w:val="auto"/>
          <w:sz w:val="32"/>
          <w:szCs w:val="32"/>
          <w:highlight w:val="none"/>
        </w:rPr>
        <w:sectPr>
          <w:footerReference r:id="rId5" w:type="default"/>
          <w:pgSz w:w="11906" w:h="16838"/>
          <w:pgMar w:top="1440" w:right="1080" w:bottom="1440" w:left="1080" w:header="720" w:footer="720" w:gutter="0"/>
          <w:cols w:space="720" w:num="1"/>
          <w:docGrid w:type="lines" w:linePitch="331" w:charSpace="0"/>
        </w:sectPr>
      </w:pPr>
    </w:p>
    <w:p w14:paraId="47CC3E06">
      <w:pPr>
        <w:wordWrap w:val="0"/>
        <w:spacing w:line="360" w:lineRule="auto"/>
        <w:rPr>
          <w:rFonts w:ascii="宋体" w:hAnsi="宋体" w:cs="宋体"/>
          <w:color w:val="auto"/>
          <w:highlight w:val="none"/>
        </w:rPr>
      </w:pPr>
    </w:p>
    <w:p w14:paraId="388BEA5F">
      <w:pPr>
        <w:pStyle w:val="3"/>
        <w:wordWrap w:val="0"/>
        <w:spacing w:before="0" w:after="0" w:line="360" w:lineRule="auto"/>
        <w:jc w:val="center"/>
        <w:rPr>
          <w:rFonts w:ascii="宋体" w:hAnsi="宋体" w:eastAsia="宋体" w:cs="宋体"/>
          <w:color w:val="auto"/>
          <w:highlight w:val="none"/>
        </w:rPr>
      </w:pPr>
      <w:bookmarkStart w:id="35" w:name="_Toc9747"/>
      <w:r>
        <w:rPr>
          <w:rFonts w:hint="eastAsia" w:ascii="宋体" w:hAnsi="宋体" w:eastAsia="宋体" w:cs="宋体"/>
          <w:color w:val="auto"/>
          <w:highlight w:val="none"/>
        </w:rPr>
        <w:t>第二节 投标人须知正文</w:t>
      </w:r>
      <w:bookmarkEnd w:id="35"/>
    </w:p>
    <w:p w14:paraId="44CA844E">
      <w:pPr>
        <w:pStyle w:val="4"/>
        <w:keepNext w:val="0"/>
        <w:keepLines w:val="0"/>
        <w:wordWrap w:val="0"/>
        <w:spacing w:line="360" w:lineRule="auto"/>
        <w:jc w:val="center"/>
        <w:rPr>
          <w:rFonts w:ascii="宋体" w:hAnsi="宋体" w:cs="宋体"/>
          <w:color w:val="auto"/>
          <w:highlight w:val="none"/>
        </w:rPr>
      </w:pPr>
      <w:bookmarkStart w:id="36" w:name="_Toc6643"/>
      <w:r>
        <w:rPr>
          <w:rFonts w:hint="eastAsia" w:ascii="宋体" w:hAnsi="宋体" w:cs="宋体"/>
          <w:color w:val="auto"/>
          <w:highlight w:val="none"/>
        </w:rPr>
        <w:t>一、总  则</w:t>
      </w:r>
      <w:bookmarkEnd w:id="36"/>
    </w:p>
    <w:p w14:paraId="07FFECE1">
      <w:pPr>
        <w:wordWrap w:val="0"/>
        <w:spacing w:line="360" w:lineRule="auto"/>
        <w:ind w:firstLine="480" w:firstLineChars="200"/>
        <w:rPr>
          <w:rFonts w:ascii="宋体" w:hAnsi="宋体" w:cs="宋体"/>
          <w:color w:val="auto"/>
          <w:sz w:val="24"/>
          <w:highlight w:val="none"/>
        </w:rPr>
      </w:pPr>
      <w:bookmarkStart w:id="37" w:name="_Toc254970527"/>
      <w:bookmarkStart w:id="38" w:name="_Toc254970668"/>
      <w:r>
        <w:rPr>
          <w:rFonts w:hint="eastAsia" w:ascii="宋体" w:hAnsi="宋体" w:cs="宋体"/>
          <w:color w:val="auto"/>
          <w:sz w:val="24"/>
          <w:highlight w:val="none"/>
        </w:rPr>
        <w:t>1.适用范围</w:t>
      </w:r>
      <w:bookmarkEnd w:id="37"/>
      <w:bookmarkEnd w:id="38"/>
    </w:p>
    <w:p w14:paraId="01F6D82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06A5F9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6EC99E25">
      <w:pPr>
        <w:wordWrap w:val="0"/>
        <w:spacing w:line="360" w:lineRule="auto"/>
        <w:ind w:firstLine="480" w:firstLineChars="200"/>
        <w:rPr>
          <w:rFonts w:ascii="宋体" w:hAnsi="宋体" w:cs="宋体"/>
          <w:color w:val="auto"/>
          <w:sz w:val="24"/>
          <w:highlight w:val="none"/>
        </w:rPr>
      </w:pPr>
      <w:bookmarkStart w:id="39" w:name="_Toc254970528"/>
      <w:bookmarkStart w:id="40" w:name="_Toc254970669"/>
      <w:r>
        <w:rPr>
          <w:rFonts w:hint="eastAsia" w:ascii="宋体" w:hAnsi="宋体" w:cs="宋体"/>
          <w:color w:val="auto"/>
          <w:sz w:val="24"/>
          <w:highlight w:val="none"/>
        </w:rPr>
        <w:t>2.定义</w:t>
      </w:r>
      <w:bookmarkEnd w:id="39"/>
      <w:bookmarkEnd w:id="40"/>
    </w:p>
    <w:p w14:paraId="13B16062">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702D191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6A07F29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3B6D494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694B2CF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4658CE3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3DBF64D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3E1045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C5B260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56910AA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41" w:name="_Toc254970670"/>
      <w:bookmarkStart w:id="42" w:name="_Toc254970529"/>
    </w:p>
    <w:p w14:paraId="02EBA46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bookmarkEnd w:id="41"/>
      <w:bookmarkEnd w:id="42"/>
      <w:r>
        <w:rPr>
          <w:rFonts w:hint="eastAsia" w:ascii="宋体" w:hAnsi="宋体" w:cs="宋体"/>
          <w:color w:val="auto"/>
          <w:sz w:val="24"/>
          <w:highlight w:val="none"/>
        </w:rPr>
        <w:t>投标人的资格要求</w:t>
      </w:r>
    </w:p>
    <w:p w14:paraId="36CADBA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6BB60A37">
      <w:pPr>
        <w:wordWrap w:val="0"/>
        <w:spacing w:line="360" w:lineRule="auto"/>
        <w:ind w:firstLine="480" w:firstLineChars="200"/>
        <w:rPr>
          <w:rFonts w:ascii="宋体" w:hAnsi="宋体" w:cs="宋体"/>
          <w:color w:val="auto"/>
          <w:sz w:val="24"/>
          <w:highlight w:val="none"/>
        </w:rPr>
      </w:pPr>
      <w:bookmarkStart w:id="43" w:name="_Toc254970530"/>
      <w:bookmarkStart w:id="44" w:name="_Toc254970671"/>
      <w:r>
        <w:rPr>
          <w:rFonts w:hint="eastAsia" w:ascii="宋体" w:hAnsi="宋体" w:cs="宋体"/>
          <w:color w:val="auto"/>
          <w:sz w:val="24"/>
          <w:highlight w:val="none"/>
        </w:rPr>
        <w:t>4.投标委托</w:t>
      </w:r>
      <w:bookmarkEnd w:id="43"/>
      <w:bookmarkEnd w:id="44"/>
    </w:p>
    <w:p w14:paraId="3D227F5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6051286F">
      <w:pPr>
        <w:wordWrap w:val="0"/>
        <w:spacing w:line="360" w:lineRule="auto"/>
        <w:ind w:firstLine="480" w:firstLineChars="200"/>
        <w:rPr>
          <w:rFonts w:ascii="宋体" w:hAnsi="宋体" w:cs="宋体"/>
          <w:color w:val="auto"/>
          <w:sz w:val="24"/>
          <w:highlight w:val="none"/>
        </w:rPr>
      </w:pPr>
      <w:bookmarkStart w:id="45" w:name="_5.投标费用"/>
      <w:bookmarkEnd w:id="45"/>
      <w:bookmarkStart w:id="46" w:name="_Toc254970531"/>
      <w:bookmarkStart w:id="47" w:name="_Toc254970672"/>
      <w:r>
        <w:rPr>
          <w:rFonts w:hint="eastAsia" w:ascii="宋体" w:hAnsi="宋体" w:cs="宋体"/>
          <w:color w:val="auto"/>
          <w:sz w:val="24"/>
          <w:highlight w:val="none"/>
        </w:rPr>
        <w:t>5.投标费用</w:t>
      </w:r>
      <w:bookmarkEnd w:id="46"/>
      <w:bookmarkEnd w:id="47"/>
    </w:p>
    <w:p w14:paraId="4E1C4E1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9EF74F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4AEC6A5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385C40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02C8AAB5">
      <w:pPr>
        <w:wordWrap w:val="0"/>
        <w:spacing w:line="360" w:lineRule="auto"/>
        <w:ind w:firstLine="420" w:firstLineChars="200"/>
        <w:rPr>
          <w:rFonts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w:t>
      </w:r>
      <w:r>
        <w:rPr>
          <w:rFonts w:hint="eastAsia" w:ascii="宋体" w:hAnsi="宋体" w:cs="宋体"/>
          <w:bCs/>
          <w:color w:val="auto"/>
          <w:szCs w:val="21"/>
          <w:highlight w:val="none"/>
          <w:lang w:eastAsia="zh-CN"/>
        </w:rPr>
        <w:t>第九条，</w:t>
      </w:r>
      <w:r>
        <w:rPr>
          <w:rFonts w:hint="eastAsia" w:ascii="宋体" w:hAnsi="宋体" w:cs="宋体"/>
          <w:bCs/>
          <w:color w:val="auto"/>
          <w:szCs w:val="21"/>
          <w:highlight w:val="none"/>
        </w:rPr>
        <w:t>《广西壮族自治区财政厅关于持续优化政府采购营商环境推动高质量发展的通知》（桂财采〔2024〕55号）、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0A76D3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005D1EC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30AB11F">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7.2根据《政府采购促进中小企业发展管理办法》（财库[2020]46号）第九条及《广西壮族自治区财政厅关于持续优化政府采购营商环境推动高质量发展的通知》（桂财采〔2024〕55号）、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0D0428C">
      <w:pPr>
        <w:wordWrap w:val="0"/>
        <w:spacing w:line="360" w:lineRule="auto"/>
        <w:ind w:firstLine="480" w:firstLineChars="200"/>
        <w:rPr>
          <w:rFonts w:ascii="宋体" w:hAnsi="宋体" w:cs="宋体"/>
          <w:color w:val="auto"/>
          <w:sz w:val="24"/>
          <w:highlight w:val="none"/>
        </w:rPr>
      </w:pPr>
      <w:bookmarkStart w:id="48" w:name="_Toc254970532"/>
      <w:bookmarkStart w:id="49" w:name="_Toc254970673"/>
      <w:r>
        <w:rPr>
          <w:rFonts w:hint="eastAsia" w:ascii="宋体" w:hAnsi="宋体" w:cs="宋体"/>
          <w:color w:val="auto"/>
          <w:sz w:val="24"/>
          <w:highlight w:val="none"/>
        </w:rPr>
        <w:t>8.特别说明：</w:t>
      </w:r>
      <w:bookmarkEnd w:id="48"/>
      <w:bookmarkEnd w:id="49"/>
      <w:bookmarkStart w:id="50" w:name="_8.1提供相同品牌产品且通过资格审查、符合性审查的不同投标人参加同一合"/>
      <w:bookmarkEnd w:id="50"/>
    </w:p>
    <w:p w14:paraId="2F02194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0564384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2D0B9BCE">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6FD75A1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6437A4B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6C35F0F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0D38F4C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29FE4CD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06F9580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2B83A58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049B2D5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23C47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030A2698">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513D9493">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6F68C10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65E542BD">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6E79242B">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（5）不同投标人的纸质投标文件相互混装；</w:t>
      </w:r>
    </w:p>
    <w:p w14:paraId="0C0E1C1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1CF3947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654A21C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4421168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686F0B4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1D8CC64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6C82EE4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4B20C00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09C283E9">
      <w:pPr>
        <w:pStyle w:val="12"/>
        <w:wordWrap w:val="0"/>
        <w:snapToGrid w:val="0"/>
        <w:spacing w:line="360" w:lineRule="auto"/>
        <w:ind w:left="2" w:leftChars="1" w:firstLine="422" w:firstLineChars="200"/>
        <w:rPr>
          <w:rFonts w:hAnsi="宋体" w:cs="宋体"/>
          <w:b/>
          <w:color w:val="auto"/>
          <w:highlight w:val="none"/>
        </w:rPr>
      </w:pPr>
    </w:p>
    <w:p w14:paraId="69B599BD">
      <w:pPr>
        <w:pStyle w:val="4"/>
        <w:keepNext w:val="0"/>
        <w:keepLines w:val="0"/>
        <w:wordWrap w:val="0"/>
        <w:spacing w:line="360" w:lineRule="auto"/>
        <w:jc w:val="center"/>
        <w:rPr>
          <w:rFonts w:ascii="宋体" w:hAnsi="宋体" w:cs="宋体"/>
          <w:color w:val="auto"/>
          <w:highlight w:val="none"/>
        </w:rPr>
      </w:pPr>
      <w:bookmarkStart w:id="51" w:name="_Toc16294"/>
      <w:bookmarkStart w:id="52" w:name="_Toc254970534"/>
      <w:bookmarkStart w:id="53" w:name="_Toc254970675"/>
      <w:r>
        <w:rPr>
          <w:rFonts w:hint="eastAsia" w:ascii="宋体" w:hAnsi="宋体" w:cs="宋体"/>
          <w:color w:val="auto"/>
          <w:highlight w:val="none"/>
        </w:rPr>
        <w:t>二、招标文件</w:t>
      </w:r>
      <w:bookmarkEnd w:id="51"/>
      <w:bookmarkEnd w:id="52"/>
      <w:bookmarkEnd w:id="53"/>
    </w:p>
    <w:p w14:paraId="58560A1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6CBAFA7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69129D3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43D563A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3CAF6DA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57B76CE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13DBC0C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3342D63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0F23D14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D2925C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759B8027">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36A316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7E0BD42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8A6CB6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7D773E1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w:t>
      </w:r>
      <w:bookmarkStart w:id="54"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54"/>
    <w:p w14:paraId="2ADB4546">
      <w:pPr>
        <w:pStyle w:val="4"/>
        <w:keepNext w:val="0"/>
        <w:keepLines w:val="0"/>
        <w:wordWrap w:val="0"/>
        <w:spacing w:line="360" w:lineRule="auto"/>
        <w:jc w:val="center"/>
        <w:rPr>
          <w:rFonts w:ascii="宋体" w:hAnsi="宋体" w:cs="宋体"/>
          <w:color w:val="auto"/>
          <w:highlight w:val="none"/>
        </w:rPr>
      </w:pPr>
      <w:bookmarkStart w:id="55" w:name="_Toc26824"/>
      <w:bookmarkStart w:id="56" w:name="_Toc254970676"/>
      <w:bookmarkStart w:id="57" w:name="_Toc254970535"/>
      <w:r>
        <w:rPr>
          <w:rFonts w:hint="eastAsia" w:ascii="宋体" w:hAnsi="宋体" w:cs="宋体"/>
          <w:color w:val="auto"/>
          <w:highlight w:val="none"/>
        </w:rPr>
        <w:t>三、投标文件的编制</w:t>
      </w:r>
      <w:bookmarkEnd w:id="55"/>
      <w:bookmarkEnd w:id="56"/>
      <w:bookmarkEnd w:id="57"/>
    </w:p>
    <w:p w14:paraId="382F6D5D">
      <w:pPr>
        <w:wordWrap w:val="0"/>
        <w:spacing w:line="360" w:lineRule="auto"/>
        <w:ind w:firstLine="480" w:firstLineChars="200"/>
        <w:rPr>
          <w:rFonts w:ascii="宋体" w:hAnsi="宋体" w:cs="宋体"/>
          <w:color w:val="auto"/>
          <w:sz w:val="24"/>
          <w:highlight w:val="none"/>
        </w:rPr>
      </w:pPr>
      <w:bookmarkStart w:id="58" w:name="_Toc254970677"/>
      <w:bookmarkStart w:id="59" w:name="_Toc254970536"/>
      <w:r>
        <w:rPr>
          <w:rFonts w:hint="eastAsia" w:ascii="宋体" w:hAnsi="宋体" w:cs="宋体"/>
          <w:color w:val="auto"/>
          <w:sz w:val="24"/>
          <w:highlight w:val="none"/>
        </w:rPr>
        <w:t>12.投标文件的编制原则</w:t>
      </w:r>
    </w:p>
    <w:p w14:paraId="502B91C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4E3504F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A0B5DD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58"/>
      <w:bookmarkEnd w:id="59"/>
    </w:p>
    <w:p w14:paraId="2FCDFA0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3D6D26CE">
      <w:pPr>
        <w:wordWrap w:val="0"/>
        <w:spacing w:line="360" w:lineRule="auto"/>
        <w:ind w:firstLine="420" w:firstLineChars="200"/>
        <w:rPr>
          <w:rFonts w:ascii="宋体" w:hAnsi="宋体" w:cs="宋体"/>
          <w:bCs/>
          <w:color w:val="auto"/>
          <w:szCs w:val="21"/>
          <w:highlight w:val="none"/>
        </w:rPr>
      </w:pPr>
      <w:bookmarkStart w:id="60" w:name="_13.1报价文件:_具体材料见“投标人须知前附表”。"/>
      <w:bookmarkEnd w:id="60"/>
      <w:bookmarkStart w:id="61" w:name="_13.2资格证明文件：具体材料见“投标人须知前附表”。"/>
      <w:bookmarkEnd w:id="61"/>
      <w:r>
        <w:rPr>
          <w:rFonts w:hint="eastAsia" w:ascii="宋体" w:hAnsi="宋体" w:cs="宋体"/>
          <w:bCs/>
          <w:color w:val="auto"/>
          <w:szCs w:val="21"/>
          <w:highlight w:val="none"/>
        </w:rPr>
        <w:t>（1）资格证明文件：具体材料见“投标人须知前附表”。</w:t>
      </w:r>
    </w:p>
    <w:p w14:paraId="0BB45BA2">
      <w:pPr>
        <w:wordWrap w:val="0"/>
        <w:spacing w:line="360" w:lineRule="auto"/>
        <w:ind w:firstLine="420" w:firstLineChars="200"/>
        <w:rPr>
          <w:rFonts w:ascii="宋体" w:hAnsi="宋体" w:cs="宋体"/>
          <w:bCs/>
          <w:color w:val="auto"/>
          <w:szCs w:val="21"/>
          <w:highlight w:val="none"/>
        </w:rPr>
      </w:pPr>
      <w:bookmarkStart w:id="62" w:name="_13.3商务文件:_具体材料见“投标人须知前附表”。"/>
      <w:bookmarkEnd w:id="62"/>
      <w:r>
        <w:rPr>
          <w:rFonts w:hint="eastAsia" w:ascii="宋体" w:hAnsi="宋体" w:cs="宋体"/>
          <w:bCs/>
          <w:color w:val="auto"/>
          <w:szCs w:val="21"/>
          <w:highlight w:val="none"/>
        </w:rPr>
        <w:t>（2）商务文件：具体材料见“投标人须知前附表”。</w:t>
      </w:r>
    </w:p>
    <w:p w14:paraId="6828F334">
      <w:pPr>
        <w:wordWrap w:val="0"/>
        <w:spacing w:line="360" w:lineRule="auto"/>
        <w:ind w:firstLine="420" w:firstLineChars="200"/>
        <w:rPr>
          <w:rFonts w:ascii="宋体" w:hAnsi="宋体" w:cs="宋体"/>
          <w:bCs/>
          <w:color w:val="auto"/>
          <w:szCs w:val="21"/>
          <w:highlight w:val="none"/>
        </w:rPr>
      </w:pPr>
      <w:bookmarkStart w:id="63" w:name="_13.4技术文件：具体材料见“投标人须知前附表”。"/>
      <w:bookmarkEnd w:id="63"/>
      <w:r>
        <w:rPr>
          <w:rFonts w:hint="eastAsia" w:ascii="宋体" w:hAnsi="宋体" w:cs="宋体"/>
          <w:bCs/>
          <w:color w:val="auto"/>
          <w:szCs w:val="21"/>
          <w:highlight w:val="none"/>
        </w:rPr>
        <w:t xml:space="preserve">（3）技术文件：具体材料见“投标人须知前附表”。 </w:t>
      </w:r>
    </w:p>
    <w:p w14:paraId="6A8AD507">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25DF4D73">
      <w:pPr>
        <w:wordWrap w:val="0"/>
        <w:spacing w:line="360" w:lineRule="auto"/>
        <w:ind w:firstLine="420" w:firstLineChars="200"/>
        <w:rPr>
          <w:rFonts w:ascii="宋体" w:hAnsi="宋体" w:cs="宋体"/>
          <w:bCs/>
          <w:color w:val="auto"/>
          <w:szCs w:val="21"/>
          <w:highlight w:val="none"/>
        </w:rPr>
      </w:pPr>
      <w:bookmarkStart w:id="64" w:name="_13.5投标文件电子版：具体材料见“投标人须知前附表”。"/>
      <w:bookmarkEnd w:id="64"/>
      <w:r>
        <w:rPr>
          <w:rFonts w:hint="eastAsia" w:ascii="宋体" w:hAnsi="宋体" w:cs="宋体"/>
          <w:bCs/>
          <w:color w:val="auto"/>
          <w:szCs w:val="21"/>
          <w:highlight w:val="none"/>
        </w:rPr>
        <w:t>13.2投标文件电子版：具体要求见本节19.投标文件编制。</w:t>
      </w:r>
    </w:p>
    <w:p w14:paraId="398E5393">
      <w:pPr>
        <w:wordWrap w:val="0"/>
        <w:spacing w:line="360" w:lineRule="auto"/>
        <w:ind w:firstLine="480" w:firstLineChars="200"/>
        <w:rPr>
          <w:rFonts w:ascii="宋体" w:hAnsi="宋体" w:cs="宋体"/>
          <w:color w:val="auto"/>
          <w:sz w:val="24"/>
          <w:highlight w:val="none"/>
        </w:rPr>
      </w:pPr>
      <w:bookmarkStart w:id="65" w:name="_Toc254970537"/>
      <w:bookmarkStart w:id="66" w:name="_Toc254970678"/>
      <w:r>
        <w:rPr>
          <w:rFonts w:hint="eastAsia" w:ascii="宋体" w:hAnsi="宋体" w:cs="宋体"/>
          <w:color w:val="auto"/>
          <w:sz w:val="24"/>
          <w:highlight w:val="none"/>
        </w:rPr>
        <w:t>14.投标文件的语言及计量</w:t>
      </w:r>
      <w:bookmarkEnd w:id="65"/>
      <w:bookmarkEnd w:id="66"/>
    </w:p>
    <w:p w14:paraId="7EA19C7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3DB27BA8">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485FFC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533D605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27A8C675">
      <w:pPr>
        <w:wordWrap w:val="0"/>
        <w:spacing w:line="360" w:lineRule="auto"/>
        <w:ind w:firstLine="480" w:firstLineChars="200"/>
        <w:rPr>
          <w:rFonts w:ascii="宋体" w:hAnsi="宋体" w:cs="宋体"/>
          <w:color w:val="auto"/>
          <w:sz w:val="24"/>
          <w:highlight w:val="none"/>
        </w:rPr>
      </w:pPr>
      <w:bookmarkStart w:id="67" w:name="_Toc254970538"/>
      <w:bookmarkStart w:id="68" w:name="_Toc254970679"/>
      <w:r>
        <w:rPr>
          <w:rFonts w:hint="eastAsia" w:ascii="宋体" w:hAnsi="宋体" w:cs="宋体"/>
          <w:color w:val="auto"/>
          <w:sz w:val="24"/>
          <w:highlight w:val="none"/>
        </w:rPr>
        <w:t>15.投标的风险</w:t>
      </w:r>
    </w:p>
    <w:p w14:paraId="7A309BEE">
      <w:pPr>
        <w:wordWrap w:val="0"/>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21C6AE4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16.投标报价</w:t>
      </w:r>
      <w:bookmarkEnd w:id="67"/>
      <w:bookmarkEnd w:id="68"/>
    </w:p>
    <w:p w14:paraId="4E26A0DE">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593B39A5">
      <w:pPr>
        <w:wordWrap w:val="0"/>
        <w:spacing w:line="360" w:lineRule="auto"/>
        <w:ind w:firstLine="420" w:firstLineChars="200"/>
        <w:rPr>
          <w:rFonts w:ascii="宋体" w:hAnsi="宋体" w:cs="宋体"/>
          <w:bCs/>
          <w:color w:val="auto"/>
          <w:szCs w:val="21"/>
          <w:highlight w:val="none"/>
        </w:rPr>
      </w:pPr>
      <w:bookmarkStart w:id="69" w:name="_16.2投标报价具体定义见投标人须知前附表。"/>
      <w:bookmarkEnd w:id="69"/>
      <w:r>
        <w:rPr>
          <w:rFonts w:hint="eastAsia" w:ascii="宋体" w:hAnsi="宋体" w:cs="宋体"/>
          <w:bCs/>
          <w:color w:val="auto"/>
          <w:szCs w:val="21"/>
          <w:highlight w:val="none"/>
        </w:rPr>
        <w:t>16.2投标报价具体包括内容详见“投标人须知前附表”。</w:t>
      </w:r>
    </w:p>
    <w:p w14:paraId="210F9D6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41C2A6B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6691DB70">
      <w:pPr>
        <w:wordWrap w:val="0"/>
        <w:spacing w:line="360" w:lineRule="auto"/>
        <w:ind w:firstLine="420" w:firstLineChars="200"/>
        <w:rPr>
          <w:rFonts w:ascii="宋体" w:hAnsi="宋体" w:cs="宋体"/>
          <w:bCs/>
          <w:color w:val="auto"/>
          <w:szCs w:val="21"/>
          <w:highlight w:val="none"/>
        </w:rPr>
      </w:pPr>
      <w:bookmarkStart w:id="70" w:name="_17.1投标有效期应按“投标人须知中的前附表”规定的期限。"/>
      <w:bookmarkEnd w:id="70"/>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2A382AB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w:t>
      </w:r>
      <w:bookmarkStart w:id="71" w:name="_Toc254970540"/>
      <w:bookmarkStart w:id="72" w:name="_Toc254970681"/>
      <w:r>
        <w:rPr>
          <w:rFonts w:hint="eastAsia" w:ascii="宋体" w:hAnsi="宋体" w:cs="宋体"/>
          <w:bCs/>
          <w:color w:val="auto"/>
          <w:szCs w:val="21"/>
          <w:highlight w:val="none"/>
        </w:rPr>
        <w:t xml:space="preserve"> 投标有效期应按规定的期限作出承诺，具体详见“投标人须知前附表”。</w:t>
      </w:r>
    </w:p>
    <w:p w14:paraId="443A6E2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71"/>
      <w:bookmarkEnd w:id="72"/>
    </w:p>
    <w:p w14:paraId="1D986E4B">
      <w:pPr>
        <w:wordWrap w:val="0"/>
        <w:spacing w:line="360" w:lineRule="auto"/>
        <w:ind w:firstLine="480" w:firstLineChars="200"/>
        <w:rPr>
          <w:rFonts w:ascii="宋体" w:hAnsi="宋体" w:cs="宋体"/>
          <w:color w:val="auto"/>
          <w:sz w:val="24"/>
          <w:highlight w:val="none"/>
        </w:rPr>
      </w:pPr>
      <w:bookmarkStart w:id="73" w:name="_18.投标保证金"/>
      <w:bookmarkEnd w:id="73"/>
      <w:bookmarkStart w:id="74" w:name="_Toc254970541"/>
      <w:bookmarkStart w:id="75" w:name="_Toc254970682"/>
      <w:r>
        <w:rPr>
          <w:rFonts w:hint="eastAsia" w:ascii="宋体" w:hAnsi="宋体" w:cs="宋体"/>
          <w:color w:val="auto"/>
          <w:sz w:val="24"/>
          <w:highlight w:val="none"/>
        </w:rPr>
        <w:t>18.投标保证金</w:t>
      </w:r>
      <w:bookmarkEnd w:id="74"/>
      <w:bookmarkEnd w:id="75"/>
    </w:p>
    <w:p w14:paraId="4829117C">
      <w:pPr>
        <w:wordWrap w:val="0"/>
        <w:spacing w:line="360" w:lineRule="auto"/>
        <w:ind w:firstLine="420" w:firstLineChars="200"/>
        <w:rPr>
          <w:rFonts w:ascii="宋体" w:hAnsi="宋体" w:cs="宋体"/>
          <w:color w:val="auto"/>
          <w:szCs w:val="21"/>
          <w:highlight w:val="none"/>
        </w:rPr>
      </w:pPr>
      <w:bookmarkStart w:id="76" w:name="_Toc254970683"/>
      <w:bookmarkStart w:id="77" w:name="_Toc254970542"/>
      <w:r>
        <w:rPr>
          <w:rFonts w:hint="eastAsia" w:ascii="宋体" w:hAnsi="宋体" w:cs="宋体"/>
          <w:color w:val="auto"/>
          <w:szCs w:val="21"/>
          <w:highlight w:val="none"/>
        </w:rPr>
        <w:t>见“投标人须知前附表”。</w:t>
      </w:r>
    </w:p>
    <w:p w14:paraId="2553B7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w:t>
      </w:r>
      <w:bookmarkEnd w:id="76"/>
      <w:bookmarkEnd w:id="77"/>
      <w:r>
        <w:rPr>
          <w:rFonts w:hint="eastAsia" w:ascii="宋体" w:hAnsi="宋体" w:cs="宋体"/>
          <w:color w:val="auto"/>
          <w:sz w:val="24"/>
          <w:highlight w:val="none"/>
        </w:rPr>
        <w:t>编制</w:t>
      </w:r>
    </w:p>
    <w:p w14:paraId="754E7E76">
      <w:pPr>
        <w:wordWrap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78" w:name="_19.2投标文件应按报价文件、资格证明文件、商务文件、技术文件分别编制"/>
      <w:bookmarkEnd w:id="78"/>
      <w:r>
        <w:rPr>
          <w:rFonts w:hint="eastAsia" w:ascii="宋体" w:hAnsi="宋体" w:cs="宋体"/>
          <w:color w:val="auto"/>
          <w:szCs w:val="21"/>
          <w:highlight w:val="none"/>
        </w:rPr>
        <w:t xml:space="preserve"> </w:t>
      </w:r>
    </w:p>
    <w:p w14:paraId="63E8D9D1">
      <w:pPr>
        <w:pStyle w:val="34"/>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76337E96">
      <w:pPr>
        <w:pStyle w:val="34"/>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w:t>
      </w:r>
      <w:r>
        <w:rPr>
          <w:rFonts w:hint="eastAsia" w:ascii="宋体" w:hAnsi="宋体" w:cs="宋体"/>
          <w:color w:val="auto"/>
          <w:sz w:val="21"/>
          <w:szCs w:val="21"/>
          <w:highlight w:val="none"/>
          <w:lang w:eastAsia="zh-CN"/>
        </w:rPr>
        <w:t>广西政府采购云</w:t>
      </w:r>
      <w:r>
        <w:rPr>
          <w:rFonts w:hint="eastAsia" w:ascii="宋体" w:hAnsi="宋体" w:cs="宋体"/>
          <w:color w:val="auto"/>
          <w:sz w:val="21"/>
          <w:szCs w:val="21"/>
          <w:highlight w:val="none"/>
        </w:rPr>
        <w:t>”平台的身份认证，确保在电子投标过程中能够对相关数据电文进行加密和使用电子签名。</w:t>
      </w:r>
    </w:p>
    <w:p w14:paraId="361BF18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29A0478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416AA08A">
      <w:pPr>
        <w:wordWrap w:val="0"/>
        <w:spacing w:line="360" w:lineRule="auto"/>
        <w:ind w:firstLine="525" w:firstLineChars="25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B26C641">
      <w:pPr>
        <w:wordWrap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089A669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6B5D6931">
      <w:pPr>
        <w:wordWrap w:val="0"/>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cs="宋体"/>
          <w:bCs/>
          <w:color w:val="auto"/>
          <w:szCs w:val="21"/>
          <w:highlight w:val="none"/>
        </w:rPr>
        <w:t>“投标人须知前附表”。</w:t>
      </w:r>
    </w:p>
    <w:p w14:paraId="2B5E82D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496BC99B">
      <w:pPr>
        <w:wordWrap w:val="0"/>
        <w:spacing w:line="360" w:lineRule="auto"/>
        <w:ind w:firstLine="420" w:firstLineChars="200"/>
        <w:rPr>
          <w:rFonts w:ascii="宋体" w:hAnsi="宋体" w:cs="宋体"/>
          <w:b/>
          <w:color w:val="auto"/>
          <w:highlight w:val="none"/>
        </w:rPr>
      </w:pPr>
      <w:bookmarkStart w:id="79" w:name="_21.1投标人必须在“投标人须知中的前附表”规定的投标文件接收时间和投"/>
      <w:bookmarkEnd w:id="79"/>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r>
        <w:rPr>
          <w:rFonts w:hint="eastAsia" w:ascii="宋体" w:hAnsi="宋体" w:cs="宋体"/>
          <w:b/>
          <w:color w:val="auto"/>
          <w:highlight w:val="none"/>
        </w:rPr>
        <w:t xml:space="preserve"> </w:t>
      </w:r>
    </w:p>
    <w:p w14:paraId="35335FEC">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”平台将拒收。</w:t>
      </w:r>
    </w:p>
    <w:p w14:paraId="42667AC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28CE91F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80" w:name="_Toc254970543"/>
      <w:bookmarkStart w:id="81" w:name="_Toc254970684"/>
    </w:p>
    <w:p w14:paraId="67FCA43E">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”平台将拒收。（补充、修改或者撤回方式见公告附件“电子投标文件制作与投送教程”）</w:t>
      </w:r>
    </w:p>
    <w:p w14:paraId="61DF34F2">
      <w:pPr>
        <w:pStyle w:val="34"/>
        <w:wordWrap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w:t>
      </w:r>
      <w:r>
        <w:rPr>
          <w:rFonts w:hint="eastAsia" w:ascii="宋体" w:hAnsi="宋体" w:cs="宋体"/>
          <w:color w:val="auto"/>
          <w:sz w:val="21"/>
          <w:szCs w:val="21"/>
          <w:highlight w:val="none"/>
        </w:rPr>
        <w:t>”平台收到投标文件，将妥善保存并即时向供应商发出确认回执通知。在投标截止时</w:t>
      </w:r>
      <w:r>
        <w:rPr>
          <w:rFonts w:hint="eastAsia" w:ascii="宋体" w:hAnsi="宋体" w:cs="宋体"/>
          <w:color w:val="auto"/>
          <w:sz w:val="21"/>
          <w:szCs w:val="21"/>
          <w:highlight w:val="none"/>
          <w:lang w:eastAsia="zh-CN"/>
        </w:rPr>
        <w:t>间之</w:t>
      </w:r>
      <w:r>
        <w:rPr>
          <w:rFonts w:hint="eastAsia" w:ascii="宋体" w:hAnsi="宋体" w:cs="宋体"/>
          <w:color w:val="auto"/>
          <w:sz w:val="21"/>
          <w:szCs w:val="21"/>
          <w:highlight w:val="none"/>
        </w:rPr>
        <w:t>前，除供应商补充、修改或者撤回投标文件外，任何单位和个人不得解密或提取投标文件。</w:t>
      </w:r>
    </w:p>
    <w:bookmarkEnd w:id="80"/>
    <w:bookmarkEnd w:id="81"/>
    <w:p w14:paraId="432D724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”平台操作退回，除此之外采购人和采购代理机构对已提交的投标文件概不退回。</w:t>
      </w:r>
    </w:p>
    <w:p w14:paraId="2E6F7F4F">
      <w:pPr>
        <w:pStyle w:val="10"/>
        <w:wordWrap w:val="0"/>
        <w:snapToGrid w:val="0"/>
        <w:spacing w:line="360" w:lineRule="auto"/>
        <w:ind w:firstLine="739"/>
        <w:rPr>
          <w:rFonts w:hAnsi="宋体" w:cs="宋体"/>
          <w:snapToGrid w:val="0"/>
          <w:color w:val="auto"/>
          <w:sz w:val="21"/>
          <w:szCs w:val="21"/>
          <w:highlight w:val="none"/>
        </w:rPr>
      </w:pPr>
    </w:p>
    <w:p w14:paraId="3EF18F0F">
      <w:pPr>
        <w:pStyle w:val="4"/>
        <w:keepNext w:val="0"/>
        <w:keepLines w:val="0"/>
        <w:wordWrap w:val="0"/>
        <w:spacing w:line="360" w:lineRule="auto"/>
        <w:jc w:val="center"/>
        <w:rPr>
          <w:rFonts w:ascii="宋体" w:hAnsi="宋体" w:cs="宋体"/>
          <w:color w:val="auto"/>
          <w:highlight w:val="none"/>
        </w:rPr>
      </w:pPr>
      <w:bookmarkStart w:id="82" w:name="_Toc254970544"/>
      <w:bookmarkStart w:id="83" w:name="_Toc1057"/>
      <w:bookmarkStart w:id="84" w:name="_Toc254970685"/>
      <w:r>
        <w:rPr>
          <w:rFonts w:hint="eastAsia" w:ascii="宋体" w:hAnsi="宋体" w:cs="宋体"/>
          <w:color w:val="auto"/>
          <w:highlight w:val="none"/>
        </w:rPr>
        <w:t>四、开    标</w:t>
      </w:r>
      <w:bookmarkEnd w:id="82"/>
      <w:bookmarkEnd w:id="83"/>
      <w:bookmarkEnd w:id="84"/>
    </w:p>
    <w:p w14:paraId="6E566B2D">
      <w:pPr>
        <w:wordWrap w:val="0"/>
        <w:spacing w:line="360" w:lineRule="auto"/>
        <w:ind w:firstLine="480" w:firstLineChars="200"/>
        <w:rPr>
          <w:rFonts w:ascii="宋体" w:hAnsi="宋体" w:cs="宋体"/>
          <w:color w:val="auto"/>
          <w:sz w:val="24"/>
          <w:highlight w:val="none"/>
        </w:rPr>
      </w:pPr>
      <w:bookmarkStart w:id="85" w:name="_23.开标时间和地点"/>
      <w:bookmarkEnd w:id="85"/>
      <w:r>
        <w:rPr>
          <w:rFonts w:hint="eastAsia" w:ascii="宋体" w:hAnsi="宋体" w:cs="宋体"/>
          <w:color w:val="auto"/>
          <w:sz w:val="24"/>
          <w:highlight w:val="none"/>
        </w:rPr>
        <w:t>23.开标时间和地点</w:t>
      </w:r>
    </w:p>
    <w:p w14:paraId="4663D023">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627B23D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w:t>
      </w:r>
      <w:r>
        <w:rPr>
          <w:rFonts w:hint="eastAsia" w:ascii="宋体" w:hAnsi="宋体" w:cs="宋体"/>
          <w:bCs/>
          <w:color w:val="auto"/>
          <w:highlight w:val="none"/>
          <w:lang w:eastAsia="zh-CN"/>
        </w:rPr>
        <w:t>广西政府采购云</w:t>
      </w:r>
      <w:r>
        <w:rPr>
          <w:rFonts w:hint="eastAsia" w:ascii="宋体" w:hAnsi="宋体" w:cs="宋体"/>
          <w:bCs/>
          <w:color w:val="auto"/>
          <w:highlight w:val="none"/>
        </w:rPr>
        <w:t>”电子开标大厅参加开标的，视同认可开标过程和结果，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05DDAA4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6F670CF5">
      <w:pPr>
        <w:wordWrap w:val="0"/>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6C849E79">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w:t>
      </w:r>
      <w:r>
        <w:rPr>
          <w:rFonts w:hint="eastAsia" w:ascii="宋体" w:hAnsi="宋体" w:cs="宋体"/>
          <w:bCs/>
          <w:color w:val="auto"/>
          <w:szCs w:val="21"/>
          <w:highlight w:val="none"/>
          <w:lang w:eastAsia="zh-CN"/>
        </w:rPr>
        <w:t>广西政府采购云</w:t>
      </w:r>
      <w:r>
        <w:rPr>
          <w:rFonts w:hint="eastAsia" w:ascii="宋体" w:hAnsi="宋体" w:cs="宋体"/>
          <w:bCs/>
          <w:color w:val="auto"/>
          <w:szCs w:val="21"/>
          <w:highlight w:val="none"/>
        </w:rPr>
        <w:t>”平台选取评审专家，如采购代理机构未按规定选取专家的，视为本次开评标无效，应当重新采购；</w:t>
      </w:r>
    </w:p>
    <w:p w14:paraId="324D7B42">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w:t>
      </w:r>
      <w:r>
        <w:rPr>
          <w:rFonts w:hint="eastAsia" w:ascii="宋体" w:hAnsi="宋体" w:cs="宋体"/>
          <w:bCs/>
          <w:color w:val="auto"/>
          <w:szCs w:val="21"/>
          <w:highlight w:val="none"/>
          <w:lang w:eastAsia="zh-CN"/>
        </w:rPr>
        <w:t>广西政府采购云</w:t>
      </w:r>
      <w:r>
        <w:rPr>
          <w:rFonts w:hint="eastAsia" w:ascii="宋体" w:hAnsi="宋体" w:cs="宋体"/>
          <w:bCs/>
          <w:color w:val="auto"/>
          <w:szCs w:val="21"/>
          <w:highlight w:val="none"/>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313CE07">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44BE4502">
      <w:pPr>
        <w:pStyle w:val="12"/>
        <w:wordWrap w:val="0"/>
        <w:snapToGrid w:val="0"/>
        <w:spacing w:line="360" w:lineRule="auto"/>
        <w:ind w:firstLine="422" w:firstLineChars="200"/>
        <w:rPr>
          <w:rFonts w:hAnsi="宋体" w:cs="宋体"/>
          <w:color w:val="auto"/>
          <w:szCs w:val="21"/>
          <w:highlight w:val="none"/>
        </w:rPr>
      </w:pPr>
      <w:r>
        <w:rPr>
          <w:rFonts w:hint="eastAsia" w:hAnsi="宋体" w:cs="宋体"/>
          <w:b/>
          <w:color w:val="auto"/>
          <w:szCs w:val="21"/>
          <w:highlight w:val="none"/>
        </w:rPr>
        <w:t>（1）解密电子投标文件。“</w:t>
      </w:r>
      <w:r>
        <w:rPr>
          <w:rFonts w:hint="eastAsia" w:hAnsi="宋体" w:cs="宋体"/>
          <w:color w:val="auto"/>
          <w:szCs w:val="21"/>
          <w:highlight w:val="none"/>
          <w:lang w:eastAsia="zh-CN"/>
        </w:rPr>
        <w:t>广西政府采购云</w:t>
      </w:r>
      <w:r>
        <w:rPr>
          <w:rFonts w:hint="eastAsia" w:hAnsi="宋体" w:cs="宋体"/>
          <w:color w:val="auto"/>
          <w:szCs w:val="21"/>
          <w:highlight w:val="none"/>
        </w:rPr>
        <w:t>”平台按开标时间自动提取所有投标文件。采购代理机构依托“</w:t>
      </w:r>
      <w:r>
        <w:rPr>
          <w:rFonts w:hint="eastAsia" w:hAnsi="宋体" w:cs="宋体"/>
          <w:color w:val="auto"/>
          <w:szCs w:val="21"/>
          <w:highlight w:val="none"/>
          <w:lang w:eastAsia="zh-CN"/>
        </w:rPr>
        <w:t>广西政府采购云</w:t>
      </w:r>
      <w:r>
        <w:rPr>
          <w:rFonts w:hint="eastAsia" w:hAnsi="宋体" w:cs="宋体"/>
          <w:color w:val="auto"/>
          <w:szCs w:val="21"/>
          <w:highlight w:val="none"/>
        </w:rPr>
        <w:t>”平台向各投标人发出电子加密投标文件【开始解密】通知，由投标人按招标文件规定的时间内自行进行投标文件解密。投标人的法定代表人或其委托代理人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w:t>
      </w:r>
      <w:r>
        <w:rPr>
          <w:rFonts w:hint="eastAsia" w:hAnsi="宋体" w:cs="宋体"/>
          <w:b/>
          <w:color w:val="auto"/>
          <w:szCs w:val="21"/>
          <w:highlight w:val="none"/>
          <w:lang w:eastAsia="zh-CN"/>
        </w:rPr>
        <w:t>广西政府采购云</w:t>
      </w:r>
      <w:r>
        <w:rPr>
          <w:rFonts w:hint="eastAsia" w:hAnsi="宋体" w:cs="宋体"/>
          <w:b/>
          <w:color w:val="auto"/>
          <w:szCs w:val="21"/>
          <w:highlight w:val="none"/>
        </w:rPr>
        <w:t>”平台电子开标大厅签到并对电子投标文件解密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47A518C3">
      <w:pPr>
        <w:pStyle w:val="12"/>
        <w:wordWrap w:val="0"/>
        <w:snapToGrid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2AC5A36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”平台远程不见面开标大厅展示；</w:t>
      </w:r>
    </w:p>
    <w:p w14:paraId="63BB4A4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1002737E">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071AB0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AD0A10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3019A93D">
      <w:pPr>
        <w:pStyle w:val="12"/>
        <w:wordWrap w:val="0"/>
        <w:snapToGrid w:val="0"/>
        <w:spacing w:line="360" w:lineRule="auto"/>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w:t>
      </w:r>
      <w:r>
        <w:rPr>
          <w:rFonts w:hint="eastAsia" w:hAnsi="宋体" w:cs="宋体"/>
          <w:color w:val="auto"/>
          <w:szCs w:val="21"/>
          <w:highlight w:val="none"/>
          <w:lang w:eastAsia="zh-CN"/>
        </w:rPr>
        <w:t>广西政府采购云</w:t>
      </w:r>
      <w:r>
        <w:rPr>
          <w:rFonts w:hint="eastAsia" w:hAnsi="宋体" w:cs="宋体"/>
          <w:color w:val="auto"/>
          <w:szCs w:val="21"/>
          <w:highlight w:val="none"/>
        </w:rPr>
        <w:t>”平台电子化开标或评审程序调整的，按调整后执行。</w:t>
      </w:r>
    </w:p>
    <w:p w14:paraId="053B7E83">
      <w:pPr>
        <w:pStyle w:val="12"/>
        <w:wordWrap w:val="0"/>
        <w:snapToGrid w:val="0"/>
        <w:spacing w:line="360" w:lineRule="auto"/>
        <w:ind w:left="689" w:leftChars="228" w:hanging="210" w:hangingChars="100"/>
        <w:rPr>
          <w:rFonts w:hAnsi="宋体" w:cs="宋体"/>
          <w:color w:val="auto"/>
          <w:highlight w:val="none"/>
        </w:rPr>
      </w:pPr>
    </w:p>
    <w:p w14:paraId="0C1E87D9">
      <w:pPr>
        <w:pStyle w:val="4"/>
        <w:keepNext w:val="0"/>
        <w:keepLines w:val="0"/>
        <w:wordWrap w:val="0"/>
        <w:spacing w:line="360" w:lineRule="auto"/>
        <w:jc w:val="center"/>
        <w:rPr>
          <w:rFonts w:ascii="宋体" w:hAnsi="宋体" w:cs="宋体"/>
          <w:color w:val="auto"/>
          <w:highlight w:val="none"/>
        </w:rPr>
      </w:pPr>
      <w:bookmarkStart w:id="86" w:name="_Toc32134"/>
      <w:r>
        <w:rPr>
          <w:rFonts w:hint="eastAsia" w:ascii="宋体" w:hAnsi="宋体" w:cs="宋体"/>
          <w:color w:val="auto"/>
          <w:highlight w:val="none"/>
        </w:rPr>
        <w:t>五、资格审查</w:t>
      </w:r>
      <w:bookmarkEnd w:id="86"/>
    </w:p>
    <w:p w14:paraId="69AF995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7AF75220">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20BF227A">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16442CA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64E6E47C">
      <w:pPr>
        <w:wordWrap w:val="0"/>
        <w:spacing w:line="360" w:lineRule="auto"/>
        <w:ind w:firstLine="422" w:firstLineChars="200"/>
        <w:rPr>
          <w:rFonts w:ascii="宋体" w:hAnsi="宋体" w:cs="宋体"/>
          <w:b/>
          <w:bCs/>
          <w:color w:val="auto"/>
          <w:szCs w:val="20"/>
          <w:highlight w:val="none"/>
        </w:rPr>
      </w:pPr>
      <w:bookmarkStart w:id="87" w:name="_25.3_投标人有下列情形之一的，资格审查不通过而导致其投标无效："/>
      <w:bookmarkEnd w:id="87"/>
      <w:r>
        <w:rPr>
          <w:rFonts w:hint="eastAsia" w:ascii="宋体" w:hAnsi="宋体" w:cs="宋体"/>
          <w:b/>
          <w:bCs/>
          <w:color w:val="auto"/>
          <w:szCs w:val="20"/>
          <w:highlight w:val="none"/>
        </w:rPr>
        <w:t>25.4投标人有下列情形之一的，资格审查不通过，作无效投标处理：</w:t>
      </w:r>
    </w:p>
    <w:p w14:paraId="49736C3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w:t>
      </w:r>
      <w:r>
        <w:rPr>
          <w:rFonts w:hint="eastAsia" w:ascii="宋体" w:hAnsi="宋体" w:cs="宋体"/>
          <w:color w:val="auto"/>
          <w:highlight w:val="none"/>
          <w:lang w:eastAsia="zh-CN"/>
        </w:rPr>
        <w:t>广西政府采购云</w:t>
      </w:r>
      <w:r>
        <w:rPr>
          <w:rFonts w:hint="eastAsia" w:ascii="宋体" w:hAnsi="宋体" w:cs="宋体"/>
          <w:color w:val="auto"/>
          <w:highlight w:val="none"/>
        </w:rPr>
        <w:t>”平台已与“信用中国”平台做接口，审查专家可直接在线查询）</w:t>
      </w:r>
    </w:p>
    <w:p w14:paraId="1B4A2E8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53ADC95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3BB5F520">
      <w:pPr>
        <w:wordWrap w:val="0"/>
        <w:spacing w:line="360" w:lineRule="auto"/>
        <w:ind w:firstLine="420" w:firstLineChars="200"/>
        <w:rPr>
          <w:rFonts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674DC19E">
      <w:pPr>
        <w:pStyle w:val="4"/>
        <w:keepNext w:val="0"/>
        <w:keepLines w:val="0"/>
        <w:wordWrap w:val="0"/>
        <w:spacing w:line="360" w:lineRule="auto"/>
        <w:jc w:val="center"/>
        <w:rPr>
          <w:rFonts w:ascii="宋体" w:hAnsi="宋体" w:cs="宋体"/>
          <w:color w:val="auto"/>
          <w:highlight w:val="none"/>
        </w:rPr>
      </w:pPr>
      <w:bookmarkStart w:id="88" w:name="_Toc16376"/>
      <w:r>
        <w:rPr>
          <w:rFonts w:hint="eastAsia" w:ascii="宋体" w:hAnsi="宋体" w:cs="宋体"/>
          <w:color w:val="auto"/>
          <w:highlight w:val="none"/>
        </w:rPr>
        <w:t>六、评   标</w:t>
      </w:r>
      <w:bookmarkEnd w:id="88"/>
    </w:p>
    <w:p w14:paraId="4BE56390">
      <w:pPr>
        <w:wordWrap w:val="0"/>
        <w:spacing w:line="360" w:lineRule="auto"/>
        <w:ind w:firstLine="480" w:firstLineChars="200"/>
        <w:rPr>
          <w:rFonts w:ascii="宋体" w:hAnsi="宋体" w:cs="宋体"/>
          <w:color w:val="auto"/>
          <w:sz w:val="24"/>
          <w:highlight w:val="none"/>
        </w:rPr>
      </w:pPr>
      <w:bookmarkStart w:id="89" w:name="_26.组建评标委员会"/>
      <w:bookmarkEnd w:id="89"/>
      <w:r>
        <w:rPr>
          <w:rFonts w:hint="eastAsia" w:ascii="宋体" w:hAnsi="宋体" w:cs="宋体"/>
          <w:color w:val="auto"/>
          <w:sz w:val="24"/>
          <w:highlight w:val="none"/>
        </w:rPr>
        <w:t>26.组建评标委员会</w:t>
      </w:r>
    </w:p>
    <w:p w14:paraId="1756196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18F2130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4D3D44C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6EBDA69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49E80D6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5FBC01B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w:t>
      </w:r>
      <w:r>
        <w:rPr>
          <w:rFonts w:hint="eastAsia" w:ascii="宋体" w:hAnsi="宋体" w:cs="宋体"/>
          <w:color w:val="auto"/>
          <w:highlight w:val="none"/>
          <w:lang w:eastAsia="zh-CN"/>
        </w:rPr>
        <w:t>会在</w:t>
      </w:r>
      <w:r>
        <w:rPr>
          <w:rFonts w:hint="eastAsia" w:ascii="宋体"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BC53D8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w:t>
      </w:r>
      <w:r>
        <w:rPr>
          <w:rFonts w:hint="eastAsia" w:ascii="宋体" w:hAnsi="宋体" w:cs="宋体"/>
          <w:color w:val="auto"/>
          <w:highlight w:val="none"/>
          <w:lang w:eastAsia="zh-CN"/>
        </w:rPr>
        <w:t>做</w:t>
      </w:r>
      <w:r>
        <w:rPr>
          <w:rFonts w:hint="eastAsia" w:ascii="宋体" w:hAnsi="宋体" w:cs="宋体"/>
          <w:color w:val="auto"/>
          <w:highlight w:val="none"/>
        </w:rPr>
        <w:t>记录。</w:t>
      </w:r>
      <w:bookmarkStart w:id="90" w:name="_28.3评标方法。本项目将按须知前附表规定的评标办法进行评标，具体评标"/>
      <w:bookmarkEnd w:id="90"/>
    </w:p>
    <w:p w14:paraId="69BAE7E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6168A9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360E83D3">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08DDCD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29.评标方法及评标标准</w:t>
      </w:r>
    </w:p>
    <w:p w14:paraId="304E6B1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576D9BE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35AA6BD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63919BB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A8A285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F89935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51CBF0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7577E21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10D28DB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5453BEF">
      <w:pPr>
        <w:pStyle w:val="12"/>
        <w:wordWrap w:val="0"/>
        <w:snapToGrid w:val="0"/>
        <w:spacing w:line="360" w:lineRule="auto"/>
        <w:ind w:firstLine="420" w:firstLineChars="200"/>
        <w:rPr>
          <w:rFonts w:hAnsi="宋体" w:cs="宋体"/>
          <w:color w:val="auto"/>
          <w:highlight w:val="none"/>
        </w:rPr>
      </w:pPr>
    </w:p>
    <w:p w14:paraId="7B58752A">
      <w:pPr>
        <w:pStyle w:val="4"/>
        <w:keepNext w:val="0"/>
        <w:keepLines w:val="0"/>
        <w:wordWrap w:val="0"/>
        <w:spacing w:line="360" w:lineRule="auto"/>
        <w:jc w:val="center"/>
        <w:rPr>
          <w:rFonts w:ascii="宋体" w:hAnsi="宋体" w:cs="宋体"/>
          <w:color w:val="auto"/>
          <w:highlight w:val="none"/>
        </w:rPr>
      </w:pPr>
      <w:bookmarkStart w:id="91" w:name="_Toc254970687"/>
      <w:bookmarkStart w:id="92" w:name="_Toc254970546"/>
      <w:bookmarkStart w:id="93" w:name="_Toc31214"/>
      <w:r>
        <w:rPr>
          <w:rFonts w:hint="eastAsia" w:ascii="宋体" w:hAnsi="宋体" w:cs="宋体"/>
          <w:color w:val="auto"/>
          <w:highlight w:val="none"/>
        </w:rPr>
        <w:t>七、</w:t>
      </w:r>
      <w:bookmarkEnd w:id="91"/>
      <w:bookmarkEnd w:id="92"/>
      <w:r>
        <w:rPr>
          <w:rFonts w:hint="eastAsia" w:ascii="宋体" w:hAnsi="宋体" w:cs="宋体"/>
          <w:color w:val="auto"/>
          <w:highlight w:val="none"/>
        </w:rPr>
        <w:t>中标和合同</w:t>
      </w:r>
      <w:bookmarkEnd w:id="93"/>
    </w:p>
    <w:p w14:paraId="056D43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30.确定中标供应商</w:t>
      </w:r>
    </w:p>
    <w:p w14:paraId="21C3B836">
      <w:pPr>
        <w:wordWrap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30.1本项目授权评标委员会直接按第四章“评标方法及标准”的规定排列中标候选人顺序，并依照次序确定中标供应商。</w:t>
      </w:r>
    </w:p>
    <w:p w14:paraId="0B12004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0405A7B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6BD2BAE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7B71C00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64EE3C89">
      <w:pPr>
        <w:wordWrap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w:t>
      </w:r>
      <w:r>
        <w:rPr>
          <w:rFonts w:hint="eastAsia" w:ascii="宋体" w:hAnsi="宋体" w:cs="宋体"/>
          <w:color w:val="auto"/>
          <w:highlight w:val="none"/>
          <w:lang w:eastAsia="zh-CN"/>
        </w:rPr>
        <w:t>，在</w:t>
      </w:r>
      <w:r>
        <w:rPr>
          <w:rFonts w:hint="eastAsia" w:ascii="宋体" w:hAnsi="宋体" w:cs="宋体"/>
          <w:color w:val="auto"/>
          <w:highlight w:val="none"/>
        </w:rPr>
        <w:t>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w:t>
      </w:r>
      <w:r>
        <w:rPr>
          <w:rFonts w:hint="eastAsia" w:ascii="宋体" w:hAnsi="宋体" w:cs="宋体"/>
          <w:b/>
          <w:color w:val="auto"/>
          <w:szCs w:val="21"/>
          <w:highlight w:val="none"/>
          <w:lang w:eastAsia="zh-CN"/>
        </w:rPr>
        <w:t>重大税收违法失信主体</w:t>
      </w:r>
      <w:r>
        <w:rPr>
          <w:rFonts w:hint="eastAsia" w:ascii="宋体" w:hAnsi="宋体" w:cs="宋体"/>
          <w:b/>
          <w:color w:val="auto"/>
          <w:szCs w:val="21"/>
          <w:highlight w:val="none"/>
        </w:rPr>
        <w:t>、政府采购严重违法失信行为记录名单及其他不符合《中华人民共和国政府采购法》第二十二条规定条件的投标人，取消其中标资格，并确定排名第二的中标候选人为中标供应商。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排名第二的中标候选人因前款规定的同样原因被取消中标资格的，授权的评标委员会可以确定排名第三的中标候选人为中标供应商，以此类推。</w:t>
      </w:r>
    </w:p>
    <w:p w14:paraId="2C37FD3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168D08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中小</w:t>
      </w:r>
      <w:r>
        <w:rPr>
          <w:rFonts w:hint="eastAsia" w:ascii="宋体" w:hAnsi="宋体" w:cs="宋体"/>
          <w:color w:val="auto"/>
          <w:szCs w:val="21"/>
          <w:highlight w:val="none"/>
        </w:rPr>
        <w:t>企业在政府采购活动过程中，请根据企业的真实情况出具《</w:t>
      </w:r>
      <w:r>
        <w:rPr>
          <w:rFonts w:hint="eastAsia" w:ascii="宋体" w:hAnsi="宋体" w:cs="宋体"/>
          <w:color w:val="auto"/>
          <w:szCs w:val="21"/>
          <w:highlight w:val="none"/>
          <w:lang w:eastAsia="zh-CN"/>
        </w:rPr>
        <w:t>小微</w:t>
      </w:r>
      <w:r>
        <w:rPr>
          <w:rFonts w:hint="eastAsia" w:ascii="宋体" w:hAnsi="宋体" w:cs="宋体"/>
          <w:color w:val="auto"/>
          <w:szCs w:val="21"/>
          <w:highlight w:val="none"/>
        </w:rPr>
        <w:t>企业声明函》。依法享受中小企业优惠政策的，采购人或者采购代理机构在公告中标结果时，同时公告其《</w:t>
      </w:r>
      <w:r>
        <w:rPr>
          <w:rFonts w:hint="eastAsia" w:ascii="宋体" w:hAnsi="宋体" w:cs="宋体"/>
          <w:color w:val="auto"/>
          <w:szCs w:val="21"/>
          <w:highlight w:val="none"/>
          <w:lang w:eastAsia="zh-CN"/>
        </w:rPr>
        <w:t>小微</w:t>
      </w:r>
      <w:r>
        <w:rPr>
          <w:rFonts w:hint="eastAsia" w:ascii="宋体" w:hAnsi="宋体" w:cs="宋体"/>
          <w:color w:val="auto"/>
          <w:szCs w:val="21"/>
          <w:highlight w:val="none"/>
        </w:rPr>
        <w:t>企业声明函》，接受社会监督。</w:t>
      </w:r>
    </w:p>
    <w:p w14:paraId="43DACC2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46EF036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”平台发出电子中标通知书。</w:t>
      </w:r>
    </w:p>
    <w:p w14:paraId="73697D7C">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21A9061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3F8E62C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07ABBB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6EDD588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546A140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113FEE24">
      <w:pPr>
        <w:wordWrap w:val="0"/>
        <w:spacing w:line="360" w:lineRule="auto"/>
        <w:ind w:firstLine="420" w:firstLineChars="200"/>
        <w:rPr>
          <w:rFonts w:ascii="宋体" w:hAnsi="宋体" w:cs="宋体"/>
          <w:color w:val="auto"/>
          <w:szCs w:val="21"/>
          <w:highlight w:val="none"/>
        </w:rPr>
      </w:pPr>
      <w:bookmarkStart w:id="94" w:name="_39.1中标人须于签订合同前按本须知前附表规定的金额转账或电汇到指定账"/>
      <w:bookmarkEnd w:id="94"/>
      <w:r>
        <w:rPr>
          <w:rFonts w:hint="eastAsia" w:ascii="宋体" w:hAnsi="宋体" w:cs="宋体"/>
          <w:color w:val="auto"/>
          <w:szCs w:val="21"/>
          <w:highlight w:val="none"/>
        </w:rPr>
        <w:t>见“投标人须知前附表”。</w:t>
      </w:r>
    </w:p>
    <w:p w14:paraId="1051A52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1105EDEF">
      <w:pPr>
        <w:pStyle w:val="34"/>
        <w:wordWrap w:val="0"/>
        <w:snapToGrid w:val="0"/>
        <w:spacing w:before="0"/>
        <w:ind w:firstLine="422"/>
        <w:rPr>
          <w:rFonts w:ascii="宋体" w:hAnsi="宋体" w:cs="宋体"/>
          <w:color w:val="auto"/>
          <w:kern w:val="0"/>
          <w:sz w:val="21"/>
          <w:szCs w:val="21"/>
          <w:highlight w:val="none"/>
          <w:lang w:val="zh-CN"/>
        </w:rPr>
      </w:pPr>
      <w:bookmarkStart w:id="95" w:name="_40.1投标人接到中标通知书后，按须知前附表规定向采购人出示相关资格证"/>
      <w:bookmarkEnd w:id="95"/>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1B432C50">
      <w:pPr>
        <w:pStyle w:val="34"/>
        <w:wordWrap w:val="0"/>
        <w:snapToGrid w:val="0"/>
        <w:spacing w:before="0"/>
        <w:ind w:firstLine="42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2DF33FA4">
      <w:pPr>
        <w:pStyle w:val="34"/>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2DC614C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w:t>
      </w:r>
      <w:r>
        <w:rPr>
          <w:rFonts w:hint="eastAsia" w:ascii="宋体" w:hAnsi="宋体" w:cs="宋体"/>
          <w:color w:val="auto"/>
          <w:szCs w:val="21"/>
          <w:highlight w:val="none"/>
          <w:lang w:eastAsia="zh-CN"/>
        </w:rPr>
        <w:t>可以</w:t>
      </w:r>
      <w:r>
        <w:rPr>
          <w:rFonts w:hint="eastAsia" w:ascii="宋体" w:hAnsi="宋体" w:cs="宋体"/>
          <w:color w:val="auto"/>
          <w:szCs w:val="21"/>
          <w:highlight w:val="none"/>
        </w:rPr>
        <w:t>追究采购人承担相应的法律责任。</w:t>
      </w:r>
    </w:p>
    <w:p w14:paraId="6E6FD5D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1759BA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B36C22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3C08BB7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56F5DB5">
      <w:pPr>
        <w:wordWrap w:val="0"/>
        <w:spacing w:line="360" w:lineRule="auto"/>
        <w:ind w:firstLine="480" w:firstLineChars="200"/>
        <w:rPr>
          <w:rFonts w:ascii="宋体" w:hAnsi="宋体" w:cs="宋体"/>
          <w:color w:val="auto"/>
          <w:sz w:val="24"/>
          <w:highlight w:val="none"/>
        </w:rPr>
      </w:pPr>
      <w:bookmarkStart w:id="96" w:name="_41.政府采购合同公告"/>
      <w:bookmarkEnd w:id="96"/>
      <w:r>
        <w:rPr>
          <w:rFonts w:hint="eastAsia" w:ascii="宋体" w:hAnsi="宋体" w:cs="宋体"/>
          <w:color w:val="auto"/>
          <w:sz w:val="24"/>
          <w:highlight w:val="none"/>
        </w:rPr>
        <w:t>37.政府采购合同公告</w:t>
      </w:r>
    </w:p>
    <w:p w14:paraId="5A0D85B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633B5E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6797440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016B225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0CAFC97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0B164B99">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3AEBC22F">
      <w:pPr>
        <w:wordWrap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15B508B9">
      <w:pPr>
        <w:wordWrap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97A6BB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1CE4AE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CA07BE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1BCF82FE">
      <w:pPr>
        <w:wordWrap w:val="0"/>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705B2F95">
      <w:pPr>
        <w:wordWrap w:val="0"/>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11E14F87">
      <w:pPr>
        <w:wordWrap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4226147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w:t>
      </w:r>
      <w:r>
        <w:rPr>
          <w:rFonts w:hint="eastAsia" w:ascii="宋体" w:hAnsi="宋体" w:cs="宋体"/>
          <w:bCs/>
          <w:color w:val="auto"/>
          <w:highlight w:val="none"/>
          <w:lang w:val="en-US" w:eastAsia="zh-CN"/>
        </w:rPr>
        <w:t>质疑</w:t>
      </w:r>
      <w:r>
        <w:rPr>
          <w:rFonts w:hint="eastAsia" w:ascii="宋体" w:hAnsi="宋体" w:cs="宋体"/>
          <w:bCs/>
          <w:color w:val="auto"/>
          <w:highlight w:val="none"/>
        </w:rPr>
        <w:t>的采购文件的，可以对该采购文件质疑）；</w:t>
      </w:r>
    </w:p>
    <w:p w14:paraId="74EEEBD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0C65681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287CE498">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783EC4B6">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75A96C1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4936B66A">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33E88B06">
      <w:pPr>
        <w:wordWrap w:val="0"/>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15CDA02D">
      <w:pPr>
        <w:wordWrap w:val="0"/>
        <w:spacing w:line="360" w:lineRule="auto"/>
        <w:ind w:firstLine="420" w:firstLineChars="200"/>
        <w:rPr>
          <w:rFonts w:ascii="宋体" w:hAnsi="宋体" w:cs="宋体"/>
          <w:b/>
          <w:color w:val="auto"/>
          <w:szCs w:val="21"/>
          <w:highlight w:val="none"/>
        </w:rPr>
      </w:pPr>
      <w:bookmarkStart w:id="97" w:name="_9.2质疑、投诉应当采用书面形式，质疑函、投诉书均应明确阐述招标文件、"/>
      <w:bookmarkEnd w:id="97"/>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030C532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6ABBBB7F">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49AA69C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621B943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1445BD1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577FC4E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0998F06B">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1C480B48">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5886985">
      <w:pPr>
        <w:wordWrap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1F0CBBA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1AAA21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2B611F2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6D7185A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491F53FD">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cs="宋体"/>
          <w:bCs/>
          <w:color w:val="auto"/>
          <w:highlight w:val="none"/>
        </w:rPr>
        <w:t>答复的，供应商可以在答复期满后15个工作日内向南宁市政府采购监督管理部门提起投诉，投诉方式见“投标人须知前附表”。</w:t>
      </w:r>
    </w:p>
    <w:p w14:paraId="4FA143FB">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0498C4F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3860A7A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07DC960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7EDA4A3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30CF27D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（5）法律依据；</w:t>
      </w:r>
    </w:p>
    <w:p w14:paraId="0F26850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（6）提起投诉的日期。</w:t>
      </w:r>
    </w:p>
    <w:p w14:paraId="4F775C0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（7）附件材料：营业执照副本内页复印件</w:t>
      </w:r>
      <w:r>
        <w:rPr>
          <w:rFonts w:hint="eastAsia" w:ascii="宋体" w:hAnsi="宋体" w:cs="宋体"/>
          <w:color w:val="auto"/>
          <w:highlight w:val="none"/>
          <w:lang w:eastAsia="zh-CN"/>
        </w:rPr>
        <w:t>，</w:t>
      </w:r>
      <w:r>
        <w:rPr>
          <w:rFonts w:hint="eastAsia" w:ascii="宋体" w:hAnsi="宋体" w:cs="宋体"/>
          <w:color w:val="auto"/>
          <w:highlight w:val="none"/>
        </w:rPr>
        <w:t>要求证件有效并清</w:t>
      </w:r>
      <w:r>
        <w:rPr>
          <w:rFonts w:hint="eastAsia" w:ascii="宋体" w:hAnsi="宋体" w:cs="宋体"/>
          <w:color w:val="auto"/>
          <w:highlight w:val="none"/>
          <w:lang w:eastAsia="zh-CN"/>
        </w:rPr>
        <w:t>晰地</w:t>
      </w:r>
      <w:r>
        <w:rPr>
          <w:rFonts w:hint="eastAsia" w:ascii="宋体" w:hAnsi="宋体" w:cs="宋体"/>
          <w:color w:val="auto"/>
          <w:highlight w:val="none"/>
        </w:rPr>
        <w:t>反映企业法人经营范围；近期连续三个月依法缴纳税收和在职职工社会保障资金证明材料（复印件）。</w:t>
      </w:r>
      <w:r>
        <w:rPr>
          <w:rFonts w:hint="eastAsia" w:ascii="宋体" w:hAnsi="宋体" w:cs="宋体"/>
          <w:color w:val="auto"/>
          <w:highlight w:val="none"/>
        </w:rPr>
        <w:tab/>
      </w:r>
    </w:p>
    <w:p w14:paraId="1A03667B">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285C390B">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088C287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32AA5C2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5ACCFB1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64E871A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1E7BE10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（5）属于南宁市政府采购监督管理部门管辖；</w:t>
      </w:r>
    </w:p>
    <w:p w14:paraId="4EE4920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7D442F2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79454267">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10AE113B">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3D0911E2">
      <w:pPr>
        <w:wordWrap w:val="0"/>
        <w:snapToGrid w:val="0"/>
        <w:spacing w:line="360" w:lineRule="auto"/>
        <w:ind w:left="120" w:leftChars="57" w:firstLine="482" w:firstLineChars="150"/>
        <w:jc w:val="center"/>
        <w:outlineLvl w:val="2"/>
        <w:rPr>
          <w:rFonts w:ascii="宋体" w:hAnsi="宋体" w:cs="宋体"/>
          <w:b/>
          <w:bCs/>
          <w:color w:val="auto"/>
          <w:sz w:val="32"/>
          <w:szCs w:val="32"/>
          <w:highlight w:val="none"/>
        </w:rPr>
      </w:pPr>
      <w:bookmarkStart w:id="98" w:name="_Toc24730"/>
      <w:r>
        <w:rPr>
          <w:rFonts w:hint="eastAsia" w:ascii="宋体" w:hAnsi="宋体" w:cs="宋体"/>
          <w:b/>
          <w:bCs/>
          <w:color w:val="auto"/>
          <w:sz w:val="32"/>
          <w:szCs w:val="32"/>
          <w:highlight w:val="none"/>
        </w:rPr>
        <w:t>八、验收</w:t>
      </w:r>
      <w:bookmarkEnd w:id="98"/>
    </w:p>
    <w:p w14:paraId="58060FE4">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6799AAC3">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w:t>
      </w:r>
      <w:r>
        <w:rPr>
          <w:rFonts w:hint="eastAsia" w:ascii="宋体" w:hAnsi="宋体" w:cs="宋体"/>
          <w:color w:val="auto"/>
          <w:highlight w:val="none"/>
          <w:lang w:eastAsia="zh-CN"/>
        </w:rPr>
        <w:t>合同</w:t>
      </w:r>
      <w:r>
        <w:rPr>
          <w:rFonts w:hint="eastAsia" w:ascii="宋体" w:hAnsi="宋体" w:cs="宋体"/>
          <w:color w:val="auto"/>
          <w:highlight w:val="none"/>
        </w:rPr>
        <w:t>要求不符，供应商须承担由此发生的一切损失和费用，并接受相应的处理。</w:t>
      </w:r>
    </w:p>
    <w:p w14:paraId="7BD90E2E">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78E0F695">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0547D3">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BFA31CE">
      <w:pPr>
        <w:pStyle w:val="12"/>
        <w:wordWrap w:val="0"/>
        <w:snapToGrid w:val="0"/>
        <w:spacing w:line="360" w:lineRule="auto"/>
        <w:rPr>
          <w:rFonts w:hAnsi="宋体" w:cs="宋体"/>
          <w:color w:val="auto"/>
          <w:highlight w:val="none"/>
        </w:rPr>
      </w:pPr>
    </w:p>
    <w:p w14:paraId="03A1ED86">
      <w:pPr>
        <w:pStyle w:val="4"/>
        <w:keepNext w:val="0"/>
        <w:keepLines w:val="0"/>
        <w:wordWrap w:val="0"/>
        <w:spacing w:line="360" w:lineRule="auto"/>
        <w:jc w:val="center"/>
        <w:rPr>
          <w:rFonts w:ascii="宋体" w:hAnsi="宋体" w:cs="宋体"/>
          <w:color w:val="auto"/>
          <w:highlight w:val="none"/>
        </w:rPr>
      </w:pPr>
      <w:bookmarkStart w:id="99" w:name="_八、其他事项"/>
      <w:bookmarkEnd w:id="99"/>
      <w:bookmarkStart w:id="100" w:name="_Toc26013"/>
      <w:r>
        <w:rPr>
          <w:rFonts w:hint="eastAsia" w:ascii="宋体" w:hAnsi="宋体" w:cs="宋体"/>
          <w:color w:val="auto"/>
          <w:highlight w:val="none"/>
        </w:rPr>
        <w:t>九、其他事项</w:t>
      </w:r>
      <w:bookmarkEnd w:id="100"/>
    </w:p>
    <w:p w14:paraId="6EE67B44">
      <w:pPr>
        <w:wordWrap w:val="0"/>
        <w:spacing w:line="360" w:lineRule="auto"/>
        <w:ind w:firstLine="480" w:firstLineChars="200"/>
        <w:rPr>
          <w:rFonts w:ascii="宋体" w:hAnsi="宋体" w:cs="宋体"/>
          <w:color w:val="auto"/>
          <w:sz w:val="24"/>
          <w:highlight w:val="none"/>
        </w:rPr>
      </w:pPr>
      <w:bookmarkStart w:id="101" w:name="_42.代理服务费"/>
      <w:bookmarkEnd w:id="101"/>
      <w:r>
        <w:rPr>
          <w:rFonts w:hint="eastAsia" w:ascii="宋体" w:hAnsi="宋体" w:cs="宋体"/>
          <w:color w:val="auto"/>
          <w:sz w:val="24"/>
          <w:highlight w:val="none"/>
        </w:rPr>
        <w:t>40.代理服务费</w:t>
      </w:r>
    </w:p>
    <w:p w14:paraId="0FB7B01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760B300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5DE1D3E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7F409F2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63F435A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61FFDF9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4E50EF8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1D7B3C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 政采贷相关说明</w:t>
      </w:r>
    </w:p>
    <w:p w14:paraId="4A9EFB54">
      <w:p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713E08FC">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7"/>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27"/>
          <w:rFonts w:hint="eastAsia" w:ascii="宋体" w:hAnsi="宋体" w:cs="宋体"/>
          <w:color w:val="auto"/>
          <w:highlight w:val="none"/>
        </w:rPr>
        <w:fldChar w:fldCharType="end"/>
      </w:r>
    </w:p>
    <w:p w14:paraId="677C72DA">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件公开网址详情见：“广西政府采购网”——http://www.ccgp-guangxi.gov.cn/AdministrativeRegulations/AutonomousRegion/9830442.html）</w:t>
      </w:r>
      <w:r>
        <w:rPr>
          <w:rFonts w:hint="eastAsia" w:ascii="宋体" w:hAnsi="宋体" w:cs="宋体"/>
          <w:color w:val="auto"/>
          <w:highlight w:val="none"/>
        </w:rPr>
        <w:br w:type="page"/>
      </w:r>
      <w:bookmarkStart w:id="102" w:name="_Toc532545043"/>
    </w:p>
    <w:p w14:paraId="0D19958E">
      <w:pPr>
        <w:pStyle w:val="12"/>
        <w:wordWrap w:val="0"/>
        <w:spacing w:line="360" w:lineRule="auto"/>
        <w:jc w:val="center"/>
        <w:outlineLvl w:val="0"/>
        <w:rPr>
          <w:rFonts w:hAnsi="宋体" w:cs="宋体"/>
          <w:b/>
          <w:color w:val="auto"/>
          <w:sz w:val="36"/>
          <w:highlight w:val="none"/>
        </w:rPr>
      </w:pPr>
      <w:bookmarkStart w:id="103" w:name="_Toc1905"/>
      <w:r>
        <w:rPr>
          <w:rFonts w:hint="eastAsia" w:hAnsi="宋体" w:cs="宋体"/>
          <w:b/>
          <w:color w:val="auto"/>
          <w:sz w:val="36"/>
          <w:highlight w:val="none"/>
        </w:rPr>
        <w:t>第四章  评标方法</w:t>
      </w:r>
      <w:bookmarkEnd w:id="102"/>
      <w:r>
        <w:rPr>
          <w:rFonts w:hint="eastAsia" w:hAnsi="宋体" w:cs="宋体"/>
          <w:b/>
          <w:color w:val="auto"/>
          <w:sz w:val="36"/>
          <w:highlight w:val="none"/>
        </w:rPr>
        <w:t>及评分标准</w:t>
      </w:r>
      <w:bookmarkEnd w:id="103"/>
    </w:p>
    <w:p w14:paraId="30C580B3">
      <w:pPr>
        <w:pStyle w:val="12"/>
        <w:wordWrap w:val="0"/>
        <w:spacing w:line="360" w:lineRule="auto"/>
        <w:jc w:val="center"/>
        <w:outlineLvl w:val="1"/>
        <w:rPr>
          <w:rFonts w:hAnsi="宋体" w:cs="宋体"/>
          <w:b/>
          <w:bCs/>
          <w:color w:val="auto"/>
          <w:sz w:val="32"/>
          <w:szCs w:val="32"/>
          <w:highlight w:val="none"/>
        </w:rPr>
      </w:pPr>
      <w:bookmarkStart w:id="104" w:name="_Toc15245"/>
      <w:r>
        <w:rPr>
          <w:rFonts w:hint="eastAsia" w:hAnsi="宋体" w:cs="宋体"/>
          <w:b/>
          <w:bCs/>
          <w:color w:val="auto"/>
          <w:sz w:val="32"/>
          <w:szCs w:val="32"/>
          <w:highlight w:val="none"/>
        </w:rPr>
        <w:t>第一节 评标方法</w:t>
      </w:r>
      <w:bookmarkEnd w:id="104"/>
    </w:p>
    <w:p w14:paraId="0F202EDD">
      <w:pPr>
        <w:pStyle w:val="12"/>
        <w:tabs>
          <w:tab w:val="left" w:pos="2472"/>
        </w:tabs>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2F5C7414">
      <w:pPr>
        <w:pStyle w:val="12"/>
        <w:wordWrap w:val="0"/>
        <w:spacing w:line="360" w:lineRule="auto"/>
        <w:ind w:firstLine="420"/>
        <w:rPr>
          <w:rFonts w:hAnsi="宋体" w:cs="宋体"/>
          <w:color w:val="auto"/>
          <w:highlight w:val="none"/>
        </w:rPr>
      </w:pPr>
      <w:r>
        <w:rPr>
          <w:rFonts w:hint="eastAsia" w:hAnsi="宋体" w:cs="宋体"/>
          <w:color w:val="auto"/>
          <w:szCs w:val="21"/>
          <w:highlight w:val="none"/>
        </w:rPr>
        <w:t>□最低评标价法，是指投标文件满足招标文件</w:t>
      </w:r>
      <w:r>
        <w:rPr>
          <w:rFonts w:hint="eastAsia" w:hAnsi="宋体" w:cs="宋体"/>
          <w:color w:val="auto"/>
          <w:highlight w:val="none"/>
        </w:rPr>
        <w:t>全部实质性要求，且投标报价最低的投标人为中标候选人的评标方法。</w:t>
      </w:r>
    </w:p>
    <w:p w14:paraId="1D75DC9A">
      <w:pPr>
        <w:wordWrap w:val="0"/>
        <w:autoSpaceDE w:val="0"/>
        <w:autoSpaceDN w:val="0"/>
        <w:adjustRightInd w:val="0"/>
        <w:spacing w:line="360" w:lineRule="auto"/>
        <w:ind w:firstLine="420" w:firstLineChars="200"/>
        <w:rPr>
          <w:rFonts w:ascii="宋体" w:hAnsi="宋体" w:cs="宋体"/>
          <w:color w:val="auto"/>
          <w:sz w:val="24"/>
          <w:highlight w:val="none"/>
        </w:rPr>
      </w:pPr>
      <w:r>
        <w:rPr>
          <w:rFonts w:hint="eastAsia" w:hAnsi="宋体" w:cs="宋体"/>
          <w:color w:val="auto"/>
          <w:szCs w:val="21"/>
          <w:highlight w:val="none"/>
        </w:rPr>
        <w:t>☑</w:t>
      </w: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EA08949">
      <w:pPr>
        <w:pStyle w:val="12"/>
        <w:wordWrap w:val="0"/>
        <w:spacing w:line="360" w:lineRule="auto"/>
        <w:ind w:firstLine="420"/>
        <w:rPr>
          <w:rFonts w:hAnsi="宋体" w:cs="宋体"/>
          <w:color w:val="auto"/>
          <w:highlight w:val="none"/>
        </w:rPr>
      </w:pPr>
    </w:p>
    <w:p w14:paraId="0DD8DF52">
      <w:pPr>
        <w:pStyle w:val="12"/>
        <w:tabs>
          <w:tab w:val="left" w:pos="2472"/>
        </w:tabs>
        <w:wordWrap w:val="0"/>
        <w:spacing w:line="360" w:lineRule="auto"/>
        <w:jc w:val="center"/>
        <w:outlineLvl w:val="1"/>
        <w:rPr>
          <w:rFonts w:hAnsi="宋体" w:cs="宋体"/>
          <w:b/>
          <w:bCs/>
          <w:color w:val="auto"/>
          <w:sz w:val="32"/>
          <w:szCs w:val="32"/>
          <w:highlight w:val="none"/>
        </w:rPr>
      </w:pPr>
      <w:bookmarkStart w:id="105" w:name="_Toc3552"/>
      <w:r>
        <w:rPr>
          <w:rFonts w:hint="eastAsia" w:hAnsi="宋体" w:cs="宋体"/>
          <w:b/>
          <w:bCs/>
          <w:color w:val="auto"/>
          <w:sz w:val="32"/>
          <w:szCs w:val="32"/>
          <w:highlight w:val="none"/>
        </w:rPr>
        <w:t>第二节 评标程序</w:t>
      </w:r>
      <w:bookmarkEnd w:id="105"/>
    </w:p>
    <w:p w14:paraId="748576BA">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1.符合性审查</w:t>
      </w:r>
    </w:p>
    <w:p w14:paraId="2FA3114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4DED26B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150D7DC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1C0A015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71AE889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7562202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1CB16B5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（3）报价超出招标文件规定最高限价，或者超出采购预算金额（包括分项预算）的；</w:t>
      </w:r>
    </w:p>
    <w:p w14:paraId="33EC853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7AA1FA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（5）修正后的报价，投标人不确认的；</w:t>
      </w:r>
    </w:p>
    <w:p w14:paraId="7FB793F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（6）投标人属于本章第5条第（</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）项情形的。</w:t>
      </w:r>
    </w:p>
    <w:p w14:paraId="454752C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4FB262C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2801016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4B38B07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51BB11E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005A47E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12C4F41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032AEA9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11E0715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65C216B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（9）未响应招标文件实质性要求的；</w:t>
      </w:r>
    </w:p>
    <w:p w14:paraId="3FB52DB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56CB251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和招标文件规定的其他无效情形。</w:t>
      </w:r>
    </w:p>
    <w:p w14:paraId="784913B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41B248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29A5015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01A7296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02D3908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0C1F343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7D621014">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3.澄清补正、说明或者补正</w:t>
      </w:r>
    </w:p>
    <w:p w14:paraId="73B812C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”平台发布电子澄清函，要求投标人在规定时间内作出必要的澄清、说明或者补正。投标人在“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141E82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64FB8E2">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4.投标文件修正</w:t>
      </w:r>
    </w:p>
    <w:p w14:paraId="3279028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5316273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434587D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1274A63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443A7E1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2A91E17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4C3FD99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7C0ACE3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70670D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5.比较与评价</w:t>
      </w:r>
    </w:p>
    <w:p w14:paraId="57F5F15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4716B44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249E90D0">
      <w:pPr>
        <w:widowControl/>
        <w:numPr>
          <w:ilvl w:val="0"/>
          <w:numId w:val="3"/>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0D3461E">
      <w:pPr>
        <w:shd w:val="clear"/>
        <w:wordWrap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5.3</w:t>
      </w:r>
      <w:r>
        <w:rPr>
          <w:rFonts w:hint="eastAsia" w:ascii="宋体" w:hAnsi="宋体" w:eastAsia="宋体" w:cs="宋体"/>
          <w:b/>
          <w:bCs/>
          <w:color w:val="auto"/>
          <w:kern w:val="2"/>
          <w:sz w:val="21"/>
          <w:szCs w:val="21"/>
          <w:highlight w:val="none"/>
          <w:lang w:val="en-US" w:eastAsia="zh-CN" w:bidi="ar"/>
        </w:rPr>
        <w:t>异常低价审查</w:t>
      </w:r>
    </w:p>
    <w:p w14:paraId="19E60F8F">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根据《关于推动解决政府采购异常低价问题的通知》(财库〔2026〕2号)规定，政府采购评审中出现异常低价下列情形之一的，评审委员会应当启动异常低价投标审查程序：</w:t>
      </w:r>
    </w:p>
    <w:p w14:paraId="273947AF">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（1）投标（响应）报价低于全部通过符合性审查供应商投标（响应）报价平均值50%的，即投标（响应）报价&lt;全部通过符合性审查供应商投标（响应）报价平均值×50%；</w:t>
      </w:r>
    </w:p>
    <w:p w14:paraId="505DD896">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（2）投标（响应）报价低于通过符合性审查的次低报价供应商投标（响应）报价50%的，即投标（响应）报价&lt;通过符合性审查的次低报价供应商投标（响应）报价×50%；</w:t>
      </w:r>
    </w:p>
    <w:p w14:paraId="2A919C88">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（3）投标（响应）报价低于采购项目最高限价45%的，即投标（响应）报价&lt;采购项目最高限价×45%；</w:t>
      </w:r>
    </w:p>
    <w:p w14:paraId="498AB6BB">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（4）评审委员会基于专业判断，认为供应商报价过低，有可能影响产品质量或者不能诚信履约的其他情形。</w:t>
      </w:r>
    </w:p>
    <w:p w14:paraId="307493D5">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（5）相关法律法规对供应商报价有规定的，从其规定。</w:t>
      </w:r>
    </w:p>
    <w:p w14:paraId="326E5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5.4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966522C">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5.5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31DB65">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5.6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FBA3AE1">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5.7记录及归档：异常低价投标（响应）审查的启动原因、审查意见和审查结果应当在评审报告中记录，并随供应商提供的相关书面说明及证明材料，以及评审委员会有关互联网浏览、查询历史一并归档。</w:t>
      </w:r>
    </w:p>
    <w:p w14:paraId="126A24E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5.8</w:t>
      </w:r>
      <w:r>
        <w:rPr>
          <w:rFonts w:hint="eastAsia" w:ascii="宋体" w:hAnsi="宋体" w:cs="宋体"/>
          <w:color w:val="auto"/>
          <w:highlight w:val="none"/>
        </w:rPr>
        <w:t>评标委员会按照招标文件中规定的评标方法和标准计算各投标人的报价得分。在计算过程中，不得去掉最高报价或者最低报价。</w:t>
      </w:r>
    </w:p>
    <w:p w14:paraId="3F3CA1B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9</w:t>
      </w:r>
      <w:r>
        <w:rPr>
          <w:rFonts w:hint="eastAsia" w:ascii="宋体" w:hAnsi="宋体" w:cs="宋体"/>
          <w:color w:val="auto"/>
          <w:highlight w:val="none"/>
        </w:rPr>
        <w:t>各投标人的得分为所有评委的有效评分的算术平均数。</w:t>
      </w:r>
    </w:p>
    <w:p w14:paraId="36765C9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10</w:t>
      </w:r>
      <w:r>
        <w:rPr>
          <w:rFonts w:hint="eastAsia" w:ascii="宋体" w:hAnsi="宋体" w:cs="宋体"/>
          <w:color w:val="auto"/>
          <w:highlight w:val="none"/>
        </w:rPr>
        <w:t>评标委员会按照招标文件中的规定推荐中标候选人。</w:t>
      </w:r>
    </w:p>
    <w:p w14:paraId="66B71CD0">
      <w:pPr>
        <w:wordWrap w:val="0"/>
        <w:spacing w:line="360" w:lineRule="auto"/>
        <w:ind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11</w:t>
      </w:r>
      <w:r>
        <w:rPr>
          <w:rFonts w:hint="eastAsia" w:ascii="宋体" w:hAnsi="宋体" w:cs="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highlight w:val="none"/>
          <w:lang w:eastAsia="zh-CN"/>
        </w:rPr>
        <w:t>作出</w:t>
      </w:r>
      <w:r>
        <w:rPr>
          <w:rFonts w:hint="eastAsia" w:ascii="宋体" w:hAnsi="宋体" w:cs="宋体"/>
          <w:color w:val="auto"/>
          <w:highlight w:val="none"/>
        </w:rPr>
        <w:t>结论。持不同意见的评标委员会应当在评标报告上签署不同意见及理由，否则视为同意评标报告。</w:t>
      </w:r>
    </w:p>
    <w:p w14:paraId="5406AF4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.评审复核</w:t>
      </w:r>
    </w:p>
    <w:p w14:paraId="423ACCB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.1评标报告签署前，评标委员会要对评审结果进行复核，复核意见要体现在评标报告中。</w:t>
      </w:r>
    </w:p>
    <w:p w14:paraId="378492C5">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.2评标结果汇总完成后，除下列情形外，任何人不得修改评标结果：</w:t>
      </w:r>
    </w:p>
    <w:p w14:paraId="1A0C0638">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（一）分值汇总计算错误的；</w:t>
      </w:r>
    </w:p>
    <w:p w14:paraId="43F48D38">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（二）分项评分超出评分标准范围的；</w:t>
      </w:r>
    </w:p>
    <w:p w14:paraId="3C241709">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（三）评标委员会成员对客观评审因素评分不一致的；</w:t>
      </w:r>
    </w:p>
    <w:p w14:paraId="7C8E2324">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（四）经评标委员会认定评分畸高、畸低的。</w:t>
      </w:r>
    </w:p>
    <w:p w14:paraId="69AB56B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8A04DD3">
      <w:pPr>
        <w:pStyle w:val="3"/>
        <w:wordWrap w:val="0"/>
        <w:spacing w:before="0" w:after="0" w:line="360" w:lineRule="auto"/>
        <w:jc w:val="center"/>
        <w:rPr>
          <w:rFonts w:ascii="宋体" w:hAnsi="宋体" w:eastAsia="宋体" w:cs="宋体"/>
          <w:b w:val="0"/>
          <w:color w:val="auto"/>
          <w:sz w:val="30"/>
          <w:szCs w:val="30"/>
          <w:highlight w:val="none"/>
        </w:rPr>
      </w:pPr>
      <w:bookmarkStart w:id="106" w:name="_Toc18980"/>
      <w:r>
        <w:rPr>
          <w:rFonts w:hint="eastAsia" w:ascii="宋体" w:hAnsi="宋体" w:eastAsia="宋体" w:cs="宋体"/>
          <w:b w:val="0"/>
          <w:color w:val="auto"/>
          <w:sz w:val="30"/>
          <w:szCs w:val="30"/>
          <w:highlight w:val="none"/>
        </w:rPr>
        <w:t>第四节 中标候选人推荐原则</w:t>
      </w:r>
      <w:bookmarkEnd w:id="106"/>
    </w:p>
    <w:p w14:paraId="0AE12901">
      <w:pPr>
        <w:pStyle w:val="12"/>
        <w:numPr>
          <w:ilvl w:val="0"/>
          <w:numId w:val="4"/>
        </w:numPr>
        <w:wordWrap w:val="0"/>
        <w:spacing w:line="360" w:lineRule="auto"/>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6EFDB5BA">
      <w:pPr>
        <w:pStyle w:val="12"/>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01F7641A">
      <w:pPr>
        <w:pStyle w:val="3"/>
        <w:wordWrap w:val="0"/>
        <w:spacing w:before="0" w:after="0" w:line="360" w:lineRule="auto"/>
        <w:jc w:val="center"/>
        <w:rPr>
          <w:rFonts w:ascii="宋体" w:hAnsi="宋体" w:eastAsia="宋体" w:cs="宋体"/>
          <w:b w:val="0"/>
          <w:color w:val="auto"/>
          <w:sz w:val="30"/>
          <w:szCs w:val="30"/>
          <w:highlight w:val="none"/>
        </w:rPr>
      </w:pPr>
      <w:bookmarkStart w:id="107" w:name="_Toc22689"/>
      <w:bookmarkStart w:id="108" w:name="_Toc31612"/>
      <w:r>
        <w:rPr>
          <w:rFonts w:hint="eastAsia" w:ascii="宋体" w:hAnsi="宋体" w:eastAsia="宋体" w:cs="宋体"/>
          <w:b w:val="0"/>
          <w:color w:val="auto"/>
          <w:sz w:val="30"/>
          <w:szCs w:val="30"/>
          <w:highlight w:val="none"/>
        </w:rPr>
        <w:t>第三节 评分标准</w:t>
      </w:r>
      <w:bookmarkEnd w:id="107"/>
    </w:p>
    <w:p w14:paraId="553D3C48">
      <w:pPr>
        <w:pStyle w:val="12"/>
        <w:widowControl/>
        <w:wordWrap w:val="0"/>
        <w:spacing w:line="360" w:lineRule="auto"/>
        <w:ind w:firstLine="602" w:firstLineChars="200"/>
        <w:jc w:val="center"/>
        <w:rPr>
          <w:rFonts w:hAnsi="宋体" w:cs="宋体"/>
          <w:b/>
          <w:color w:val="auto"/>
          <w:sz w:val="30"/>
          <w:szCs w:val="30"/>
          <w:highlight w:val="none"/>
        </w:rPr>
      </w:pPr>
      <w:r>
        <w:rPr>
          <w:rFonts w:hint="eastAsia" w:hAnsi="宋体" w:cs="宋体"/>
          <w:b/>
          <w:color w:val="auto"/>
          <w:sz w:val="30"/>
          <w:szCs w:val="30"/>
          <w:highlight w:val="none"/>
        </w:rPr>
        <w:t>二、综合评分法</w:t>
      </w:r>
    </w:p>
    <w:p w14:paraId="2A217D24">
      <w:pPr>
        <w:wordWrap w:val="0"/>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注：1.计分方法按四舍五入取至百分位。</w:t>
      </w:r>
    </w:p>
    <w:p w14:paraId="0AE2A3BC">
      <w:pPr>
        <w:wordWrap w:val="0"/>
        <w:spacing w:line="360" w:lineRule="auto"/>
        <w:ind w:firstLine="1050" w:firstLineChars="500"/>
        <w:rPr>
          <w:rFonts w:ascii="宋体" w:hAnsi="宋体" w:cs="宋体"/>
          <w:color w:val="auto"/>
          <w:szCs w:val="21"/>
          <w:highlight w:val="none"/>
        </w:rPr>
      </w:pPr>
      <w:r>
        <w:rPr>
          <w:rFonts w:hint="eastAsia" w:ascii="宋体" w:hAnsi="宋体" w:cs="宋体"/>
          <w:color w:val="auto"/>
          <w:szCs w:val="21"/>
          <w:highlight w:val="none"/>
        </w:rPr>
        <w:t>总得分=报价分+技术分+商务分</w:t>
      </w:r>
    </w:p>
    <w:p w14:paraId="069E6465">
      <w:pPr>
        <w:numPr>
          <w:ilvl w:val="0"/>
          <w:numId w:val="5"/>
        </w:numPr>
        <w:wordWrap w:val="0"/>
        <w:spacing w:line="440" w:lineRule="exact"/>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商务技术评审因素为客观评分项的，应在评分项目或评分标准中予以标注为‘客观分’。对投标人的客观评分项目，各评标专家评分应当一致。</w:t>
      </w:r>
      <w:bookmarkStart w:id="109" w:name="PO_TDCUS_ITEM_SM_TITLE_1"/>
    </w:p>
    <w:tbl>
      <w:tblPr>
        <w:tblStyle w:val="22"/>
        <w:tblW w:w="5153" w:type="pct"/>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023"/>
        <w:gridCol w:w="1534"/>
        <w:gridCol w:w="6101"/>
        <w:gridCol w:w="1105"/>
      </w:tblGrid>
      <w:tr w14:paraId="03FD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tcBorders>
              <w:top w:val="single" w:color="auto" w:sz="4" w:space="0"/>
              <w:left w:val="single" w:color="auto" w:sz="4" w:space="0"/>
              <w:bottom w:val="single" w:color="auto" w:sz="4" w:space="0"/>
              <w:right w:val="single" w:color="auto" w:sz="4" w:space="0"/>
            </w:tcBorders>
            <w:noWrap/>
            <w:vAlign w:val="center"/>
          </w:tcPr>
          <w:p w14:paraId="0AE2D547">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序号</w:t>
            </w:r>
          </w:p>
        </w:tc>
        <w:tc>
          <w:tcPr>
            <w:tcW w:w="1245" w:type="pct"/>
            <w:gridSpan w:val="2"/>
            <w:tcBorders>
              <w:top w:val="single" w:color="auto" w:sz="4" w:space="0"/>
              <w:left w:val="single" w:color="auto" w:sz="4" w:space="0"/>
              <w:bottom w:val="single" w:color="auto" w:sz="4" w:space="0"/>
              <w:right w:val="single" w:color="auto" w:sz="4" w:space="0"/>
            </w:tcBorders>
            <w:noWrap/>
            <w:vAlign w:val="center"/>
          </w:tcPr>
          <w:p w14:paraId="384790CE">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评分类型</w:t>
            </w:r>
          </w:p>
        </w:tc>
        <w:tc>
          <w:tcPr>
            <w:tcW w:w="2971" w:type="pct"/>
            <w:tcBorders>
              <w:top w:val="single" w:color="auto" w:sz="4" w:space="0"/>
              <w:left w:val="single" w:color="auto" w:sz="4" w:space="0"/>
              <w:bottom w:val="single" w:color="auto" w:sz="4" w:space="0"/>
              <w:right w:val="single" w:color="auto" w:sz="4" w:space="0"/>
            </w:tcBorders>
            <w:noWrap/>
            <w:vAlign w:val="center"/>
          </w:tcPr>
          <w:p w14:paraId="69C311EE">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评分标准</w:t>
            </w:r>
          </w:p>
        </w:tc>
        <w:tc>
          <w:tcPr>
            <w:tcW w:w="538" w:type="pct"/>
            <w:tcBorders>
              <w:top w:val="single" w:color="auto" w:sz="4" w:space="0"/>
              <w:left w:val="single" w:color="auto" w:sz="4" w:space="0"/>
              <w:bottom w:val="single" w:color="auto" w:sz="4" w:space="0"/>
              <w:right w:val="single" w:color="auto" w:sz="4" w:space="0"/>
            </w:tcBorders>
            <w:noWrap/>
            <w:vAlign w:val="center"/>
          </w:tcPr>
          <w:p w14:paraId="5C3E8B32">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分值</w:t>
            </w:r>
          </w:p>
        </w:tc>
      </w:tr>
      <w:tr w14:paraId="58FD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tcBorders>
              <w:top w:val="single" w:color="auto" w:sz="4" w:space="0"/>
              <w:left w:val="single" w:color="auto" w:sz="4" w:space="0"/>
              <w:bottom w:val="single" w:color="auto" w:sz="4" w:space="0"/>
              <w:right w:val="single" w:color="auto" w:sz="4" w:space="0"/>
            </w:tcBorders>
            <w:noWrap/>
            <w:vAlign w:val="center"/>
          </w:tcPr>
          <w:p w14:paraId="033EDACA">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1</w:t>
            </w:r>
          </w:p>
        </w:tc>
        <w:tc>
          <w:tcPr>
            <w:tcW w:w="1245" w:type="pct"/>
            <w:gridSpan w:val="2"/>
            <w:tcBorders>
              <w:top w:val="single" w:color="auto" w:sz="4" w:space="0"/>
              <w:left w:val="single" w:color="auto" w:sz="4" w:space="0"/>
              <w:bottom w:val="single" w:color="auto" w:sz="4" w:space="0"/>
              <w:right w:val="single" w:color="auto" w:sz="4" w:space="0"/>
            </w:tcBorders>
            <w:noWrap/>
            <w:vAlign w:val="center"/>
          </w:tcPr>
          <w:p w14:paraId="15AC4953">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报价分</w:t>
            </w:r>
          </w:p>
        </w:tc>
        <w:tc>
          <w:tcPr>
            <w:tcW w:w="2971" w:type="pct"/>
            <w:tcBorders>
              <w:top w:val="single" w:color="auto" w:sz="4" w:space="0"/>
              <w:left w:val="single" w:color="auto" w:sz="4" w:space="0"/>
              <w:bottom w:val="single" w:color="auto" w:sz="4" w:space="0"/>
              <w:right w:val="single" w:color="auto" w:sz="4" w:space="0"/>
            </w:tcBorders>
            <w:noWrap/>
            <w:vAlign w:val="top"/>
          </w:tcPr>
          <w:p w14:paraId="5C588666">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（1）评标报价为投标人的投标报价进行政策性扣除后的价格，评标报价</w:t>
            </w:r>
            <w:r>
              <w:rPr>
                <w:rFonts w:hint="eastAsia" w:ascii="宋体" w:hAnsi="宋体" w:cs="宋体"/>
                <w:bCs/>
                <w:color w:val="auto"/>
                <w:szCs w:val="21"/>
                <w:highlight w:val="none"/>
                <w:lang w:eastAsia="zh-CN"/>
              </w:rPr>
              <w:t>只</w:t>
            </w:r>
            <w:r>
              <w:rPr>
                <w:rFonts w:hint="eastAsia" w:ascii="宋体" w:hAnsi="宋体" w:cs="宋体"/>
                <w:bCs/>
                <w:color w:val="auto"/>
                <w:szCs w:val="21"/>
                <w:highlight w:val="none"/>
              </w:rPr>
              <w:t>作为评标时使用。最终</w:t>
            </w:r>
            <w:r>
              <w:rPr>
                <w:rFonts w:hint="eastAsia" w:ascii="宋体" w:hAnsi="宋体" w:cs="宋体"/>
                <w:bCs/>
                <w:color w:val="auto"/>
                <w:szCs w:val="21"/>
                <w:highlight w:val="none"/>
                <w:lang w:eastAsia="zh-CN"/>
              </w:rPr>
              <w:t>中标供应商</w:t>
            </w:r>
            <w:r>
              <w:rPr>
                <w:rFonts w:hint="eastAsia" w:ascii="宋体" w:hAnsi="宋体" w:cs="宋体"/>
                <w:bCs/>
                <w:color w:val="auto"/>
                <w:szCs w:val="21"/>
                <w:highlight w:val="none"/>
              </w:rPr>
              <w:t>的中标金额等于投标报价。</w:t>
            </w:r>
          </w:p>
          <w:p w14:paraId="64D298B2">
            <w:pPr>
              <w:pStyle w:val="12"/>
              <w:spacing w:line="440" w:lineRule="exact"/>
              <w:ind w:firstLine="420" w:firstLineChars="200"/>
              <w:rPr>
                <w:rFonts w:hAnsi="宋体" w:cs="宋体"/>
                <w:color w:val="auto"/>
                <w:szCs w:val="21"/>
                <w:highlight w:val="none"/>
              </w:rPr>
            </w:pPr>
            <w:r>
              <w:rPr>
                <w:rFonts w:hint="eastAsia" w:hAnsi="宋体" w:cs="宋体"/>
                <w:bCs/>
                <w:color w:val="auto"/>
                <w:szCs w:val="21"/>
                <w:highlight w:val="none"/>
              </w:rPr>
              <w:t>（2）按照《政府采购促进中小企业发展管理办法》（财库〔2020〕46号）的规定，投标人在其投标文件中提供《</w:t>
            </w:r>
            <w:r>
              <w:rPr>
                <w:rFonts w:hint="eastAsia" w:hAnsi="宋体" w:cs="宋体"/>
                <w:bCs/>
                <w:color w:val="auto"/>
                <w:szCs w:val="21"/>
                <w:highlight w:val="none"/>
                <w:lang w:eastAsia="zh-CN"/>
              </w:rPr>
              <w:t>小微</w:t>
            </w:r>
            <w:r>
              <w:rPr>
                <w:rFonts w:hint="eastAsia" w:hAnsi="宋体" w:cs="宋体"/>
                <w:bCs/>
                <w:color w:val="auto"/>
                <w:szCs w:val="21"/>
                <w:highlight w:val="none"/>
              </w:rPr>
              <w:t>企业声明函》，且其服务为小型和微型企业承接的，对其最后报价给予20%的扣除。</w:t>
            </w:r>
          </w:p>
          <w:p w14:paraId="1239FD59">
            <w:pPr>
              <w:snapToGrid w:val="0"/>
              <w:spacing w:line="440" w:lineRule="exact"/>
              <w:ind w:firstLine="266" w:firstLineChars="111"/>
              <w:rPr>
                <w:rFonts w:hint="eastAsia" w:ascii="宋体" w:hAnsi="宋体" w:eastAsia="宋体" w:cs="宋体"/>
                <w:b/>
                <w:bCs w:val="0"/>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b/>
                <w:bCs w:val="0"/>
                <w:color w:val="auto"/>
                <w:sz w:val="24"/>
                <w:szCs w:val="24"/>
                <w:highlight w:val="none"/>
              </w:rPr>
              <w:t>本项目为</w:t>
            </w:r>
            <w:r>
              <w:rPr>
                <w:rFonts w:hint="eastAsia" w:ascii="宋体" w:hAnsi="宋体" w:cs="宋体"/>
                <w:b/>
                <w:bCs w:val="0"/>
                <w:color w:val="auto"/>
                <w:sz w:val="24"/>
                <w:szCs w:val="24"/>
                <w:highlight w:val="none"/>
                <w:lang w:eastAsia="zh-CN"/>
              </w:rPr>
              <w:t>专门面向小微</w:t>
            </w:r>
            <w:r>
              <w:rPr>
                <w:rFonts w:hint="eastAsia" w:ascii="宋体" w:hAnsi="宋体" w:eastAsia="宋体" w:cs="宋体"/>
                <w:b/>
                <w:bCs w:val="0"/>
                <w:color w:val="auto"/>
                <w:sz w:val="24"/>
                <w:szCs w:val="24"/>
                <w:highlight w:val="none"/>
              </w:rPr>
              <w:t>企业项目，监狱企业,残疾人福利性单位均不再执行价格评审优惠的扶持政策</w:t>
            </w:r>
            <w:r>
              <w:rPr>
                <w:rFonts w:hint="eastAsia" w:ascii="宋体" w:hAnsi="宋体" w:eastAsia="宋体" w:cs="宋体"/>
                <w:b/>
                <w:bCs w:val="0"/>
                <w:color w:val="auto"/>
                <w:sz w:val="24"/>
                <w:szCs w:val="24"/>
                <w:highlight w:val="none"/>
                <w:lang w:eastAsia="zh-CN"/>
              </w:rPr>
              <w:t>；</w:t>
            </w:r>
          </w:p>
          <w:p w14:paraId="2AB9CBB5">
            <w:pPr>
              <w:snapToGrid w:val="0"/>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b/>
                <w:bCs w:val="0"/>
                <w:color w:val="auto"/>
                <w:sz w:val="24"/>
                <w:szCs w:val="24"/>
                <w:highlight w:val="none"/>
              </w:rPr>
              <w:t>本项目为非专门面向中小企业采购项目(政府采购政策性扣除计算方法)</w:t>
            </w:r>
            <w:r>
              <w:rPr>
                <w:rFonts w:hint="eastAsia" w:ascii="宋体" w:hAnsi="宋体" w:eastAsia="宋体" w:cs="宋体"/>
                <w:b/>
                <w:bCs w:val="0"/>
                <w:color w:val="auto"/>
                <w:sz w:val="24"/>
                <w:szCs w:val="24"/>
                <w:highlight w:val="none"/>
                <w:lang w:eastAsia="zh-CN"/>
              </w:rPr>
              <w:t>；</w:t>
            </w:r>
          </w:p>
          <w:p w14:paraId="413E1C76">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cs="宋体"/>
                <w:bCs/>
                <w:color w:val="auto"/>
                <w:szCs w:val="21"/>
                <w:highlight w:val="none"/>
              </w:rPr>
              <w:t>不重复享受政策。</w:t>
            </w:r>
          </w:p>
          <w:p w14:paraId="5AAEB8E1">
            <w:pPr>
              <w:pStyle w:val="12"/>
              <w:spacing w:line="440" w:lineRule="exact"/>
              <w:ind w:firstLine="420" w:firstLineChars="200"/>
              <w:rPr>
                <w:rFonts w:hAnsi="宋体" w:cs="宋体"/>
                <w:bCs/>
                <w:color w:val="auto"/>
                <w:szCs w:val="21"/>
                <w:highlight w:val="none"/>
              </w:rPr>
            </w:pPr>
            <w:r>
              <w:rPr>
                <w:rFonts w:hint="eastAsia" w:hAnsi="宋体" w:cs="宋体"/>
                <w:color w:val="auto"/>
                <w:szCs w:val="21"/>
                <w:highlight w:val="none"/>
              </w:rPr>
              <w:t>（4）按照</w:t>
            </w:r>
            <w:r>
              <w:rPr>
                <w:rFonts w:hint="eastAsia" w:hAnsi="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hAnsi="宋体" w:cs="宋体"/>
                <w:color w:val="auto"/>
                <w:szCs w:val="21"/>
                <w:highlight w:val="none"/>
              </w:rPr>
              <w:t>残疾人福利性单位参加政府采购活动时，应当提供该通知规定的《残疾人福利性单位声明函》，并对声明的真实性负责。</w:t>
            </w:r>
            <w:r>
              <w:rPr>
                <w:rFonts w:hint="eastAsia" w:hAnsi="宋体" w:cs="宋体"/>
                <w:bCs/>
                <w:color w:val="auto"/>
                <w:szCs w:val="21"/>
                <w:highlight w:val="none"/>
              </w:rPr>
              <w:t>残疾人福利性单位属于小型、微型企业的，不重复享受政策。</w:t>
            </w:r>
          </w:p>
          <w:p w14:paraId="4B9DA74F">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（5）政策性扣除计算方法。</w:t>
            </w:r>
          </w:p>
          <w:p w14:paraId="0654EB85">
            <w:pPr>
              <w:snapToGrid w:val="0"/>
              <w:spacing w:line="440" w:lineRule="exact"/>
              <w:ind w:firstLine="443" w:firstLineChars="211"/>
              <w:rPr>
                <w:rFonts w:ascii="宋体" w:hAnsi="宋体" w:cs="宋体"/>
                <w:color w:val="auto"/>
                <w:szCs w:val="21"/>
                <w:highlight w:val="none"/>
              </w:rPr>
            </w:pPr>
            <w:r>
              <w:rPr>
                <w:rFonts w:hint="eastAsia" w:ascii="宋体" w:hAnsi="宋体" w:cs="宋体"/>
                <w:bCs/>
                <w:color w:val="auto"/>
                <w:szCs w:val="21"/>
                <w:highlight w:val="none"/>
              </w:rPr>
              <w:t>在服务采购项目中，服务由小微企业承接；对符合上述要求的投标人的投标报价给予</w:t>
            </w:r>
            <w:r>
              <w:rPr>
                <w:rFonts w:hint="eastAsia" w:ascii="宋体" w:hAnsi="宋体" w:cs="宋体"/>
                <w:bCs/>
                <w:color w:val="auto"/>
                <w:szCs w:val="21"/>
                <w:highlight w:val="none"/>
                <w:u w:val="single"/>
              </w:rPr>
              <w:t>20%</w:t>
            </w:r>
            <w:r>
              <w:rPr>
                <w:rFonts w:hint="eastAsia" w:ascii="宋体" w:hAnsi="宋体" w:cs="宋体"/>
                <w:bCs/>
                <w:color w:val="auto"/>
                <w:szCs w:val="21"/>
                <w:highlight w:val="none"/>
              </w:rPr>
              <w:t>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u w:val="single"/>
              </w:rPr>
              <w:t xml:space="preserve">6% </w:t>
            </w:r>
            <w:r>
              <w:rPr>
                <w:rFonts w:hint="eastAsia" w:ascii="宋体" w:hAnsi="宋体" w:cs="宋体"/>
                <w:bCs/>
                <w:color w:val="auto"/>
                <w:szCs w:val="21"/>
                <w:highlight w:val="none"/>
              </w:rPr>
              <w:t>（范围为4%-6%）的扣除，用扣除后的价格参加评审，扣除后的价格为评标报价，即评标报价=投标报价×（1-</w:t>
            </w:r>
            <w:r>
              <w:rPr>
                <w:rFonts w:hint="eastAsia" w:ascii="宋体" w:hAnsi="宋体" w:cs="宋体"/>
                <w:bCs/>
                <w:color w:val="auto"/>
                <w:szCs w:val="21"/>
                <w:highlight w:val="none"/>
                <w:u w:val="single"/>
              </w:rPr>
              <w:t>6</w:t>
            </w:r>
            <w:r>
              <w:rPr>
                <w:rFonts w:hint="eastAsia" w:ascii="宋体" w:hAnsi="宋体" w:cs="宋体"/>
                <w:bCs/>
                <w:color w:val="auto"/>
                <w:szCs w:val="21"/>
                <w:highlight w:val="none"/>
              </w:rPr>
              <w:t>%）。除上述情况外，评标报价=投标报价。</w:t>
            </w:r>
          </w:p>
          <w:p w14:paraId="01E728D3">
            <w:pPr>
              <w:snapToGrid w:val="0"/>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（6）满足招标文件要求且评标报价最低的评标报价为评标基准价，其价格分为满分。</w:t>
            </w:r>
          </w:p>
          <w:p w14:paraId="63431099">
            <w:pPr>
              <w:spacing w:line="440" w:lineRule="exact"/>
              <w:ind w:firstLine="233" w:firstLineChars="111"/>
              <w:rPr>
                <w:rFonts w:ascii="宋体" w:hAnsi="宋体" w:cs="宋体"/>
                <w:bCs/>
                <w:color w:val="auto"/>
                <w:szCs w:val="21"/>
                <w:highlight w:val="none"/>
              </w:rPr>
            </w:pPr>
            <w:r>
              <w:rPr>
                <w:rFonts w:hint="eastAsia" w:ascii="宋体" w:hAnsi="宋体" w:cs="宋体"/>
                <w:bCs/>
                <w:color w:val="auto"/>
                <w:szCs w:val="21"/>
                <w:highlight w:val="none"/>
              </w:rPr>
              <w:t xml:space="preserve">（7）价格分计算公式：        </w:t>
            </w:r>
          </w:p>
          <w:p w14:paraId="775F6873">
            <w:pPr>
              <w:pStyle w:val="12"/>
              <w:widowControl/>
              <w:spacing w:line="440" w:lineRule="exact"/>
              <w:ind w:firstLine="420" w:firstLineChars="200"/>
              <w:rPr>
                <w:rFonts w:hAnsi="宋体" w:cs="宋体"/>
                <w:bCs/>
                <w:color w:val="auto"/>
                <w:szCs w:val="21"/>
                <w:highlight w:val="none"/>
              </w:rPr>
            </w:pPr>
            <w:r>
              <w:rPr>
                <w:rFonts w:hint="eastAsia" w:hAnsi="宋体" w:cs="宋体"/>
                <w:bCs/>
                <w:color w:val="auto"/>
                <w:szCs w:val="21"/>
                <w:highlight w:val="none"/>
              </w:rPr>
              <w:t>价格分=(评标基准价／评标报价)×</w:t>
            </w:r>
            <w:r>
              <w:rPr>
                <w:rFonts w:hint="eastAsia" w:hAnsi="宋体" w:cs="宋体"/>
                <w:bCs/>
                <w:color w:val="auto"/>
                <w:szCs w:val="21"/>
                <w:highlight w:val="none"/>
                <w:u w:val="single"/>
              </w:rPr>
              <w:t>10</w:t>
            </w:r>
            <w:r>
              <w:rPr>
                <w:rFonts w:hint="eastAsia" w:hAnsi="宋体" w:cs="宋体"/>
                <w:bCs/>
                <w:color w:val="auto"/>
                <w:szCs w:val="21"/>
                <w:highlight w:val="none"/>
              </w:rPr>
              <w:t>分</w:t>
            </w:r>
          </w:p>
        </w:tc>
        <w:tc>
          <w:tcPr>
            <w:tcW w:w="538" w:type="pct"/>
            <w:tcBorders>
              <w:top w:val="single" w:color="auto" w:sz="4" w:space="0"/>
              <w:left w:val="single" w:color="auto" w:sz="4" w:space="0"/>
              <w:bottom w:val="single" w:color="auto" w:sz="4" w:space="0"/>
              <w:right w:val="single" w:color="auto" w:sz="4" w:space="0"/>
            </w:tcBorders>
            <w:noWrap/>
            <w:vAlign w:val="center"/>
          </w:tcPr>
          <w:p w14:paraId="5FB59873">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10分</w:t>
            </w:r>
          </w:p>
        </w:tc>
      </w:tr>
      <w:tr w14:paraId="734E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Merge w:val="restart"/>
            <w:tcBorders>
              <w:top w:val="single" w:color="auto" w:sz="4" w:space="0"/>
              <w:left w:val="single" w:color="auto" w:sz="4" w:space="0"/>
              <w:right w:val="single" w:color="auto" w:sz="4" w:space="0"/>
            </w:tcBorders>
            <w:noWrap/>
            <w:vAlign w:val="center"/>
          </w:tcPr>
          <w:p w14:paraId="37638177">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2</w:t>
            </w:r>
          </w:p>
        </w:tc>
        <w:tc>
          <w:tcPr>
            <w:tcW w:w="1245" w:type="pct"/>
            <w:gridSpan w:val="2"/>
            <w:tcBorders>
              <w:top w:val="single" w:color="auto" w:sz="4" w:space="0"/>
              <w:left w:val="single" w:color="auto" w:sz="4" w:space="0"/>
              <w:bottom w:val="single" w:color="auto" w:sz="4" w:space="0"/>
              <w:right w:val="single" w:color="auto" w:sz="4" w:space="0"/>
            </w:tcBorders>
            <w:noWrap/>
            <w:vAlign w:val="top"/>
          </w:tcPr>
          <w:p w14:paraId="3C284B2F">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技术分</w:t>
            </w:r>
          </w:p>
        </w:tc>
        <w:tc>
          <w:tcPr>
            <w:tcW w:w="2971" w:type="pct"/>
            <w:tcBorders>
              <w:top w:val="single" w:color="auto" w:sz="4" w:space="0"/>
              <w:left w:val="single" w:color="auto" w:sz="4" w:space="0"/>
              <w:bottom w:val="single" w:color="auto" w:sz="4" w:space="0"/>
              <w:right w:val="single" w:color="auto" w:sz="4" w:space="0"/>
            </w:tcBorders>
            <w:noWrap/>
            <w:vAlign w:val="top"/>
          </w:tcPr>
          <w:p w14:paraId="4ABCB52F">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评审因素</w:t>
            </w:r>
          </w:p>
        </w:tc>
        <w:tc>
          <w:tcPr>
            <w:tcW w:w="538" w:type="pct"/>
            <w:tcBorders>
              <w:top w:val="single" w:color="auto" w:sz="4" w:space="0"/>
              <w:left w:val="single" w:color="auto" w:sz="4" w:space="0"/>
              <w:bottom w:val="single" w:color="auto" w:sz="4" w:space="0"/>
              <w:right w:val="single" w:color="auto" w:sz="4" w:space="0"/>
            </w:tcBorders>
            <w:noWrap/>
            <w:vAlign w:val="top"/>
          </w:tcPr>
          <w:p w14:paraId="52D6FE7E">
            <w:pPr>
              <w:pStyle w:val="12"/>
              <w:widowControl/>
              <w:spacing w:line="440" w:lineRule="exact"/>
              <w:jc w:val="center"/>
              <w:rPr>
                <w:rFonts w:hAnsi="宋体" w:cs="宋体"/>
                <w:b/>
                <w:color w:val="auto"/>
                <w:szCs w:val="21"/>
                <w:highlight w:val="none"/>
              </w:rPr>
            </w:pPr>
            <w:r>
              <w:rPr>
                <w:rFonts w:hint="eastAsia" w:hAnsi="宋体" w:cs="宋体"/>
                <w:b/>
                <w:color w:val="auto"/>
                <w:szCs w:val="21"/>
                <w:highlight w:val="none"/>
              </w:rPr>
              <w:t>分值</w:t>
            </w:r>
          </w:p>
        </w:tc>
      </w:tr>
      <w:tr w14:paraId="4BA6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Merge w:val="continue"/>
            <w:tcBorders>
              <w:left w:val="single" w:color="auto" w:sz="4" w:space="0"/>
              <w:right w:val="single" w:color="auto" w:sz="4" w:space="0"/>
            </w:tcBorders>
            <w:noWrap/>
            <w:vAlign w:val="top"/>
          </w:tcPr>
          <w:p w14:paraId="60FF7C11">
            <w:pPr>
              <w:pStyle w:val="12"/>
              <w:widowControl/>
              <w:spacing w:line="440" w:lineRule="exact"/>
              <w:rPr>
                <w:rFonts w:hAnsi="宋体" w:cs="宋体"/>
                <w:bCs/>
                <w:color w:val="auto"/>
                <w:szCs w:val="21"/>
                <w:highlight w:val="none"/>
              </w:rPr>
            </w:pPr>
          </w:p>
        </w:tc>
        <w:tc>
          <w:tcPr>
            <w:tcW w:w="498" w:type="pct"/>
            <w:vMerge w:val="restart"/>
            <w:tcBorders>
              <w:top w:val="single" w:color="auto" w:sz="4" w:space="0"/>
              <w:left w:val="single" w:color="auto" w:sz="4" w:space="0"/>
              <w:right w:val="single" w:color="auto" w:sz="4" w:space="0"/>
            </w:tcBorders>
            <w:noWrap/>
            <w:vAlign w:val="center"/>
          </w:tcPr>
          <w:p w14:paraId="0E286CF5">
            <w:pPr>
              <w:pStyle w:val="12"/>
              <w:widowControl/>
              <w:spacing w:line="440" w:lineRule="exact"/>
              <w:jc w:val="center"/>
              <w:rPr>
                <w:rFonts w:hAnsi="宋体" w:cs="宋体"/>
                <w:bCs/>
                <w:color w:val="auto"/>
                <w:szCs w:val="21"/>
                <w:highlight w:val="none"/>
              </w:rPr>
            </w:pPr>
          </w:p>
          <w:p w14:paraId="7D933A43">
            <w:pPr>
              <w:pStyle w:val="12"/>
              <w:widowControl/>
              <w:spacing w:line="440" w:lineRule="exact"/>
              <w:jc w:val="center"/>
              <w:rPr>
                <w:rFonts w:hAnsi="宋体" w:cs="宋体"/>
                <w:bCs/>
                <w:color w:val="auto"/>
                <w:szCs w:val="21"/>
                <w:highlight w:val="none"/>
              </w:rPr>
            </w:pPr>
          </w:p>
          <w:p w14:paraId="26ADE346">
            <w:pPr>
              <w:pStyle w:val="12"/>
              <w:widowControl/>
              <w:spacing w:line="440" w:lineRule="exact"/>
              <w:jc w:val="center"/>
              <w:rPr>
                <w:rFonts w:hAnsi="宋体" w:cs="宋体"/>
                <w:bCs/>
                <w:color w:val="auto"/>
                <w:szCs w:val="21"/>
                <w:highlight w:val="none"/>
              </w:rPr>
            </w:pPr>
          </w:p>
          <w:p w14:paraId="01383DB8">
            <w:pPr>
              <w:pStyle w:val="12"/>
              <w:widowControl/>
              <w:spacing w:line="440" w:lineRule="exact"/>
              <w:jc w:val="center"/>
              <w:rPr>
                <w:rFonts w:hAnsi="宋体" w:cs="宋体"/>
                <w:bCs/>
                <w:color w:val="auto"/>
                <w:szCs w:val="21"/>
                <w:highlight w:val="none"/>
              </w:rPr>
            </w:pPr>
          </w:p>
          <w:p w14:paraId="0B44F5FF">
            <w:pPr>
              <w:pStyle w:val="12"/>
              <w:widowControl/>
              <w:spacing w:line="440" w:lineRule="exact"/>
              <w:jc w:val="center"/>
              <w:rPr>
                <w:rFonts w:hAnsi="宋体" w:cs="宋体"/>
                <w:bCs/>
                <w:color w:val="auto"/>
                <w:szCs w:val="21"/>
                <w:highlight w:val="none"/>
              </w:rPr>
            </w:pPr>
          </w:p>
          <w:p w14:paraId="2BBF203E">
            <w:pPr>
              <w:pStyle w:val="12"/>
              <w:widowControl/>
              <w:spacing w:line="440" w:lineRule="exact"/>
              <w:jc w:val="center"/>
              <w:rPr>
                <w:rFonts w:hAnsi="宋体" w:cs="宋体"/>
                <w:bCs/>
                <w:color w:val="auto"/>
                <w:szCs w:val="21"/>
                <w:highlight w:val="none"/>
              </w:rPr>
            </w:pPr>
          </w:p>
          <w:p w14:paraId="4252E9CE">
            <w:pPr>
              <w:pStyle w:val="12"/>
              <w:widowControl/>
              <w:spacing w:line="440" w:lineRule="exact"/>
              <w:jc w:val="center"/>
              <w:rPr>
                <w:rFonts w:hAnsi="宋体" w:cs="宋体"/>
                <w:bCs/>
                <w:color w:val="auto"/>
                <w:szCs w:val="21"/>
                <w:highlight w:val="none"/>
              </w:rPr>
            </w:pPr>
          </w:p>
          <w:p w14:paraId="64138475">
            <w:pPr>
              <w:pStyle w:val="12"/>
              <w:widowControl/>
              <w:spacing w:line="440" w:lineRule="exact"/>
              <w:jc w:val="center"/>
              <w:rPr>
                <w:rFonts w:hAnsi="宋体" w:cs="宋体"/>
                <w:bCs/>
                <w:color w:val="auto"/>
                <w:szCs w:val="21"/>
                <w:highlight w:val="none"/>
              </w:rPr>
            </w:pPr>
          </w:p>
          <w:p w14:paraId="1B00036A">
            <w:pPr>
              <w:pStyle w:val="12"/>
              <w:widowControl/>
              <w:spacing w:line="440" w:lineRule="exact"/>
              <w:jc w:val="center"/>
              <w:rPr>
                <w:rFonts w:hAnsi="宋体" w:cs="宋体"/>
                <w:bCs/>
                <w:color w:val="auto"/>
                <w:szCs w:val="21"/>
                <w:highlight w:val="none"/>
              </w:rPr>
            </w:pPr>
          </w:p>
          <w:p w14:paraId="68CBA98F">
            <w:pPr>
              <w:pStyle w:val="12"/>
              <w:widowControl/>
              <w:spacing w:line="440" w:lineRule="exact"/>
              <w:jc w:val="center"/>
              <w:rPr>
                <w:rFonts w:hAnsi="宋体" w:cs="宋体"/>
                <w:bCs/>
                <w:color w:val="auto"/>
                <w:szCs w:val="21"/>
                <w:highlight w:val="none"/>
              </w:rPr>
            </w:pPr>
          </w:p>
          <w:p w14:paraId="7B9FAD02">
            <w:pPr>
              <w:pStyle w:val="12"/>
              <w:widowControl/>
              <w:spacing w:line="440" w:lineRule="exact"/>
              <w:jc w:val="center"/>
              <w:rPr>
                <w:rFonts w:hAnsi="宋体" w:cs="宋体"/>
                <w:bCs/>
                <w:color w:val="auto"/>
                <w:szCs w:val="21"/>
                <w:highlight w:val="none"/>
              </w:rPr>
            </w:pPr>
          </w:p>
          <w:p w14:paraId="3F20863F">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技术分（满分</w:t>
            </w:r>
            <w:r>
              <w:rPr>
                <w:rFonts w:hint="eastAsia" w:hAnsi="宋体" w:cs="宋体"/>
                <w:bCs/>
                <w:color w:val="auto"/>
                <w:szCs w:val="21"/>
                <w:highlight w:val="none"/>
                <w:lang w:val="en-US" w:eastAsia="zh-CN"/>
              </w:rPr>
              <w:t>82</w:t>
            </w:r>
            <w:r>
              <w:rPr>
                <w:rFonts w:hint="eastAsia" w:hAnsi="宋体" w:cs="宋体"/>
                <w:bCs/>
                <w:color w:val="auto"/>
                <w:szCs w:val="21"/>
                <w:highlight w:val="none"/>
              </w:rPr>
              <w:t>分）</w:t>
            </w:r>
          </w:p>
        </w:tc>
        <w:tc>
          <w:tcPr>
            <w:tcW w:w="747" w:type="pct"/>
            <w:tcBorders>
              <w:top w:val="single" w:color="auto" w:sz="4" w:space="0"/>
              <w:left w:val="single" w:color="auto" w:sz="4" w:space="0"/>
              <w:bottom w:val="single" w:color="auto" w:sz="4" w:space="0"/>
              <w:right w:val="single" w:color="auto" w:sz="4" w:space="0"/>
            </w:tcBorders>
            <w:noWrap/>
            <w:vAlign w:val="center"/>
          </w:tcPr>
          <w:p w14:paraId="1F6569E0">
            <w:pPr>
              <w:spacing w:line="450" w:lineRule="exact"/>
              <w:rPr>
                <w:rFonts w:hint="eastAsia" w:ascii="宋体" w:hAnsi="宋体" w:cs="宋体"/>
                <w:bCs/>
                <w:color w:val="auto"/>
                <w:kern w:val="0"/>
                <w:sz w:val="24"/>
                <w:highlight w:val="none"/>
              </w:rPr>
            </w:pPr>
          </w:p>
          <w:p w14:paraId="1E5545CA">
            <w:pPr>
              <w:spacing w:line="450" w:lineRule="exact"/>
              <w:rPr>
                <w:rFonts w:hint="eastAsia" w:ascii="宋体" w:hAnsi="宋体" w:cs="宋体"/>
                <w:bCs/>
                <w:color w:val="auto"/>
                <w:kern w:val="0"/>
                <w:sz w:val="24"/>
                <w:highlight w:val="none"/>
              </w:rPr>
            </w:pPr>
          </w:p>
          <w:p w14:paraId="0A7C35F7">
            <w:pPr>
              <w:spacing w:line="450" w:lineRule="exact"/>
              <w:rPr>
                <w:rFonts w:hint="eastAsia" w:ascii="宋体" w:hAnsi="宋体" w:cs="宋体"/>
                <w:bCs/>
                <w:color w:val="auto"/>
                <w:kern w:val="0"/>
                <w:sz w:val="24"/>
                <w:highlight w:val="none"/>
              </w:rPr>
            </w:pPr>
          </w:p>
          <w:p w14:paraId="08211546">
            <w:pPr>
              <w:spacing w:line="450" w:lineRule="exact"/>
              <w:rPr>
                <w:rFonts w:hAnsi="宋体" w:cs="宋体"/>
                <w:bCs/>
                <w:color w:val="auto"/>
                <w:szCs w:val="21"/>
                <w:highlight w:val="none"/>
              </w:rPr>
            </w:pPr>
            <w:r>
              <w:rPr>
                <w:rFonts w:hint="eastAsia" w:ascii="宋体" w:hAnsi="宋体" w:cs="宋体"/>
                <w:bCs/>
                <w:color w:val="auto"/>
                <w:kern w:val="0"/>
                <w:sz w:val="24"/>
                <w:highlight w:val="none"/>
              </w:rPr>
              <w:t>（1）项目需求理解分（满分15分）</w:t>
            </w:r>
          </w:p>
        </w:tc>
        <w:tc>
          <w:tcPr>
            <w:tcW w:w="2971" w:type="pct"/>
            <w:tcBorders>
              <w:top w:val="single" w:color="auto" w:sz="4" w:space="0"/>
              <w:left w:val="single" w:color="auto" w:sz="4" w:space="0"/>
              <w:bottom w:val="single" w:color="auto" w:sz="4" w:space="0"/>
              <w:right w:val="single" w:color="auto" w:sz="4" w:space="0"/>
            </w:tcBorders>
            <w:noWrap/>
            <w:vAlign w:val="top"/>
          </w:tcPr>
          <w:p w14:paraId="1E15F900">
            <w:pPr>
              <w:spacing w:line="450" w:lineRule="exact"/>
              <w:rPr>
                <w:rFonts w:hint="eastAsia" w:ascii="宋体" w:hAnsi="宋体" w:cs="宋体"/>
                <w:color w:val="auto"/>
                <w:sz w:val="24"/>
                <w:highlight w:val="none"/>
              </w:rPr>
            </w:pPr>
            <w:r>
              <w:rPr>
                <w:rFonts w:hint="eastAsia" w:ascii="宋体" w:hAnsi="宋体" w:cs="宋体"/>
                <w:color w:val="auto"/>
                <w:sz w:val="24"/>
                <w:highlight w:val="none"/>
              </w:rPr>
              <w:t>由评标委员会在打分前根据各投标人对本项目的项目需求理解的深度进行独立评分。</w:t>
            </w:r>
          </w:p>
          <w:p w14:paraId="0197BCC9">
            <w:pPr>
              <w:spacing w:line="450" w:lineRule="exact"/>
              <w:rPr>
                <w:rFonts w:hint="eastAsia" w:ascii="宋体" w:hAnsi="宋体" w:cs="宋体"/>
                <w:color w:val="auto"/>
                <w:sz w:val="24"/>
                <w:highlight w:val="none"/>
              </w:rPr>
            </w:pPr>
            <w:r>
              <w:rPr>
                <w:rFonts w:hint="eastAsia" w:ascii="宋体" w:hAnsi="宋体" w:cs="宋体"/>
                <w:color w:val="auto"/>
                <w:sz w:val="24"/>
                <w:highlight w:val="none"/>
              </w:rPr>
              <w:t>一档（0分）：未提供此内容不得分；</w:t>
            </w:r>
          </w:p>
          <w:p w14:paraId="60BF0751">
            <w:pPr>
              <w:spacing w:line="450" w:lineRule="exact"/>
              <w:rPr>
                <w:rFonts w:hint="eastAsia" w:ascii="宋体" w:hAnsi="宋体" w:cs="宋体"/>
                <w:color w:val="auto"/>
                <w:sz w:val="24"/>
                <w:highlight w:val="none"/>
              </w:rPr>
            </w:pPr>
            <w:r>
              <w:rPr>
                <w:rFonts w:hint="eastAsia" w:ascii="宋体" w:hAnsi="宋体" w:cs="宋体"/>
                <w:color w:val="auto"/>
                <w:sz w:val="24"/>
                <w:highlight w:val="none"/>
              </w:rPr>
              <w:t>二档（5分）：投标人能提供简单的项目需求理解陈述，具有一定可行性的；</w:t>
            </w:r>
          </w:p>
          <w:p w14:paraId="4C077CAE">
            <w:pPr>
              <w:spacing w:line="450" w:lineRule="exact"/>
              <w:rPr>
                <w:rFonts w:hint="eastAsia" w:ascii="宋体" w:hAnsi="宋体" w:cs="宋体"/>
                <w:color w:val="auto"/>
                <w:sz w:val="24"/>
                <w:highlight w:val="none"/>
              </w:rPr>
            </w:pPr>
            <w:r>
              <w:rPr>
                <w:rFonts w:hint="eastAsia" w:ascii="宋体" w:hAnsi="宋体" w:cs="宋体"/>
                <w:color w:val="auto"/>
                <w:sz w:val="24"/>
                <w:highlight w:val="none"/>
              </w:rPr>
              <w:t>三档（10分）：投标人能提供比较详细的项目需求理解，简单描述项目的实施背景、目标任务、工作内容，能结合服务需求要求，提出项目实施思路，满足招标文件要求的；</w:t>
            </w:r>
          </w:p>
          <w:p w14:paraId="069FD7D4">
            <w:pPr>
              <w:spacing w:line="450" w:lineRule="exact"/>
              <w:rPr>
                <w:rFonts w:ascii="宋体" w:hAnsi="宋体" w:cs="宋体"/>
                <w:bCs/>
                <w:color w:val="auto"/>
                <w:szCs w:val="21"/>
                <w:highlight w:val="none"/>
              </w:rPr>
            </w:pPr>
            <w:r>
              <w:rPr>
                <w:rFonts w:hint="eastAsia" w:ascii="宋体" w:hAnsi="宋体" w:cs="宋体"/>
                <w:color w:val="auto"/>
                <w:sz w:val="24"/>
                <w:highlight w:val="none"/>
              </w:rPr>
              <w:t>四档（15分）：投标人能提供完整详细的项目需求理解方案，能够准确地对项目需求进行分析，包括但不限于描述对项目的背景理解、目标任务、工作内容，指明项目重点、难点及解决办法等，能结合服务需求要求，阐述项目开展的思路，满足招标文件的。</w:t>
            </w:r>
          </w:p>
        </w:tc>
        <w:tc>
          <w:tcPr>
            <w:tcW w:w="538" w:type="pct"/>
            <w:tcBorders>
              <w:top w:val="single" w:color="auto" w:sz="4" w:space="0"/>
              <w:left w:val="single" w:color="auto" w:sz="4" w:space="0"/>
              <w:bottom w:val="single" w:color="auto" w:sz="4" w:space="0"/>
              <w:right w:val="single" w:color="auto" w:sz="4" w:space="0"/>
            </w:tcBorders>
            <w:noWrap/>
            <w:vAlign w:val="center"/>
          </w:tcPr>
          <w:p w14:paraId="31F2C666">
            <w:pPr>
              <w:spacing w:line="450" w:lineRule="exact"/>
              <w:jc w:val="center"/>
              <w:rPr>
                <w:rFonts w:hint="eastAsia" w:ascii="宋体" w:hAnsi="宋体" w:cs="宋体"/>
                <w:bCs/>
                <w:color w:val="auto"/>
                <w:sz w:val="24"/>
                <w:highlight w:val="none"/>
              </w:rPr>
            </w:pPr>
          </w:p>
          <w:p w14:paraId="3528C29C">
            <w:pPr>
              <w:spacing w:line="450" w:lineRule="exact"/>
              <w:jc w:val="center"/>
              <w:rPr>
                <w:rFonts w:hint="eastAsia" w:ascii="宋体" w:hAnsi="宋体" w:cs="宋体"/>
                <w:bCs/>
                <w:color w:val="auto"/>
                <w:sz w:val="24"/>
                <w:highlight w:val="none"/>
              </w:rPr>
            </w:pPr>
          </w:p>
          <w:p w14:paraId="6779A982">
            <w:pPr>
              <w:spacing w:line="450" w:lineRule="exact"/>
              <w:jc w:val="center"/>
              <w:rPr>
                <w:rFonts w:hint="eastAsia" w:ascii="宋体" w:hAnsi="宋体" w:cs="宋体"/>
                <w:bCs/>
                <w:color w:val="auto"/>
                <w:sz w:val="24"/>
                <w:highlight w:val="none"/>
              </w:rPr>
            </w:pPr>
          </w:p>
          <w:p w14:paraId="172E3C7E">
            <w:pPr>
              <w:spacing w:line="450" w:lineRule="exact"/>
              <w:jc w:val="center"/>
              <w:rPr>
                <w:rFonts w:hAnsi="宋体" w:cs="宋体"/>
                <w:bCs/>
                <w:color w:val="auto"/>
                <w:szCs w:val="21"/>
                <w:highlight w:val="none"/>
              </w:rPr>
            </w:pPr>
            <w:r>
              <w:rPr>
                <w:rFonts w:hint="eastAsia" w:ascii="宋体" w:hAnsi="宋体" w:cs="宋体"/>
                <w:bCs/>
                <w:color w:val="auto"/>
                <w:sz w:val="24"/>
                <w:highlight w:val="none"/>
              </w:rPr>
              <w:t>0～15分</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主</w:t>
            </w:r>
            <w:r>
              <w:rPr>
                <w:rFonts w:hint="eastAsia" w:ascii="宋体" w:hAnsi="宋体" w:cs="宋体"/>
                <w:color w:val="auto"/>
                <w:sz w:val="24"/>
                <w:highlight w:val="none"/>
              </w:rPr>
              <w:t>观分）</w:t>
            </w:r>
          </w:p>
        </w:tc>
      </w:tr>
      <w:tr w14:paraId="4050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245" w:type="pct"/>
            <w:vMerge w:val="continue"/>
            <w:tcBorders>
              <w:left w:val="single" w:color="auto" w:sz="4" w:space="0"/>
              <w:right w:val="single" w:color="auto" w:sz="4" w:space="0"/>
            </w:tcBorders>
            <w:noWrap/>
            <w:vAlign w:val="top"/>
          </w:tcPr>
          <w:p w14:paraId="564ED4F7">
            <w:pPr>
              <w:pStyle w:val="12"/>
              <w:widowControl/>
              <w:spacing w:line="440" w:lineRule="exact"/>
              <w:rPr>
                <w:rFonts w:hAnsi="宋体" w:cs="宋体"/>
                <w:bCs/>
                <w:color w:val="auto"/>
                <w:szCs w:val="21"/>
                <w:highlight w:val="none"/>
              </w:rPr>
            </w:pPr>
          </w:p>
        </w:tc>
        <w:tc>
          <w:tcPr>
            <w:tcW w:w="498" w:type="pct"/>
            <w:vMerge w:val="continue"/>
            <w:tcBorders>
              <w:left w:val="single" w:color="auto" w:sz="4" w:space="0"/>
              <w:right w:val="single" w:color="auto" w:sz="4" w:space="0"/>
            </w:tcBorders>
            <w:noWrap/>
            <w:vAlign w:val="top"/>
          </w:tcPr>
          <w:p w14:paraId="62109999">
            <w:pPr>
              <w:autoSpaceDE w:val="0"/>
              <w:autoSpaceDN w:val="0"/>
              <w:adjustRightInd w:val="0"/>
              <w:spacing w:line="440" w:lineRule="exact"/>
              <w:ind w:firstLine="420" w:firstLineChars="200"/>
              <w:rPr>
                <w:rFonts w:ascii="宋体" w:hAnsi="宋体" w:cs="宋体"/>
                <w:bCs/>
                <w:color w:val="auto"/>
                <w:szCs w:val="21"/>
                <w:highlight w:val="none"/>
              </w:rPr>
            </w:pPr>
          </w:p>
        </w:tc>
        <w:tc>
          <w:tcPr>
            <w:tcW w:w="747" w:type="pct"/>
            <w:tcBorders>
              <w:top w:val="single" w:color="auto" w:sz="4" w:space="0"/>
              <w:left w:val="single" w:color="auto" w:sz="4" w:space="0"/>
              <w:bottom w:val="single" w:color="auto" w:sz="4" w:space="0"/>
              <w:right w:val="single" w:color="auto" w:sz="4" w:space="0"/>
            </w:tcBorders>
            <w:noWrap/>
            <w:vAlign w:val="center"/>
          </w:tcPr>
          <w:p w14:paraId="7D6AC510">
            <w:pPr>
              <w:spacing w:line="450" w:lineRule="exact"/>
              <w:rPr>
                <w:rFonts w:ascii="宋体" w:hAnsi="宋体" w:cs="宋体"/>
                <w:bCs/>
                <w:color w:val="auto"/>
                <w:szCs w:val="21"/>
                <w:highlight w:val="none"/>
              </w:rPr>
            </w:pPr>
            <w:r>
              <w:rPr>
                <w:rFonts w:hint="eastAsia" w:ascii="宋体" w:hAnsi="宋体" w:cs="宋体"/>
                <w:bCs/>
                <w:color w:val="auto"/>
                <w:kern w:val="0"/>
                <w:sz w:val="24"/>
                <w:highlight w:val="none"/>
              </w:rPr>
              <w:t>（2）项目实施方案分（满分24分）</w:t>
            </w:r>
          </w:p>
        </w:tc>
        <w:tc>
          <w:tcPr>
            <w:tcW w:w="2971" w:type="pct"/>
            <w:tcBorders>
              <w:top w:val="single" w:color="auto" w:sz="4" w:space="0"/>
              <w:left w:val="single" w:color="auto" w:sz="4" w:space="0"/>
              <w:bottom w:val="single" w:color="auto" w:sz="4" w:space="0"/>
              <w:right w:val="single" w:color="auto" w:sz="4" w:space="0"/>
            </w:tcBorders>
            <w:noWrap/>
            <w:vAlign w:val="top"/>
          </w:tcPr>
          <w:p w14:paraId="55145E2A">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由评标委员会在打分前根据投标人提供的项目实施方案的完整性、合理性及可操作性进行独立评分。</w:t>
            </w:r>
          </w:p>
          <w:p w14:paraId="76246B5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一档（0分）：未提供此内容</w:t>
            </w:r>
            <w:r>
              <w:rPr>
                <w:rFonts w:hint="eastAsia" w:ascii="宋体" w:hAnsi="宋体" w:cs="宋体"/>
                <w:color w:val="auto"/>
                <w:sz w:val="24"/>
                <w:szCs w:val="24"/>
                <w:highlight w:val="none"/>
                <w:lang w:val="en-US" w:eastAsia="zh-CN"/>
              </w:rPr>
              <w:t>或不符合二档要求</w:t>
            </w:r>
            <w:r>
              <w:rPr>
                <w:rFonts w:hint="eastAsia" w:ascii="宋体" w:hAnsi="宋体" w:eastAsia="宋体" w:cs="宋体"/>
                <w:color w:val="auto"/>
                <w:sz w:val="24"/>
                <w:szCs w:val="24"/>
                <w:highlight w:val="none"/>
              </w:rPr>
              <w:t>不得分。</w:t>
            </w:r>
          </w:p>
          <w:p w14:paraId="4C8C599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二档（8分）：投标人能提供简单的项目实施方案，基本符合采购要求，但内容不够完整，缺乏具体的工作流程和组织安排。</w:t>
            </w:r>
          </w:p>
          <w:p w14:paraId="23D2EB0A">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三档（16分）：投标人能提供较为完整的项目实施方案，</w:t>
            </w:r>
          </w:p>
          <w:p w14:paraId="7DDFFF4B">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方案结构基本完整，涵盖三项服务的工作流程；有基本的人员配置说明和职责分工；有明确的质量控制措施，确保数据真实、准确；方案整体具有可行性。</w:t>
            </w:r>
          </w:p>
          <w:p w14:paraId="48186F41">
            <w:pPr>
              <w:keepNext w:val="0"/>
              <w:keepLines w:val="0"/>
              <w:pageBreakBefore w:val="0"/>
              <w:widowControl/>
              <w:kinsoku/>
              <w:wordWrap/>
              <w:overflowPunct/>
              <w:topLinePunct w:val="0"/>
              <w:autoSpaceDE/>
              <w:autoSpaceDN/>
              <w:bidi w:val="0"/>
              <w:adjustRightInd/>
              <w:snapToGrid/>
              <w:spacing w:line="460" w:lineRule="exact"/>
              <w:textAlignment w:val="auto"/>
              <w:rPr>
                <w:rFonts w:ascii="宋体" w:hAnsi="宋体" w:cs="宋体"/>
                <w:bCs/>
                <w:color w:val="auto"/>
                <w:szCs w:val="21"/>
                <w:highlight w:val="none"/>
              </w:rPr>
            </w:pPr>
            <w:r>
              <w:rPr>
                <w:rFonts w:hint="eastAsia" w:ascii="宋体" w:hAnsi="宋体" w:eastAsia="宋体" w:cs="宋体"/>
                <w:color w:val="auto"/>
                <w:sz w:val="24"/>
                <w:szCs w:val="24"/>
                <w:highlight w:val="none"/>
              </w:rPr>
              <w:t>四档（24分）：投标人能提供完全符合采购要求的项目实施方案，具备完善的管理组织架构、项目实施规范和管理制度；针对三项服务分别制定差异化的实施路径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体育产业统计：机构名录更新、财务数据采集与核算流程；居民体育消费调查：分层随机抽样方案、实地问卷调查组织方式；体育场地统计调查：实地督导、系统操作培训、数据核验比对机制；质量控制有力：包含数据质量审核、抽样检查、满意度管理等保障机制，能确保成果真实准确；售后服务完善：明确质量保证期内的服务承诺及2小时内到达现场的响应机制；验收配合到位：能清晰阐述如何配合采购人进行随机抽查（60个场地比对核验）及专项审计工作。</w:t>
            </w:r>
          </w:p>
        </w:tc>
        <w:tc>
          <w:tcPr>
            <w:tcW w:w="538" w:type="pct"/>
            <w:tcBorders>
              <w:top w:val="single" w:color="auto" w:sz="4" w:space="0"/>
              <w:left w:val="single" w:color="auto" w:sz="4" w:space="0"/>
              <w:bottom w:val="single" w:color="auto" w:sz="4" w:space="0"/>
              <w:right w:val="single" w:color="auto" w:sz="4" w:space="0"/>
            </w:tcBorders>
            <w:noWrap/>
            <w:vAlign w:val="center"/>
          </w:tcPr>
          <w:p w14:paraId="2F486D7A">
            <w:pPr>
              <w:spacing w:line="450" w:lineRule="exact"/>
              <w:jc w:val="center"/>
              <w:rPr>
                <w:rFonts w:ascii="宋体" w:hAnsi="宋体" w:cs="宋体"/>
                <w:color w:val="auto"/>
                <w:sz w:val="24"/>
                <w:highlight w:val="none"/>
              </w:rPr>
            </w:pPr>
            <w:r>
              <w:rPr>
                <w:rFonts w:hint="eastAsia" w:ascii="宋体" w:hAnsi="宋体" w:cs="宋体"/>
                <w:color w:val="auto"/>
                <w:sz w:val="24"/>
                <w:highlight w:val="none"/>
              </w:rPr>
              <w:t>0~24分</w:t>
            </w:r>
          </w:p>
          <w:p w14:paraId="12E9DAA6">
            <w:pPr>
              <w:spacing w:line="450" w:lineRule="exact"/>
              <w:jc w:val="center"/>
              <w:rPr>
                <w:rFonts w:hAnsi="宋体" w:cs="宋体"/>
                <w:bCs/>
                <w:color w:val="auto"/>
                <w:szCs w:val="21"/>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主</w:t>
            </w:r>
            <w:r>
              <w:rPr>
                <w:rFonts w:hint="eastAsia" w:ascii="宋体" w:hAnsi="宋体" w:cs="宋体"/>
                <w:color w:val="auto"/>
                <w:sz w:val="24"/>
                <w:highlight w:val="none"/>
              </w:rPr>
              <w:t>观分）</w:t>
            </w:r>
          </w:p>
        </w:tc>
      </w:tr>
      <w:tr w14:paraId="2FAB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245" w:type="pct"/>
            <w:vMerge w:val="continue"/>
            <w:tcBorders>
              <w:left w:val="single" w:color="auto" w:sz="4" w:space="0"/>
              <w:right w:val="single" w:color="auto" w:sz="4" w:space="0"/>
            </w:tcBorders>
            <w:noWrap/>
            <w:vAlign w:val="top"/>
          </w:tcPr>
          <w:p w14:paraId="2FC75E3C">
            <w:pPr>
              <w:pStyle w:val="7"/>
              <w:snapToGrid w:val="0"/>
              <w:spacing w:line="360" w:lineRule="auto"/>
              <w:ind w:firstLineChars="200"/>
              <w:rPr>
                <w:rFonts w:ascii="宋体" w:hAnsi="宋体" w:cs="宋体"/>
                <w:color w:val="auto"/>
                <w:szCs w:val="21"/>
                <w:highlight w:val="none"/>
              </w:rPr>
            </w:pPr>
          </w:p>
        </w:tc>
        <w:tc>
          <w:tcPr>
            <w:tcW w:w="498" w:type="pct"/>
            <w:vMerge w:val="continue"/>
            <w:tcBorders>
              <w:left w:val="single" w:color="auto" w:sz="4" w:space="0"/>
              <w:right w:val="single" w:color="auto" w:sz="4" w:space="0"/>
            </w:tcBorders>
            <w:noWrap/>
            <w:vAlign w:val="top"/>
          </w:tcPr>
          <w:p w14:paraId="6E148A89">
            <w:pPr>
              <w:pStyle w:val="7"/>
              <w:snapToGrid w:val="0"/>
              <w:spacing w:line="360" w:lineRule="auto"/>
              <w:ind w:firstLineChars="200"/>
              <w:rPr>
                <w:rFonts w:ascii="宋体" w:hAnsi="宋体" w:cs="宋体"/>
                <w:color w:val="auto"/>
                <w:szCs w:val="21"/>
                <w:highlight w:val="none"/>
              </w:rPr>
            </w:pPr>
          </w:p>
        </w:tc>
        <w:tc>
          <w:tcPr>
            <w:tcW w:w="747" w:type="pct"/>
            <w:tcBorders>
              <w:top w:val="single" w:color="auto" w:sz="4" w:space="0"/>
              <w:left w:val="single" w:color="auto" w:sz="4" w:space="0"/>
              <w:bottom w:val="single" w:color="auto" w:sz="4" w:space="0"/>
              <w:right w:val="single" w:color="auto" w:sz="4" w:space="0"/>
            </w:tcBorders>
            <w:noWrap/>
            <w:vAlign w:val="center"/>
          </w:tcPr>
          <w:p w14:paraId="031C4E53">
            <w:pPr>
              <w:spacing w:line="450" w:lineRule="exact"/>
              <w:rPr>
                <w:rFonts w:ascii="宋体" w:hAnsi="宋体" w:cs="宋体"/>
                <w:color w:val="auto"/>
                <w:szCs w:val="21"/>
                <w:highlight w:val="none"/>
              </w:rPr>
            </w:pPr>
            <w:r>
              <w:rPr>
                <w:rFonts w:hint="eastAsia" w:ascii="宋体" w:hAnsi="宋体" w:cs="宋体"/>
                <w:bCs/>
                <w:color w:val="auto"/>
                <w:kern w:val="0"/>
                <w:sz w:val="24"/>
                <w:highlight w:val="none"/>
              </w:rPr>
              <w:t>（3）项目实施进度方案及组织保障计划分（满分15分）</w:t>
            </w:r>
          </w:p>
        </w:tc>
        <w:tc>
          <w:tcPr>
            <w:tcW w:w="2971" w:type="pct"/>
            <w:tcBorders>
              <w:top w:val="single" w:color="auto" w:sz="4" w:space="0"/>
              <w:left w:val="single" w:color="auto" w:sz="4" w:space="0"/>
              <w:bottom w:val="single" w:color="auto" w:sz="4" w:space="0"/>
              <w:right w:val="single" w:color="auto" w:sz="4" w:space="0"/>
            </w:tcBorders>
            <w:noWrap/>
            <w:vAlign w:val="center"/>
          </w:tcPr>
          <w:p w14:paraId="02CD5BD9">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由评标委员会在打分前根据投标人提供的项目实施进度及组织保障计划的优劣程度进行评分。</w:t>
            </w:r>
          </w:p>
          <w:p w14:paraId="63480337">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一档（0分）：未提供此内容</w:t>
            </w:r>
            <w:r>
              <w:rPr>
                <w:rFonts w:hint="eastAsia" w:ascii="宋体" w:hAnsi="宋体" w:cs="宋体"/>
                <w:color w:val="auto"/>
                <w:sz w:val="24"/>
                <w:szCs w:val="24"/>
                <w:highlight w:val="none"/>
                <w:lang w:val="en-US" w:eastAsia="zh-CN"/>
              </w:rPr>
              <w:t>或不符合二档要求</w:t>
            </w:r>
            <w:r>
              <w:rPr>
                <w:rFonts w:hint="eastAsia" w:ascii="宋体" w:hAnsi="宋体" w:eastAsia="宋体" w:cs="宋体"/>
                <w:color w:val="auto"/>
                <w:sz w:val="24"/>
                <w:szCs w:val="24"/>
                <w:highlight w:val="none"/>
              </w:rPr>
              <w:t>不得分。</w:t>
            </w:r>
          </w:p>
          <w:p w14:paraId="11CA042E">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二档（5分）：投标人能提供简单的项目进度方案，基本符合采购要求，但缺乏详细的时间节点安排。</w:t>
            </w:r>
          </w:p>
          <w:p w14:paraId="45891D64">
            <w:pPr>
              <w:keepNext w:val="0"/>
              <w:keepLines w:val="0"/>
              <w:pageBreakBefore w:val="0"/>
              <w:widowControl/>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三档（10分）：投标人能提供较完整的项目进度方案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进度安排清晰，与商务条款中明确的各项成果交付时间基本对应；有基本的组织保障措施，人员投入安排基本合理；有简要的培训计划。</w:t>
            </w:r>
          </w:p>
          <w:p w14:paraId="0DF863F3">
            <w:pPr>
              <w:keepNext w:val="0"/>
              <w:keepLines w:val="0"/>
              <w:pageBreakBefore w:val="0"/>
              <w:widowControl/>
              <w:kinsoku/>
              <w:wordWrap/>
              <w:overflowPunct/>
              <w:topLinePunct w:val="0"/>
              <w:autoSpaceDE/>
              <w:autoSpaceDN/>
              <w:bidi w:val="0"/>
              <w:adjustRightInd/>
              <w:snapToGrid/>
              <w:spacing w:line="460" w:lineRule="exact"/>
              <w:textAlignment w:val="auto"/>
              <w:rPr>
                <w:rFonts w:ascii="宋体" w:hAnsi="宋体" w:cs="宋体"/>
                <w:bCs/>
                <w:color w:val="auto"/>
                <w:szCs w:val="21"/>
                <w:highlight w:val="none"/>
              </w:rPr>
            </w:pPr>
            <w:r>
              <w:rPr>
                <w:rFonts w:hint="eastAsia" w:ascii="宋体" w:hAnsi="宋体" w:eastAsia="宋体" w:cs="宋体"/>
                <w:color w:val="auto"/>
                <w:sz w:val="24"/>
                <w:szCs w:val="24"/>
                <w:highlight w:val="none"/>
              </w:rPr>
              <w:t>四档（15分）：投标人能提供详细的项目进度方案及组织保障计划，包括但不限于：详细进度计划：以时间轴或甘特图等形式，细化三项服务从合同签订至全部成果交付的各阶段工作安排，明确与商务条款中各时间节点（2026年9月30日提交消费调查报告、2026年12月31日提交产业统计报告、2027年6月30日提交场地统计报告等）的对应关系；人员投入保障：明确各阶段投入的人员数量、专业背景及分工，确保人力资源与工作进度相匹配；培训方案：提供针对各县（市、区）工作人员的详细培训计划，包括培训内容、培训方式、培训频次及考核机制；针对可能影响进度的因素（如数据采集困难、人员变动等）制定应对预案，确保项目能按计划顺利推进。</w:t>
            </w:r>
          </w:p>
        </w:tc>
        <w:tc>
          <w:tcPr>
            <w:tcW w:w="538" w:type="pct"/>
            <w:tcBorders>
              <w:left w:val="single" w:color="auto" w:sz="4" w:space="0"/>
              <w:right w:val="single" w:color="auto" w:sz="4" w:space="0"/>
            </w:tcBorders>
            <w:noWrap/>
            <w:vAlign w:val="center"/>
          </w:tcPr>
          <w:p w14:paraId="5CFFCDF5">
            <w:pPr>
              <w:spacing w:line="450" w:lineRule="exact"/>
              <w:jc w:val="center"/>
              <w:rPr>
                <w:rFonts w:ascii="宋体" w:hAnsi="宋体" w:cs="宋体"/>
                <w:bCs/>
                <w:color w:val="auto"/>
                <w:szCs w:val="21"/>
                <w:highlight w:val="none"/>
              </w:rPr>
            </w:pPr>
            <w:r>
              <w:rPr>
                <w:rFonts w:hint="eastAsia" w:ascii="宋体" w:hAnsi="宋体" w:cs="宋体"/>
                <w:color w:val="auto"/>
                <w:sz w:val="24"/>
                <w:highlight w:val="none"/>
              </w:rPr>
              <w:t>0~</w:t>
            </w:r>
            <w:r>
              <w:rPr>
                <w:rFonts w:hint="eastAsia" w:ascii="宋体" w:hAnsi="宋体" w:cs="宋体"/>
                <w:bCs/>
                <w:color w:val="auto"/>
                <w:sz w:val="24"/>
                <w:highlight w:val="none"/>
              </w:rPr>
              <w:t>15</w:t>
            </w:r>
            <w:r>
              <w:rPr>
                <w:rFonts w:hint="eastAsia" w:ascii="宋体" w:hAnsi="宋体" w:cs="宋体"/>
                <w:color w:val="auto"/>
                <w:sz w:val="24"/>
                <w:highlight w:val="none"/>
              </w:rPr>
              <w:t>分（</w:t>
            </w:r>
            <w:r>
              <w:rPr>
                <w:rFonts w:hint="eastAsia" w:ascii="宋体" w:hAnsi="宋体" w:cs="宋体"/>
                <w:color w:val="auto"/>
                <w:sz w:val="24"/>
                <w:highlight w:val="none"/>
                <w:lang w:val="en-US" w:eastAsia="zh-CN"/>
              </w:rPr>
              <w:t>主</w:t>
            </w:r>
            <w:r>
              <w:rPr>
                <w:rFonts w:hint="eastAsia" w:ascii="宋体" w:hAnsi="宋体" w:cs="宋体"/>
                <w:color w:val="auto"/>
                <w:sz w:val="24"/>
                <w:highlight w:val="none"/>
              </w:rPr>
              <w:t>观分）</w:t>
            </w:r>
          </w:p>
        </w:tc>
      </w:tr>
      <w:tr w14:paraId="0393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245" w:type="pct"/>
            <w:vMerge w:val="continue"/>
            <w:tcBorders>
              <w:left w:val="single" w:color="auto" w:sz="4" w:space="0"/>
              <w:right w:val="single" w:color="auto" w:sz="4" w:space="0"/>
            </w:tcBorders>
            <w:noWrap/>
            <w:vAlign w:val="top"/>
          </w:tcPr>
          <w:p w14:paraId="06ED7983">
            <w:pPr>
              <w:pStyle w:val="7"/>
              <w:snapToGrid w:val="0"/>
              <w:spacing w:line="360" w:lineRule="auto"/>
              <w:ind w:firstLineChars="200"/>
              <w:rPr>
                <w:rFonts w:ascii="宋体" w:hAnsi="宋体" w:cs="宋体"/>
                <w:color w:val="auto"/>
                <w:szCs w:val="21"/>
                <w:highlight w:val="none"/>
              </w:rPr>
            </w:pPr>
          </w:p>
        </w:tc>
        <w:tc>
          <w:tcPr>
            <w:tcW w:w="498" w:type="pct"/>
            <w:vMerge w:val="continue"/>
            <w:tcBorders>
              <w:left w:val="single" w:color="auto" w:sz="4" w:space="0"/>
              <w:bottom w:val="single" w:color="auto" w:sz="4" w:space="0"/>
              <w:right w:val="single" w:color="auto" w:sz="4" w:space="0"/>
            </w:tcBorders>
            <w:noWrap/>
            <w:vAlign w:val="top"/>
          </w:tcPr>
          <w:p w14:paraId="423FBBBA">
            <w:pPr>
              <w:pStyle w:val="7"/>
              <w:snapToGrid w:val="0"/>
              <w:spacing w:line="360" w:lineRule="auto"/>
              <w:ind w:firstLineChars="200"/>
              <w:rPr>
                <w:rFonts w:ascii="宋体" w:hAnsi="宋体" w:cs="宋体"/>
                <w:color w:val="auto"/>
                <w:szCs w:val="21"/>
                <w:highlight w:val="none"/>
              </w:rPr>
            </w:pPr>
          </w:p>
        </w:tc>
        <w:tc>
          <w:tcPr>
            <w:tcW w:w="747" w:type="pct"/>
            <w:tcBorders>
              <w:top w:val="single" w:color="auto" w:sz="4" w:space="0"/>
              <w:left w:val="single" w:color="auto" w:sz="4" w:space="0"/>
              <w:bottom w:val="single" w:color="auto" w:sz="4" w:space="0"/>
              <w:right w:val="single" w:color="auto" w:sz="4" w:space="0"/>
            </w:tcBorders>
            <w:noWrap/>
            <w:vAlign w:val="center"/>
          </w:tcPr>
          <w:p w14:paraId="2D8539F3">
            <w:pPr>
              <w:spacing w:line="450" w:lineRule="exact"/>
              <w:rPr>
                <w:rFonts w:hint="eastAsia" w:hAnsi="宋体" w:eastAsia="宋体" w:cs="宋体"/>
                <w:color w:val="auto"/>
                <w:szCs w:val="21"/>
                <w:highlight w:val="none"/>
                <w:lang w:eastAsia="zh-CN"/>
              </w:rPr>
            </w:pPr>
            <w:r>
              <w:rPr>
                <w:rFonts w:hint="eastAsia" w:ascii="宋体" w:hAnsi="宋体" w:cs="宋体"/>
                <w:bCs/>
                <w:color w:val="auto"/>
                <w:kern w:val="0"/>
                <w:sz w:val="24"/>
                <w:highlight w:val="none"/>
              </w:rPr>
              <w:t>（4）质量控制、保证措施及质量承诺分（满分16分）</w:t>
            </w:r>
          </w:p>
        </w:tc>
        <w:tc>
          <w:tcPr>
            <w:tcW w:w="2971" w:type="pct"/>
            <w:tcBorders>
              <w:top w:val="single" w:color="auto" w:sz="4" w:space="0"/>
              <w:left w:val="single" w:color="auto" w:sz="4" w:space="0"/>
              <w:bottom w:val="single" w:color="auto" w:sz="4" w:space="0"/>
              <w:right w:val="single" w:color="auto" w:sz="4" w:space="0"/>
            </w:tcBorders>
            <w:noWrap/>
            <w:vAlign w:val="center"/>
          </w:tcPr>
          <w:p w14:paraId="6CDD2F54">
            <w:pPr>
              <w:spacing w:line="450" w:lineRule="exact"/>
              <w:rPr>
                <w:rFonts w:hint="eastAsia" w:ascii="宋体" w:hAnsi="宋体" w:cs="宋体"/>
                <w:bCs/>
                <w:color w:val="auto"/>
                <w:kern w:val="0"/>
                <w:sz w:val="24"/>
                <w:highlight w:val="none"/>
              </w:rPr>
            </w:pPr>
            <w:r>
              <w:rPr>
                <w:rFonts w:hint="eastAsia" w:ascii="宋体" w:hAnsi="宋体" w:cs="宋体"/>
                <w:bCs/>
                <w:color w:val="auto"/>
                <w:kern w:val="0"/>
                <w:sz w:val="24"/>
                <w:highlight w:val="none"/>
              </w:rPr>
              <w:t>由评标委员会在打分前根据各投标人针对本项目提供的质量控制、保证措施及质量承诺的优劣程度进行独立评分。</w:t>
            </w:r>
          </w:p>
          <w:p w14:paraId="2BD5B490">
            <w:pPr>
              <w:spacing w:line="450" w:lineRule="exact"/>
              <w:rPr>
                <w:rFonts w:hint="eastAsia" w:ascii="宋体" w:hAnsi="宋体" w:cs="宋体"/>
                <w:bCs/>
                <w:color w:val="auto"/>
                <w:kern w:val="0"/>
                <w:sz w:val="24"/>
                <w:highlight w:val="none"/>
              </w:rPr>
            </w:pPr>
            <w:r>
              <w:rPr>
                <w:rFonts w:hint="eastAsia" w:ascii="宋体" w:hAnsi="宋体" w:cs="宋体"/>
                <w:bCs/>
                <w:color w:val="auto"/>
                <w:kern w:val="0"/>
                <w:sz w:val="24"/>
                <w:highlight w:val="none"/>
              </w:rPr>
              <w:t>一档（0分）：未提供此内容不得分；</w:t>
            </w:r>
          </w:p>
          <w:p w14:paraId="5416EF6C">
            <w:pPr>
              <w:spacing w:line="450" w:lineRule="exact"/>
              <w:rPr>
                <w:rFonts w:hint="eastAsia" w:ascii="宋体" w:hAnsi="宋体" w:cs="宋体"/>
                <w:bCs/>
                <w:color w:val="auto"/>
                <w:kern w:val="0"/>
                <w:sz w:val="24"/>
                <w:highlight w:val="none"/>
              </w:rPr>
            </w:pPr>
            <w:r>
              <w:rPr>
                <w:rFonts w:hint="eastAsia" w:ascii="宋体" w:hAnsi="宋体" w:cs="宋体"/>
                <w:bCs/>
                <w:color w:val="auto"/>
                <w:kern w:val="0"/>
                <w:sz w:val="24"/>
                <w:highlight w:val="none"/>
              </w:rPr>
              <w:t>二档（5分）：投标人能提供简单的项目质量方案，有简单的质量管理制度和措施，基本满足本项目服务要求；</w:t>
            </w:r>
          </w:p>
          <w:p w14:paraId="5466B7B1">
            <w:pPr>
              <w:spacing w:line="450" w:lineRule="exact"/>
              <w:rPr>
                <w:rFonts w:hint="eastAsia" w:ascii="宋体" w:hAnsi="宋体" w:cs="宋体"/>
                <w:bCs/>
                <w:color w:val="auto"/>
                <w:kern w:val="0"/>
                <w:sz w:val="24"/>
                <w:highlight w:val="none"/>
              </w:rPr>
            </w:pPr>
            <w:r>
              <w:rPr>
                <w:rFonts w:hint="eastAsia" w:ascii="宋体" w:hAnsi="宋体" w:cs="宋体"/>
                <w:bCs/>
                <w:color w:val="auto"/>
                <w:kern w:val="0"/>
                <w:sz w:val="24"/>
                <w:highlight w:val="none"/>
              </w:rPr>
              <w:t>三档（10分）：投标人能提供较详细的项目质量方案，有较完备的质量管理体系并设置专职质量检查部门，有简单的质量管理制度和措施；</w:t>
            </w:r>
          </w:p>
          <w:p w14:paraId="5EAA6257">
            <w:pPr>
              <w:spacing w:line="450" w:lineRule="exact"/>
              <w:rPr>
                <w:rFonts w:ascii="宋体" w:hAnsi="宋体" w:cs="宋体"/>
                <w:bCs/>
                <w:color w:val="auto"/>
                <w:szCs w:val="21"/>
                <w:highlight w:val="none"/>
              </w:rPr>
            </w:pPr>
            <w:r>
              <w:rPr>
                <w:rFonts w:hint="eastAsia" w:ascii="宋体" w:hAnsi="宋体" w:cs="宋体"/>
                <w:bCs/>
                <w:color w:val="auto"/>
                <w:kern w:val="0"/>
                <w:sz w:val="24"/>
                <w:highlight w:val="none"/>
              </w:rPr>
              <w:t>四档（16分）：投标人能提供详细的项目质量方案，有较完备的质量管理体系并设置专职质量检查部门，投标人有具体的质量管理制度和措施，包括：建立过程检查制度和三级检查制度，制度完善，措施有效到位。</w:t>
            </w:r>
          </w:p>
        </w:tc>
        <w:tc>
          <w:tcPr>
            <w:tcW w:w="538" w:type="pct"/>
            <w:tcBorders>
              <w:left w:val="single" w:color="auto" w:sz="4" w:space="0"/>
              <w:right w:val="single" w:color="auto" w:sz="4" w:space="0"/>
            </w:tcBorders>
            <w:noWrap/>
            <w:vAlign w:val="center"/>
          </w:tcPr>
          <w:p w14:paraId="3F95E13E">
            <w:pPr>
              <w:spacing w:line="450" w:lineRule="exact"/>
              <w:jc w:val="center"/>
              <w:rPr>
                <w:rFonts w:hAnsi="宋体" w:cs="宋体"/>
                <w:bCs/>
                <w:color w:val="auto"/>
                <w:szCs w:val="21"/>
                <w:highlight w:val="none"/>
              </w:rPr>
            </w:pPr>
            <w:r>
              <w:rPr>
                <w:rFonts w:hint="eastAsia" w:ascii="宋体" w:hAnsi="宋体" w:cs="宋体"/>
                <w:color w:val="auto"/>
                <w:sz w:val="24"/>
                <w:highlight w:val="none"/>
              </w:rPr>
              <w:t>0~</w:t>
            </w:r>
            <w:r>
              <w:rPr>
                <w:rFonts w:hint="eastAsia" w:ascii="宋体" w:hAnsi="宋体" w:cs="宋体"/>
                <w:bCs/>
                <w:color w:val="auto"/>
                <w:sz w:val="24"/>
                <w:highlight w:val="none"/>
              </w:rPr>
              <w:t>16</w:t>
            </w:r>
            <w:r>
              <w:rPr>
                <w:rFonts w:hint="eastAsia" w:ascii="宋体" w:hAnsi="宋体" w:cs="宋体"/>
                <w:color w:val="auto"/>
                <w:sz w:val="24"/>
                <w:highlight w:val="none"/>
              </w:rPr>
              <w:t>分（</w:t>
            </w:r>
            <w:r>
              <w:rPr>
                <w:rFonts w:hint="eastAsia" w:ascii="宋体" w:hAnsi="宋体" w:cs="宋体"/>
                <w:color w:val="auto"/>
                <w:sz w:val="24"/>
                <w:highlight w:val="none"/>
                <w:lang w:val="en-US" w:eastAsia="zh-CN"/>
              </w:rPr>
              <w:t>主</w:t>
            </w:r>
            <w:r>
              <w:rPr>
                <w:rFonts w:hint="eastAsia" w:ascii="宋体" w:hAnsi="宋体" w:cs="宋体"/>
                <w:color w:val="auto"/>
                <w:sz w:val="24"/>
                <w:highlight w:val="none"/>
              </w:rPr>
              <w:t>观分）</w:t>
            </w:r>
          </w:p>
        </w:tc>
      </w:tr>
      <w:tr w14:paraId="6260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Merge w:val="restart"/>
            <w:tcBorders>
              <w:top w:val="single" w:color="auto" w:sz="4" w:space="0"/>
              <w:left w:val="single" w:color="auto" w:sz="4" w:space="0"/>
              <w:right w:val="single" w:color="auto" w:sz="4" w:space="0"/>
            </w:tcBorders>
            <w:noWrap/>
            <w:vAlign w:val="center"/>
          </w:tcPr>
          <w:p w14:paraId="16AF6ACA">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3</w:t>
            </w:r>
          </w:p>
        </w:tc>
        <w:tc>
          <w:tcPr>
            <w:tcW w:w="1245" w:type="pct"/>
            <w:gridSpan w:val="2"/>
            <w:tcBorders>
              <w:top w:val="single" w:color="auto" w:sz="4" w:space="0"/>
              <w:left w:val="single" w:color="auto" w:sz="4" w:space="0"/>
              <w:bottom w:val="single" w:color="auto" w:sz="4" w:space="0"/>
              <w:right w:val="single" w:color="auto" w:sz="4" w:space="0"/>
            </w:tcBorders>
            <w:noWrap/>
            <w:vAlign w:val="top"/>
          </w:tcPr>
          <w:p w14:paraId="3AC8190B">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商务分</w:t>
            </w:r>
          </w:p>
        </w:tc>
        <w:tc>
          <w:tcPr>
            <w:tcW w:w="2971" w:type="pct"/>
            <w:tcBorders>
              <w:top w:val="single" w:color="auto" w:sz="4" w:space="0"/>
              <w:left w:val="single" w:color="auto" w:sz="4" w:space="0"/>
              <w:bottom w:val="single" w:color="auto" w:sz="4" w:space="0"/>
              <w:right w:val="single" w:color="auto" w:sz="4" w:space="0"/>
            </w:tcBorders>
            <w:noWrap/>
            <w:vAlign w:val="top"/>
          </w:tcPr>
          <w:p w14:paraId="330C5F77">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评审因素</w:t>
            </w:r>
          </w:p>
        </w:tc>
        <w:tc>
          <w:tcPr>
            <w:tcW w:w="538" w:type="pct"/>
            <w:tcBorders>
              <w:top w:val="single" w:color="auto" w:sz="4" w:space="0"/>
              <w:left w:val="single" w:color="auto" w:sz="4" w:space="0"/>
              <w:bottom w:val="single" w:color="auto" w:sz="4" w:space="0"/>
              <w:right w:val="single" w:color="auto" w:sz="4" w:space="0"/>
            </w:tcBorders>
            <w:noWrap/>
            <w:vAlign w:val="center"/>
          </w:tcPr>
          <w:p w14:paraId="4A2512D0">
            <w:pPr>
              <w:pStyle w:val="12"/>
              <w:widowControl/>
              <w:spacing w:line="440" w:lineRule="exact"/>
              <w:jc w:val="center"/>
              <w:rPr>
                <w:rFonts w:hAnsi="宋体" w:cs="宋体"/>
                <w:bCs/>
                <w:color w:val="auto"/>
                <w:szCs w:val="21"/>
                <w:highlight w:val="none"/>
              </w:rPr>
            </w:pPr>
            <w:r>
              <w:rPr>
                <w:rFonts w:hint="eastAsia" w:hAnsi="宋体" w:cs="宋体"/>
                <w:bCs/>
                <w:color w:val="auto"/>
                <w:szCs w:val="21"/>
                <w:highlight w:val="none"/>
              </w:rPr>
              <w:t>分值</w:t>
            </w:r>
          </w:p>
        </w:tc>
      </w:tr>
      <w:tr w14:paraId="2647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Merge w:val="continue"/>
            <w:tcBorders>
              <w:left w:val="single" w:color="auto" w:sz="4" w:space="0"/>
              <w:right w:val="single" w:color="auto" w:sz="4" w:space="0"/>
            </w:tcBorders>
            <w:noWrap/>
            <w:vAlign w:val="top"/>
          </w:tcPr>
          <w:p w14:paraId="15335B66">
            <w:pPr>
              <w:pStyle w:val="12"/>
              <w:widowControl/>
              <w:spacing w:line="440" w:lineRule="exact"/>
              <w:rPr>
                <w:rFonts w:hAnsi="宋体" w:cs="宋体"/>
                <w:bCs/>
                <w:color w:val="auto"/>
                <w:szCs w:val="21"/>
                <w:highlight w:val="none"/>
              </w:rPr>
            </w:pPr>
          </w:p>
        </w:tc>
        <w:tc>
          <w:tcPr>
            <w:tcW w:w="498" w:type="pct"/>
            <w:vMerge w:val="restart"/>
            <w:tcBorders>
              <w:top w:val="single" w:color="auto" w:sz="4" w:space="0"/>
              <w:left w:val="single" w:color="auto" w:sz="4" w:space="0"/>
              <w:right w:val="single" w:color="auto" w:sz="4" w:space="0"/>
            </w:tcBorders>
            <w:noWrap/>
            <w:vAlign w:val="center"/>
          </w:tcPr>
          <w:p w14:paraId="3FE4421D">
            <w:pPr>
              <w:pStyle w:val="12"/>
              <w:spacing w:line="360" w:lineRule="auto"/>
              <w:jc w:val="center"/>
              <w:rPr>
                <w:rFonts w:hAnsi="宋体" w:cs="宋体"/>
                <w:bCs/>
                <w:color w:val="auto"/>
                <w:szCs w:val="21"/>
                <w:highlight w:val="none"/>
              </w:rPr>
            </w:pPr>
            <w:r>
              <w:rPr>
                <w:rFonts w:hint="eastAsia" w:hAnsi="宋体" w:cs="宋体"/>
                <w:b w:val="0"/>
                <w:bCs/>
                <w:color w:val="auto"/>
                <w:sz w:val="24"/>
                <w:szCs w:val="24"/>
                <w:highlight w:val="none"/>
              </w:rPr>
              <w:t>商务分（满分20分）</w:t>
            </w:r>
          </w:p>
        </w:tc>
        <w:tc>
          <w:tcPr>
            <w:tcW w:w="7635" w:type="dxa"/>
            <w:gridSpan w:val="2"/>
            <w:tcBorders>
              <w:top w:val="single" w:color="auto" w:sz="4" w:space="0"/>
              <w:left w:val="single" w:color="auto" w:sz="4" w:space="0"/>
              <w:bottom w:val="single" w:color="auto" w:sz="4" w:space="0"/>
              <w:right w:val="single" w:color="auto" w:sz="4" w:space="0"/>
            </w:tcBorders>
            <w:noWrap/>
            <w:vAlign w:val="top"/>
          </w:tcPr>
          <w:p w14:paraId="67E487C5">
            <w:pPr>
              <w:spacing w:line="450" w:lineRule="exact"/>
              <w:rPr>
                <w:rFonts w:hint="default" w:ascii="宋体" w:hAnsi="宋体" w:cs="宋体"/>
                <w:bCs/>
                <w:color w:val="auto"/>
                <w:sz w:val="24"/>
                <w:highlight w:val="none"/>
                <w:lang w:val="en-US" w:eastAsia="zh-CN"/>
              </w:rPr>
            </w:pP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1</w:t>
            </w:r>
            <w:r>
              <w:rPr>
                <w:rFonts w:hint="eastAsia" w:ascii="宋体" w:hAnsi="宋体" w:cs="宋体"/>
                <w:bCs/>
                <w:color w:val="auto"/>
                <w:sz w:val="24"/>
                <w:highlight w:val="none"/>
                <w:lang w:eastAsia="zh-CN"/>
              </w:rPr>
              <w:t>）</w:t>
            </w:r>
            <w:r>
              <w:rPr>
                <w:rFonts w:hint="eastAsia" w:ascii="宋体" w:hAnsi="宋体" w:cs="宋体"/>
                <w:bCs/>
                <w:color w:val="auto"/>
                <w:sz w:val="24"/>
                <w:highlight w:val="none"/>
                <w:lang w:val="en-US" w:eastAsia="zh-CN"/>
              </w:rPr>
              <w:t>业绩分（满分10分）</w:t>
            </w:r>
          </w:p>
          <w:p w14:paraId="73D88A96">
            <w:pPr>
              <w:spacing w:line="450" w:lineRule="exact"/>
              <w:rPr>
                <w:rFonts w:ascii="宋体" w:hAnsi="宋体" w:cs="宋体"/>
                <w:bCs/>
                <w:color w:val="auto"/>
                <w:sz w:val="24"/>
                <w:highlight w:val="none"/>
              </w:rPr>
            </w:pPr>
            <w:r>
              <w:rPr>
                <w:rFonts w:hint="eastAsia" w:ascii="宋体" w:hAnsi="宋体" w:cs="宋体"/>
                <w:bCs/>
                <w:color w:val="auto"/>
                <w:sz w:val="24"/>
                <w:highlight w:val="none"/>
              </w:rPr>
              <w:t>自</w:t>
            </w:r>
            <w:r>
              <w:rPr>
                <w:rFonts w:hint="eastAsia" w:ascii="宋体" w:hAnsi="宋体" w:cs="宋体"/>
                <w:bCs/>
                <w:color w:val="auto"/>
                <w:sz w:val="24"/>
                <w:highlight w:val="none"/>
                <w:lang w:val="en-US" w:eastAsia="zh-CN"/>
              </w:rPr>
              <w:t>2023年1月1日以</w:t>
            </w:r>
            <w:r>
              <w:rPr>
                <w:rFonts w:hint="eastAsia" w:ascii="宋体" w:hAnsi="宋体" w:cs="宋体"/>
                <w:bCs/>
                <w:color w:val="auto"/>
                <w:sz w:val="24"/>
                <w:highlight w:val="none"/>
              </w:rPr>
              <w:t>来投标人承担的同类项目业绩，每提供1项得2分，满分10分，不提供不得分。</w:t>
            </w:r>
          </w:p>
          <w:p w14:paraId="18890A16">
            <w:pPr>
              <w:spacing w:line="450" w:lineRule="exact"/>
              <w:rPr>
                <w:rFonts w:ascii="宋体" w:hAnsi="宋体" w:cs="宋体"/>
                <w:color w:val="auto"/>
                <w:szCs w:val="21"/>
                <w:highlight w:val="none"/>
              </w:rPr>
            </w:pPr>
            <w:r>
              <w:rPr>
                <w:rFonts w:hint="eastAsia" w:ascii="宋体" w:hAnsi="宋体" w:cs="宋体"/>
                <w:bCs/>
                <w:color w:val="auto"/>
                <w:sz w:val="24"/>
                <w:highlight w:val="none"/>
              </w:rPr>
              <w:t>注：需</w:t>
            </w:r>
            <w:r>
              <w:rPr>
                <w:rFonts w:hint="eastAsia" w:ascii="宋体" w:hAnsi="宋体" w:cs="宋体"/>
                <w:bCs/>
                <w:color w:val="auto"/>
                <w:sz w:val="24"/>
                <w:highlight w:val="none"/>
                <w:lang w:val="en-US" w:eastAsia="zh-CN"/>
              </w:rPr>
              <w:t>在</w:t>
            </w:r>
            <w:r>
              <w:rPr>
                <w:rFonts w:hint="eastAsia" w:ascii="宋体" w:hAnsi="宋体" w:cs="宋体"/>
                <w:bCs/>
                <w:color w:val="auto"/>
                <w:sz w:val="24"/>
                <w:highlight w:val="none"/>
              </w:rPr>
              <w:t>投标文件中提供同类服务业绩的中标（成交）通知书或合同的关键页复印件（原件备查），否则不得分。</w:t>
            </w:r>
          </w:p>
        </w:tc>
        <w:tc>
          <w:tcPr>
            <w:tcW w:w="1105" w:type="dxa"/>
            <w:tcBorders>
              <w:top w:val="single" w:color="auto" w:sz="4" w:space="0"/>
              <w:left w:val="single" w:color="auto" w:sz="4" w:space="0"/>
              <w:bottom w:val="single" w:color="auto" w:sz="4" w:space="0"/>
              <w:right w:val="single" w:color="auto" w:sz="4" w:space="0"/>
            </w:tcBorders>
            <w:noWrap/>
            <w:vAlign w:val="center"/>
          </w:tcPr>
          <w:p w14:paraId="6D1B72FE">
            <w:pPr>
              <w:spacing w:line="450" w:lineRule="exact"/>
              <w:jc w:val="center"/>
              <w:rPr>
                <w:rFonts w:ascii="宋体" w:hAnsi="宋体" w:cs="宋体"/>
                <w:color w:val="auto"/>
                <w:sz w:val="24"/>
                <w:highlight w:val="none"/>
              </w:rPr>
            </w:pPr>
            <w:r>
              <w:rPr>
                <w:rFonts w:hint="eastAsia" w:ascii="宋体" w:hAnsi="宋体" w:cs="宋体"/>
                <w:color w:val="auto"/>
                <w:sz w:val="24"/>
                <w:highlight w:val="none"/>
              </w:rPr>
              <w:t>0~10分</w:t>
            </w:r>
          </w:p>
          <w:p w14:paraId="0C1869F0">
            <w:pPr>
              <w:spacing w:line="450" w:lineRule="exact"/>
              <w:jc w:val="center"/>
              <w:rPr>
                <w:rFonts w:hAnsi="宋体" w:cs="宋体"/>
                <w:bCs/>
                <w:color w:val="auto"/>
                <w:szCs w:val="21"/>
                <w:highlight w:val="none"/>
              </w:rPr>
            </w:pPr>
            <w:r>
              <w:rPr>
                <w:rFonts w:hint="eastAsia" w:ascii="宋体" w:hAnsi="宋体" w:cs="宋体"/>
                <w:color w:val="auto"/>
                <w:sz w:val="24"/>
                <w:highlight w:val="none"/>
              </w:rPr>
              <w:t>（客观分）</w:t>
            </w:r>
          </w:p>
        </w:tc>
      </w:tr>
      <w:tr w14:paraId="653F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 w:type="pct"/>
            <w:vMerge w:val="continue"/>
            <w:tcBorders>
              <w:left w:val="single" w:color="auto" w:sz="4" w:space="0"/>
              <w:right w:val="single" w:color="auto" w:sz="4" w:space="0"/>
            </w:tcBorders>
            <w:noWrap/>
            <w:vAlign w:val="top"/>
          </w:tcPr>
          <w:p w14:paraId="7FEA929F">
            <w:pPr>
              <w:pStyle w:val="12"/>
              <w:widowControl/>
              <w:spacing w:line="440" w:lineRule="exact"/>
              <w:rPr>
                <w:rFonts w:hAnsi="宋体" w:cs="宋体"/>
                <w:bCs/>
                <w:color w:val="auto"/>
                <w:szCs w:val="21"/>
                <w:highlight w:val="none"/>
              </w:rPr>
            </w:pPr>
            <w:bookmarkStart w:id="110" w:name="PO_TDCUS_ITEM_SM_TABLE_1"/>
          </w:p>
        </w:tc>
        <w:tc>
          <w:tcPr>
            <w:tcW w:w="498" w:type="pct"/>
            <w:vMerge w:val="continue"/>
            <w:tcBorders>
              <w:left w:val="single" w:color="auto" w:sz="4" w:space="0"/>
              <w:right w:val="single" w:color="auto" w:sz="4" w:space="0"/>
            </w:tcBorders>
            <w:noWrap/>
            <w:vAlign w:val="center"/>
          </w:tcPr>
          <w:p w14:paraId="274F59AE">
            <w:pPr>
              <w:pStyle w:val="12"/>
              <w:spacing w:line="360" w:lineRule="auto"/>
              <w:jc w:val="center"/>
              <w:rPr>
                <w:rFonts w:hint="eastAsia" w:hAnsi="宋体" w:cs="宋体"/>
                <w:bCs/>
                <w:color w:val="auto"/>
                <w:szCs w:val="21"/>
                <w:highlight w:val="none"/>
              </w:rPr>
            </w:pPr>
          </w:p>
        </w:tc>
        <w:tc>
          <w:tcPr>
            <w:tcW w:w="7635" w:type="dxa"/>
            <w:gridSpan w:val="2"/>
            <w:tcBorders>
              <w:top w:val="single" w:color="auto" w:sz="4" w:space="0"/>
              <w:left w:val="single" w:color="auto" w:sz="4" w:space="0"/>
              <w:right w:val="single" w:color="auto" w:sz="4" w:space="0"/>
            </w:tcBorders>
            <w:noWrap/>
            <w:vAlign w:val="top"/>
          </w:tcPr>
          <w:p w14:paraId="6D9CEA27">
            <w:pPr>
              <w:spacing w:line="450" w:lineRule="exact"/>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人员分（满分10分）</w:t>
            </w:r>
          </w:p>
          <w:p w14:paraId="5972A594">
            <w:pPr>
              <w:spacing w:line="450" w:lineRule="exac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①项目负责人具有经济类高级职称证书，得3分</w:t>
            </w:r>
            <w:r>
              <w:rPr>
                <w:rFonts w:hint="eastAsia" w:ascii="宋体" w:hAnsi="宋体" w:cs="宋体"/>
                <w:bCs/>
                <w:color w:val="auto"/>
                <w:sz w:val="24"/>
                <w:highlight w:val="none"/>
              </w:rPr>
              <w:t>，满分3分。</w:t>
            </w:r>
          </w:p>
          <w:p w14:paraId="1F64149E">
            <w:pPr>
              <w:spacing w:line="450" w:lineRule="exac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②</w:t>
            </w:r>
            <w:r>
              <w:rPr>
                <w:rFonts w:hint="eastAsia" w:ascii="宋体" w:hAnsi="宋体" w:cs="宋体"/>
                <w:bCs/>
                <w:color w:val="auto"/>
                <w:sz w:val="24"/>
                <w:highlight w:val="none"/>
              </w:rPr>
              <w:t>项目团队（除项目负责人外）具有经济类中级及以上技能资格或职称证书的，每人得2分，满分4分。</w:t>
            </w:r>
          </w:p>
          <w:p w14:paraId="0A211E84">
            <w:pPr>
              <w:spacing w:line="450" w:lineRule="exac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③</w:t>
            </w:r>
            <w:r>
              <w:rPr>
                <w:rFonts w:hint="eastAsia" w:ascii="宋体" w:hAnsi="宋体" w:cs="宋体"/>
                <w:bCs/>
                <w:color w:val="auto"/>
                <w:sz w:val="24"/>
                <w:highlight w:val="none"/>
              </w:rPr>
              <w:t>项目团队（除项目负责人外）具有统计类初级及以上技能资格或职称证书的，每人得1分，满分3分。</w:t>
            </w:r>
          </w:p>
          <w:p w14:paraId="5B83395B">
            <w:pPr>
              <w:spacing w:line="450" w:lineRule="exact"/>
              <w:rPr>
                <w:rFonts w:hint="eastAsia" w:ascii="宋体" w:hAnsi="宋体" w:cs="宋体"/>
                <w:color w:val="auto"/>
                <w:szCs w:val="21"/>
                <w:highlight w:val="none"/>
              </w:rPr>
            </w:pPr>
            <w:r>
              <w:rPr>
                <w:rFonts w:hint="eastAsia" w:ascii="宋体" w:hAnsi="宋体" w:cs="宋体"/>
                <w:bCs/>
                <w:color w:val="auto"/>
                <w:sz w:val="24"/>
                <w:highlight w:val="none"/>
              </w:rPr>
              <w:t>注：须在投标文件中提供职称证</w:t>
            </w:r>
            <w:r>
              <w:rPr>
                <w:rFonts w:hint="eastAsia" w:ascii="宋体" w:hAnsi="宋体" w:cs="宋体"/>
                <w:bCs/>
                <w:color w:val="auto"/>
                <w:sz w:val="24"/>
                <w:highlight w:val="none"/>
                <w:lang w:val="en-US" w:eastAsia="zh-CN"/>
              </w:rPr>
              <w:t>/资格证书</w:t>
            </w:r>
            <w:r>
              <w:rPr>
                <w:rFonts w:hint="eastAsia" w:ascii="宋体" w:hAnsi="宋体" w:cs="宋体"/>
                <w:bCs/>
                <w:color w:val="auto"/>
                <w:sz w:val="24"/>
                <w:highlight w:val="none"/>
              </w:rPr>
              <w:t>、身份证、聘用</w:t>
            </w:r>
            <w:r>
              <w:rPr>
                <w:rFonts w:hint="eastAsia" w:ascii="宋体" w:hAnsi="宋体" w:cs="宋体"/>
                <w:bCs/>
                <w:color w:val="auto"/>
                <w:sz w:val="24"/>
                <w:highlight w:val="none"/>
                <w:lang w:val="en-US" w:eastAsia="zh-CN"/>
              </w:rPr>
              <w:t>/劳动</w:t>
            </w:r>
            <w:r>
              <w:rPr>
                <w:rFonts w:hint="eastAsia" w:ascii="宋体" w:hAnsi="宋体" w:cs="宋体"/>
                <w:bCs/>
                <w:color w:val="auto"/>
                <w:sz w:val="24"/>
                <w:highlight w:val="none"/>
              </w:rPr>
              <w:t>合同的原件（复印件）扫描件，并加盖投标单位公章，不按照要求提供资料不得分。</w:t>
            </w:r>
          </w:p>
        </w:tc>
        <w:tc>
          <w:tcPr>
            <w:tcW w:w="1105" w:type="dxa"/>
            <w:tcBorders>
              <w:top w:val="single" w:color="auto" w:sz="4" w:space="0"/>
              <w:left w:val="single" w:color="auto" w:sz="4" w:space="0"/>
              <w:bottom w:val="single" w:color="auto" w:sz="4" w:space="0"/>
              <w:right w:val="single" w:color="auto" w:sz="4" w:space="0"/>
            </w:tcBorders>
            <w:noWrap/>
            <w:vAlign w:val="center"/>
          </w:tcPr>
          <w:p w14:paraId="7285F48E">
            <w:pPr>
              <w:spacing w:line="450" w:lineRule="exact"/>
              <w:jc w:val="center"/>
              <w:rPr>
                <w:rFonts w:ascii="宋体" w:hAnsi="宋体" w:cs="宋体"/>
                <w:color w:val="auto"/>
                <w:sz w:val="24"/>
                <w:highlight w:val="none"/>
              </w:rPr>
            </w:pPr>
            <w:r>
              <w:rPr>
                <w:rFonts w:hint="eastAsia" w:ascii="宋体" w:hAnsi="宋体" w:cs="宋体"/>
                <w:color w:val="auto"/>
                <w:sz w:val="24"/>
                <w:highlight w:val="none"/>
              </w:rPr>
              <w:t>0~10分</w:t>
            </w:r>
          </w:p>
          <w:p w14:paraId="0E5BB85C">
            <w:pPr>
              <w:spacing w:line="450" w:lineRule="exact"/>
              <w:jc w:val="center"/>
              <w:rPr>
                <w:rFonts w:hint="eastAsia" w:hAnsi="宋体" w:cs="宋体"/>
                <w:bCs/>
                <w:color w:val="auto"/>
                <w:szCs w:val="21"/>
                <w:highlight w:val="none"/>
              </w:rPr>
            </w:pPr>
            <w:r>
              <w:rPr>
                <w:rFonts w:hint="eastAsia" w:ascii="宋体" w:hAnsi="宋体" w:cs="宋体"/>
                <w:color w:val="auto"/>
                <w:sz w:val="24"/>
                <w:highlight w:val="none"/>
              </w:rPr>
              <w:t>（客观分）</w:t>
            </w:r>
          </w:p>
        </w:tc>
      </w:tr>
      <w:bookmarkEnd w:id="109"/>
    </w:tbl>
    <w:p w14:paraId="52888254">
      <w:pPr>
        <w:wordWrap w:val="0"/>
        <w:spacing w:line="360" w:lineRule="auto"/>
        <w:rPr>
          <w:color w:val="auto"/>
          <w:highlight w:val="none"/>
        </w:rPr>
      </w:pPr>
    </w:p>
    <w:p w14:paraId="7A2292AB">
      <w:pPr>
        <w:rPr>
          <w:rFonts w:hint="eastAsia"/>
          <w:color w:val="auto"/>
          <w:highlight w:val="none"/>
        </w:rPr>
        <w:sectPr>
          <w:pgSz w:w="11906" w:h="16838"/>
          <w:pgMar w:top="1440" w:right="1080" w:bottom="1440" w:left="1080" w:header="720" w:footer="720" w:gutter="0"/>
          <w:cols w:space="720" w:num="1"/>
          <w:docGrid w:type="lines" w:linePitch="331" w:charSpace="0"/>
        </w:sectPr>
      </w:pPr>
      <w:bookmarkStart w:id="293" w:name="_GoBack"/>
      <w:bookmarkEnd w:id="293"/>
    </w:p>
    <w:bookmarkEnd w:id="110"/>
    <w:p w14:paraId="5230FC23">
      <w:pPr>
        <w:pStyle w:val="3"/>
        <w:wordWrap w:val="0"/>
        <w:spacing w:before="0" w:after="0" w:line="360" w:lineRule="auto"/>
        <w:ind w:firstLine="600" w:firstLineChars="200"/>
        <w:jc w:val="center"/>
        <w:rPr>
          <w:rFonts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t>第五节 评标报告</w:t>
      </w:r>
      <w:bookmarkEnd w:id="108"/>
    </w:p>
    <w:p w14:paraId="0C4A687B">
      <w:pPr>
        <w:pStyle w:val="34"/>
        <w:wordWrap w:val="0"/>
        <w:spacing w:before="0"/>
        <w:ind w:firstLine="482"/>
        <w:rPr>
          <w:rFonts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731B1A17">
      <w:pPr>
        <w:pStyle w:val="12"/>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42B0C502">
      <w:pPr>
        <w:widowControl/>
        <w:wordWrap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（二）评标争议事项处理</w:t>
      </w:r>
    </w:p>
    <w:p w14:paraId="18AB1D52">
      <w:pPr>
        <w:pStyle w:val="12"/>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AC3BFD0">
      <w:pPr>
        <w:widowControl/>
        <w:wordWrap w:val="0"/>
        <w:spacing w:line="360" w:lineRule="auto"/>
        <w:jc w:val="left"/>
        <w:rPr>
          <w:rFonts w:ascii="宋体" w:hAnsi="宋体" w:cs="宋体"/>
          <w:b/>
          <w:color w:val="auto"/>
          <w:sz w:val="36"/>
          <w:szCs w:val="20"/>
          <w:highlight w:val="none"/>
        </w:rPr>
        <w:sectPr>
          <w:pgSz w:w="11906" w:h="16838"/>
          <w:pgMar w:top="1440" w:right="1080" w:bottom="1440" w:left="1080" w:header="720" w:footer="720" w:gutter="0"/>
          <w:cols w:space="720" w:num="1"/>
          <w:docGrid w:type="lines" w:linePitch="331" w:charSpace="0"/>
        </w:sectPr>
      </w:pPr>
    </w:p>
    <w:p w14:paraId="2C06DD3C">
      <w:pPr>
        <w:pStyle w:val="12"/>
        <w:tabs>
          <w:tab w:val="left" w:pos="2472"/>
        </w:tabs>
        <w:wordWrap w:val="0"/>
        <w:spacing w:line="360" w:lineRule="auto"/>
        <w:jc w:val="center"/>
        <w:outlineLvl w:val="0"/>
        <w:rPr>
          <w:rFonts w:hAnsi="宋体" w:cs="宋体"/>
          <w:b/>
          <w:color w:val="auto"/>
          <w:sz w:val="36"/>
          <w:highlight w:val="none"/>
        </w:rPr>
      </w:pPr>
      <w:bookmarkStart w:id="111" w:name="_Toc9281"/>
      <w:r>
        <w:rPr>
          <w:rFonts w:hint="eastAsia" w:hAnsi="宋体" w:cs="宋体"/>
          <w:b/>
          <w:color w:val="auto"/>
          <w:sz w:val="36"/>
          <w:highlight w:val="none"/>
        </w:rPr>
        <w:t>第五章 拟签订的合同文本</w:t>
      </w:r>
      <w:bookmarkEnd w:id="111"/>
    </w:p>
    <w:p w14:paraId="7CD29FE7">
      <w:pPr>
        <w:wordWrap w:val="0"/>
        <w:spacing w:line="360" w:lineRule="auto"/>
        <w:rPr>
          <w:rFonts w:ascii="宋体" w:hAnsi="宋体" w:cs="宋体"/>
          <w:color w:val="auto"/>
          <w:sz w:val="24"/>
          <w:highlight w:val="none"/>
        </w:rPr>
      </w:pPr>
    </w:p>
    <w:p w14:paraId="4FABD908">
      <w:pPr>
        <w:wordWrap w:val="0"/>
        <w:spacing w:line="360" w:lineRule="auto"/>
        <w:rPr>
          <w:rFonts w:ascii="宋体" w:hAnsi="宋体" w:cs="宋体"/>
          <w:color w:val="auto"/>
          <w:sz w:val="24"/>
          <w:highlight w:val="none"/>
          <w:u w:val="single"/>
        </w:rPr>
      </w:pPr>
      <w:r>
        <w:rPr>
          <w:rFonts w:hint="eastAsia" w:ascii="宋体" w:hAnsi="宋体" w:cs="宋体"/>
          <w:color w:val="auto"/>
          <w:sz w:val="24"/>
          <w:highlight w:val="none"/>
        </w:rPr>
        <w:t>“</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”平台合同编号：</w:t>
      </w:r>
      <w:r>
        <w:rPr>
          <w:rFonts w:hint="eastAsia" w:ascii="宋体" w:hAnsi="宋体" w:cs="宋体"/>
          <w:color w:val="auto"/>
          <w:sz w:val="24"/>
          <w:highlight w:val="none"/>
          <w:u w:val="single"/>
        </w:rPr>
        <w:t xml:space="preserve">           </w:t>
      </w:r>
    </w:p>
    <w:p w14:paraId="37DD549C">
      <w:pPr>
        <w:wordWrap w:val="0"/>
        <w:spacing w:line="360" w:lineRule="auto"/>
        <w:jc w:val="center"/>
        <w:rPr>
          <w:rFonts w:ascii="宋体" w:hAnsi="宋体" w:cs="宋体"/>
          <w:b/>
          <w:bCs/>
          <w:color w:val="auto"/>
          <w:sz w:val="52"/>
          <w:highlight w:val="none"/>
        </w:rPr>
      </w:pPr>
    </w:p>
    <w:p w14:paraId="0BDDF443">
      <w:pPr>
        <w:wordWrap w:val="0"/>
        <w:spacing w:line="360" w:lineRule="auto"/>
        <w:jc w:val="center"/>
        <w:rPr>
          <w:rFonts w:ascii="宋体" w:hAnsi="宋体" w:cs="宋体"/>
          <w:b/>
          <w:bCs/>
          <w:color w:val="auto"/>
          <w:sz w:val="52"/>
          <w:highlight w:val="none"/>
        </w:rPr>
      </w:pPr>
    </w:p>
    <w:p w14:paraId="38FE796F">
      <w:pPr>
        <w:wordWrap w:val="0"/>
        <w:spacing w:line="360" w:lineRule="auto"/>
        <w:jc w:val="center"/>
        <w:rPr>
          <w:rFonts w:ascii="宋体" w:hAnsi="宋体" w:cs="宋体"/>
          <w:b/>
          <w:bCs/>
          <w:color w:val="auto"/>
          <w:sz w:val="52"/>
          <w:highlight w:val="none"/>
        </w:rPr>
      </w:pPr>
      <w:r>
        <w:rPr>
          <w:rFonts w:hint="eastAsia" w:ascii="宋体" w:hAnsi="宋体" w:cs="宋体"/>
          <w:b/>
          <w:bCs/>
          <w:color w:val="auto"/>
          <w:sz w:val="52"/>
          <w:highlight w:val="none"/>
        </w:rPr>
        <w:t>南 宁 市 政 府 采 购</w:t>
      </w:r>
    </w:p>
    <w:p w14:paraId="388ECFF5">
      <w:pPr>
        <w:wordWrap w:val="0"/>
        <w:spacing w:line="360" w:lineRule="auto"/>
        <w:ind w:firstLine="420" w:firstLineChars="200"/>
        <w:rPr>
          <w:rFonts w:ascii="宋体" w:hAnsi="宋体" w:cs="宋体"/>
          <w:color w:val="auto"/>
          <w:highlight w:val="none"/>
        </w:rPr>
      </w:pPr>
    </w:p>
    <w:p w14:paraId="55FB9F0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w:t>
      </w:r>
    </w:p>
    <w:p w14:paraId="0A18708C">
      <w:pPr>
        <w:wordWrap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single"/>
        </w:rPr>
        <w:t xml:space="preserve">           </w:t>
      </w:r>
      <w:r>
        <w:rPr>
          <w:rFonts w:hint="eastAsia" w:ascii="宋体" w:hAnsi="宋体" w:cs="宋体"/>
          <w:b/>
          <w:bCs/>
          <w:color w:val="auto"/>
          <w:sz w:val="44"/>
          <w:highlight w:val="none"/>
        </w:rPr>
        <w:t>合同</w:t>
      </w:r>
    </w:p>
    <w:p w14:paraId="6D253A5D">
      <w:pPr>
        <w:wordWrap w:val="0"/>
        <w:spacing w:line="360" w:lineRule="auto"/>
        <w:ind w:firstLine="3507" w:firstLineChars="794"/>
        <w:rPr>
          <w:rFonts w:ascii="宋体" w:hAnsi="宋体" w:cs="宋体"/>
          <w:b/>
          <w:bCs/>
          <w:color w:val="auto"/>
          <w:sz w:val="44"/>
          <w:highlight w:val="none"/>
        </w:rPr>
      </w:pPr>
    </w:p>
    <w:p w14:paraId="7E6528F2">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 xml:space="preserve">项目编号：   </w:t>
      </w:r>
    </w:p>
    <w:p w14:paraId="533B69A6">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计划编号：</w:t>
      </w:r>
    </w:p>
    <w:p w14:paraId="18AEF99C">
      <w:pPr>
        <w:tabs>
          <w:tab w:val="left" w:pos="7200"/>
        </w:tabs>
        <w:wordWrap w:val="0"/>
        <w:spacing w:line="360" w:lineRule="auto"/>
        <w:ind w:firstLine="1995" w:firstLineChars="552"/>
        <w:rPr>
          <w:rFonts w:ascii="宋体" w:hAnsi="宋体" w:cs="宋体"/>
          <w:b/>
          <w:color w:val="auto"/>
          <w:sz w:val="36"/>
          <w:szCs w:val="36"/>
          <w:highlight w:val="none"/>
        </w:rPr>
      </w:pPr>
    </w:p>
    <w:p w14:paraId="50C5A04B">
      <w:pPr>
        <w:pStyle w:val="9"/>
        <w:rPr>
          <w:color w:val="auto"/>
          <w:highlight w:val="none"/>
        </w:rPr>
      </w:pPr>
    </w:p>
    <w:p w14:paraId="39A798D3">
      <w:pPr>
        <w:tabs>
          <w:tab w:val="left" w:pos="7200"/>
        </w:tabs>
        <w:wordWrap w:val="0"/>
        <w:spacing w:line="360" w:lineRule="auto"/>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467C1B8F">
      <w:pPr>
        <w:tabs>
          <w:tab w:val="left" w:pos="7380"/>
        </w:tabs>
        <w:wordWrap w:val="0"/>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054A231B">
      <w:pPr>
        <w:tabs>
          <w:tab w:val="left" w:pos="7380"/>
        </w:tabs>
        <w:wordWrap w:val="0"/>
        <w:spacing w:line="360" w:lineRule="auto"/>
        <w:rPr>
          <w:rFonts w:ascii="宋体" w:hAnsi="宋体" w:cs="宋体"/>
          <w:b/>
          <w:bCs/>
          <w:color w:val="auto"/>
          <w:sz w:val="44"/>
          <w:highlight w:val="none"/>
        </w:rPr>
      </w:pPr>
    </w:p>
    <w:p w14:paraId="40C2DD98">
      <w:pPr>
        <w:wordWrap w:val="0"/>
        <w:spacing w:line="360" w:lineRule="auto"/>
        <w:rPr>
          <w:rFonts w:ascii="宋体" w:hAnsi="宋体" w:cs="宋体"/>
          <w:color w:val="auto"/>
          <w:sz w:val="24"/>
          <w:highlight w:val="none"/>
        </w:rPr>
      </w:pPr>
    </w:p>
    <w:p w14:paraId="76122CA6">
      <w:pPr>
        <w:wordWrap w:val="0"/>
        <w:spacing w:line="360" w:lineRule="auto"/>
        <w:ind w:firstLine="2280" w:firstLineChars="950"/>
        <w:rPr>
          <w:rFonts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B96B695">
      <w:pPr>
        <w:wordWrap w:val="0"/>
        <w:snapToGrid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rPr>
        <w:br w:type="page"/>
      </w:r>
    </w:p>
    <w:p w14:paraId="05D004D6">
      <w:pPr>
        <w:wordWrap w:val="0"/>
        <w:snapToGrid w:val="0"/>
        <w:spacing w:line="360" w:lineRule="auto"/>
        <w:jc w:val="center"/>
        <w:rPr>
          <w:rFonts w:ascii="宋体" w:hAnsi="宋体" w:cs="宋体"/>
          <w:b/>
          <w:bCs/>
          <w:color w:val="auto"/>
          <w:sz w:val="44"/>
          <w:highlight w:val="none"/>
        </w:rPr>
      </w:pPr>
    </w:p>
    <w:p w14:paraId="2CAC3AA1">
      <w:pPr>
        <w:wordWrap w:val="0"/>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合同目录</w:t>
      </w:r>
    </w:p>
    <w:p w14:paraId="52582E47">
      <w:pPr>
        <w:wordWrap w:val="0"/>
        <w:snapToGrid w:val="0"/>
        <w:spacing w:line="360" w:lineRule="auto"/>
        <w:jc w:val="center"/>
        <w:rPr>
          <w:rFonts w:ascii="宋体" w:hAnsi="宋体" w:cs="宋体"/>
          <w:b/>
          <w:bCs/>
          <w:color w:val="auto"/>
          <w:sz w:val="44"/>
          <w:highlight w:val="none"/>
        </w:rPr>
      </w:pPr>
    </w:p>
    <w:p w14:paraId="50F83FBC">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41853710">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1AB453D2">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4E278FB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0B70005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73539F2E">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47DC03C0">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09E21A39">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4.4投标函 ………………………………………………………………………（页码）</w:t>
      </w:r>
    </w:p>
    <w:p w14:paraId="3CE9F5A6">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4.5报价表 ………………………………………………………………………（页码）</w:t>
      </w:r>
    </w:p>
    <w:p w14:paraId="3CC75B6B">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14EED964">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3244AF1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25A42E47">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19DAA0E7">
      <w:pPr>
        <w:wordWrap w:val="0"/>
        <w:snapToGrid w:val="0"/>
        <w:spacing w:line="360" w:lineRule="auto"/>
        <w:rPr>
          <w:rFonts w:ascii="宋体" w:hAnsi="宋体" w:cs="宋体"/>
          <w:color w:val="auto"/>
          <w:kern w:val="0"/>
          <w:sz w:val="24"/>
          <w:highlight w:val="none"/>
        </w:rPr>
      </w:pPr>
    </w:p>
    <w:p w14:paraId="73CA4578">
      <w:pPr>
        <w:widowControl/>
        <w:wordWrap w:val="0"/>
        <w:spacing w:line="360" w:lineRule="auto"/>
        <w:jc w:val="left"/>
        <w:rPr>
          <w:rFonts w:ascii="宋体" w:hAnsi="宋体" w:cs="宋体"/>
          <w:color w:val="auto"/>
          <w:spacing w:val="-4"/>
          <w:sz w:val="18"/>
          <w:szCs w:val="20"/>
          <w:highlight w:val="none"/>
        </w:rPr>
        <w:sectPr>
          <w:pgSz w:w="11906" w:h="16838"/>
          <w:pgMar w:top="1440" w:right="1080" w:bottom="1440" w:left="1080" w:header="720" w:footer="720" w:gutter="0"/>
          <w:cols w:space="720" w:num="1"/>
          <w:docGrid w:type="lines" w:linePitch="331" w:charSpace="0"/>
        </w:sectPr>
      </w:pPr>
    </w:p>
    <w:p w14:paraId="3CEA346B">
      <w:pPr>
        <w:pStyle w:val="36"/>
        <w:wordWrap w:val="0"/>
        <w:spacing w:after="0"/>
        <w:ind w:firstLine="562"/>
        <w:jc w:val="center"/>
        <w:rPr>
          <w:rFonts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558A290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南宁市社会体育发展服务中心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lang w:val="en-US" w:eastAsia="zh-CN"/>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日内（根据项目实际情况填写，不能超过25日），按照采购文件确定的事项签订本合同。</w:t>
      </w:r>
    </w:p>
    <w:p w14:paraId="23C4A1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02CF214E">
      <w:pPr>
        <w:wordWrap w:val="0"/>
        <w:spacing w:line="360" w:lineRule="auto"/>
        <w:ind w:firstLine="482" w:firstLineChars="200"/>
        <w:rPr>
          <w:rFonts w:ascii="宋体" w:hAnsi="宋体" w:cs="宋体"/>
          <w:b/>
          <w:color w:val="auto"/>
          <w:sz w:val="24"/>
          <w:highlight w:val="none"/>
        </w:rPr>
      </w:pPr>
      <w:bookmarkStart w:id="112" w:name="_Toc24059"/>
      <w:bookmarkStart w:id="113" w:name="_Toc2232"/>
      <w:bookmarkStart w:id="114" w:name="_Toc3029"/>
      <w:r>
        <w:rPr>
          <w:rFonts w:hint="eastAsia" w:ascii="宋体" w:hAnsi="宋体" w:cs="宋体"/>
          <w:b/>
          <w:color w:val="auto"/>
          <w:sz w:val="24"/>
          <w:highlight w:val="none"/>
        </w:rPr>
        <w:t>1.1 合同组成部分</w:t>
      </w:r>
      <w:bookmarkEnd w:id="112"/>
      <w:bookmarkEnd w:id="113"/>
      <w:bookmarkEnd w:id="114"/>
    </w:p>
    <w:p w14:paraId="0DD5FC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287414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738D18E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中标通知书；</w:t>
      </w:r>
    </w:p>
    <w:p w14:paraId="5E2F15A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6B6580B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14:paraId="387947C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641446F7">
      <w:pPr>
        <w:wordWrap w:val="0"/>
        <w:spacing w:line="360" w:lineRule="auto"/>
        <w:ind w:firstLine="482" w:firstLineChars="200"/>
        <w:rPr>
          <w:rFonts w:ascii="宋体" w:hAnsi="宋体" w:cs="宋体"/>
          <w:b/>
          <w:color w:val="auto"/>
          <w:sz w:val="24"/>
          <w:highlight w:val="none"/>
        </w:rPr>
      </w:pPr>
      <w:bookmarkStart w:id="115" w:name="_Toc21295"/>
      <w:bookmarkStart w:id="116" w:name="_Toc24300"/>
      <w:bookmarkStart w:id="117" w:name="_Toc27126"/>
      <w:r>
        <w:rPr>
          <w:rFonts w:hint="eastAsia" w:ascii="宋体" w:hAnsi="宋体" w:cs="宋体"/>
          <w:b/>
          <w:color w:val="auto"/>
          <w:sz w:val="24"/>
          <w:highlight w:val="none"/>
        </w:rPr>
        <w:t>1.2 标的物</w:t>
      </w:r>
      <w:bookmarkEnd w:id="115"/>
      <w:bookmarkEnd w:id="116"/>
      <w:bookmarkEnd w:id="117"/>
    </w:p>
    <w:p w14:paraId="0B69A5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标的物信息</w:t>
      </w:r>
    </w:p>
    <w:p w14:paraId="24880CA7">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91ADDA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D5C7D5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1A5E04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5DD2A85F">
      <w:pPr>
        <w:wordWrap w:val="0"/>
        <w:spacing w:line="360" w:lineRule="auto"/>
        <w:ind w:firstLine="482" w:firstLineChars="200"/>
        <w:rPr>
          <w:rFonts w:ascii="宋体" w:hAnsi="宋体" w:cs="宋体"/>
          <w:b/>
          <w:color w:val="auto"/>
          <w:sz w:val="24"/>
          <w:highlight w:val="none"/>
        </w:rPr>
      </w:pPr>
      <w:bookmarkStart w:id="118" w:name="_Toc23292"/>
      <w:bookmarkStart w:id="119" w:name="_Toc21551"/>
      <w:bookmarkStart w:id="120" w:name="_Toc21631"/>
      <w:r>
        <w:rPr>
          <w:rFonts w:hint="eastAsia" w:ascii="宋体" w:hAnsi="宋体" w:cs="宋体"/>
          <w:b/>
          <w:color w:val="auto"/>
          <w:sz w:val="24"/>
          <w:highlight w:val="none"/>
        </w:rPr>
        <w:t>1.3 价款</w:t>
      </w:r>
      <w:bookmarkEnd w:id="118"/>
      <w:bookmarkEnd w:id="119"/>
      <w:bookmarkEnd w:id="120"/>
    </w:p>
    <w:p w14:paraId="44BDDB6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元，含税）。</w:t>
      </w:r>
    </w:p>
    <w:p w14:paraId="63E742A2">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2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8C4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C0D88E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8AA351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0C1CBC7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分项价格</w:t>
            </w:r>
          </w:p>
        </w:tc>
      </w:tr>
      <w:tr w14:paraId="0AC7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E137E53">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6DE4817">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D3EE09C">
            <w:pPr>
              <w:wordWrap w:val="0"/>
              <w:spacing w:line="360" w:lineRule="auto"/>
              <w:ind w:firstLine="480" w:firstLineChars="200"/>
              <w:rPr>
                <w:rFonts w:ascii="宋体" w:hAnsi="宋体" w:cs="宋体"/>
                <w:color w:val="auto"/>
                <w:sz w:val="24"/>
                <w:highlight w:val="none"/>
              </w:rPr>
            </w:pPr>
          </w:p>
        </w:tc>
      </w:tr>
      <w:tr w14:paraId="6E57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0A08DC">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E7EF636">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5A1CC25">
            <w:pPr>
              <w:wordWrap w:val="0"/>
              <w:spacing w:line="360" w:lineRule="auto"/>
              <w:ind w:firstLine="480" w:firstLineChars="200"/>
              <w:rPr>
                <w:rFonts w:ascii="宋体" w:hAnsi="宋体" w:cs="宋体"/>
                <w:color w:val="auto"/>
                <w:sz w:val="24"/>
                <w:highlight w:val="none"/>
              </w:rPr>
            </w:pPr>
          </w:p>
        </w:tc>
      </w:tr>
      <w:tr w14:paraId="06F8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4C7FE1">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55601D0">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3D32D8A">
            <w:pPr>
              <w:wordWrap w:val="0"/>
              <w:spacing w:line="360" w:lineRule="auto"/>
              <w:ind w:firstLine="480" w:firstLineChars="200"/>
              <w:rPr>
                <w:rFonts w:ascii="宋体" w:hAnsi="宋体" w:cs="宋体"/>
                <w:color w:val="auto"/>
                <w:sz w:val="24"/>
                <w:highlight w:val="none"/>
              </w:rPr>
            </w:pPr>
          </w:p>
        </w:tc>
      </w:tr>
      <w:tr w14:paraId="0A78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DE21FE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6C00888D">
            <w:pPr>
              <w:wordWrap w:val="0"/>
              <w:spacing w:line="360" w:lineRule="auto"/>
              <w:ind w:firstLine="480" w:firstLineChars="200"/>
              <w:rPr>
                <w:rFonts w:ascii="宋体" w:hAnsi="宋体" w:cs="宋体"/>
                <w:color w:val="auto"/>
                <w:sz w:val="24"/>
                <w:highlight w:val="none"/>
              </w:rPr>
            </w:pPr>
          </w:p>
        </w:tc>
      </w:tr>
    </w:tbl>
    <w:p w14:paraId="124929A9">
      <w:pPr>
        <w:wordWrap w:val="0"/>
        <w:spacing w:line="360" w:lineRule="auto"/>
        <w:ind w:firstLine="482" w:firstLineChars="200"/>
        <w:rPr>
          <w:rFonts w:ascii="宋体" w:hAnsi="宋体" w:cs="宋体"/>
          <w:b/>
          <w:color w:val="auto"/>
          <w:sz w:val="24"/>
          <w:highlight w:val="none"/>
        </w:rPr>
      </w:pPr>
      <w:bookmarkStart w:id="121" w:name="_Toc10340"/>
      <w:bookmarkStart w:id="122" w:name="_Toc1814"/>
      <w:bookmarkStart w:id="123" w:name="_Toc22618"/>
      <w:r>
        <w:rPr>
          <w:rFonts w:hint="eastAsia" w:ascii="宋体" w:hAnsi="宋体" w:cs="宋体"/>
          <w:b/>
          <w:color w:val="auto"/>
          <w:sz w:val="24"/>
          <w:highlight w:val="none"/>
        </w:rPr>
        <w:t>1.4 付款方式和发票开具方式</w:t>
      </w:r>
      <w:bookmarkEnd w:id="121"/>
      <w:bookmarkEnd w:id="122"/>
      <w:bookmarkEnd w:id="123"/>
    </w:p>
    <w:p w14:paraId="00EC1FC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64370C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62FC5D">
      <w:pPr>
        <w:wordWrap w:val="0"/>
        <w:spacing w:line="360" w:lineRule="auto"/>
        <w:ind w:firstLine="482" w:firstLineChars="200"/>
        <w:rPr>
          <w:rFonts w:hint="eastAsia" w:ascii="宋体" w:hAnsi="宋体" w:eastAsia="宋体" w:cs="宋体"/>
          <w:b/>
          <w:color w:val="auto"/>
          <w:sz w:val="24"/>
          <w:highlight w:val="none"/>
          <w:lang w:eastAsia="zh-CN"/>
        </w:rPr>
      </w:pPr>
      <w:bookmarkStart w:id="124" w:name="_Toc19304"/>
      <w:bookmarkStart w:id="125" w:name="_Toc32071"/>
      <w:bookmarkStart w:id="126" w:name="_Toc2846"/>
      <w:r>
        <w:rPr>
          <w:rFonts w:hint="eastAsia" w:ascii="宋体" w:hAnsi="宋体" w:cs="宋体"/>
          <w:b/>
          <w:color w:val="auto"/>
          <w:sz w:val="24"/>
          <w:highlight w:val="none"/>
        </w:rPr>
        <w:t>1.5 标的物交付期限、地点、方式</w:t>
      </w:r>
      <w:bookmarkEnd w:id="124"/>
      <w:bookmarkEnd w:id="125"/>
      <w:bookmarkEnd w:id="126"/>
      <w:r>
        <w:rPr>
          <w:rFonts w:hint="eastAsia" w:ascii="宋体" w:hAnsi="宋体" w:cs="宋体"/>
          <w:b/>
          <w:color w:val="auto"/>
          <w:sz w:val="24"/>
          <w:highlight w:val="none"/>
        </w:rPr>
        <w:t>和</w:t>
      </w:r>
      <w:r>
        <w:rPr>
          <w:rFonts w:hint="eastAsia" w:ascii="宋体" w:hAnsi="宋体" w:cs="宋体"/>
          <w:b/>
          <w:color w:val="auto"/>
          <w:sz w:val="24"/>
          <w:highlight w:val="none"/>
          <w:lang w:eastAsia="zh-CN"/>
        </w:rPr>
        <w:t>服务期</w:t>
      </w:r>
    </w:p>
    <w:p w14:paraId="63CDDEE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1.5.1 </w:t>
      </w:r>
      <w:r>
        <w:rPr>
          <w:rFonts w:hint="eastAsia" w:ascii="宋体" w:hAnsi="宋体" w:cs="宋体"/>
          <w:color w:val="auto"/>
          <w:sz w:val="24"/>
          <w:highlight w:val="none"/>
          <w:lang w:eastAsia="zh-CN"/>
        </w:rPr>
        <w:t>服务期</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713DD5B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AEC419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 服务及质保期限：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25F1E3A">
      <w:pPr>
        <w:wordWrap w:val="0"/>
        <w:spacing w:line="360" w:lineRule="auto"/>
        <w:ind w:firstLine="482" w:firstLineChars="200"/>
        <w:rPr>
          <w:rFonts w:ascii="宋体" w:hAnsi="宋体" w:cs="宋体"/>
          <w:b/>
          <w:color w:val="auto"/>
          <w:sz w:val="24"/>
          <w:highlight w:val="none"/>
        </w:rPr>
      </w:pPr>
      <w:bookmarkStart w:id="127" w:name="_Toc27250"/>
      <w:bookmarkStart w:id="128" w:name="_Toc21423"/>
      <w:bookmarkStart w:id="129" w:name="_Toc19554"/>
      <w:r>
        <w:rPr>
          <w:rFonts w:hint="eastAsia" w:ascii="宋体" w:hAnsi="宋体" w:cs="宋体"/>
          <w:b/>
          <w:color w:val="auto"/>
          <w:sz w:val="24"/>
          <w:highlight w:val="none"/>
        </w:rPr>
        <w:t>1.6 违约责任</w:t>
      </w:r>
      <w:bookmarkEnd w:id="127"/>
      <w:bookmarkEnd w:id="128"/>
      <w:bookmarkEnd w:id="129"/>
    </w:p>
    <w:p w14:paraId="1AE780E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%（根据项目实际填写，一般为20%）；迟延超过【  】（根据项目实际填写）日的，甲方有权在要求乙方支付违约金的同时，书面通知乙方解除本合同，乙方应退回全部已收取的合同价款并按合同总金额的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（根据项目实际填写，一般为20%）向甲方支付违约金；</w:t>
      </w:r>
    </w:p>
    <w:p w14:paraId="2F054C5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262DB12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02677B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元。（根据项目实际填写）</w:t>
      </w:r>
    </w:p>
    <w:p w14:paraId="368F61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3A5AFE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2325990">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5FDCED0E">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1.6.8 因乙方原因未按合同约定提交当年赛后总结、审计报告等相关材料提交甲方验收的，因此导致甲方不能支付当年款项的，甲方不承担逾期付款违约责任。</w:t>
      </w:r>
    </w:p>
    <w:p w14:paraId="4056B413">
      <w:pPr>
        <w:wordWrap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1.6.9如因乙方原因导致在提供服务过程中造成甲方、第三人人身、财产损害的，由乙方承担损害赔偿责任；如因此导致甲方先行承担赔偿责任的，甲方有权向乙方追偿。</w:t>
      </w:r>
    </w:p>
    <w:p w14:paraId="4C152C42">
      <w:pPr>
        <w:wordWrap w:val="0"/>
        <w:spacing w:line="360" w:lineRule="auto"/>
        <w:ind w:firstLine="482" w:firstLineChars="200"/>
        <w:rPr>
          <w:rFonts w:ascii="宋体" w:hAnsi="宋体" w:cs="宋体"/>
          <w:b/>
          <w:color w:val="auto"/>
          <w:sz w:val="24"/>
          <w:highlight w:val="none"/>
        </w:rPr>
      </w:pPr>
      <w:bookmarkStart w:id="130" w:name="_Toc16021"/>
      <w:bookmarkStart w:id="131" w:name="_Toc15583"/>
      <w:bookmarkStart w:id="132" w:name="_Toc28375"/>
      <w:r>
        <w:rPr>
          <w:rFonts w:hint="eastAsia" w:ascii="宋体" w:hAnsi="宋体" w:cs="宋体"/>
          <w:b/>
          <w:color w:val="auto"/>
          <w:sz w:val="24"/>
          <w:highlight w:val="none"/>
        </w:rPr>
        <w:t>1.7 合同争议的解决</w:t>
      </w:r>
      <w:bookmarkEnd w:id="130"/>
      <w:bookmarkEnd w:id="131"/>
      <w:bookmarkEnd w:id="132"/>
    </w:p>
    <w:p w14:paraId="3B8AA8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种方式解决：</w:t>
      </w:r>
    </w:p>
    <w:p w14:paraId="38E618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660E885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u w:val="none"/>
        </w:rPr>
        <w:t>有管辖权的人</w:t>
      </w:r>
      <w:r>
        <w:rPr>
          <w:rFonts w:hint="eastAsia" w:ascii="宋体" w:hAnsi="宋体" w:cs="宋体"/>
          <w:color w:val="auto"/>
          <w:sz w:val="24"/>
          <w:highlight w:val="none"/>
        </w:rPr>
        <w:t>民法院起诉。</w:t>
      </w:r>
    </w:p>
    <w:p w14:paraId="08229CE6">
      <w:pPr>
        <w:wordWrap w:val="0"/>
        <w:spacing w:line="360" w:lineRule="auto"/>
        <w:ind w:firstLine="482" w:firstLineChars="200"/>
        <w:rPr>
          <w:rFonts w:ascii="宋体" w:hAnsi="宋体" w:cs="宋体"/>
          <w:b/>
          <w:color w:val="auto"/>
          <w:sz w:val="24"/>
          <w:highlight w:val="none"/>
        </w:rPr>
      </w:pPr>
      <w:bookmarkStart w:id="133" w:name="_Toc7245"/>
      <w:bookmarkStart w:id="134" w:name="_Toc15322"/>
      <w:bookmarkStart w:id="135" w:name="_Toc11173"/>
      <w:r>
        <w:rPr>
          <w:rFonts w:hint="eastAsia" w:ascii="宋体" w:hAnsi="宋体" w:cs="宋体"/>
          <w:b/>
          <w:color w:val="auto"/>
          <w:sz w:val="24"/>
          <w:highlight w:val="none"/>
        </w:rPr>
        <w:t>1.8 合同生效</w:t>
      </w:r>
      <w:bookmarkEnd w:id="133"/>
      <w:bookmarkEnd w:id="134"/>
      <w:bookmarkEnd w:id="135"/>
    </w:p>
    <w:p w14:paraId="72122534">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本合同自双方当事人加盖有效电子公章时生效。</w:t>
      </w:r>
    </w:p>
    <w:p w14:paraId="692B0190">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甲方：                                  乙方：</w:t>
      </w:r>
    </w:p>
    <w:p w14:paraId="6C40B5C5">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7D1092F0">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06BE778E">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53C7487F">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56BB8E79">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5FCCD052">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7BDB86B5">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6CE178EB">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CBE8A61">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4A6716F9">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09ED5B2D">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7845B4C0">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32F928D2">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56B4338C">
      <w:pPr>
        <w:wordWrap w:val="0"/>
        <w:spacing w:line="360" w:lineRule="auto"/>
        <w:ind w:firstLine="200"/>
        <w:jc w:val="center"/>
        <w:rPr>
          <w:rFonts w:ascii="宋体" w:hAnsi="宋体" w:cs="宋体"/>
          <w:b/>
          <w:color w:val="auto"/>
          <w:sz w:val="28"/>
          <w:szCs w:val="28"/>
          <w:highlight w:val="none"/>
        </w:rPr>
      </w:pPr>
      <w:r>
        <w:rPr>
          <w:rFonts w:hint="eastAsia" w:ascii="宋体" w:hAnsi="宋体" w:cs="宋体"/>
          <w:b/>
          <w:color w:val="auto"/>
          <w:highlight w:val="none"/>
        </w:rPr>
        <w:br w:type="page"/>
      </w:r>
      <w:bookmarkStart w:id="136" w:name="_Toc331685783"/>
      <w:r>
        <w:rPr>
          <w:rFonts w:hint="eastAsia" w:ascii="宋体" w:hAnsi="宋体" w:cs="宋体"/>
          <w:b/>
          <w:color w:val="auto"/>
          <w:sz w:val="28"/>
          <w:szCs w:val="28"/>
          <w:highlight w:val="none"/>
        </w:rPr>
        <w:t>第二部分 合同一般条款</w:t>
      </w:r>
      <w:bookmarkEnd w:id="136"/>
    </w:p>
    <w:p w14:paraId="503671A3">
      <w:pPr>
        <w:wordWrap w:val="0"/>
        <w:spacing w:line="360" w:lineRule="auto"/>
        <w:ind w:firstLine="482" w:firstLineChars="200"/>
        <w:rPr>
          <w:rFonts w:ascii="宋体" w:hAnsi="宋体" w:cs="宋体"/>
          <w:b/>
          <w:color w:val="auto"/>
          <w:sz w:val="24"/>
          <w:highlight w:val="none"/>
        </w:rPr>
      </w:pPr>
      <w:bookmarkStart w:id="137" w:name="_Ref467378499"/>
      <w:bookmarkStart w:id="138" w:name="_Ref467378404"/>
      <w:bookmarkStart w:id="139" w:name="_Toc279701240"/>
      <w:bookmarkStart w:id="140" w:name="_Ref467379214"/>
      <w:bookmarkStart w:id="141" w:name="_Ref467379195"/>
      <w:bookmarkStart w:id="142" w:name="_Ref467379205"/>
      <w:bookmarkStart w:id="143" w:name="_Ref467379101"/>
      <w:bookmarkStart w:id="144" w:name="_Toc259093669"/>
      <w:bookmarkStart w:id="145" w:name="_Ref467379225"/>
      <w:bookmarkStart w:id="146" w:name="_Toc19614"/>
      <w:bookmarkStart w:id="147" w:name="_Toc487900349"/>
      <w:bookmarkStart w:id="148" w:name="_Toc28763"/>
      <w:bookmarkStart w:id="149" w:name="_Ref467378463"/>
      <w:bookmarkStart w:id="150" w:name="_Ref467379109"/>
      <w:bookmarkStart w:id="151" w:name="_Toc16917"/>
      <w:bookmarkStart w:id="152" w:name="_Ref467379094"/>
      <w:r>
        <w:rPr>
          <w:rFonts w:hint="eastAsia" w:ascii="宋体" w:hAnsi="宋体" w:cs="宋体"/>
          <w:b/>
          <w:color w:val="auto"/>
          <w:sz w:val="24"/>
          <w:highlight w:val="none"/>
        </w:rPr>
        <w:t>2.1 定义</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0CF15BA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1CDA42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5C95748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3E62C8D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F7E80DE">
      <w:pPr>
        <w:wordWrap w:val="0"/>
        <w:spacing w:line="360" w:lineRule="auto"/>
        <w:ind w:firstLine="480" w:firstLineChars="200"/>
        <w:rPr>
          <w:rFonts w:ascii="宋体" w:hAnsi="宋体" w:cs="宋体"/>
          <w:color w:val="auto"/>
          <w:sz w:val="24"/>
          <w:highlight w:val="none"/>
        </w:rPr>
      </w:pPr>
      <w:bookmarkStart w:id="153" w:name="_Ref467378840"/>
      <w:r>
        <w:rPr>
          <w:rFonts w:hint="eastAsia" w:ascii="宋体" w:hAnsi="宋体" w:cs="宋体"/>
          <w:color w:val="auto"/>
          <w:sz w:val="24"/>
          <w:highlight w:val="none"/>
        </w:rPr>
        <w:t>2.1.4 “甲方”系指与中标供应商签署合同的采购人</w:t>
      </w:r>
      <w:bookmarkEnd w:id="153"/>
      <w:r>
        <w:rPr>
          <w:rFonts w:hint="eastAsia" w:ascii="宋体" w:hAnsi="宋体" w:cs="宋体"/>
          <w:color w:val="auto"/>
          <w:sz w:val="24"/>
          <w:highlight w:val="none"/>
        </w:rPr>
        <w:t>；采购人委托采购机构代表其与乙方签订合同的，采购人的授权委托书作为合同附件。</w:t>
      </w:r>
    </w:p>
    <w:p w14:paraId="40FA04A4">
      <w:pPr>
        <w:wordWrap w:val="0"/>
        <w:spacing w:line="360" w:lineRule="auto"/>
        <w:ind w:firstLine="480" w:firstLineChars="200"/>
        <w:rPr>
          <w:rFonts w:ascii="宋体" w:hAnsi="宋体" w:cs="宋体"/>
          <w:color w:val="auto"/>
          <w:sz w:val="24"/>
          <w:highlight w:val="none"/>
        </w:rPr>
      </w:pPr>
      <w:bookmarkStart w:id="154" w:name="_Ref467379400"/>
      <w:r>
        <w:rPr>
          <w:rFonts w:hint="eastAsia" w:ascii="宋体" w:hAnsi="宋体" w:cs="宋体"/>
          <w:color w:val="auto"/>
          <w:sz w:val="24"/>
          <w:highlight w:val="none"/>
        </w:rPr>
        <w:t>2.1.5 “乙方”系指根据合同约定交付标的物的</w:t>
      </w:r>
      <w:bookmarkEnd w:id="154"/>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16F8A66B">
      <w:pPr>
        <w:wordWrap w:val="0"/>
        <w:spacing w:line="360" w:lineRule="auto"/>
        <w:ind w:firstLine="480" w:firstLineChars="200"/>
        <w:rPr>
          <w:rFonts w:ascii="宋体" w:hAnsi="宋体" w:cs="宋体"/>
          <w:color w:val="auto"/>
          <w:sz w:val="24"/>
          <w:highlight w:val="none"/>
        </w:rPr>
      </w:pPr>
      <w:bookmarkStart w:id="155" w:name="_Ref467379436"/>
      <w:r>
        <w:rPr>
          <w:rFonts w:hint="eastAsia" w:ascii="宋体" w:hAnsi="宋体" w:cs="宋体"/>
          <w:color w:val="auto"/>
          <w:sz w:val="24"/>
          <w:highlight w:val="none"/>
        </w:rPr>
        <w:t>2.1.6 “现场”系指合同约定标的物将要运至或者实施或者安装的地点。</w:t>
      </w:r>
      <w:bookmarkEnd w:id="155"/>
    </w:p>
    <w:p w14:paraId="32F73BDC">
      <w:pPr>
        <w:wordWrap w:val="0"/>
        <w:spacing w:line="360" w:lineRule="auto"/>
        <w:ind w:firstLine="482" w:firstLineChars="200"/>
        <w:rPr>
          <w:rFonts w:ascii="宋体" w:hAnsi="宋体" w:cs="宋体"/>
          <w:b/>
          <w:color w:val="auto"/>
          <w:sz w:val="24"/>
          <w:highlight w:val="none"/>
        </w:rPr>
      </w:pPr>
      <w:bookmarkStart w:id="156" w:name="_Toc27635"/>
      <w:bookmarkStart w:id="157" w:name="_Toc32504"/>
      <w:bookmarkStart w:id="158" w:name="_Toc13336"/>
      <w:bookmarkStart w:id="159" w:name="_Toc259093670"/>
      <w:bookmarkStart w:id="160" w:name="_Toc487900350"/>
      <w:bookmarkStart w:id="161" w:name="_Toc279701241"/>
      <w:r>
        <w:rPr>
          <w:rFonts w:hint="eastAsia" w:ascii="宋体" w:hAnsi="宋体" w:cs="宋体"/>
          <w:b/>
          <w:color w:val="auto"/>
          <w:sz w:val="24"/>
          <w:highlight w:val="none"/>
        </w:rPr>
        <w:t>2.2 技术规范</w:t>
      </w:r>
      <w:bookmarkEnd w:id="156"/>
      <w:bookmarkEnd w:id="157"/>
      <w:bookmarkEnd w:id="158"/>
      <w:bookmarkEnd w:id="159"/>
      <w:bookmarkEnd w:id="160"/>
      <w:bookmarkEnd w:id="161"/>
    </w:p>
    <w:p w14:paraId="1F9CF8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标的物所应遵守的技术规范应与采购文</w:t>
      </w:r>
      <w:r>
        <w:rPr>
          <w:rFonts w:hint="eastAsia" w:ascii="宋体" w:hAnsi="宋体" w:cs="宋体"/>
          <w:color w:val="auto"/>
          <w:sz w:val="24"/>
          <w:highlight w:val="none"/>
          <w:lang w:eastAsia="zh-CN"/>
        </w:rPr>
        <w:t>件中</w:t>
      </w:r>
      <w:r>
        <w:rPr>
          <w:rFonts w:hint="eastAsia" w:ascii="宋体" w:hAnsi="宋体" w:cs="宋体"/>
          <w:color w:val="auto"/>
          <w:sz w:val="24"/>
          <w:highlight w:val="none"/>
        </w:rPr>
        <w:t>规定的技术规范和技术规范附件(如果有的话)及其技术规范偏差表(如果被甲方接受的话)相一致；如果采购文件中没有技术规范的相应说明，应以国家有关部门最新颁布的相应标准和规范为准。</w:t>
      </w:r>
    </w:p>
    <w:p w14:paraId="1D59B35A">
      <w:pPr>
        <w:wordWrap w:val="0"/>
        <w:spacing w:line="360" w:lineRule="auto"/>
        <w:ind w:firstLine="482" w:firstLineChars="200"/>
        <w:rPr>
          <w:rFonts w:ascii="宋体" w:hAnsi="宋体" w:cs="宋体"/>
          <w:b/>
          <w:color w:val="auto"/>
          <w:sz w:val="24"/>
          <w:highlight w:val="none"/>
        </w:rPr>
      </w:pPr>
      <w:bookmarkStart w:id="162" w:name="_Toc487900351"/>
      <w:bookmarkStart w:id="163" w:name="_Toc259093671"/>
      <w:bookmarkStart w:id="164" w:name="_Toc279701242"/>
      <w:bookmarkStart w:id="165" w:name="_Toc9829"/>
      <w:bookmarkStart w:id="166" w:name="_Toc31634"/>
      <w:bookmarkStart w:id="167" w:name="_Toc27853"/>
      <w:r>
        <w:rPr>
          <w:rFonts w:hint="eastAsia" w:ascii="宋体" w:hAnsi="宋体" w:cs="宋体"/>
          <w:b/>
          <w:color w:val="auto"/>
          <w:sz w:val="24"/>
          <w:highlight w:val="none"/>
        </w:rPr>
        <w:t>2.3 知识产权</w:t>
      </w:r>
      <w:bookmarkEnd w:id="162"/>
      <w:bookmarkEnd w:id="163"/>
      <w:bookmarkEnd w:id="164"/>
      <w:bookmarkEnd w:id="165"/>
      <w:bookmarkEnd w:id="166"/>
      <w:bookmarkEnd w:id="167"/>
    </w:p>
    <w:p w14:paraId="35A3ACE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1880F0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65F9FCDF">
      <w:pPr>
        <w:wordWrap w:val="0"/>
        <w:spacing w:line="360" w:lineRule="auto"/>
        <w:ind w:firstLine="482" w:firstLineChars="200"/>
        <w:rPr>
          <w:rFonts w:ascii="宋体" w:hAnsi="宋体" w:cs="宋体"/>
          <w:b/>
          <w:color w:val="auto"/>
          <w:sz w:val="24"/>
          <w:highlight w:val="none"/>
        </w:rPr>
      </w:pPr>
      <w:bookmarkStart w:id="168" w:name="_Toc4194"/>
      <w:bookmarkStart w:id="169" w:name="_Toc29149"/>
      <w:bookmarkStart w:id="170" w:name="_Toc11932"/>
      <w:r>
        <w:rPr>
          <w:rFonts w:hint="eastAsia" w:ascii="宋体" w:hAnsi="宋体" w:cs="宋体"/>
          <w:b/>
          <w:color w:val="auto"/>
          <w:sz w:val="24"/>
          <w:highlight w:val="none"/>
        </w:rPr>
        <w:t>2.4 包装和装运</w:t>
      </w:r>
      <w:bookmarkEnd w:id="168"/>
      <w:bookmarkEnd w:id="169"/>
      <w:bookmarkEnd w:id="170"/>
    </w:p>
    <w:p w14:paraId="3A4CE4F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的规定。如有必要，包装应适用于远距离运输、防潮、防震、防锈和防粗暴装卸，确保标的物安全无损地运抵现场。由于包装不善所引起的标的物锈蚀、损坏和损失等一切风险均由乙方承担。</w:t>
      </w:r>
    </w:p>
    <w:p w14:paraId="2210C5A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E9A7E8C">
      <w:pPr>
        <w:wordWrap w:val="0"/>
        <w:spacing w:line="360" w:lineRule="auto"/>
        <w:ind w:firstLine="482" w:firstLineChars="200"/>
        <w:rPr>
          <w:rFonts w:ascii="宋体" w:hAnsi="宋体" w:cs="宋体"/>
          <w:b/>
          <w:color w:val="auto"/>
          <w:sz w:val="24"/>
          <w:highlight w:val="none"/>
        </w:rPr>
      </w:pPr>
      <w:bookmarkStart w:id="171" w:name="_Ref467378541"/>
      <w:bookmarkStart w:id="172" w:name="_Ref467379527"/>
      <w:bookmarkStart w:id="173" w:name="_Toc279701245"/>
      <w:bookmarkStart w:id="174" w:name="_Ref467378591"/>
      <w:bookmarkStart w:id="175" w:name="_Toc487900354"/>
      <w:bookmarkStart w:id="176" w:name="_Ref467379536"/>
      <w:bookmarkStart w:id="177" w:name="_Toc259093674"/>
      <w:bookmarkStart w:id="178" w:name="_Ref467379542"/>
      <w:bookmarkStart w:id="179" w:name="_Toc19074"/>
      <w:bookmarkStart w:id="180" w:name="_Toc30272"/>
      <w:bookmarkStart w:id="181" w:name="_Toc26182"/>
      <w:r>
        <w:rPr>
          <w:rFonts w:hint="eastAsia" w:ascii="宋体" w:hAnsi="宋体" w:cs="宋体"/>
          <w:b/>
          <w:color w:val="auto"/>
          <w:sz w:val="24"/>
          <w:highlight w:val="none"/>
        </w:rPr>
        <w:t>2.</w:t>
      </w:r>
      <w:bookmarkEnd w:id="171"/>
      <w:bookmarkEnd w:id="172"/>
      <w:bookmarkEnd w:id="173"/>
      <w:bookmarkEnd w:id="174"/>
      <w:bookmarkEnd w:id="175"/>
      <w:bookmarkEnd w:id="176"/>
      <w:bookmarkEnd w:id="177"/>
      <w:bookmarkEnd w:id="178"/>
      <w:r>
        <w:rPr>
          <w:rFonts w:hint="eastAsia" w:ascii="宋体" w:hAnsi="宋体" w:cs="宋体"/>
          <w:b/>
          <w:color w:val="auto"/>
          <w:sz w:val="24"/>
          <w:highlight w:val="none"/>
        </w:rPr>
        <w:t>5 履约检查和问题反馈</w:t>
      </w:r>
      <w:bookmarkEnd w:id="179"/>
      <w:bookmarkEnd w:id="180"/>
      <w:bookmarkEnd w:id="181"/>
    </w:p>
    <w:p w14:paraId="7420009A">
      <w:pPr>
        <w:wordWrap w:val="0"/>
        <w:spacing w:line="360" w:lineRule="auto"/>
        <w:ind w:firstLine="480" w:firstLineChars="200"/>
        <w:rPr>
          <w:rFonts w:ascii="宋体" w:hAnsi="宋体" w:cs="宋体"/>
          <w:color w:val="auto"/>
          <w:sz w:val="24"/>
          <w:highlight w:val="none"/>
        </w:rPr>
      </w:pPr>
      <w:bookmarkStart w:id="182" w:name="_Ref467379657"/>
      <w:r>
        <w:rPr>
          <w:rFonts w:hint="eastAsia" w:ascii="宋体" w:hAnsi="宋体" w:cs="宋体"/>
          <w:color w:val="auto"/>
          <w:sz w:val="24"/>
          <w:highlight w:val="none"/>
        </w:rPr>
        <w:t>2.5.1</w:t>
      </w:r>
      <w:bookmarkEnd w:id="182"/>
      <w:bookmarkStart w:id="183" w:name="_Toc186431854"/>
      <w:bookmarkStart w:id="184" w:name="_Toc279701247"/>
      <w:bookmarkStart w:id="185" w:name="_Ref467379793"/>
      <w:bookmarkStart w:id="186" w:name="_Toc259093676"/>
      <w:bookmarkStart w:id="187" w:name="_Toc487900357"/>
      <w:bookmarkStart w:id="188" w:name="_Ref467379807"/>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394147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83"/>
      <w:bookmarkStart w:id="189" w:name="_Toc186431855"/>
      <w:r>
        <w:rPr>
          <w:rFonts w:hint="eastAsia" w:ascii="宋体" w:hAnsi="宋体" w:cs="宋体"/>
          <w:color w:val="auto"/>
          <w:sz w:val="24"/>
          <w:highlight w:val="none"/>
        </w:rPr>
        <w:t>。</w:t>
      </w:r>
    </w:p>
    <w:bookmarkEnd w:id="189"/>
    <w:p w14:paraId="4E1CC01F">
      <w:pPr>
        <w:wordWrap w:val="0"/>
        <w:spacing w:line="360" w:lineRule="auto"/>
        <w:ind w:firstLine="482" w:firstLineChars="200"/>
        <w:rPr>
          <w:rFonts w:ascii="宋体" w:hAnsi="宋体" w:cs="宋体"/>
          <w:b/>
          <w:color w:val="auto"/>
          <w:sz w:val="24"/>
          <w:highlight w:val="none"/>
        </w:rPr>
      </w:pPr>
      <w:bookmarkStart w:id="190" w:name="_Toc7836"/>
      <w:bookmarkStart w:id="191" w:name="_Toc19219"/>
      <w:bookmarkStart w:id="192" w:name="_Toc28451"/>
      <w:r>
        <w:rPr>
          <w:rFonts w:hint="eastAsia" w:ascii="宋体" w:hAnsi="宋体" w:cs="宋体"/>
          <w:b/>
          <w:color w:val="auto"/>
          <w:sz w:val="24"/>
          <w:highlight w:val="none"/>
        </w:rPr>
        <w:t>2.6 结算方式和付款条件</w:t>
      </w:r>
      <w:bookmarkEnd w:id="184"/>
      <w:bookmarkEnd w:id="185"/>
      <w:bookmarkEnd w:id="186"/>
      <w:bookmarkEnd w:id="187"/>
      <w:bookmarkEnd w:id="188"/>
      <w:bookmarkEnd w:id="190"/>
      <w:bookmarkEnd w:id="191"/>
      <w:bookmarkEnd w:id="192"/>
    </w:p>
    <w:p w14:paraId="2AAA8F7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695DCDA5">
      <w:pPr>
        <w:wordWrap w:val="0"/>
        <w:spacing w:line="360" w:lineRule="auto"/>
        <w:ind w:firstLine="482" w:firstLineChars="200"/>
        <w:rPr>
          <w:rFonts w:ascii="宋体" w:hAnsi="宋体" w:cs="宋体"/>
          <w:b/>
          <w:color w:val="auto"/>
          <w:sz w:val="24"/>
          <w:highlight w:val="none"/>
        </w:rPr>
      </w:pPr>
      <w:bookmarkStart w:id="193" w:name="_Toc279701248"/>
      <w:bookmarkStart w:id="194" w:name="_Ref467379863"/>
      <w:bookmarkStart w:id="195" w:name="_Ref467379923"/>
      <w:bookmarkStart w:id="196" w:name="_Toc487900358"/>
      <w:bookmarkStart w:id="197" w:name="_Toc259093677"/>
      <w:bookmarkStart w:id="198" w:name="_Ref467379852"/>
      <w:bookmarkStart w:id="199" w:name="_Toc16110"/>
      <w:bookmarkStart w:id="200" w:name="_Toc3225"/>
      <w:bookmarkStart w:id="201" w:name="_Toc774"/>
      <w:r>
        <w:rPr>
          <w:rFonts w:hint="eastAsia" w:ascii="宋体" w:hAnsi="宋体" w:cs="宋体"/>
          <w:b/>
          <w:color w:val="auto"/>
          <w:sz w:val="24"/>
          <w:highlight w:val="none"/>
        </w:rPr>
        <w:t>2.7 技术资料</w:t>
      </w:r>
      <w:bookmarkEnd w:id="193"/>
      <w:bookmarkEnd w:id="194"/>
      <w:bookmarkEnd w:id="195"/>
      <w:bookmarkEnd w:id="196"/>
      <w:bookmarkEnd w:id="197"/>
      <w:bookmarkEnd w:id="198"/>
      <w:r>
        <w:rPr>
          <w:rFonts w:hint="eastAsia" w:ascii="宋体" w:hAnsi="宋体" w:cs="宋体"/>
          <w:b/>
          <w:color w:val="auto"/>
          <w:sz w:val="24"/>
          <w:highlight w:val="none"/>
        </w:rPr>
        <w:t>和保密义务</w:t>
      </w:r>
      <w:bookmarkEnd w:id="199"/>
      <w:bookmarkEnd w:id="200"/>
      <w:bookmarkEnd w:id="201"/>
    </w:p>
    <w:p w14:paraId="353302F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184D42D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6160AB5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C42CBE9">
      <w:pPr>
        <w:wordWrap w:val="0"/>
        <w:spacing w:line="360" w:lineRule="auto"/>
        <w:ind w:firstLine="482" w:firstLineChars="200"/>
        <w:rPr>
          <w:rFonts w:ascii="宋体" w:hAnsi="宋体" w:cs="宋体"/>
          <w:b/>
          <w:color w:val="auto"/>
          <w:sz w:val="24"/>
          <w:highlight w:val="none"/>
        </w:rPr>
      </w:pPr>
      <w:bookmarkStart w:id="202" w:name="_Toc7860"/>
      <w:r>
        <w:rPr>
          <w:rFonts w:hint="eastAsia" w:ascii="宋体" w:hAnsi="宋体" w:cs="宋体"/>
          <w:b/>
          <w:color w:val="auto"/>
          <w:sz w:val="24"/>
          <w:highlight w:val="none"/>
        </w:rPr>
        <w:t>2.8 质量保证</w:t>
      </w:r>
      <w:bookmarkEnd w:id="202"/>
    </w:p>
    <w:p w14:paraId="1671CEB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58A152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3BD577BD">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161C54F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（根据项目实际情况填写，一般为30%）。</w:t>
      </w:r>
    </w:p>
    <w:p w14:paraId="5AD75B23">
      <w:pPr>
        <w:wordWrap w:val="0"/>
        <w:spacing w:line="360" w:lineRule="auto"/>
        <w:ind w:firstLine="482" w:firstLineChars="200"/>
        <w:rPr>
          <w:rFonts w:ascii="宋体" w:hAnsi="宋体" w:cs="宋体"/>
          <w:b/>
          <w:color w:val="auto"/>
          <w:sz w:val="24"/>
          <w:highlight w:val="none"/>
        </w:rPr>
      </w:pPr>
      <w:bookmarkStart w:id="203" w:name="_Toc17244"/>
      <w:bookmarkStart w:id="204" w:name="_Toc487900362"/>
      <w:bookmarkStart w:id="205" w:name="_Toc259093681"/>
      <w:bookmarkStart w:id="206" w:name="_Toc279701252"/>
      <w:r>
        <w:rPr>
          <w:rFonts w:hint="eastAsia" w:ascii="宋体" w:hAnsi="宋体" w:cs="宋体"/>
          <w:b/>
          <w:color w:val="auto"/>
          <w:sz w:val="24"/>
          <w:highlight w:val="none"/>
        </w:rPr>
        <w:t>2.9 标的物的风险负担</w:t>
      </w:r>
      <w:bookmarkEnd w:id="203"/>
    </w:p>
    <w:p w14:paraId="1AF345D4">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21242CFE">
      <w:pPr>
        <w:wordWrap w:val="0"/>
        <w:spacing w:line="360" w:lineRule="auto"/>
        <w:ind w:firstLine="482" w:firstLineChars="200"/>
        <w:rPr>
          <w:rFonts w:ascii="宋体" w:hAnsi="宋体" w:cs="宋体"/>
          <w:b/>
          <w:color w:val="auto"/>
          <w:sz w:val="24"/>
          <w:highlight w:val="none"/>
        </w:rPr>
      </w:pPr>
      <w:bookmarkStart w:id="207" w:name="_Toc14055"/>
      <w:r>
        <w:rPr>
          <w:rFonts w:hint="eastAsia" w:ascii="宋体" w:hAnsi="宋体" w:cs="宋体"/>
          <w:b/>
          <w:color w:val="auto"/>
          <w:sz w:val="24"/>
          <w:highlight w:val="none"/>
        </w:rPr>
        <w:t>2.10 延迟交货</w:t>
      </w:r>
      <w:bookmarkEnd w:id="204"/>
      <w:bookmarkEnd w:id="205"/>
      <w:bookmarkEnd w:id="206"/>
      <w:bookmarkEnd w:id="207"/>
      <w:r>
        <w:rPr>
          <w:rFonts w:hint="eastAsia" w:ascii="宋体" w:hAnsi="宋体" w:cs="宋体"/>
          <w:b/>
          <w:color w:val="auto"/>
          <w:sz w:val="24"/>
          <w:highlight w:val="none"/>
        </w:rPr>
        <w:t>/交付</w:t>
      </w:r>
    </w:p>
    <w:p w14:paraId="2C08C09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E90630A">
      <w:pPr>
        <w:wordWrap w:val="0"/>
        <w:spacing w:line="360" w:lineRule="auto"/>
        <w:ind w:firstLine="482" w:firstLineChars="200"/>
        <w:rPr>
          <w:rFonts w:ascii="宋体" w:hAnsi="宋体" w:cs="宋体"/>
          <w:b/>
          <w:color w:val="auto"/>
          <w:sz w:val="24"/>
          <w:highlight w:val="none"/>
        </w:rPr>
      </w:pPr>
      <w:bookmarkStart w:id="208" w:name="_Toc7502"/>
      <w:bookmarkStart w:id="209" w:name="_Toc279701254"/>
      <w:bookmarkStart w:id="210" w:name="_Toc487900364"/>
      <w:bookmarkStart w:id="211" w:name="_Toc259093683"/>
      <w:bookmarkStart w:id="212" w:name="_Ref467378121"/>
      <w:r>
        <w:rPr>
          <w:rFonts w:hint="eastAsia" w:ascii="宋体" w:hAnsi="宋体" w:cs="宋体"/>
          <w:b/>
          <w:color w:val="auto"/>
          <w:sz w:val="24"/>
          <w:highlight w:val="none"/>
        </w:rPr>
        <w:t>2.11 合同变更</w:t>
      </w:r>
      <w:bookmarkEnd w:id="208"/>
    </w:p>
    <w:p w14:paraId="736A862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CB607E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13" w:name="_Toc259093688"/>
      <w:bookmarkStart w:id="214" w:name="_Toc279701259"/>
      <w:bookmarkStart w:id="215" w:name="_Toc487900369"/>
    </w:p>
    <w:p w14:paraId="6287B778">
      <w:pPr>
        <w:wordWrap w:val="0"/>
        <w:spacing w:line="360" w:lineRule="auto"/>
        <w:ind w:firstLine="482" w:firstLineChars="200"/>
        <w:rPr>
          <w:rFonts w:ascii="宋体" w:hAnsi="宋体" w:cs="宋体"/>
          <w:b/>
          <w:color w:val="auto"/>
          <w:sz w:val="24"/>
          <w:highlight w:val="none"/>
        </w:rPr>
      </w:pPr>
      <w:bookmarkStart w:id="216" w:name="_Toc10366"/>
      <w:bookmarkStart w:id="217" w:name="_Toc22955"/>
      <w:bookmarkStart w:id="218" w:name="_Toc15237"/>
      <w:r>
        <w:rPr>
          <w:rFonts w:hint="eastAsia" w:ascii="宋体" w:hAnsi="宋体" w:cs="宋体"/>
          <w:b/>
          <w:color w:val="auto"/>
          <w:sz w:val="24"/>
          <w:highlight w:val="none"/>
        </w:rPr>
        <w:t>2.12 合同转让</w:t>
      </w:r>
      <w:bookmarkEnd w:id="213"/>
      <w:bookmarkEnd w:id="214"/>
      <w:bookmarkEnd w:id="215"/>
      <w:r>
        <w:rPr>
          <w:rFonts w:hint="eastAsia" w:ascii="宋体" w:hAnsi="宋体" w:cs="宋体"/>
          <w:b/>
          <w:color w:val="auto"/>
          <w:sz w:val="24"/>
          <w:highlight w:val="none"/>
        </w:rPr>
        <w:t>和分包</w:t>
      </w:r>
      <w:bookmarkEnd w:id="216"/>
      <w:bookmarkEnd w:id="217"/>
      <w:bookmarkEnd w:id="218"/>
    </w:p>
    <w:p w14:paraId="394E4C0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214FCA8">
      <w:pPr>
        <w:wordWrap w:val="0"/>
        <w:spacing w:line="360" w:lineRule="auto"/>
        <w:ind w:firstLine="482" w:firstLineChars="200"/>
        <w:rPr>
          <w:rFonts w:ascii="宋体" w:hAnsi="宋体" w:cs="宋体"/>
          <w:b/>
          <w:color w:val="auto"/>
          <w:sz w:val="24"/>
          <w:highlight w:val="none"/>
        </w:rPr>
      </w:pPr>
      <w:bookmarkStart w:id="219" w:name="_Toc16508"/>
      <w:bookmarkStart w:id="220" w:name="_Toc13566"/>
      <w:bookmarkStart w:id="221" w:name="_Toc14066"/>
      <w:r>
        <w:rPr>
          <w:rFonts w:hint="eastAsia" w:ascii="宋体" w:hAnsi="宋体" w:cs="宋体"/>
          <w:b/>
          <w:color w:val="auto"/>
          <w:sz w:val="24"/>
          <w:highlight w:val="none"/>
        </w:rPr>
        <w:t>2.13 不可抗力</w:t>
      </w:r>
      <w:bookmarkEnd w:id="219"/>
      <w:bookmarkEnd w:id="220"/>
      <w:bookmarkEnd w:id="221"/>
    </w:p>
    <w:p w14:paraId="664D41A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1430F43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6C78324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431C6D8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5BA6900B">
      <w:pPr>
        <w:wordWrap w:val="0"/>
        <w:spacing w:line="360" w:lineRule="auto"/>
        <w:ind w:firstLine="482" w:firstLineChars="200"/>
        <w:rPr>
          <w:rFonts w:ascii="宋体" w:hAnsi="宋体" w:cs="宋体"/>
          <w:b/>
          <w:color w:val="auto"/>
          <w:sz w:val="24"/>
          <w:highlight w:val="none"/>
        </w:rPr>
      </w:pPr>
      <w:bookmarkStart w:id="222" w:name="_Toc487900365"/>
      <w:bookmarkStart w:id="223" w:name="_Toc6969"/>
      <w:bookmarkStart w:id="224" w:name="_Toc279701255"/>
      <w:bookmarkStart w:id="225" w:name="_Toc689"/>
      <w:bookmarkStart w:id="226" w:name="_Toc30676"/>
      <w:bookmarkStart w:id="227" w:name="_Toc259093684"/>
      <w:r>
        <w:rPr>
          <w:rFonts w:hint="eastAsia" w:ascii="宋体" w:hAnsi="宋体" w:cs="宋体"/>
          <w:b/>
          <w:color w:val="auto"/>
          <w:sz w:val="24"/>
          <w:highlight w:val="none"/>
        </w:rPr>
        <w:t>2.14 税费</w:t>
      </w:r>
      <w:bookmarkEnd w:id="222"/>
      <w:bookmarkEnd w:id="223"/>
      <w:bookmarkEnd w:id="224"/>
      <w:bookmarkEnd w:id="225"/>
      <w:bookmarkEnd w:id="226"/>
      <w:bookmarkEnd w:id="227"/>
    </w:p>
    <w:p w14:paraId="20F2FE8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2FEA8FCB">
      <w:pPr>
        <w:wordWrap w:val="0"/>
        <w:spacing w:line="360" w:lineRule="auto"/>
        <w:ind w:firstLine="482" w:firstLineChars="200"/>
        <w:rPr>
          <w:rFonts w:ascii="宋体" w:hAnsi="宋体" w:cs="宋体"/>
          <w:b/>
          <w:color w:val="auto"/>
          <w:sz w:val="24"/>
          <w:highlight w:val="none"/>
        </w:rPr>
      </w:pPr>
      <w:bookmarkStart w:id="228" w:name="_Toc8298"/>
      <w:bookmarkStart w:id="229" w:name="_Toc16959"/>
      <w:bookmarkStart w:id="230" w:name="_Toc259093687"/>
      <w:bookmarkStart w:id="231" w:name="_Toc279701258"/>
      <w:bookmarkStart w:id="232" w:name="_Toc487900368"/>
      <w:bookmarkStart w:id="233" w:name="_Toc7102"/>
      <w:r>
        <w:rPr>
          <w:rFonts w:hint="eastAsia" w:ascii="宋体" w:hAnsi="宋体" w:cs="宋体"/>
          <w:b/>
          <w:color w:val="auto"/>
          <w:sz w:val="24"/>
          <w:highlight w:val="none"/>
        </w:rPr>
        <w:t>2.15 乙方破产</w:t>
      </w:r>
      <w:bookmarkEnd w:id="228"/>
      <w:bookmarkEnd w:id="229"/>
      <w:bookmarkEnd w:id="230"/>
      <w:bookmarkEnd w:id="231"/>
      <w:bookmarkEnd w:id="232"/>
      <w:bookmarkEnd w:id="233"/>
    </w:p>
    <w:p w14:paraId="7D95C9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D3500C8">
      <w:pPr>
        <w:wordWrap w:val="0"/>
        <w:spacing w:line="360" w:lineRule="auto"/>
        <w:ind w:firstLine="482" w:firstLineChars="200"/>
        <w:rPr>
          <w:rFonts w:ascii="宋体" w:hAnsi="宋体" w:cs="宋体"/>
          <w:b/>
          <w:color w:val="auto"/>
          <w:sz w:val="24"/>
          <w:highlight w:val="none"/>
        </w:rPr>
      </w:pPr>
      <w:bookmarkStart w:id="234" w:name="_Toc15387"/>
      <w:bookmarkStart w:id="235" w:name="_Toc29333"/>
      <w:bookmarkStart w:id="236" w:name="_Toc6134"/>
      <w:r>
        <w:rPr>
          <w:rFonts w:hint="eastAsia" w:ascii="宋体" w:hAnsi="宋体" w:cs="宋体"/>
          <w:b/>
          <w:color w:val="auto"/>
          <w:sz w:val="24"/>
          <w:highlight w:val="none"/>
        </w:rPr>
        <w:t>2.16 合同中止、终止</w:t>
      </w:r>
      <w:bookmarkEnd w:id="234"/>
      <w:bookmarkEnd w:id="235"/>
      <w:bookmarkEnd w:id="236"/>
    </w:p>
    <w:p w14:paraId="3DCF3AD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225D1CD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16387C62">
      <w:pPr>
        <w:wordWrap w:val="0"/>
        <w:spacing w:line="360" w:lineRule="auto"/>
        <w:ind w:firstLine="482" w:firstLineChars="200"/>
        <w:rPr>
          <w:rFonts w:ascii="宋体" w:hAnsi="宋体" w:cs="宋体"/>
          <w:b/>
          <w:color w:val="auto"/>
          <w:sz w:val="24"/>
          <w:highlight w:val="none"/>
        </w:rPr>
      </w:pPr>
      <w:bookmarkStart w:id="237" w:name="_Toc1125"/>
      <w:bookmarkStart w:id="238" w:name="_Toc6596"/>
      <w:bookmarkStart w:id="239" w:name="_Toc14563"/>
      <w:r>
        <w:rPr>
          <w:rFonts w:hint="eastAsia" w:ascii="宋体" w:hAnsi="宋体" w:cs="宋体"/>
          <w:b/>
          <w:color w:val="auto"/>
          <w:sz w:val="24"/>
          <w:highlight w:val="none"/>
        </w:rPr>
        <w:t>2.17 检验和验收</w:t>
      </w:r>
      <w:bookmarkEnd w:id="237"/>
      <w:bookmarkEnd w:id="238"/>
      <w:bookmarkEnd w:id="239"/>
    </w:p>
    <w:p w14:paraId="7A9C2E7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7B64FF2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3D2379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09"/>
    <w:bookmarkEnd w:id="210"/>
    <w:bookmarkEnd w:id="211"/>
    <w:bookmarkEnd w:id="212"/>
    <w:p w14:paraId="27163AEC">
      <w:pPr>
        <w:wordWrap w:val="0"/>
        <w:spacing w:line="360" w:lineRule="auto"/>
        <w:ind w:firstLine="482" w:firstLineChars="200"/>
        <w:rPr>
          <w:rFonts w:ascii="宋体" w:hAnsi="宋体" w:cs="宋体"/>
          <w:b/>
          <w:color w:val="auto"/>
          <w:sz w:val="24"/>
          <w:highlight w:val="none"/>
        </w:rPr>
      </w:pPr>
      <w:bookmarkStart w:id="240" w:name="_Toc279701261"/>
      <w:bookmarkStart w:id="241" w:name="_Toc259093690"/>
      <w:bookmarkStart w:id="242" w:name="_Toc487900371"/>
      <w:bookmarkStart w:id="243" w:name="_Toc11284"/>
      <w:bookmarkStart w:id="244" w:name="_Toc25182"/>
      <w:bookmarkStart w:id="245" w:name="_Toc19604"/>
      <w:r>
        <w:rPr>
          <w:rFonts w:hint="eastAsia" w:ascii="宋体" w:hAnsi="宋体" w:cs="宋体"/>
          <w:b/>
          <w:color w:val="auto"/>
          <w:sz w:val="24"/>
          <w:highlight w:val="none"/>
        </w:rPr>
        <w:t>2.18 通知</w:t>
      </w:r>
      <w:bookmarkEnd w:id="240"/>
      <w:bookmarkEnd w:id="241"/>
      <w:bookmarkEnd w:id="242"/>
      <w:r>
        <w:rPr>
          <w:rFonts w:hint="eastAsia" w:ascii="宋体" w:hAnsi="宋体" w:cs="宋体"/>
          <w:b/>
          <w:color w:val="auto"/>
          <w:sz w:val="24"/>
          <w:highlight w:val="none"/>
        </w:rPr>
        <w:t>和送达</w:t>
      </w:r>
      <w:bookmarkEnd w:id="243"/>
      <w:bookmarkEnd w:id="244"/>
      <w:bookmarkEnd w:id="245"/>
    </w:p>
    <w:p w14:paraId="19540E9F">
      <w:pPr>
        <w:wordWrap w:val="0"/>
        <w:spacing w:line="360" w:lineRule="auto"/>
        <w:ind w:firstLine="480" w:firstLineChars="200"/>
        <w:rPr>
          <w:rFonts w:ascii="宋体" w:hAnsi="宋体" w:cs="宋体"/>
          <w:color w:val="auto"/>
          <w:sz w:val="24"/>
          <w:highlight w:val="none"/>
        </w:rPr>
      </w:pPr>
      <w:bookmarkStart w:id="246" w:name="_Toc3135"/>
      <w:bookmarkStart w:id="247" w:name="_Toc6698"/>
      <w:bookmarkStart w:id="248" w:name="_Toc279701262"/>
      <w:bookmarkStart w:id="249" w:name="_Toc259093691"/>
      <w:bookmarkStart w:id="250" w:name="_Toc487900372"/>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46"/>
      <w:bookmarkEnd w:id="247"/>
    </w:p>
    <w:p w14:paraId="6AABF59F">
      <w:pPr>
        <w:wordWrap w:val="0"/>
        <w:spacing w:line="360" w:lineRule="auto"/>
        <w:ind w:firstLine="480" w:firstLineChars="200"/>
        <w:rPr>
          <w:rFonts w:ascii="宋体" w:hAnsi="宋体" w:cs="宋体"/>
          <w:color w:val="auto"/>
          <w:sz w:val="24"/>
          <w:highlight w:val="none"/>
        </w:rPr>
      </w:pPr>
      <w:bookmarkStart w:id="251" w:name="_Toc23294"/>
      <w:bookmarkStart w:id="252" w:name="_Toc23128"/>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51"/>
      <w:bookmarkEnd w:id="252"/>
    </w:p>
    <w:p w14:paraId="27431633">
      <w:pPr>
        <w:wordWrap w:val="0"/>
        <w:spacing w:line="360" w:lineRule="auto"/>
        <w:ind w:firstLine="482" w:firstLineChars="200"/>
        <w:rPr>
          <w:rFonts w:ascii="宋体" w:hAnsi="宋体" w:cs="宋体"/>
          <w:b/>
          <w:color w:val="auto"/>
          <w:sz w:val="24"/>
          <w:highlight w:val="none"/>
        </w:rPr>
      </w:pPr>
      <w:bookmarkStart w:id="253" w:name="_Toc4355"/>
      <w:bookmarkStart w:id="254" w:name="_Toc30599"/>
      <w:bookmarkStart w:id="255" w:name="_Toc18540"/>
      <w:r>
        <w:rPr>
          <w:rFonts w:hint="eastAsia" w:ascii="宋体" w:hAnsi="宋体" w:cs="宋体"/>
          <w:b/>
          <w:color w:val="auto"/>
          <w:sz w:val="24"/>
          <w:highlight w:val="none"/>
        </w:rPr>
        <w:t>2.19 计量单位</w:t>
      </w:r>
      <w:bookmarkEnd w:id="248"/>
      <w:bookmarkEnd w:id="249"/>
      <w:bookmarkEnd w:id="250"/>
      <w:bookmarkEnd w:id="253"/>
      <w:bookmarkEnd w:id="254"/>
      <w:bookmarkEnd w:id="255"/>
    </w:p>
    <w:p w14:paraId="3A466AE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745E5F00">
      <w:pPr>
        <w:wordWrap w:val="0"/>
        <w:spacing w:line="360" w:lineRule="auto"/>
        <w:ind w:firstLine="482" w:firstLineChars="200"/>
        <w:rPr>
          <w:rFonts w:ascii="宋体" w:hAnsi="宋体" w:cs="宋体"/>
          <w:b/>
          <w:color w:val="auto"/>
          <w:sz w:val="24"/>
          <w:highlight w:val="none"/>
        </w:rPr>
      </w:pPr>
      <w:bookmarkStart w:id="256" w:name="_Toc18567"/>
      <w:bookmarkStart w:id="257" w:name="_Toc259093692"/>
      <w:bookmarkStart w:id="258" w:name="_Toc487900373"/>
      <w:bookmarkStart w:id="259" w:name="_Toc279701263"/>
      <w:bookmarkStart w:id="260" w:name="_Toc10330"/>
      <w:bookmarkStart w:id="261" w:name="_Toc12773"/>
      <w:r>
        <w:rPr>
          <w:rFonts w:hint="eastAsia" w:ascii="宋体" w:hAnsi="宋体" w:cs="宋体"/>
          <w:b/>
          <w:color w:val="auto"/>
          <w:sz w:val="24"/>
          <w:highlight w:val="none"/>
        </w:rPr>
        <w:t>2.20 合同使用的文字和适用的法律</w:t>
      </w:r>
      <w:bookmarkEnd w:id="256"/>
      <w:bookmarkEnd w:id="257"/>
      <w:bookmarkEnd w:id="258"/>
      <w:bookmarkEnd w:id="259"/>
      <w:bookmarkEnd w:id="260"/>
      <w:bookmarkEnd w:id="261"/>
    </w:p>
    <w:p w14:paraId="192D49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2.20.1 合同使用汉语</w:t>
      </w:r>
      <w:r>
        <w:rPr>
          <w:rFonts w:hint="eastAsia" w:ascii="宋体" w:hAnsi="宋体" w:cs="宋体"/>
          <w:color w:val="auto"/>
          <w:sz w:val="24"/>
          <w:highlight w:val="none"/>
          <w:lang w:eastAsia="zh-CN"/>
        </w:rPr>
        <w:t>书写</w:t>
      </w:r>
      <w:r>
        <w:rPr>
          <w:rFonts w:hint="eastAsia" w:ascii="宋体" w:hAnsi="宋体" w:cs="宋体"/>
          <w:color w:val="auto"/>
          <w:sz w:val="24"/>
          <w:highlight w:val="none"/>
        </w:rPr>
        <w:t>、变更和解释；</w:t>
      </w:r>
    </w:p>
    <w:p w14:paraId="23A96C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2.20.2 合同适用中华人民共和国法律。</w:t>
      </w:r>
    </w:p>
    <w:p w14:paraId="69EA7AE5">
      <w:pPr>
        <w:wordWrap w:val="0"/>
        <w:spacing w:line="360" w:lineRule="auto"/>
        <w:ind w:firstLine="482" w:firstLineChars="200"/>
        <w:rPr>
          <w:rFonts w:ascii="宋体" w:hAnsi="宋体" w:cs="宋体"/>
          <w:b/>
          <w:color w:val="auto"/>
          <w:sz w:val="24"/>
          <w:highlight w:val="none"/>
        </w:rPr>
      </w:pPr>
      <w:bookmarkStart w:id="262" w:name="_Toc12004"/>
      <w:bookmarkStart w:id="263" w:name="_Toc3148"/>
      <w:bookmarkStart w:id="264" w:name="_Toc259093693"/>
      <w:bookmarkStart w:id="265" w:name="_Toc279701264"/>
      <w:bookmarkStart w:id="266" w:name="_Toc16673"/>
      <w:bookmarkStart w:id="267" w:name="_Toc487900374"/>
      <w:r>
        <w:rPr>
          <w:rFonts w:hint="eastAsia" w:ascii="宋体" w:hAnsi="宋体" w:cs="宋体"/>
          <w:b/>
          <w:color w:val="auto"/>
          <w:sz w:val="24"/>
          <w:highlight w:val="none"/>
        </w:rPr>
        <w:t>2.21 履约保证金</w:t>
      </w:r>
      <w:bookmarkEnd w:id="262"/>
      <w:bookmarkEnd w:id="263"/>
      <w:bookmarkEnd w:id="264"/>
      <w:bookmarkEnd w:id="265"/>
      <w:bookmarkEnd w:id="266"/>
    </w:p>
    <w:p w14:paraId="723F9016">
      <w:pPr>
        <w:wordWrap w:val="0"/>
        <w:spacing w:line="360" w:lineRule="auto"/>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36DE4528">
      <w:pPr>
        <w:wordWrap w:val="0"/>
        <w:spacing w:line="360" w:lineRule="auto"/>
        <w:ind w:firstLine="482" w:firstLineChars="200"/>
        <w:rPr>
          <w:rFonts w:ascii="宋体" w:hAnsi="宋体" w:cs="宋体"/>
          <w:color w:val="auto"/>
          <w:kern w:val="0"/>
          <w:sz w:val="24"/>
          <w:highlight w:val="none"/>
          <w:lang w:val="zh-CN"/>
        </w:rPr>
      </w:pPr>
      <w:r>
        <w:rPr>
          <w:rFonts w:hint="eastAsia" w:ascii="宋体" w:hAnsi="宋体" w:cs="宋体"/>
          <w:b/>
          <w:color w:val="auto"/>
          <w:sz w:val="24"/>
          <w:highlight w:val="none"/>
        </w:rPr>
        <w:t xml:space="preserve">2.22 </w:t>
      </w:r>
      <w:r>
        <w:rPr>
          <w:rFonts w:hint="eastAsia" w:ascii="宋体" w:hAnsi="宋体" w:cs="宋体"/>
          <w:b/>
          <w:color w:val="auto"/>
          <w:sz w:val="24"/>
          <w:highlight w:val="none"/>
          <w:lang w:val="en-US" w:eastAsia="zh-CN"/>
        </w:rPr>
        <w:t>中小</w:t>
      </w:r>
      <w:r>
        <w:rPr>
          <w:rFonts w:hint="eastAsia" w:ascii="宋体" w:hAnsi="宋体" w:cs="宋体"/>
          <w:b/>
          <w:color w:val="auto"/>
          <w:sz w:val="24"/>
          <w:highlight w:val="none"/>
        </w:rPr>
        <w:t>企业政策</w:t>
      </w:r>
    </w:p>
    <w:p w14:paraId="003F07FE">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□否）为小微企业“政采贷”可融资合同，关于小微企业信用融资事项见采购文件“投标人须知正文”。</w:t>
      </w:r>
    </w:p>
    <w:p w14:paraId="2C0C8904">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w:t>
      </w:r>
      <w:r>
        <w:rPr>
          <w:rFonts w:hint="eastAsia" w:ascii="宋体" w:hAnsi="宋体" w:cs="宋体"/>
          <w:color w:val="auto"/>
          <w:kern w:val="0"/>
          <w:sz w:val="24"/>
          <w:highlight w:val="none"/>
          <w:lang w:val="en-US" w:eastAsia="zh-CN"/>
        </w:rPr>
        <w:t>小微</w:t>
      </w:r>
      <w:r>
        <w:rPr>
          <w:rFonts w:hint="eastAsia" w:ascii="宋体" w:hAnsi="宋体" w:cs="宋体"/>
          <w:color w:val="auto"/>
          <w:kern w:val="0"/>
          <w:sz w:val="24"/>
          <w:highlight w:val="none"/>
          <w:lang w:val="zh-CN"/>
        </w:rPr>
        <w:t>企业预留合同。</w:t>
      </w:r>
    </w:p>
    <w:bookmarkEnd w:id="267"/>
    <w:p w14:paraId="342999E1">
      <w:pPr>
        <w:wordWrap w:val="0"/>
        <w:spacing w:line="360" w:lineRule="auto"/>
        <w:ind w:firstLine="482" w:firstLineChars="200"/>
        <w:rPr>
          <w:rFonts w:ascii="宋体" w:hAnsi="宋体" w:cs="宋体"/>
          <w:b/>
          <w:color w:val="auto"/>
          <w:sz w:val="24"/>
          <w:highlight w:val="none"/>
        </w:rPr>
      </w:pPr>
      <w:bookmarkStart w:id="268" w:name="_Toc14001"/>
      <w:bookmarkStart w:id="269" w:name="_Toc19890"/>
      <w:bookmarkStart w:id="270" w:name="_Toc6885"/>
      <w:r>
        <w:rPr>
          <w:rFonts w:hint="eastAsia" w:ascii="宋体" w:hAnsi="宋体" w:cs="宋体"/>
          <w:b/>
          <w:color w:val="auto"/>
          <w:sz w:val="24"/>
          <w:highlight w:val="none"/>
        </w:rPr>
        <w:t>2.23 合同份数</w:t>
      </w:r>
      <w:bookmarkEnd w:id="268"/>
      <w:bookmarkEnd w:id="269"/>
      <w:bookmarkEnd w:id="270"/>
    </w:p>
    <w:p w14:paraId="6419F41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4E58A592">
      <w:pPr>
        <w:wordWrap w:val="0"/>
        <w:spacing w:line="360" w:lineRule="auto"/>
        <w:jc w:val="center"/>
        <w:rPr>
          <w:rFonts w:ascii="宋体" w:hAnsi="宋体" w:cs="宋体"/>
          <w:b/>
          <w:color w:val="auto"/>
          <w:sz w:val="28"/>
          <w:szCs w:val="28"/>
          <w:highlight w:val="none"/>
        </w:rPr>
      </w:pPr>
      <w:r>
        <w:rPr>
          <w:rFonts w:hint="eastAsia" w:ascii="宋体" w:hAnsi="宋体" w:cs="宋体"/>
          <w:color w:val="auto"/>
          <w:highlight w:val="none"/>
        </w:rPr>
        <w:br w:type="page"/>
      </w:r>
      <w:bookmarkStart w:id="271" w:name="_Toc331685784"/>
      <w:r>
        <w:rPr>
          <w:rFonts w:hint="eastAsia" w:ascii="宋体" w:hAnsi="宋体" w:cs="宋体"/>
          <w:b/>
          <w:color w:val="auto"/>
          <w:sz w:val="28"/>
          <w:szCs w:val="28"/>
          <w:highlight w:val="none"/>
        </w:rPr>
        <w:t>第三部分 合同专用条款</w:t>
      </w:r>
      <w:bookmarkEnd w:id="271"/>
    </w:p>
    <w:p w14:paraId="7156440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6D638B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3.1具有知识产权的标的物知识产权归属：</w:t>
      </w:r>
      <w:r>
        <w:rPr>
          <w:rFonts w:hint="eastAsia" w:ascii="宋体" w:hAnsi="宋体" w:cs="宋体"/>
          <w:color w:val="auto"/>
          <w:sz w:val="24"/>
          <w:highlight w:val="none"/>
          <w:u w:val="single"/>
          <w:lang w:val="en-US" w:eastAsia="zh-CN"/>
        </w:rPr>
        <w:t>（1）本合同履行过程中形成的各类成果的知识产权归双方共有，双方均有权使用。任何一方均有权自行决定其使用方式，且使用收益归各自所有，无须向对方支付收益分成或费用，但不得损害对方权益。（2）双方各自原有的知识产权仍归各自所有。（3）其他情形按《民法典》第600条规定执行。</w:t>
      </w:r>
    </w:p>
    <w:p w14:paraId="0AF8CBE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3.2包装和装运专用条款（如果有）：</w:t>
      </w:r>
      <w:r>
        <w:rPr>
          <w:rFonts w:hint="eastAsia" w:ascii="宋体" w:hAnsi="宋体" w:cs="宋体"/>
          <w:color w:val="auto"/>
          <w:sz w:val="24"/>
          <w:highlight w:val="none"/>
          <w:u w:val="single"/>
          <w:lang w:val="en-US" w:eastAsia="zh-CN"/>
        </w:rPr>
        <w:t xml:space="preserve">                         </w:t>
      </w:r>
    </w:p>
    <w:p w14:paraId="73D1101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3.3装运标的物的要求和通知：</w:t>
      </w:r>
      <w:r>
        <w:rPr>
          <w:rFonts w:hint="eastAsia" w:ascii="宋体" w:hAnsi="宋体" w:cs="宋体"/>
          <w:color w:val="auto"/>
          <w:sz w:val="24"/>
          <w:highlight w:val="none"/>
          <w:u w:val="single"/>
          <w:lang w:val="en-US" w:eastAsia="zh-CN"/>
        </w:rPr>
        <w:t xml:space="preserve">                         </w:t>
      </w:r>
    </w:p>
    <w:p w14:paraId="7B21A0A8">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1CF97B2B">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    元）。</w:t>
      </w:r>
      <w:r>
        <w:rPr>
          <w:rFonts w:hint="eastAsia" w:ascii="宋体" w:hAnsi="宋体" w:cs="宋体"/>
          <w:color w:val="auto"/>
          <w:kern w:val="0"/>
          <w:sz w:val="24"/>
          <w:highlight w:val="none"/>
          <w:lang w:val="zh-CN"/>
        </w:rPr>
        <w:t>本项目采用以下勾选结算方式进行支付：</w:t>
      </w:r>
    </w:p>
    <w:p w14:paraId="4F9B733B">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kern w:val="0"/>
          <w:sz w:val="24"/>
          <w:highlight w:val="none"/>
          <w:u w:val="single"/>
        </w:rPr>
        <w:t xml:space="preserve">           </w:t>
      </w:r>
    </w:p>
    <w:p w14:paraId="78DFE316">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4E6BBD74">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04E8CE7D">
      <w:pPr>
        <w:wordWrap w:val="0"/>
        <w:spacing w:line="360" w:lineRule="auto"/>
        <w:ind w:firstLine="480" w:firstLineChars="200"/>
        <w:rPr>
          <w:rFonts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6D19DF5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p>
    <w:p w14:paraId="261E709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甲方无故逾期支付服务费用的，按照每逾期一日支付欠付服务费额度的（根据项目实际填写，一般为万分之五）</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承担违约责任，违约金上限按照《合同书》约定执行。</w:t>
      </w:r>
    </w:p>
    <w:p w14:paraId="0DDBAB13">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77FE5DE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3E6FA6A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2E1010F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3.5.1受不可抗力影响的一方在不可抗力发生后，应在日内（根据项目实际填写）以书面形式通知对方当事人，并在日内，将有关部门出具的证明文件送达对方当事人。</w:t>
      </w:r>
    </w:p>
    <w:p w14:paraId="75F29D3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3.5.2因不可抗力致使合同有变更必要的，双方当事人应在日内（根据项目实际填写）以书面形式变更合同；</w:t>
      </w:r>
    </w:p>
    <w:p w14:paraId="0770F8D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4F67817D">
      <w:pPr>
        <w:wordWrap w:val="0"/>
        <w:spacing w:line="360" w:lineRule="auto"/>
        <w:ind w:firstLine="480" w:firstLineChars="200"/>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3.5.4 检验和验收标准、程序等具体内容以及前述验收书的效力：</w:t>
      </w:r>
      <w:r>
        <w:rPr>
          <w:rFonts w:hint="eastAsia" w:ascii="宋体" w:hAnsi="宋体" w:cs="宋体"/>
          <w:color w:val="auto"/>
          <w:sz w:val="24"/>
          <w:highlight w:val="none"/>
          <w:u w:val="single"/>
          <w:lang w:val="en-US" w:eastAsia="zh-CN"/>
        </w:rPr>
        <w:t xml:space="preserve">                </w:t>
      </w:r>
    </w:p>
    <w:p w14:paraId="3CB6294C">
      <w:pPr>
        <w:wordWrap w:val="0"/>
        <w:spacing w:line="360" w:lineRule="auto"/>
        <w:ind w:firstLine="480" w:firstLineChars="200"/>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3.5.5 其他：</w:t>
      </w:r>
      <w:r>
        <w:rPr>
          <w:rFonts w:hint="eastAsia" w:ascii="宋体" w:hAnsi="宋体" w:cs="宋体"/>
          <w:color w:val="auto"/>
          <w:sz w:val="24"/>
          <w:highlight w:val="none"/>
          <w:u w:val="single"/>
          <w:lang w:val="en-US" w:eastAsia="zh-CN"/>
        </w:rPr>
        <w:t xml:space="preserve">      </w:t>
      </w:r>
    </w:p>
    <w:p w14:paraId="32C18488">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3.6</w:t>
      </w:r>
      <w:r>
        <w:rPr>
          <w:rFonts w:hint="eastAsia" w:ascii="宋体" w:hAnsi="宋体" w:cs="宋体"/>
          <w:b/>
          <w:color w:val="auto"/>
          <w:sz w:val="24"/>
          <w:highlight w:val="none"/>
        </w:rPr>
        <w:t>项目验收：</w:t>
      </w:r>
    </w:p>
    <w:p w14:paraId="239FA1FA">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02C0C4B6">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A23AF55">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113A181">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3.6.4首次验收费用由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乙方</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承担，如首次验收不合格，后续验收费用由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乙方</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支付。</w:t>
      </w:r>
    </w:p>
    <w:p w14:paraId="5E1DED30">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3.6.5验收内容及资料要求：</w:t>
      </w:r>
    </w:p>
    <w:p w14:paraId="54CA284B">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55A93A7C">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3.6.6</w:t>
      </w:r>
      <w:r>
        <w:rPr>
          <w:rFonts w:hint="eastAsia" w:ascii="宋体" w:hAnsi="宋体" w:cs="宋体"/>
          <w:color w:val="auto"/>
          <w:sz w:val="24"/>
          <w:highlight w:val="none"/>
        </w:rPr>
        <w:t>验收内容</w:t>
      </w:r>
    </w:p>
    <w:tbl>
      <w:tblPr>
        <w:tblStyle w:val="2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499"/>
        <w:gridCol w:w="5345"/>
      </w:tblGrid>
      <w:tr w14:paraId="29C9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381A4DCC">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2499" w:type="dxa"/>
            <w:tcBorders>
              <w:top w:val="single" w:color="auto" w:sz="4" w:space="0"/>
              <w:left w:val="single" w:color="auto" w:sz="4" w:space="0"/>
              <w:bottom w:val="single" w:color="auto" w:sz="4" w:space="0"/>
              <w:right w:val="single" w:color="auto" w:sz="4" w:space="0"/>
            </w:tcBorders>
            <w:vAlign w:val="center"/>
          </w:tcPr>
          <w:p w14:paraId="08DACEB4">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345" w:type="dxa"/>
            <w:tcBorders>
              <w:top w:val="single" w:color="auto" w:sz="4" w:space="0"/>
              <w:left w:val="single" w:color="auto" w:sz="4" w:space="0"/>
              <w:bottom w:val="single" w:color="auto" w:sz="4" w:space="0"/>
              <w:right w:val="single" w:color="auto" w:sz="4" w:space="0"/>
            </w:tcBorders>
            <w:vAlign w:val="center"/>
          </w:tcPr>
          <w:p w14:paraId="6282ACD6">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114B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029B83D">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1</w:t>
            </w:r>
          </w:p>
        </w:tc>
        <w:tc>
          <w:tcPr>
            <w:tcW w:w="2499" w:type="dxa"/>
            <w:tcBorders>
              <w:top w:val="single" w:color="auto" w:sz="4" w:space="0"/>
              <w:left w:val="single" w:color="auto" w:sz="4" w:space="0"/>
              <w:bottom w:val="single" w:color="auto" w:sz="4" w:space="0"/>
              <w:right w:val="single" w:color="auto" w:sz="4" w:space="0"/>
            </w:tcBorders>
            <w:vAlign w:val="center"/>
          </w:tcPr>
          <w:p w14:paraId="7394F27A">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5345" w:type="dxa"/>
            <w:tcBorders>
              <w:top w:val="single" w:color="auto" w:sz="4" w:space="0"/>
              <w:left w:val="single" w:color="auto" w:sz="4" w:space="0"/>
              <w:bottom w:val="single" w:color="auto" w:sz="4" w:space="0"/>
              <w:right w:val="single" w:color="auto" w:sz="4" w:space="0"/>
            </w:tcBorders>
            <w:vAlign w:val="center"/>
          </w:tcPr>
          <w:p w14:paraId="11C9F899">
            <w:pPr>
              <w:widowControl/>
              <w:wordWrap w:val="0"/>
              <w:spacing w:line="360" w:lineRule="auto"/>
              <w:ind w:firstLine="200"/>
              <w:jc w:val="center"/>
              <w:rPr>
                <w:rFonts w:ascii="宋体" w:hAnsi="宋体" w:cs="宋体"/>
                <w:color w:val="auto"/>
                <w:kern w:val="0"/>
                <w:sz w:val="24"/>
                <w:highlight w:val="none"/>
              </w:rPr>
            </w:pPr>
          </w:p>
        </w:tc>
      </w:tr>
      <w:tr w14:paraId="3FB6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A061630">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2</w:t>
            </w:r>
          </w:p>
        </w:tc>
        <w:tc>
          <w:tcPr>
            <w:tcW w:w="2499" w:type="dxa"/>
            <w:tcBorders>
              <w:top w:val="single" w:color="auto" w:sz="4" w:space="0"/>
              <w:left w:val="single" w:color="auto" w:sz="4" w:space="0"/>
              <w:bottom w:val="single" w:color="auto" w:sz="4" w:space="0"/>
              <w:right w:val="single" w:color="auto" w:sz="4" w:space="0"/>
            </w:tcBorders>
            <w:vAlign w:val="center"/>
          </w:tcPr>
          <w:p w14:paraId="06D6BD21">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5345" w:type="dxa"/>
            <w:tcBorders>
              <w:top w:val="single" w:color="auto" w:sz="4" w:space="0"/>
              <w:left w:val="single" w:color="auto" w:sz="4" w:space="0"/>
              <w:bottom w:val="single" w:color="auto" w:sz="4" w:space="0"/>
              <w:right w:val="single" w:color="auto" w:sz="4" w:space="0"/>
            </w:tcBorders>
            <w:vAlign w:val="center"/>
          </w:tcPr>
          <w:p w14:paraId="4783A74B">
            <w:pPr>
              <w:widowControl/>
              <w:wordWrap w:val="0"/>
              <w:spacing w:line="360" w:lineRule="auto"/>
              <w:ind w:firstLine="200"/>
              <w:jc w:val="center"/>
              <w:rPr>
                <w:rFonts w:ascii="宋体" w:hAnsi="宋体" w:cs="宋体"/>
                <w:color w:val="auto"/>
                <w:kern w:val="0"/>
                <w:sz w:val="24"/>
                <w:highlight w:val="none"/>
              </w:rPr>
            </w:pPr>
          </w:p>
        </w:tc>
      </w:tr>
      <w:tr w14:paraId="43F3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52C05DB">
            <w:pPr>
              <w:widowControl/>
              <w:wordWrap w:val="0"/>
              <w:spacing w:line="360" w:lineRule="auto"/>
              <w:ind w:firstLine="200"/>
              <w:jc w:val="center"/>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lang w:val="en-US" w:eastAsia="zh-CN"/>
              </w:rPr>
              <w:t>3</w:t>
            </w:r>
          </w:p>
        </w:tc>
        <w:tc>
          <w:tcPr>
            <w:tcW w:w="2499" w:type="dxa"/>
            <w:tcBorders>
              <w:top w:val="single" w:color="auto" w:sz="4" w:space="0"/>
              <w:left w:val="single" w:color="auto" w:sz="4" w:space="0"/>
              <w:bottom w:val="single" w:color="auto" w:sz="4" w:space="0"/>
              <w:right w:val="single" w:color="auto" w:sz="4" w:space="0"/>
            </w:tcBorders>
            <w:vAlign w:val="center"/>
          </w:tcPr>
          <w:p w14:paraId="1DD41AD3">
            <w:pPr>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 xml:space="preserve">交付标的物技术、性能指标 </w:t>
            </w:r>
          </w:p>
        </w:tc>
        <w:tc>
          <w:tcPr>
            <w:tcW w:w="5345" w:type="dxa"/>
            <w:tcBorders>
              <w:top w:val="single" w:color="auto" w:sz="4" w:space="0"/>
              <w:left w:val="single" w:color="auto" w:sz="4" w:space="0"/>
              <w:bottom w:val="single" w:color="auto" w:sz="4" w:space="0"/>
              <w:right w:val="single" w:color="auto" w:sz="4" w:space="0"/>
            </w:tcBorders>
            <w:vAlign w:val="center"/>
          </w:tcPr>
          <w:p w14:paraId="3A663B89">
            <w:pPr>
              <w:pStyle w:val="9"/>
              <w:wordWrap w:val="0"/>
              <w:spacing w:after="0" w:line="360" w:lineRule="auto"/>
              <w:ind w:firstLine="200"/>
              <w:jc w:val="left"/>
              <w:rPr>
                <w:rFonts w:ascii="宋体" w:hAnsi="宋体" w:cs="宋体"/>
                <w:color w:val="auto"/>
                <w:highlight w:val="none"/>
              </w:rPr>
            </w:pPr>
          </w:p>
        </w:tc>
      </w:tr>
      <w:tr w14:paraId="775C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885F919">
            <w:pPr>
              <w:widowControl/>
              <w:wordWrap w:val="0"/>
              <w:spacing w:line="360" w:lineRule="auto"/>
              <w:ind w:firstLine="200"/>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4</w:t>
            </w:r>
          </w:p>
        </w:tc>
        <w:tc>
          <w:tcPr>
            <w:tcW w:w="2499" w:type="dxa"/>
            <w:tcBorders>
              <w:top w:val="single" w:color="auto" w:sz="4" w:space="0"/>
              <w:left w:val="single" w:color="auto" w:sz="4" w:space="0"/>
              <w:bottom w:val="single" w:color="auto" w:sz="4" w:space="0"/>
              <w:right w:val="single" w:color="auto" w:sz="4" w:space="0"/>
            </w:tcBorders>
            <w:vAlign w:val="center"/>
          </w:tcPr>
          <w:p w14:paraId="567D175A">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售后服务承诺</w:t>
            </w:r>
          </w:p>
        </w:tc>
        <w:tc>
          <w:tcPr>
            <w:tcW w:w="5345" w:type="dxa"/>
            <w:tcBorders>
              <w:top w:val="single" w:color="auto" w:sz="4" w:space="0"/>
              <w:left w:val="single" w:color="auto" w:sz="4" w:space="0"/>
              <w:bottom w:val="single" w:color="auto" w:sz="4" w:space="0"/>
              <w:right w:val="single" w:color="auto" w:sz="4" w:space="0"/>
            </w:tcBorders>
            <w:vAlign w:val="center"/>
          </w:tcPr>
          <w:p w14:paraId="3E648AC1">
            <w:pPr>
              <w:widowControl/>
              <w:wordWrap w:val="0"/>
              <w:spacing w:line="360" w:lineRule="auto"/>
              <w:ind w:firstLine="200"/>
              <w:jc w:val="center"/>
              <w:rPr>
                <w:rFonts w:ascii="宋体" w:hAnsi="宋体" w:cs="宋体"/>
                <w:color w:val="auto"/>
                <w:kern w:val="0"/>
                <w:sz w:val="24"/>
                <w:highlight w:val="none"/>
              </w:rPr>
            </w:pPr>
          </w:p>
        </w:tc>
      </w:tr>
      <w:tr w14:paraId="5FEE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937A11C">
            <w:pPr>
              <w:widowControl/>
              <w:wordWrap w:val="0"/>
              <w:spacing w:line="360" w:lineRule="auto"/>
              <w:ind w:firstLine="200"/>
              <w:jc w:val="center"/>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lang w:val="en-US" w:eastAsia="zh-CN"/>
              </w:rPr>
              <w:t>5</w:t>
            </w:r>
          </w:p>
        </w:tc>
        <w:tc>
          <w:tcPr>
            <w:tcW w:w="2499" w:type="dxa"/>
            <w:tcBorders>
              <w:top w:val="single" w:color="auto" w:sz="4" w:space="0"/>
              <w:left w:val="single" w:color="auto" w:sz="4" w:space="0"/>
              <w:bottom w:val="single" w:color="auto" w:sz="4" w:space="0"/>
              <w:right w:val="single" w:color="auto" w:sz="4" w:space="0"/>
            </w:tcBorders>
            <w:vAlign w:val="center"/>
          </w:tcPr>
          <w:p w14:paraId="18C6A7C2">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345" w:type="dxa"/>
            <w:tcBorders>
              <w:top w:val="single" w:color="auto" w:sz="4" w:space="0"/>
              <w:left w:val="single" w:color="auto" w:sz="4" w:space="0"/>
              <w:bottom w:val="single" w:color="auto" w:sz="4" w:space="0"/>
              <w:right w:val="single" w:color="auto" w:sz="4" w:space="0"/>
            </w:tcBorders>
            <w:vAlign w:val="center"/>
          </w:tcPr>
          <w:p w14:paraId="240D466F">
            <w:pPr>
              <w:widowControl/>
              <w:wordWrap w:val="0"/>
              <w:spacing w:line="360" w:lineRule="auto"/>
              <w:ind w:firstLine="200"/>
              <w:jc w:val="left"/>
              <w:rPr>
                <w:rFonts w:ascii="宋体" w:hAnsi="宋体" w:cs="宋体"/>
                <w:color w:val="auto"/>
                <w:kern w:val="0"/>
                <w:sz w:val="24"/>
                <w:highlight w:val="none"/>
              </w:rPr>
            </w:pPr>
          </w:p>
        </w:tc>
      </w:tr>
    </w:tbl>
    <w:p w14:paraId="38BA0C3A">
      <w:pPr>
        <w:tabs>
          <w:tab w:val="left" w:pos="904"/>
        </w:tabs>
        <w:wordWrap w:val="0"/>
        <w:snapToGrid w:val="0"/>
        <w:spacing w:line="360" w:lineRule="auto"/>
        <w:jc w:val="left"/>
        <w:rPr>
          <w:rFonts w:ascii="宋体" w:hAnsi="宋体" w:cs="宋体"/>
          <w:color w:val="auto"/>
          <w:sz w:val="24"/>
          <w:highlight w:val="none"/>
        </w:rPr>
      </w:pPr>
    </w:p>
    <w:p w14:paraId="515285C1">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3.6.7验收资料要求</w:t>
      </w:r>
    </w:p>
    <w:p w14:paraId="18902343">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42405FA7">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（1）采购文件；</w:t>
      </w:r>
    </w:p>
    <w:p w14:paraId="5A384781">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（2）投标文件；</w:t>
      </w:r>
    </w:p>
    <w:p w14:paraId="3F1EEC67">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（3）采购合同；</w:t>
      </w:r>
    </w:p>
    <w:p w14:paraId="0085328E">
      <w:pPr>
        <w:tabs>
          <w:tab w:val="left" w:pos="904"/>
        </w:tabs>
        <w:wordWrap w:val="0"/>
        <w:adjustRightInd w:val="0"/>
        <w:snapToGrid w:val="0"/>
        <w:spacing w:line="360" w:lineRule="auto"/>
        <w:ind w:firstLine="240" w:firstLineChars="100"/>
        <w:jc w:val="left"/>
        <w:rPr>
          <w:rFonts w:ascii="宋体" w:hAnsi="宋体" w:cs="宋体"/>
          <w:b/>
          <w:color w:val="auto"/>
          <w:sz w:val="36"/>
          <w:szCs w:val="20"/>
          <w:highlight w:val="none"/>
        </w:rPr>
      </w:pPr>
      <w:r>
        <w:rPr>
          <w:rFonts w:hint="eastAsia" w:ascii="宋体" w:hAnsi="宋体" w:cs="宋体"/>
          <w:color w:val="auto"/>
          <w:sz w:val="24"/>
          <w:highlight w:val="none"/>
        </w:rPr>
        <w:t>（4）其他需提供的相关材料（业主根据项目实际增减第（4）点验收资料内容）。</w:t>
      </w:r>
    </w:p>
    <w:p w14:paraId="690F6D14">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2A5AD160">
      <w:pPr>
        <w:pStyle w:val="12"/>
        <w:tabs>
          <w:tab w:val="left" w:pos="2472"/>
        </w:tabs>
        <w:wordWrap w:val="0"/>
        <w:spacing w:line="360" w:lineRule="auto"/>
        <w:rPr>
          <w:rFonts w:hAnsi="宋体" w:cs="宋体"/>
          <w:b/>
          <w:color w:val="auto"/>
          <w:sz w:val="36"/>
          <w:highlight w:val="none"/>
        </w:rPr>
      </w:pPr>
    </w:p>
    <w:p w14:paraId="5EA83824">
      <w:pPr>
        <w:pStyle w:val="12"/>
        <w:tabs>
          <w:tab w:val="left" w:pos="2472"/>
        </w:tabs>
        <w:wordWrap w:val="0"/>
        <w:spacing w:line="360" w:lineRule="auto"/>
        <w:rPr>
          <w:rFonts w:hAnsi="宋体" w:cs="宋体"/>
          <w:b/>
          <w:color w:val="auto"/>
          <w:sz w:val="36"/>
          <w:highlight w:val="none"/>
        </w:rPr>
      </w:pPr>
    </w:p>
    <w:p w14:paraId="7D8A018C">
      <w:pPr>
        <w:pStyle w:val="12"/>
        <w:tabs>
          <w:tab w:val="left" w:pos="2472"/>
        </w:tabs>
        <w:wordWrap w:val="0"/>
        <w:spacing w:line="360" w:lineRule="auto"/>
        <w:rPr>
          <w:rFonts w:hAnsi="宋体" w:cs="宋体"/>
          <w:b/>
          <w:color w:val="auto"/>
          <w:sz w:val="36"/>
          <w:highlight w:val="none"/>
        </w:rPr>
      </w:pPr>
    </w:p>
    <w:p w14:paraId="065249ED">
      <w:pPr>
        <w:pStyle w:val="12"/>
        <w:tabs>
          <w:tab w:val="left" w:pos="2472"/>
        </w:tabs>
        <w:wordWrap w:val="0"/>
        <w:spacing w:line="360" w:lineRule="auto"/>
        <w:rPr>
          <w:rFonts w:hAnsi="宋体" w:cs="宋体"/>
          <w:b/>
          <w:color w:val="auto"/>
          <w:sz w:val="36"/>
          <w:highlight w:val="none"/>
        </w:rPr>
      </w:pPr>
    </w:p>
    <w:p w14:paraId="4CA2F72A">
      <w:pPr>
        <w:pStyle w:val="12"/>
        <w:tabs>
          <w:tab w:val="left" w:pos="2472"/>
        </w:tabs>
        <w:wordWrap w:val="0"/>
        <w:spacing w:line="360" w:lineRule="auto"/>
        <w:rPr>
          <w:rFonts w:hAnsi="宋体" w:cs="宋体"/>
          <w:b/>
          <w:color w:val="auto"/>
          <w:sz w:val="36"/>
          <w:highlight w:val="none"/>
        </w:rPr>
      </w:pPr>
    </w:p>
    <w:p w14:paraId="55AA188C">
      <w:pPr>
        <w:pStyle w:val="12"/>
        <w:tabs>
          <w:tab w:val="left" w:pos="2472"/>
        </w:tabs>
        <w:wordWrap w:val="0"/>
        <w:spacing w:line="360" w:lineRule="auto"/>
        <w:rPr>
          <w:rFonts w:hAnsi="宋体" w:cs="宋体"/>
          <w:b/>
          <w:color w:val="auto"/>
          <w:sz w:val="36"/>
          <w:highlight w:val="none"/>
        </w:rPr>
      </w:pPr>
    </w:p>
    <w:p w14:paraId="65B2F0C8">
      <w:pPr>
        <w:pStyle w:val="12"/>
        <w:tabs>
          <w:tab w:val="left" w:pos="2472"/>
        </w:tabs>
        <w:wordWrap w:val="0"/>
        <w:spacing w:line="360" w:lineRule="auto"/>
        <w:rPr>
          <w:rFonts w:hAnsi="宋体" w:cs="宋体"/>
          <w:b/>
          <w:color w:val="auto"/>
          <w:sz w:val="36"/>
          <w:highlight w:val="none"/>
        </w:rPr>
      </w:pPr>
    </w:p>
    <w:p w14:paraId="1117DB67">
      <w:pPr>
        <w:pStyle w:val="12"/>
        <w:tabs>
          <w:tab w:val="left" w:pos="2472"/>
        </w:tabs>
        <w:wordWrap w:val="0"/>
        <w:spacing w:line="360" w:lineRule="auto"/>
        <w:jc w:val="center"/>
        <w:outlineLvl w:val="0"/>
        <w:rPr>
          <w:rFonts w:hAnsi="宋体" w:cs="宋体"/>
          <w:b/>
          <w:color w:val="auto"/>
          <w:sz w:val="36"/>
          <w:highlight w:val="none"/>
        </w:rPr>
      </w:pPr>
      <w:bookmarkStart w:id="272" w:name="_Toc18489"/>
      <w:r>
        <w:rPr>
          <w:rFonts w:hint="eastAsia" w:hAnsi="宋体" w:cs="宋体"/>
          <w:b/>
          <w:color w:val="auto"/>
          <w:sz w:val="36"/>
          <w:highlight w:val="none"/>
        </w:rPr>
        <w:t>第六章 投标文件格式</w:t>
      </w:r>
      <w:bookmarkEnd w:id="272"/>
    </w:p>
    <w:p w14:paraId="3C8D9C75">
      <w:pPr>
        <w:widowControl/>
        <w:wordWrap w:val="0"/>
        <w:spacing w:line="360" w:lineRule="auto"/>
        <w:jc w:val="left"/>
        <w:rPr>
          <w:rFonts w:ascii="宋体" w:hAnsi="宋体" w:cs="宋体"/>
          <w:color w:val="auto"/>
          <w:szCs w:val="20"/>
          <w:highlight w:val="none"/>
        </w:rPr>
        <w:sectPr>
          <w:pgSz w:w="11906" w:h="16838"/>
          <w:pgMar w:top="1440" w:right="1080" w:bottom="1440" w:left="1080" w:header="720" w:footer="720" w:gutter="0"/>
          <w:cols w:space="720" w:num="1"/>
          <w:docGrid w:type="lines" w:linePitch="331" w:charSpace="0"/>
        </w:sectPr>
      </w:pPr>
    </w:p>
    <w:p w14:paraId="3DF5D489">
      <w:pPr>
        <w:pStyle w:val="12"/>
        <w:wordWrap w:val="0"/>
        <w:spacing w:line="360" w:lineRule="auto"/>
        <w:ind w:firstLine="551" w:firstLineChars="196"/>
        <w:jc w:val="center"/>
        <w:outlineLvl w:val="1"/>
        <w:rPr>
          <w:rFonts w:hAnsi="宋体" w:cs="宋体"/>
          <w:b/>
          <w:bCs/>
          <w:color w:val="auto"/>
          <w:sz w:val="28"/>
          <w:szCs w:val="28"/>
          <w:highlight w:val="none"/>
        </w:rPr>
      </w:pPr>
      <w:bookmarkStart w:id="273" w:name="_Toc17257"/>
      <w:r>
        <w:rPr>
          <w:rFonts w:hint="eastAsia" w:hAnsi="宋体" w:cs="宋体"/>
          <w:b/>
          <w:bCs/>
          <w:color w:val="auto"/>
          <w:sz w:val="28"/>
          <w:szCs w:val="28"/>
          <w:highlight w:val="none"/>
        </w:rPr>
        <w:t>第一节 投标文件外层包装封面</w:t>
      </w:r>
      <w:bookmarkEnd w:id="273"/>
    </w:p>
    <w:p w14:paraId="63972B6F">
      <w:pPr>
        <w:wordWrap w:val="0"/>
        <w:spacing w:line="360" w:lineRule="auto"/>
        <w:jc w:val="center"/>
        <w:rPr>
          <w:rFonts w:ascii="宋体" w:hAnsi="宋体" w:cs="宋体"/>
          <w:color w:val="auto"/>
          <w:spacing w:val="20"/>
          <w:sz w:val="44"/>
          <w:szCs w:val="44"/>
          <w:highlight w:val="none"/>
        </w:rPr>
      </w:pPr>
    </w:p>
    <w:p w14:paraId="44FD8BAA">
      <w:pPr>
        <w:wordWrap w:val="0"/>
        <w:spacing w:line="360" w:lineRule="auto"/>
        <w:jc w:val="center"/>
        <w:rPr>
          <w:rFonts w:ascii="宋体" w:hAnsi="宋体" w:cs="宋体"/>
          <w:color w:val="auto"/>
          <w:spacing w:val="20"/>
          <w:sz w:val="44"/>
          <w:szCs w:val="44"/>
          <w:highlight w:val="none"/>
        </w:rPr>
      </w:pPr>
    </w:p>
    <w:p w14:paraId="528E9D13">
      <w:pPr>
        <w:wordWrap w:val="0"/>
        <w:spacing w:line="360" w:lineRule="auto"/>
        <w:jc w:val="center"/>
        <w:rPr>
          <w:rFonts w:ascii="宋体" w:hAnsi="宋体" w:cs="宋体"/>
          <w:color w:val="auto"/>
          <w:spacing w:val="20"/>
          <w:sz w:val="44"/>
          <w:szCs w:val="44"/>
          <w:highlight w:val="none"/>
        </w:rPr>
      </w:pPr>
    </w:p>
    <w:p w14:paraId="682998C0">
      <w:pPr>
        <w:wordWrap w:val="0"/>
        <w:spacing w:line="360" w:lineRule="auto"/>
        <w:jc w:val="center"/>
        <w:rPr>
          <w:rFonts w:ascii="宋体" w:hAnsi="宋体" w:cs="宋体"/>
          <w:color w:val="auto"/>
          <w:spacing w:val="20"/>
          <w:sz w:val="44"/>
          <w:szCs w:val="44"/>
          <w:highlight w:val="none"/>
        </w:rPr>
      </w:pPr>
    </w:p>
    <w:p w14:paraId="7EB6F291">
      <w:pPr>
        <w:wordWrap w:val="0"/>
        <w:spacing w:line="360" w:lineRule="auto"/>
        <w:jc w:val="center"/>
        <w:rPr>
          <w:rFonts w:ascii="宋体" w:hAnsi="宋体" w:cs="宋体"/>
          <w:color w:val="auto"/>
          <w:spacing w:val="20"/>
          <w:sz w:val="44"/>
          <w:szCs w:val="44"/>
          <w:highlight w:val="none"/>
        </w:rPr>
      </w:pPr>
      <w:r>
        <w:rPr>
          <w:rFonts w:hint="eastAsia" w:ascii="宋体" w:hAnsi="宋体" w:cs="宋体"/>
          <w:color w:val="auto"/>
          <w:spacing w:val="20"/>
          <w:sz w:val="44"/>
          <w:szCs w:val="44"/>
          <w:highlight w:val="none"/>
          <w:u w:val="single"/>
        </w:rPr>
        <w:t xml:space="preserve">             </w:t>
      </w:r>
      <w:r>
        <w:rPr>
          <w:rFonts w:hint="eastAsia" w:ascii="宋体" w:hAnsi="宋体" w:cs="宋体"/>
          <w:color w:val="auto"/>
          <w:spacing w:val="20"/>
          <w:sz w:val="44"/>
          <w:szCs w:val="44"/>
          <w:highlight w:val="none"/>
        </w:rPr>
        <w:t>项目</w:t>
      </w:r>
    </w:p>
    <w:p w14:paraId="2C0B487A">
      <w:pPr>
        <w:wordWrap w:val="0"/>
        <w:spacing w:line="360" w:lineRule="auto"/>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595FB0FD">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22"/>
        <w:tblW w:w="7773" w:type="dxa"/>
        <w:jc w:val="center"/>
        <w:tblLayout w:type="fixed"/>
        <w:tblCellMar>
          <w:top w:w="0" w:type="dxa"/>
          <w:left w:w="108" w:type="dxa"/>
          <w:bottom w:w="0" w:type="dxa"/>
          <w:right w:w="108" w:type="dxa"/>
        </w:tblCellMar>
      </w:tblPr>
      <w:tblGrid>
        <w:gridCol w:w="1601"/>
        <w:gridCol w:w="6172"/>
      </w:tblGrid>
      <w:tr w14:paraId="0256FB42">
        <w:tblPrEx>
          <w:tblCellMar>
            <w:top w:w="0" w:type="dxa"/>
            <w:left w:w="108" w:type="dxa"/>
            <w:bottom w:w="0" w:type="dxa"/>
            <w:right w:w="108" w:type="dxa"/>
          </w:tblCellMar>
        </w:tblPrEx>
        <w:trPr>
          <w:jc w:val="center"/>
        </w:trPr>
        <w:tc>
          <w:tcPr>
            <w:tcW w:w="1601" w:type="dxa"/>
            <w:vAlign w:val="bottom"/>
          </w:tcPr>
          <w:p w14:paraId="548547DB">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6025883B">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74BB7B6D">
        <w:tblPrEx>
          <w:tblCellMar>
            <w:top w:w="0" w:type="dxa"/>
            <w:left w:w="108" w:type="dxa"/>
            <w:bottom w:w="0" w:type="dxa"/>
            <w:right w:w="108" w:type="dxa"/>
          </w:tblCellMar>
        </w:tblPrEx>
        <w:trPr>
          <w:jc w:val="center"/>
        </w:trPr>
        <w:tc>
          <w:tcPr>
            <w:tcW w:w="1601" w:type="dxa"/>
            <w:vAlign w:val="bottom"/>
          </w:tcPr>
          <w:p w14:paraId="5BB12F93">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lang w:val="en-US" w:eastAsia="zh-CN"/>
              </w:rPr>
              <w:t>投标</w:t>
            </w:r>
            <w:r>
              <w:rPr>
                <w:rFonts w:hint="eastAsia" w:ascii="宋体" w:hAnsi="宋体" w:cs="宋体"/>
                <w:color w:val="auto"/>
                <w:sz w:val="24"/>
                <w:highlight w:val="none"/>
              </w:rPr>
              <w:t>方式：</w:t>
            </w:r>
          </w:p>
        </w:tc>
        <w:tc>
          <w:tcPr>
            <w:tcW w:w="6172" w:type="dxa"/>
            <w:tcBorders>
              <w:top w:val="single" w:color="000000" w:sz="4" w:space="0"/>
              <w:left w:val="nil"/>
              <w:bottom w:val="single" w:color="000000" w:sz="4" w:space="0"/>
              <w:right w:val="nil"/>
            </w:tcBorders>
            <w:vAlign w:val="bottom"/>
          </w:tcPr>
          <w:p w14:paraId="023135F6">
            <w:pPr>
              <w:wordWrap w:val="0"/>
              <w:spacing w:line="360" w:lineRule="auto"/>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线上投标</w:t>
            </w:r>
          </w:p>
        </w:tc>
      </w:tr>
      <w:tr w14:paraId="32B3BE72">
        <w:tblPrEx>
          <w:tblCellMar>
            <w:top w:w="0" w:type="dxa"/>
            <w:left w:w="108" w:type="dxa"/>
            <w:bottom w:w="0" w:type="dxa"/>
            <w:right w:w="108" w:type="dxa"/>
          </w:tblCellMar>
        </w:tblPrEx>
        <w:trPr>
          <w:jc w:val="center"/>
        </w:trPr>
        <w:tc>
          <w:tcPr>
            <w:tcW w:w="1601" w:type="dxa"/>
            <w:vAlign w:val="bottom"/>
          </w:tcPr>
          <w:p w14:paraId="383D0B98">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697E011E">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18DE2D30">
        <w:tblPrEx>
          <w:tblCellMar>
            <w:top w:w="0" w:type="dxa"/>
            <w:left w:w="108" w:type="dxa"/>
            <w:bottom w:w="0" w:type="dxa"/>
            <w:right w:w="108" w:type="dxa"/>
          </w:tblCellMar>
        </w:tblPrEx>
        <w:trPr>
          <w:jc w:val="center"/>
        </w:trPr>
        <w:tc>
          <w:tcPr>
            <w:tcW w:w="1601" w:type="dxa"/>
            <w:vAlign w:val="bottom"/>
          </w:tcPr>
          <w:p w14:paraId="5196314F">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515DF5BE">
            <w:pPr>
              <w:wordWrap w:val="0"/>
              <w:spacing w:line="360" w:lineRule="auto"/>
              <w:jc w:val="left"/>
              <w:rPr>
                <w:rFonts w:ascii="宋体" w:hAnsi="宋体" w:cs="宋体"/>
                <w:color w:val="auto"/>
                <w:sz w:val="24"/>
                <w:highlight w:val="none"/>
              </w:rPr>
            </w:pPr>
          </w:p>
        </w:tc>
      </w:tr>
      <w:tr w14:paraId="7D578A63">
        <w:tblPrEx>
          <w:tblCellMar>
            <w:top w:w="0" w:type="dxa"/>
            <w:left w:w="108" w:type="dxa"/>
            <w:bottom w:w="0" w:type="dxa"/>
            <w:right w:w="108" w:type="dxa"/>
          </w:tblCellMar>
        </w:tblPrEx>
        <w:trPr>
          <w:jc w:val="center"/>
        </w:trPr>
        <w:tc>
          <w:tcPr>
            <w:tcW w:w="1601" w:type="dxa"/>
            <w:vAlign w:val="bottom"/>
          </w:tcPr>
          <w:p w14:paraId="1AD41691">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6C32B7CF">
            <w:pPr>
              <w:wordWrap w:val="0"/>
              <w:spacing w:line="360" w:lineRule="auto"/>
              <w:jc w:val="left"/>
              <w:rPr>
                <w:rFonts w:ascii="宋体" w:hAnsi="宋体" w:cs="宋体"/>
                <w:color w:val="auto"/>
                <w:sz w:val="24"/>
                <w:highlight w:val="none"/>
              </w:rPr>
            </w:pPr>
          </w:p>
        </w:tc>
      </w:tr>
      <w:tr w14:paraId="2A85E51B">
        <w:tblPrEx>
          <w:tblCellMar>
            <w:top w:w="0" w:type="dxa"/>
            <w:left w:w="108" w:type="dxa"/>
            <w:bottom w:w="0" w:type="dxa"/>
            <w:right w:w="108" w:type="dxa"/>
          </w:tblCellMar>
        </w:tblPrEx>
        <w:trPr>
          <w:jc w:val="center"/>
        </w:trPr>
        <w:tc>
          <w:tcPr>
            <w:tcW w:w="1601" w:type="dxa"/>
            <w:vAlign w:val="bottom"/>
          </w:tcPr>
          <w:p w14:paraId="2468841A">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5FA5CD0E">
            <w:pPr>
              <w:wordWrap w:val="0"/>
              <w:spacing w:line="360" w:lineRule="auto"/>
              <w:jc w:val="left"/>
              <w:rPr>
                <w:rFonts w:ascii="宋体" w:hAnsi="宋体" w:cs="宋体"/>
                <w:color w:val="auto"/>
                <w:sz w:val="24"/>
                <w:highlight w:val="none"/>
              </w:rPr>
            </w:pPr>
          </w:p>
        </w:tc>
      </w:tr>
    </w:tbl>
    <w:p w14:paraId="3DC3ECD2">
      <w:pPr>
        <w:wordWrap w:val="0"/>
        <w:spacing w:line="360" w:lineRule="auto"/>
        <w:ind w:firstLine="4200" w:firstLineChars="1750"/>
        <w:rPr>
          <w:rFonts w:ascii="宋体" w:hAnsi="宋体" w:cs="宋体"/>
          <w:color w:val="auto"/>
          <w:sz w:val="24"/>
          <w:highlight w:val="none"/>
        </w:rPr>
      </w:pPr>
    </w:p>
    <w:p w14:paraId="42778C0A">
      <w:pPr>
        <w:wordWrap w:val="0"/>
        <w:spacing w:line="360" w:lineRule="auto"/>
        <w:ind w:firstLine="4200" w:firstLineChars="1750"/>
        <w:rPr>
          <w:rFonts w:ascii="宋体" w:hAnsi="宋体" w:cs="宋体"/>
          <w:color w:val="auto"/>
          <w:sz w:val="24"/>
          <w:highlight w:val="none"/>
        </w:rPr>
      </w:pPr>
    </w:p>
    <w:p w14:paraId="7BA3DBB6">
      <w:pPr>
        <w:wordWrap w:val="0"/>
        <w:spacing w:line="360" w:lineRule="auto"/>
        <w:ind w:firstLine="4200" w:firstLineChars="1750"/>
        <w:rPr>
          <w:rFonts w:ascii="宋体" w:hAnsi="宋体" w:cs="宋体"/>
          <w:color w:val="auto"/>
          <w:sz w:val="24"/>
          <w:highlight w:val="none"/>
        </w:rPr>
      </w:pPr>
    </w:p>
    <w:p w14:paraId="17A2C29D">
      <w:pPr>
        <w:wordWrap w:val="0"/>
        <w:spacing w:line="360" w:lineRule="auto"/>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w:t>
      </w:r>
      <w:r>
        <w:rPr>
          <w:rFonts w:hint="eastAsia" w:ascii="宋体" w:hAnsi="宋体" w:cs="宋体"/>
          <w:color w:val="auto"/>
          <w:sz w:val="24"/>
          <w:highlight w:val="none"/>
          <w:lang w:eastAsia="zh-CN"/>
        </w:rPr>
        <w:t>间之</w:t>
      </w:r>
      <w:r>
        <w:rPr>
          <w:rFonts w:hint="eastAsia" w:ascii="宋体" w:hAnsi="宋体" w:cs="宋体"/>
          <w:color w:val="auto"/>
          <w:sz w:val="24"/>
          <w:highlight w:val="none"/>
        </w:rPr>
        <w:t>前不得解密</w:t>
      </w:r>
    </w:p>
    <w:p w14:paraId="4DB7FBC3">
      <w:pPr>
        <w:wordWrap w:val="0"/>
        <w:spacing w:line="360" w:lineRule="auto"/>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236CC3F4">
      <w:pPr>
        <w:widowControl/>
        <w:wordWrap w:val="0"/>
        <w:spacing w:line="360" w:lineRule="auto"/>
        <w:jc w:val="left"/>
        <w:rPr>
          <w:rFonts w:ascii="宋体" w:hAnsi="宋体" w:cs="宋体"/>
          <w:color w:val="auto"/>
          <w:sz w:val="24"/>
          <w:highlight w:val="none"/>
        </w:rPr>
        <w:sectPr>
          <w:pgSz w:w="11907" w:h="16840"/>
          <w:pgMar w:top="1440" w:right="1080" w:bottom="1440" w:left="1080" w:header="720" w:footer="720" w:gutter="0"/>
          <w:cols w:space="720" w:num="1"/>
        </w:sectPr>
      </w:pPr>
    </w:p>
    <w:p w14:paraId="72D54BEF">
      <w:pPr>
        <w:pStyle w:val="12"/>
        <w:wordWrap w:val="0"/>
        <w:spacing w:line="360" w:lineRule="auto"/>
        <w:jc w:val="center"/>
        <w:outlineLvl w:val="1"/>
        <w:rPr>
          <w:rFonts w:hAnsi="宋体" w:cs="宋体"/>
          <w:b/>
          <w:bCs/>
          <w:color w:val="auto"/>
          <w:sz w:val="28"/>
          <w:szCs w:val="28"/>
          <w:highlight w:val="none"/>
        </w:rPr>
      </w:pPr>
      <w:bookmarkStart w:id="274" w:name="_Toc5824"/>
      <w:r>
        <w:rPr>
          <w:rFonts w:hint="eastAsia" w:hAnsi="宋体" w:cs="宋体"/>
          <w:b/>
          <w:bCs/>
          <w:color w:val="auto"/>
          <w:sz w:val="28"/>
          <w:szCs w:val="28"/>
          <w:highlight w:val="none"/>
        </w:rPr>
        <w:t>第二节 资格证明文件格式</w:t>
      </w:r>
      <w:bookmarkEnd w:id="274"/>
    </w:p>
    <w:p w14:paraId="6E9FEC73">
      <w:pPr>
        <w:pStyle w:val="12"/>
        <w:wordWrap w:val="0"/>
        <w:spacing w:line="360" w:lineRule="auto"/>
        <w:ind w:firstLine="420"/>
        <w:rPr>
          <w:rFonts w:hAnsi="宋体" w:cs="宋体"/>
          <w:color w:val="auto"/>
          <w:sz w:val="30"/>
          <w:highlight w:val="none"/>
        </w:rPr>
      </w:pPr>
    </w:p>
    <w:p w14:paraId="59C14BDC">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0B7EA82E">
      <w:pPr>
        <w:wordWrap w:val="0"/>
        <w:snapToGrid w:val="0"/>
        <w:spacing w:line="360" w:lineRule="auto"/>
        <w:rPr>
          <w:rFonts w:ascii="宋体" w:hAnsi="宋体" w:cs="宋体"/>
          <w:color w:val="auto"/>
          <w:sz w:val="24"/>
          <w:szCs w:val="20"/>
          <w:highlight w:val="none"/>
        </w:rPr>
      </w:pPr>
    </w:p>
    <w:p w14:paraId="07EC738E">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5E0CE00E">
      <w:pPr>
        <w:wordWrap w:val="0"/>
        <w:snapToGrid w:val="0"/>
        <w:spacing w:line="360" w:lineRule="auto"/>
        <w:rPr>
          <w:rFonts w:ascii="宋体" w:hAnsi="宋体" w:cs="宋体"/>
          <w:bCs/>
          <w:color w:val="auto"/>
          <w:sz w:val="24"/>
          <w:szCs w:val="20"/>
          <w:highlight w:val="none"/>
        </w:rPr>
      </w:pPr>
    </w:p>
    <w:p w14:paraId="79AAD90E">
      <w:pPr>
        <w:wordWrap w:val="0"/>
        <w:snapToGrid w:val="0"/>
        <w:spacing w:line="360" w:lineRule="auto"/>
        <w:rPr>
          <w:rFonts w:ascii="宋体" w:hAnsi="宋体" w:cs="宋体"/>
          <w:bCs/>
          <w:color w:val="auto"/>
          <w:sz w:val="24"/>
          <w:szCs w:val="20"/>
          <w:highlight w:val="none"/>
        </w:rPr>
      </w:pPr>
    </w:p>
    <w:p w14:paraId="6BDBD66B">
      <w:pPr>
        <w:wordWrap w:val="0"/>
        <w:snapToGrid w:val="0"/>
        <w:spacing w:line="360" w:lineRule="auto"/>
        <w:rPr>
          <w:rFonts w:ascii="宋体" w:hAnsi="宋体" w:cs="宋体"/>
          <w:bCs/>
          <w:color w:val="auto"/>
          <w:sz w:val="24"/>
          <w:szCs w:val="20"/>
          <w:highlight w:val="none"/>
        </w:rPr>
      </w:pPr>
    </w:p>
    <w:p w14:paraId="6B6C08D0">
      <w:pPr>
        <w:wordWrap w:val="0"/>
        <w:snapToGrid w:val="0"/>
        <w:spacing w:line="360" w:lineRule="auto"/>
        <w:rPr>
          <w:rFonts w:ascii="宋体" w:hAnsi="宋体" w:cs="宋体"/>
          <w:bCs/>
          <w:color w:val="auto"/>
          <w:sz w:val="24"/>
          <w:szCs w:val="20"/>
          <w:highlight w:val="none"/>
        </w:rPr>
      </w:pPr>
    </w:p>
    <w:p w14:paraId="4D91AFC7">
      <w:pPr>
        <w:wordWrap w:val="0"/>
        <w:snapToGrid w:val="0"/>
        <w:spacing w:line="360" w:lineRule="auto"/>
        <w:rPr>
          <w:rFonts w:ascii="宋体" w:hAnsi="宋体" w:cs="宋体"/>
          <w:bCs/>
          <w:color w:val="auto"/>
          <w:sz w:val="24"/>
          <w:szCs w:val="20"/>
          <w:highlight w:val="none"/>
        </w:rPr>
      </w:pPr>
    </w:p>
    <w:p w14:paraId="42E07D84">
      <w:pPr>
        <w:wordWrap w:val="0"/>
        <w:snapToGrid w:val="0"/>
        <w:spacing w:line="360" w:lineRule="auto"/>
        <w:rPr>
          <w:rFonts w:ascii="宋体" w:hAnsi="宋体" w:cs="宋体"/>
          <w:bCs/>
          <w:color w:val="auto"/>
          <w:sz w:val="24"/>
          <w:szCs w:val="20"/>
          <w:highlight w:val="none"/>
        </w:rPr>
      </w:pPr>
    </w:p>
    <w:p w14:paraId="157B18F3">
      <w:pPr>
        <w:wordWrap w:val="0"/>
        <w:snapToGrid w:val="0"/>
        <w:spacing w:line="360" w:lineRule="auto"/>
        <w:rPr>
          <w:rFonts w:ascii="宋体" w:hAnsi="宋体" w:cs="宋体"/>
          <w:bCs/>
          <w:color w:val="auto"/>
          <w:sz w:val="24"/>
          <w:szCs w:val="20"/>
          <w:highlight w:val="none"/>
        </w:rPr>
      </w:pPr>
    </w:p>
    <w:p w14:paraId="304F55E8">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3BCEBAF3">
      <w:pPr>
        <w:wordWrap w:val="0"/>
        <w:snapToGrid w:val="0"/>
        <w:spacing w:line="360" w:lineRule="auto"/>
        <w:ind w:firstLine="540" w:firstLineChars="225"/>
        <w:rPr>
          <w:rFonts w:ascii="宋体" w:hAnsi="宋体" w:cs="宋体"/>
          <w:bCs/>
          <w:color w:val="auto"/>
          <w:sz w:val="24"/>
          <w:szCs w:val="20"/>
          <w:highlight w:val="none"/>
        </w:rPr>
      </w:pPr>
    </w:p>
    <w:p w14:paraId="34F20C3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r>
        <w:rPr>
          <w:rFonts w:hint="eastAsia" w:ascii="宋体" w:hAnsi="宋体" w:cs="宋体"/>
          <w:color w:val="auto"/>
          <w:sz w:val="24"/>
          <w:highlight w:val="none"/>
        </w:rPr>
        <w:t xml:space="preserve"> </w:t>
      </w:r>
    </w:p>
    <w:p w14:paraId="23A2EB00">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3630C21C">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12C569E6">
      <w:pPr>
        <w:pStyle w:val="7"/>
        <w:wordWrap w:val="0"/>
        <w:snapToGrid w:val="0"/>
        <w:spacing w:line="360" w:lineRule="auto"/>
        <w:ind w:firstLine="540" w:firstLineChars="225"/>
        <w:rPr>
          <w:rFonts w:ascii="宋体" w:hAnsi="宋体" w:cs="宋体"/>
          <w:bCs/>
          <w:color w:val="auto"/>
          <w:sz w:val="24"/>
          <w:szCs w:val="24"/>
          <w:highlight w:val="none"/>
        </w:rPr>
      </w:pPr>
    </w:p>
    <w:p w14:paraId="3EE80944">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34229764">
      <w:pPr>
        <w:pStyle w:val="7"/>
        <w:wordWrap w:val="0"/>
        <w:snapToGrid w:val="0"/>
        <w:spacing w:line="360" w:lineRule="auto"/>
        <w:ind w:firstLine="540" w:firstLineChars="225"/>
        <w:rPr>
          <w:rFonts w:ascii="宋体" w:hAnsi="宋体" w:cs="宋体"/>
          <w:bCs/>
          <w:color w:val="auto"/>
          <w:sz w:val="24"/>
          <w:szCs w:val="24"/>
          <w:highlight w:val="none"/>
        </w:rPr>
      </w:pPr>
    </w:p>
    <w:p w14:paraId="5B7CCCEA">
      <w:pPr>
        <w:pStyle w:val="7"/>
        <w:wordWrap w:val="0"/>
        <w:snapToGrid w:val="0"/>
        <w:spacing w:line="360" w:lineRule="auto"/>
        <w:ind w:firstLine="960" w:firstLineChars="400"/>
        <w:rPr>
          <w:rFonts w:ascii="宋体" w:hAnsi="宋体" w:cs="宋体"/>
          <w:bCs/>
          <w:color w:val="auto"/>
          <w:sz w:val="24"/>
          <w:szCs w:val="24"/>
          <w:highlight w:val="none"/>
        </w:rPr>
      </w:pPr>
    </w:p>
    <w:p w14:paraId="6106EEFD">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年  月  日</w:t>
      </w:r>
    </w:p>
    <w:p w14:paraId="772887B8">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61547E4D">
      <w:pPr>
        <w:wordWrap w:val="0"/>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738FB36D">
      <w:pPr>
        <w:wordWrap w:val="0"/>
        <w:snapToGrid w:val="0"/>
        <w:spacing w:line="360" w:lineRule="auto"/>
        <w:rPr>
          <w:rFonts w:ascii="宋体" w:hAnsi="宋体" w:cs="宋体"/>
          <w:color w:val="auto"/>
          <w:kern w:val="0"/>
          <w:sz w:val="24"/>
          <w:highlight w:val="none"/>
        </w:rPr>
      </w:pPr>
    </w:p>
    <w:p w14:paraId="6D7951DF">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676B16EC">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62A29E4C">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7BB68A94">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33F73BE2">
      <w:pPr>
        <w:wordWrap w:val="0"/>
        <w:snapToGrid w:val="0"/>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rPr>
        <w:t>五、投标人直</w:t>
      </w:r>
      <w:r>
        <w:rPr>
          <w:rFonts w:hint="eastAsia" w:ascii="宋体" w:hAnsi="宋体" w:eastAsia="宋体" w:cs="宋体"/>
          <w:color w:val="auto"/>
          <w:sz w:val="24"/>
          <w:highlight w:val="none"/>
        </w:rPr>
        <w:t>接管理关系信息表………………………………………………………（页码）</w:t>
      </w:r>
    </w:p>
    <w:p w14:paraId="27CCEDB8">
      <w:pPr>
        <w:wordWrap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六、投标资格声明函……………………………………………………………………（页码）</w:t>
      </w:r>
    </w:p>
    <w:p w14:paraId="4D893351">
      <w:pPr>
        <w:wordWrap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七、联合体协议书（以联合体形式投标的，提供联合体协议；本项目不接受联合体投标或者投标人不以联合体形式投标的，则不需要提供）………………………………………（页码）</w:t>
      </w:r>
    </w:p>
    <w:p w14:paraId="5F7A6539">
      <w:pPr>
        <w:wordWrap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cs="宋体"/>
          <w:color w:val="auto"/>
          <w:sz w:val="24"/>
          <w:highlight w:val="none"/>
          <w:lang w:val="en-US" w:eastAsia="zh-CN"/>
        </w:rPr>
        <w:t>小微</w:t>
      </w:r>
      <w:r>
        <w:rPr>
          <w:rFonts w:hint="eastAsia" w:ascii="宋体" w:hAnsi="宋体" w:eastAsia="宋体" w:cs="宋体"/>
          <w:color w:val="auto"/>
          <w:sz w:val="24"/>
          <w:highlight w:val="none"/>
        </w:rPr>
        <w:t>企业声明函…………………………………………………………………（页码）</w:t>
      </w:r>
    </w:p>
    <w:p w14:paraId="43D5A3AD">
      <w:pPr>
        <w:wordWrap w:val="0"/>
        <w:snapToGrid w:val="0"/>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特定资格要求提供的相关材料……………………………………………………（页码）</w:t>
      </w:r>
    </w:p>
    <w:p w14:paraId="52545EB1">
      <w:pPr>
        <w:wordWrap w:val="0"/>
        <w:snapToGrid w:val="0"/>
        <w:spacing w:line="360"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十、除招标文件规定必须提供以外，投标人认为需要提供的其他证明材料</w:t>
      </w:r>
      <w:r>
        <w:rPr>
          <w:rFonts w:hint="eastAsia" w:ascii="宋体" w:hAnsi="宋体" w:eastAsia="宋体" w:cs="宋体"/>
          <w:color w:val="auto"/>
          <w:sz w:val="24"/>
          <w:highlight w:val="none"/>
        </w:rPr>
        <w:t>………（页码）</w:t>
      </w:r>
    </w:p>
    <w:p w14:paraId="0A9C55B6">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22B6EED4">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779AED24">
      <w:pPr>
        <w:wordWrap w:val="0"/>
        <w:snapToGrid w:val="0"/>
        <w:spacing w:line="360" w:lineRule="auto"/>
        <w:rPr>
          <w:rFonts w:ascii="宋体" w:hAnsi="宋体" w:cs="宋体"/>
          <w:b/>
          <w:color w:val="auto"/>
          <w:kern w:val="0"/>
          <w:sz w:val="32"/>
          <w:szCs w:val="32"/>
          <w:highlight w:val="none"/>
          <w:lang w:val="zh-CN"/>
        </w:rPr>
      </w:pPr>
    </w:p>
    <w:p w14:paraId="567EC839">
      <w:pPr>
        <w:wordWrap w:val="0"/>
        <w:spacing w:line="360" w:lineRule="auto"/>
        <w:jc w:val="center"/>
        <w:rPr>
          <w:rFonts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5314F4A3">
      <w:pPr>
        <w:wordWrap w:val="0"/>
        <w:spacing w:line="360" w:lineRule="auto"/>
        <w:rPr>
          <w:rFonts w:ascii="宋体" w:hAnsi="宋体" w:cs="宋体"/>
          <w:b/>
          <w:color w:val="auto"/>
          <w:sz w:val="30"/>
          <w:szCs w:val="30"/>
          <w:highlight w:val="none"/>
        </w:rPr>
      </w:pPr>
    </w:p>
    <w:p w14:paraId="4B46BD93">
      <w:pPr>
        <w:wordWrap w:val="0"/>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253892C2">
      <w:pPr>
        <w:wordWrap w:val="0"/>
        <w:spacing w:line="360" w:lineRule="auto"/>
        <w:jc w:val="center"/>
        <w:rPr>
          <w:rFonts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6417BF23">
      <w:pPr>
        <w:wordWrap w:val="0"/>
        <w:spacing w:line="360" w:lineRule="auto"/>
        <w:jc w:val="center"/>
        <w:rPr>
          <w:rFonts w:ascii="宋体" w:hAnsi="宋体" w:cs="宋体"/>
          <w:b/>
          <w:color w:val="auto"/>
          <w:sz w:val="30"/>
          <w:szCs w:val="30"/>
          <w:highlight w:val="none"/>
        </w:rPr>
      </w:pPr>
    </w:p>
    <w:p w14:paraId="7DA0AA3C">
      <w:pPr>
        <w:wordWrap w:val="0"/>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721A0EDA">
      <w:pPr>
        <w:wordWrap w:val="0"/>
        <w:snapToGrid w:val="0"/>
        <w:spacing w:line="360" w:lineRule="auto"/>
        <w:ind w:firstLine="480" w:firstLineChars="200"/>
        <w:rPr>
          <w:rFonts w:ascii="宋体" w:hAnsi="宋体" w:cs="宋体"/>
          <w:color w:val="auto"/>
          <w:sz w:val="24"/>
          <w:highlight w:val="none"/>
        </w:rPr>
      </w:pPr>
    </w:p>
    <w:p w14:paraId="606C3990">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0D99E15">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18ABF083">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AE1B81">
      <w:pPr>
        <w:wordWrap w:val="0"/>
        <w:snapToGrid w:val="0"/>
        <w:spacing w:line="360" w:lineRule="auto"/>
        <w:ind w:right="480"/>
        <w:jc w:val="both"/>
        <w:rPr>
          <w:rFonts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2393E1EB">
      <w:pPr>
        <w:wordWrap w:val="0"/>
        <w:snapToGrid w:val="0"/>
        <w:spacing w:line="360" w:lineRule="auto"/>
        <w:ind w:firstLine="480" w:firstLineChars="200"/>
        <w:rPr>
          <w:rFonts w:ascii="宋体" w:hAnsi="宋体" w:cs="宋体"/>
          <w:color w:val="auto"/>
          <w:sz w:val="24"/>
          <w:highlight w:val="none"/>
        </w:rPr>
      </w:pPr>
    </w:p>
    <w:p w14:paraId="2499DE31">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AD76E96">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644ED464">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A9D4EF">
      <w:pPr>
        <w:wordWrap w:val="0"/>
        <w:snapToGrid w:val="0"/>
        <w:spacing w:line="360" w:lineRule="auto"/>
        <w:ind w:firstLine="5160" w:firstLineChars="2150"/>
        <w:rPr>
          <w:rFonts w:ascii="宋体" w:hAnsi="宋体" w:cs="宋体"/>
          <w:color w:val="auto"/>
          <w:kern w:val="0"/>
          <w:sz w:val="24"/>
          <w:highlight w:val="none"/>
          <w:lang w:val="zh-CN"/>
        </w:rPr>
      </w:pPr>
    </w:p>
    <w:p w14:paraId="6BAC2D70">
      <w:pPr>
        <w:wordWrap w:val="0"/>
        <w:snapToGrid w:val="0"/>
        <w:spacing w:line="360" w:lineRule="auto"/>
        <w:ind w:right="480"/>
        <w:jc w:val="center"/>
        <w:rPr>
          <w:rFonts w:ascii="宋体" w:hAnsi="宋体" w:cs="宋体"/>
          <w:b/>
          <w:color w:val="auto"/>
          <w:kern w:val="0"/>
          <w:sz w:val="32"/>
          <w:szCs w:val="32"/>
          <w:highlight w:val="none"/>
          <w:lang w:val="zh-CN"/>
        </w:rPr>
      </w:pPr>
    </w:p>
    <w:p w14:paraId="0CAB3822">
      <w:pPr>
        <w:wordWrap w:val="0"/>
        <w:snapToGrid w:val="0"/>
        <w:spacing w:line="360" w:lineRule="auto"/>
        <w:ind w:right="480"/>
        <w:jc w:val="center"/>
        <w:rPr>
          <w:rFonts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1EA4EA65">
      <w:pPr>
        <w:wordWrap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22"/>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C69ED99">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25B84B8">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8A1AA2">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1F7A11">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7095D9">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9A3D7C">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2D36AE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E9F1A">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2F4E04">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C5D819">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AC0D5">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12C97E">
            <w:pPr>
              <w:wordWrap w:val="0"/>
              <w:spacing w:line="360" w:lineRule="auto"/>
              <w:jc w:val="center"/>
              <w:rPr>
                <w:rFonts w:ascii="宋体" w:hAnsi="宋体" w:cs="宋体"/>
                <w:color w:val="auto"/>
                <w:kern w:val="0"/>
                <w:sz w:val="24"/>
                <w:highlight w:val="none"/>
              </w:rPr>
            </w:pPr>
          </w:p>
        </w:tc>
      </w:tr>
      <w:tr w14:paraId="07DBA6A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E62415">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964A35">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4F4F82">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8807F7">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CA80D8">
            <w:pPr>
              <w:wordWrap w:val="0"/>
              <w:spacing w:line="360" w:lineRule="auto"/>
              <w:jc w:val="center"/>
              <w:rPr>
                <w:rFonts w:ascii="宋体" w:hAnsi="宋体" w:cs="宋体"/>
                <w:color w:val="auto"/>
                <w:kern w:val="0"/>
                <w:sz w:val="24"/>
                <w:highlight w:val="none"/>
              </w:rPr>
            </w:pPr>
          </w:p>
        </w:tc>
      </w:tr>
      <w:tr w14:paraId="07CF32B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61A4AF">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DE0B1">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2BC853">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6C2221">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20A30">
            <w:pPr>
              <w:wordWrap w:val="0"/>
              <w:spacing w:line="360" w:lineRule="auto"/>
              <w:jc w:val="center"/>
              <w:rPr>
                <w:rFonts w:ascii="宋体" w:hAnsi="宋体" w:cs="宋体"/>
                <w:color w:val="auto"/>
                <w:kern w:val="0"/>
                <w:sz w:val="24"/>
                <w:highlight w:val="none"/>
              </w:rPr>
            </w:pPr>
          </w:p>
        </w:tc>
      </w:tr>
      <w:tr w14:paraId="704B7C8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1CB66F">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11218D">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6C3995">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451DC5">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A7768E">
            <w:pPr>
              <w:wordWrap w:val="0"/>
              <w:spacing w:line="360" w:lineRule="auto"/>
              <w:jc w:val="center"/>
              <w:rPr>
                <w:rFonts w:ascii="宋体" w:hAnsi="宋体" w:cs="宋体"/>
                <w:color w:val="auto"/>
                <w:kern w:val="0"/>
                <w:sz w:val="24"/>
                <w:highlight w:val="none"/>
              </w:rPr>
            </w:pPr>
          </w:p>
        </w:tc>
      </w:tr>
    </w:tbl>
    <w:p w14:paraId="69EE4A78">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30D595E4">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66C0D4D">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5E8AC040">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07EED397">
      <w:pPr>
        <w:wordWrap w:val="0"/>
        <w:snapToGrid w:val="0"/>
        <w:spacing w:line="360" w:lineRule="auto"/>
        <w:jc w:val="left"/>
        <w:rPr>
          <w:rFonts w:ascii="宋体" w:hAnsi="宋体" w:cs="宋体"/>
          <w:color w:val="auto"/>
          <w:sz w:val="24"/>
          <w:highlight w:val="none"/>
        </w:rPr>
      </w:pPr>
    </w:p>
    <w:p w14:paraId="67ABEEB9">
      <w:pPr>
        <w:wordWrap w:val="0"/>
        <w:snapToGrid w:val="0"/>
        <w:spacing w:line="360" w:lineRule="auto"/>
        <w:jc w:val="left"/>
        <w:rPr>
          <w:rFonts w:ascii="宋体" w:hAnsi="宋体" w:cs="宋体"/>
          <w:color w:val="auto"/>
          <w:sz w:val="24"/>
          <w:highlight w:val="none"/>
        </w:rPr>
      </w:pPr>
    </w:p>
    <w:p w14:paraId="77B28D94">
      <w:pPr>
        <w:wordWrap w:val="0"/>
        <w:snapToGrid w:val="0"/>
        <w:spacing w:line="360" w:lineRule="auto"/>
        <w:jc w:val="left"/>
        <w:rPr>
          <w:rFonts w:ascii="宋体" w:hAnsi="宋体" w:cs="宋体"/>
          <w:color w:val="auto"/>
          <w:sz w:val="24"/>
          <w:highlight w:val="none"/>
        </w:rPr>
      </w:pPr>
    </w:p>
    <w:p w14:paraId="084CFE87">
      <w:pPr>
        <w:wordWrap w:val="0"/>
        <w:snapToGrid w:val="0"/>
        <w:spacing w:line="360" w:lineRule="auto"/>
        <w:jc w:val="left"/>
        <w:rPr>
          <w:rFonts w:ascii="宋体" w:hAnsi="宋体" w:cs="宋体"/>
          <w:color w:val="auto"/>
          <w:sz w:val="24"/>
          <w:highlight w:val="none"/>
        </w:rPr>
      </w:pPr>
    </w:p>
    <w:p w14:paraId="05AA3F9A">
      <w:pPr>
        <w:wordWrap w:val="0"/>
        <w:snapToGrid w:val="0"/>
        <w:spacing w:line="360" w:lineRule="auto"/>
        <w:jc w:val="left"/>
        <w:rPr>
          <w:rFonts w:ascii="宋体" w:hAnsi="宋体" w:cs="宋体"/>
          <w:color w:val="auto"/>
          <w:sz w:val="24"/>
          <w:highlight w:val="none"/>
        </w:rPr>
      </w:pPr>
    </w:p>
    <w:p w14:paraId="6B20D6B2">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3AB49C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273691">
      <w:pPr>
        <w:wordWrap w:val="0"/>
        <w:snapToGrid w:val="0"/>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BDF5341">
      <w:pPr>
        <w:wordWrap w:val="0"/>
        <w:snapToGrid w:val="0"/>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22"/>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EC03727">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BC00C0">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53E6A7">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C2CE1E">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827DC9">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C8CD80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B26679">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B316AA">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1C9223">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C06D10">
            <w:pPr>
              <w:wordWrap w:val="0"/>
              <w:spacing w:line="360" w:lineRule="auto"/>
              <w:jc w:val="center"/>
              <w:rPr>
                <w:rFonts w:ascii="宋体" w:hAnsi="宋体" w:cs="宋体"/>
                <w:color w:val="auto"/>
                <w:kern w:val="0"/>
                <w:sz w:val="24"/>
                <w:highlight w:val="none"/>
              </w:rPr>
            </w:pPr>
          </w:p>
        </w:tc>
      </w:tr>
      <w:tr w14:paraId="2F5F04E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89E8F6">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5CE5CF">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FA03C7">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79812C">
            <w:pPr>
              <w:wordWrap w:val="0"/>
              <w:spacing w:line="360" w:lineRule="auto"/>
              <w:jc w:val="center"/>
              <w:rPr>
                <w:rFonts w:ascii="宋体" w:hAnsi="宋体" w:cs="宋体"/>
                <w:color w:val="auto"/>
                <w:kern w:val="0"/>
                <w:sz w:val="24"/>
                <w:highlight w:val="none"/>
              </w:rPr>
            </w:pPr>
          </w:p>
        </w:tc>
      </w:tr>
      <w:tr w14:paraId="4C766BF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2BB24">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95C5C0">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9648AA">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0FB71A">
            <w:pPr>
              <w:wordWrap w:val="0"/>
              <w:spacing w:line="360" w:lineRule="auto"/>
              <w:jc w:val="center"/>
              <w:rPr>
                <w:rFonts w:ascii="宋体" w:hAnsi="宋体" w:cs="宋体"/>
                <w:color w:val="auto"/>
                <w:kern w:val="0"/>
                <w:sz w:val="24"/>
                <w:highlight w:val="none"/>
              </w:rPr>
            </w:pPr>
          </w:p>
        </w:tc>
      </w:tr>
      <w:tr w14:paraId="1F227CA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EDF910">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AC3D">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B1DE5B">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3CD1DA">
            <w:pPr>
              <w:wordWrap w:val="0"/>
              <w:spacing w:line="360" w:lineRule="auto"/>
              <w:jc w:val="center"/>
              <w:rPr>
                <w:rFonts w:ascii="宋体" w:hAnsi="宋体" w:cs="宋体"/>
                <w:color w:val="auto"/>
                <w:kern w:val="0"/>
                <w:sz w:val="24"/>
                <w:highlight w:val="none"/>
              </w:rPr>
            </w:pPr>
          </w:p>
        </w:tc>
      </w:tr>
    </w:tbl>
    <w:p w14:paraId="59BF0619">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1687EE5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102FAE08">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FB438E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1879D224">
      <w:pPr>
        <w:wordWrap w:val="0"/>
        <w:snapToGrid w:val="0"/>
        <w:spacing w:line="360" w:lineRule="auto"/>
        <w:jc w:val="left"/>
        <w:rPr>
          <w:rFonts w:ascii="宋体" w:hAnsi="宋体" w:cs="宋体"/>
          <w:color w:val="auto"/>
          <w:sz w:val="24"/>
          <w:highlight w:val="none"/>
        </w:rPr>
      </w:pPr>
    </w:p>
    <w:p w14:paraId="1CFDA7EE">
      <w:pPr>
        <w:wordWrap w:val="0"/>
        <w:snapToGrid w:val="0"/>
        <w:spacing w:line="360" w:lineRule="auto"/>
        <w:jc w:val="left"/>
        <w:rPr>
          <w:rFonts w:ascii="宋体" w:hAnsi="宋体" w:cs="宋体"/>
          <w:color w:val="auto"/>
          <w:sz w:val="24"/>
          <w:highlight w:val="none"/>
        </w:rPr>
      </w:pPr>
    </w:p>
    <w:p w14:paraId="32D44D2D">
      <w:pPr>
        <w:wordWrap w:val="0"/>
        <w:snapToGrid w:val="0"/>
        <w:spacing w:line="360" w:lineRule="auto"/>
        <w:jc w:val="left"/>
        <w:rPr>
          <w:rFonts w:ascii="宋体" w:hAnsi="宋体" w:cs="宋体"/>
          <w:color w:val="auto"/>
          <w:sz w:val="24"/>
          <w:highlight w:val="none"/>
        </w:rPr>
      </w:pPr>
    </w:p>
    <w:p w14:paraId="033294EF">
      <w:pPr>
        <w:wordWrap w:val="0"/>
        <w:snapToGrid w:val="0"/>
        <w:spacing w:line="360" w:lineRule="auto"/>
        <w:jc w:val="left"/>
        <w:rPr>
          <w:rFonts w:ascii="宋体" w:hAnsi="宋体" w:cs="宋体"/>
          <w:color w:val="auto"/>
          <w:sz w:val="24"/>
          <w:highlight w:val="none"/>
        </w:rPr>
      </w:pPr>
    </w:p>
    <w:p w14:paraId="69513FDD">
      <w:pPr>
        <w:wordWrap w:val="0"/>
        <w:snapToGrid w:val="0"/>
        <w:spacing w:line="360" w:lineRule="auto"/>
        <w:jc w:val="left"/>
        <w:rPr>
          <w:rFonts w:ascii="宋体" w:hAnsi="宋体" w:cs="宋体"/>
          <w:color w:val="auto"/>
          <w:sz w:val="24"/>
          <w:highlight w:val="none"/>
        </w:rPr>
      </w:pPr>
    </w:p>
    <w:p w14:paraId="17248D31">
      <w:pPr>
        <w:wordWrap w:val="0"/>
        <w:snapToGrid w:val="0"/>
        <w:spacing w:line="360" w:lineRule="auto"/>
        <w:jc w:val="left"/>
        <w:rPr>
          <w:rFonts w:ascii="宋体" w:hAnsi="宋体" w:cs="宋体"/>
          <w:color w:val="auto"/>
          <w:sz w:val="24"/>
          <w:highlight w:val="none"/>
        </w:rPr>
      </w:pPr>
    </w:p>
    <w:p w14:paraId="55084FA2">
      <w:pPr>
        <w:wordWrap w:val="0"/>
        <w:snapToGrid w:val="0"/>
        <w:spacing w:line="360" w:lineRule="auto"/>
        <w:jc w:val="left"/>
        <w:rPr>
          <w:rFonts w:ascii="宋体" w:hAnsi="宋体" w:cs="宋体"/>
          <w:color w:val="auto"/>
          <w:sz w:val="24"/>
          <w:highlight w:val="none"/>
        </w:rPr>
      </w:pPr>
    </w:p>
    <w:p w14:paraId="6865B081">
      <w:pPr>
        <w:wordWrap w:val="0"/>
        <w:snapToGrid w:val="0"/>
        <w:spacing w:line="360" w:lineRule="auto"/>
        <w:jc w:val="left"/>
        <w:rPr>
          <w:rFonts w:ascii="宋体" w:hAnsi="宋体" w:cs="宋体"/>
          <w:color w:val="auto"/>
          <w:sz w:val="24"/>
          <w:highlight w:val="none"/>
        </w:rPr>
      </w:pPr>
    </w:p>
    <w:p w14:paraId="50376D8D">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938A34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46EB631">
      <w:pPr>
        <w:wordWrap w:val="0"/>
        <w:snapToGrid w:val="0"/>
        <w:spacing w:line="360" w:lineRule="auto"/>
        <w:jc w:val="left"/>
        <w:rPr>
          <w:rFonts w:ascii="宋体" w:hAnsi="宋体" w:cs="宋体"/>
          <w:color w:val="auto"/>
          <w:szCs w:val="21"/>
          <w:highlight w:val="none"/>
        </w:rPr>
      </w:pPr>
    </w:p>
    <w:p w14:paraId="3A3DF6A0">
      <w:pPr>
        <w:wordWrap w:val="0"/>
        <w:snapToGrid w:val="0"/>
        <w:spacing w:line="360" w:lineRule="auto"/>
        <w:jc w:val="left"/>
        <w:rPr>
          <w:rFonts w:ascii="宋体" w:hAnsi="宋体" w:cs="宋体"/>
          <w:b/>
          <w:color w:val="auto"/>
          <w:sz w:val="24"/>
          <w:szCs w:val="20"/>
          <w:highlight w:val="none"/>
        </w:rPr>
      </w:pPr>
    </w:p>
    <w:p w14:paraId="5F098DEB">
      <w:pPr>
        <w:wordWrap w:val="0"/>
        <w:snapToGrid w:val="0"/>
        <w:spacing w:line="360" w:lineRule="auto"/>
        <w:jc w:val="left"/>
        <w:rPr>
          <w:rFonts w:ascii="宋体" w:hAnsi="宋体" w:cs="宋体"/>
          <w:b/>
          <w:color w:val="auto"/>
          <w:sz w:val="24"/>
          <w:highlight w:val="none"/>
        </w:rPr>
      </w:pPr>
    </w:p>
    <w:p w14:paraId="76EC6A11">
      <w:pPr>
        <w:wordWrap w:val="0"/>
        <w:snapToGrid w:val="0"/>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5CAAC4C5">
      <w:pPr>
        <w:wordWrap w:val="0"/>
        <w:snapToGrid w:val="0"/>
        <w:spacing w:line="360" w:lineRule="auto"/>
        <w:jc w:val="left"/>
        <w:rPr>
          <w:rFonts w:ascii="宋体" w:hAnsi="宋体" w:cs="宋体"/>
          <w:b/>
          <w:color w:val="auto"/>
          <w:sz w:val="24"/>
          <w:szCs w:val="20"/>
          <w:highlight w:val="none"/>
        </w:rPr>
      </w:pPr>
    </w:p>
    <w:p w14:paraId="1CADD263">
      <w:pPr>
        <w:wordWrap w:val="0"/>
        <w:snapToGrid w:val="0"/>
        <w:spacing w:line="360" w:lineRule="auto"/>
        <w:jc w:val="left"/>
        <w:rPr>
          <w:rFonts w:ascii="宋体" w:hAnsi="宋体" w:cs="宋体"/>
          <w:color w:val="auto"/>
          <w:highlight w:val="none"/>
        </w:rPr>
      </w:pPr>
    </w:p>
    <w:p w14:paraId="45FE508A">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554B27E4">
      <w:pPr>
        <w:tabs>
          <w:tab w:val="left" w:pos="7200"/>
        </w:tabs>
        <w:wordWrap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致：</w:t>
      </w:r>
      <w:bookmarkStart w:id="275" w:name="PO_3000001866_PM031_5"/>
      <w:r>
        <w:rPr>
          <w:rFonts w:hint="eastAsia" w:ascii="宋体" w:hAnsi="宋体" w:cs="宋体"/>
          <w:color w:val="auto"/>
          <w:szCs w:val="21"/>
          <w:highlight w:val="none"/>
          <w:u w:val="single"/>
        </w:rPr>
        <w:t>广西邕政采购代理有限公司</w:t>
      </w:r>
      <w:bookmarkEnd w:id="275"/>
      <w:r>
        <w:rPr>
          <w:rFonts w:hint="eastAsia" w:ascii="宋体" w:hAnsi="宋体" w:cs="宋体"/>
          <w:color w:val="auto"/>
          <w:szCs w:val="21"/>
          <w:highlight w:val="none"/>
          <w:u w:val="single"/>
        </w:rPr>
        <w:t xml:space="preserve"> </w:t>
      </w:r>
    </w:p>
    <w:p w14:paraId="6EC2C82E">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）项目的投标，为便于贵方公正、择优地确定中标供应商，我方就本次投标有关事项郑重声明如下：</w:t>
      </w:r>
    </w:p>
    <w:p w14:paraId="4FB43316">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E3B293D">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79ED9A6">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w:t>
      </w:r>
    </w:p>
    <w:p w14:paraId="3DC55105">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1D34A9EC">
      <w:pPr>
        <w:tabs>
          <w:tab w:val="left" w:pos="7200"/>
        </w:tabs>
        <w:wordWrap w:val="0"/>
        <w:spacing w:line="360" w:lineRule="auto"/>
        <w:ind w:firstLine="270" w:firstLineChars="150"/>
        <w:rPr>
          <w:rFonts w:ascii="宋体" w:hAnsi="宋体" w:cs="宋体"/>
          <w:color w:val="auto"/>
          <w:sz w:val="18"/>
          <w:szCs w:val="18"/>
          <w:highlight w:val="none"/>
        </w:rPr>
      </w:pPr>
      <w:r>
        <w:rPr>
          <w:rFonts w:hint="eastAsia" w:ascii="宋体" w:hAnsi="宋体" w:cs="宋体"/>
          <w:color w:val="auto"/>
          <w:sz w:val="18"/>
          <w:szCs w:val="18"/>
          <w:highlight w:val="none"/>
        </w:rPr>
        <w:t>说明：</w:t>
      </w:r>
    </w:p>
    <w:p w14:paraId="3FC8823E">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w:t>
      </w:r>
      <w:r>
        <w:rPr>
          <w:rFonts w:hint="eastAsia" w:ascii="宋体" w:hAnsi="宋体" w:cs="宋体"/>
          <w:color w:val="auto"/>
          <w:sz w:val="18"/>
          <w:szCs w:val="18"/>
          <w:highlight w:val="none"/>
          <w:lang w:eastAsia="zh-CN"/>
        </w:rPr>
        <w:t>重大税收违法失信主体</w:t>
      </w:r>
      <w:r>
        <w:rPr>
          <w:rFonts w:hint="eastAsia" w:ascii="宋体" w:hAnsi="宋体" w:cs="宋体"/>
          <w:color w:val="auto"/>
          <w:sz w:val="18"/>
          <w:szCs w:val="18"/>
          <w:highlight w:val="none"/>
        </w:rPr>
        <w:t>、政府采购严重违法失信行为记录名单的投标人，将被拒绝参与本项目政府采购活动。</w:t>
      </w:r>
    </w:p>
    <w:p w14:paraId="746A55D1">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EAE06E">
      <w:pPr>
        <w:wordWrap w:val="0"/>
        <w:snapToGrid w:val="0"/>
        <w:spacing w:line="360" w:lineRule="auto"/>
        <w:jc w:val="left"/>
        <w:rPr>
          <w:rFonts w:ascii="宋体" w:hAnsi="宋体" w:cs="宋体"/>
          <w:color w:val="auto"/>
          <w:sz w:val="18"/>
          <w:szCs w:val="18"/>
          <w:highlight w:val="none"/>
        </w:rPr>
      </w:pPr>
      <w:r>
        <w:rPr>
          <w:rFonts w:hint="eastAsia" w:ascii="宋体" w:hAnsi="宋体" w:cs="宋体"/>
          <w:color w:val="auto"/>
          <w:sz w:val="18"/>
          <w:szCs w:val="18"/>
          <w:highlight w:val="none"/>
        </w:rPr>
        <w:t xml:space="preserve"> </w:t>
      </w: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24BBA3E7">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p w14:paraId="3D9A9D81">
      <w:pPr>
        <w:wordWrap w:val="0"/>
        <w:snapToGrid w:val="0"/>
        <w:spacing w:line="360" w:lineRule="auto"/>
        <w:ind w:left="7428" w:leftChars="2223" w:hanging="2760" w:hangingChars="1150"/>
        <w:jc w:val="left"/>
        <w:rPr>
          <w:rFonts w:ascii="宋体" w:hAnsi="宋体" w:cs="宋体"/>
          <w:color w:val="auto"/>
          <w:kern w:val="0"/>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3738C897">
      <w:pPr>
        <w:pStyle w:val="12"/>
        <w:wordWrap w:val="0"/>
        <w:spacing w:line="360" w:lineRule="auto"/>
        <w:jc w:val="center"/>
        <w:rPr>
          <w:rFonts w:hAnsi="宋体" w:cs="宋体"/>
          <w:b/>
          <w:bCs/>
          <w:color w:val="auto"/>
          <w:sz w:val="30"/>
          <w:szCs w:val="30"/>
          <w:highlight w:val="none"/>
        </w:rPr>
      </w:pPr>
    </w:p>
    <w:p w14:paraId="08C556C3">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18A4C283">
      <w:pPr>
        <w:pStyle w:val="12"/>
        <w:wordWrap w:val="0"/>
        <w:spacing w:line="360" w:lineRule="auto"/>
        <w:jc w:val="center"/>
        <w:rPr>
          <w:rFonts w:hAnsi="宋体" w:cs="宋体"/>
          <w:color w:val="auto"/>
          <w:highlight w:val="none"/>
        </w:rPr>
      </w:pPr>
      <w:r>
        <w:rPr>
          <w:rFonts w:hint="eastAsia" w:hAnsi="宋体" w:cs="宋体"/>
          <w:b/>
          <w:bCs/>
          <w:color w:val="auto"/>
          <w:sz w:val="30"/>
          <w:szCs w:val="30"/>
          <w:highlight w:val="none"/>
        </w:rPr>
        <w:t>七、联合体协议书</w:t>
      </w:r>
    </w:p>
    <w:p w14:paraId="11D26FA9">
      <w:pPr>
        <w:wordWrap w:val="0"/>
        <w:autoSpaceDE w:val="0"/>
        <w:autoSpaceDN w:val="0"/>
        <w:adjustRightInd w:val="0"/>
        <w:spacing w:line="360" w:lineRule="auto"/>
        <w:jc w:val="left"/>
        <w:rPr>
          <w:rFonts w:ascii="宋体" w:hAnsi="宋体" w:cs="宋体"/>
          <w:color w:val="auto"/>
          <w:kern w:val="0"/>
          <w:szCs w:val="21"/>
          <w:highlight w:val="none"/>
          <w:u w:val="single"/>
        </w:rPr>
      </w:pPr>
    </w:p>
    <w:p w14:paraId="6208250C">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276" w:name="PO_3000001866_PM031_6"/>
      <w:r>
        <w:rPr>
          <w:rFonts w:hint="eastAsia" w:ascii="宋体" w:hAnsi="宋体" w:cs="宋体"/>
          <w:color w:val="auto"/>
          <w:kern w:val="0"/>
          <w:szCs w:val="21"/>
          <w:highlight w:val="none"/>
          <w:u w:val="single"/>
        </w:rPr>
        <w:t>广西邕政采购代理有限公司</w:t>
      </w:r>
      <w:bookmarkEnd w:id="276"/>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07B2EF80">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29293AC6">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8CDDFCC">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581BB4AB">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kern w:val="0"/>
          <w:szCs w:val="21"/>
          <w:highlight w:val="none"/>
        </w:rPr>
        <w:t>。</w:t>
      </w:r>
    </w:p>
    <w:p w14:paraId="6CA3931B">
      <w:pPr>
        <w:pStyle w:val="12"/>
        <w:wordWrap w:val="0"/>
        <w:spacing w:line="360" w:lineRule="auto"/>
        <w:ind w:firstLine="420" w:firstLineChars="200"/>
        <w:rPr>
          <w:rFonts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ascii="宋体" w:hAnsi="宋体" w:cs="宋体"/>
          <w:color w:val="auto"/>
          <w:szCs w:val="21"/>
          <w:highlight w:val="none"/>
          <w:u w:val="single"/>
          <w:lang w:val="en-US" w:eastAsia="zh-CN"/>
        </w:rPr>
        <w:t xml:space="preserve">             </w:t>
      </w:r>
      <w:r>
        <w:rPr>
          <w:rFonts w:hint="eastAsia" w:hAnsi="宋体" w:cs="宋体"/>
          <w:color w:val="auto"/>
          <w:kern w:val="0"/>
          <w:highlight w:val="none"/>
          <w:u w:val="single"/>
        </w:rPr>
        <w:t>（某成员单位名称）为</w:t>
      </w:r>
      <w:r>
        <w:rPr>
          <w:rFonts w:hint="eastAsia" w:ascii="宋体" w:hAnsi="宋体" w:cs="宋体"/>
          <w:color w:val="auto"/>
          <w:szCs w:val="21"/>
          <w:highlight w:val="none"/>
          <w:u w:val="single"/>
          <w:lang w:val="en-US" w:eastAsia="zh-CN"/>
        </w:rPr>
        <w:t xml:space="preserve">             </w:t>
      </w:r>
      <w:r>
        <w:rPr>
          <w:rFonts w:hint="eastAsia" w:hAnsi="宋体" w:cs="宋体"/>
          <w:color w:val="auto"/>
          <w:highlight w:val="none"/>
        </w:rPr>
        <w:t>（请填写：中型、小型、微型）企业，其协议合同金额占联合体协议合同总金额的</w:t>
      </w:r>
      <w:r>
        <w:rPr>
          <w:rFonts w:hint="eastAsia" w:ascii="宋体" w:hAnsi="宋体" w:cs="宋体"/>
          <w:color w:val="auto"/>
          <w:szCs w:val="21"/>
          <w:highlight w:val="none"/>
          <w:u w:val="single"/>
          <w:lang w:val="en-US" w:eastAsia="zh-CN"/>
        </w:rPr>
        <w:t xml:space="preserve">             </w:t>
      </w:r>
      <w:r>
        <w:rPr>
          <w:rFonts w:hint="eastAsia" w:hAnsi="宋体" w:cs="宋体"/>
          <w:color w:val="auto"/>
          <w:highlight w:val="none"/>
        </w:rPr>
        <w:t>%。【如联合体成员中有小型、微型企业的，请填写此条，否则无需填写；如联合体成员中有多个小型、微型企业的，请逐一列出。】</w:t>
      </w:r>
    </w:p>
    <w:p w14:paraId="37DC073E">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42F03C32">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6E3132BC">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4A990911">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06ECE67D">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661B466C">
      <w:pPr>
        <w:wordWrap w:val="0"/>
        <w:autoSpaceDE w:val="0"/>
        <w:autoSpaceDN w:val="0"/>
        <w:adjustRightInd w:val="0"/>
        <w:spacing w:line="360" w:lineRule="auto"/>
        <w:jc w:val="left"/>
        <w:rPr>
          <w:rFonts w:ascii="宋体" w:hAnsi="宋体" w:cs="宋体"/>
          <w:color w:val="auto"/>
          <w:kern w:val="0"/>
          <w:szCs w:val="21"/>
          <w:highlight w:val="none"/>
        </w:rPr>
      </w:pPr>
    </w:p>
    <w:p w14:paraId="0EE4AEDA">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12552783">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18725674">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12C9BCEE">
      <w:pPr>
        <w:pStyle w:val="12"/>
        <w:wordWrap w:val="0"/>
        <w:spacing w:line="360" w:lineRule="auto"/>
        <w:rPr>
          <w:rFonts w:hAnsi="宋体" w:cs="宋体"/>
          <w:color w:val="auto"/>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（手写签名/电子签名）</w:t>
      </w:r>
    </w:p>
    <w:p w14:paraId="6BC8F8DF">
      <w:pPr>
        <w:wordWrap w:val="0"/>
        <w:spacing w:line="360" w:lineRule="auto"/>
        <w:rPr>
          <w:color w:val="auto"/>
          <w:highlight w:val="none"/>
        </w:rPr>
      </w:pPr>
    </w:p>
    <w:p w14:paraId="50CB1E14">
      <w:pPr>
        <w:wordWrap w:val="0"/>
        <w:spacing w:line="360" w:lineRule="auto"/>
        <w:rPr>
          <w:color w:val="auto"/>
          <w:highlight w:val="none"/>
        </w:rPr>
      </w:pPr>
      <w:bookmarkStart w:id="277" w:name="_Toc19686838"/>
    </w:p>
    <w:p w14:paraId="7F0AD689">
      <w:pPr>
        <w:pStyle w:val="12"/>
        <w:wordWrap w:val="0"/>
        <w:spacing w:line="360" w:lineRule="auto"/>
        <w:jc w:val="center"/>
        <w:rPr>
          <w:rFonts w:hAnsi="宋体" w:cs="宋体"/>
          <w:b/>
          <w:color w:val="auto"/>
          <w:sz w:val="30"/>
          <w:szCs w:val="30"/>
          <w:highlight w:val="none"/>
        </w:rPr>
      </w:pPr>
      <w:bookmarkStart w:id="278" w:name="_Toc8057"/>
      <w:r>
        <w:rPr>
          <w:rFonts w:hint="eastAsia" w:hAnsi="宋体" w:cs="宋体"/>
          <w:b/>
          <w:color w:val="auto"/>
          <w:sz w:val="30"/>
          <w:szCs w:val="30"/>
          <w:highlight w:val="none"/>
        </w:rPr>
        <w:t>八、</w:t>
      </w:r>
      <w:r>
        <w:rPr>
          <w:rFonts w:hint="eastAsia" w:hAnsi="宋体" w:cs="宋体"/>
          <w:b/>
          <w:color w:val="auto"/>
          <w:sz w:val="30"/>
          <w:szCs w:val="30"/>
          <w:highlight w:val="none"/>
          <w:lang w:val="en-US" w:eastAsia="zh-CN"/>
        </w:rPr>
        <w:t>小微</w:t>
      </w:r>
      <w:r>
        <w:rPr>
          <w:rFonts w:hint="eastAsia" w:hAnsi="宋体" w:cs="宋体"/>
          <w:b/>
          <w:color w:val="auto"/>
          <w:sz w:val="30"/>
          <w:szCs w:val="30"/>
          <w:highlight w:val="none"/>
        </w:rPr>
        <w:t>企业声明函</w:t>
      </w:r>
    </w:p>
    <w:p w14:paraId="15E53BF4">
      <w:pPr>
        <w:pStyle w:val="10"/>
        <w:wordWrap w:val="0"/>
        <w:spacing w:line="360" w:lineRule="auto"/>
        <w:ind w:firstLine="0"/>
        <w:rPr>
          <w:rFonts w:hAnsi="宋体" w:cs="宋体"/>
          <w:color w:val="auto"/>
          <w:sz w:val="21"/>
          <w:szCs w:val="21"/>
          <w:highlight w:val="none"/>
        </w:rPr>
      </w:pPr>
      <w:r>
        <w:rPr>
          <w:rFonts w:hint="eastAsia" w:hAnsi="宋体" w:cs="宋体"/>
          <w:color w:val="auto"/>
          <w:sz w:val="21"/>
          <w:szCs w:val="21"/>
          <w:highlight w:val="none"/>
        </w:rPr>
        <w:t>说明：</w:t>
      </w:r>
    </w:p>
    <w:p w14:paraId="21576F03">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1、本声明函主要供参加政府采购活动的</w:t>
      </w:r>
      <w:r>
        <w:rPr>
          <w:rFonts w:hint="eastAsia" w:hAnsi="宋体" w:cs="宋体"/>
          <w:color w:val="auto"/>
          <w:sz w:val="21"/>
          <w:szCs w:val="21"/>
          <w:highlight w:val="none"/>
          <w:lang w:val="en-US" w:eastAsia="zh-CN"/>
        </w:rPr>
        <w:t>小微</w:t>
      </w:r>
      <w:r>
        <w:rPr>
          <w:rFonts w:hint="eastAsia" w:hAnsi="宋体" w:cs="宋体"/>
          <w:color w:val="auto"/>
          <w:sz w:val="21"/>
          <w:szCs w:val="21"/>
          <w:highlight w:val="none"/>
        </w:rPr>
        <w:t>企业填写，非</w:t>
      </w:r>
      <w:r>
        <w:rPr>
          <w:rFonts w:hint="eastAsia" w:hAnsi="宋体" w:cs="宋体"/>
          <w:color w:val="auto"/>
          <w:sz w:val="21"/>
          <w:szCs w:val="21"/>
          <w:highlight w:val="none"/>
          <w:lang w:val="en-US" w:eastAsia="zh-CN"/>
        </w:rPr>
        <w:t>小微</w:t>
      </w:r>
      <w:r>
        <w:rPr>
          <w:rFonts w:hint="eastAsia" w:hAnsi="宋体" w:cs="宋体"/>
          <w:color w:val="auto"/>
          <w:sz w:val="21"/>
          <w:szCs w:val="21"/>
          <w:highlight w:val="none"/>
        </w:rPr>
        <w:t>企业无需填写。</w:t>
      </w:r>
    </w:p>
    <w:p w14:paraId="49EA4BED">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2、小型、微型企业提供中型企业提供的服务的，视同为中型企业。</w:t>
      </w:r>
    </w:p>
    <w:p w14:paraId="22B90788">
      <w:pPr>
        <w:pStyle w:val="10"/>
        <w:wordWrap w:val="0"/>
        <w:spacing w:line="360" w:lineRule="auto"/>
        <w:ind w:firstLine="404" w:firstLineChars="200"/>
        <w:rPr>
          <w:rFonts w:hAnsi="宋体" w:cs="宋体"/>
          <w:color w:val="auto"/>
          <w:sz w:val="21"/>
          <w:szCs w:val="21"/>
          <w:highlight w:val="none"/>
        </w:rPr>
      </w:pPr>
    </w:p>
    <w:p w14:paraId="264B1A56">
      <w:pPr>
        <w:pStyle w:val="9"/>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 xml:space="preserve">   （采购人名称）           </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采购活动，服务全部由符合政策要求的</w:t>
      </w:r>
      <w:r>
        <w:rPr>
          <w:rFonts w:hint="eastAsia" w:ascii="宋体" w:hAnsi="宋体" w:cs="宋体"/>
          <w:color w:val="auto"/>
          <w:highlight w:val="none"/>
          <w:lang w:val="en-US" w:eastAsia="zh-CN"/>
        </w:rPr>
        <w:t>小微</w:t>
      </w:r>
      <w:r>
        <w:rPr>
          <w:rFonts w:hint="eastAsia" w:ascii="宋体" w:hAnsi="宋体" w:cs="宋体"/>
          <w:color w:val="auto"/>
          <w:highlight w:val="none"/>
        </w:rPr>
        <w:t>企业承接。相关企业（含联合体中的</w:t>
      </w:r>
      <w:r>
        <w:rPr>
          <w:rFonts w:hint="eastAsia" w:ascii="宋体" w:hAnsi="宋体" w:cs="宋体"/>
          <w:color w:val="auto"/>
          <w:highlight w:val="none"/>
          <w:lang w:eastAsia="zh-CN"/>
        </w:rPr>
        <w:t>小微</w:t>
      </w:r>
      <w:r>
        <w:rPr>
          <w:rFonts w:hint="eastAsia" w:ascii="宋体" w:hAnsi="宋体" w:cs="宋体"/>
          <w:color w:val="auto"/>
          <w:highlight w:val="none"/>
        </w:rPr>
        <w:t>企业、签订分包意向协议的</w:t>
      </w:r>
      <w:r>
        <w:rPr>
          <w:rFonts w:hint="eastAsia" w:ascii="宋体" w:hAnsi="宋体" w:cs="宋体"/>
          <w:color w:val="auto"/>
          <w:highlight w:val="none"/>
          <w:lang w:eastAsia="zh-CN"/>
        </w:rPr>
        <w:t>小微</w:t>
      </w:r>
      <w:r>
        <w:rPr>
          <w:rFonts w:hint="eastAsia" w:ascii="宋体" w:hAnsi="宋体" w:cs="宋体"/>
          <w:color w:val="auto"/>
          <w:highlight w:val="none"/>
        </w:rPr>
        <w:t>企业）的具体情况如下：</w:t>
      </w:r>
    </w:p>
    <w:p w14:paraId="0B14674E">
      <w:pPr>
        <w:tabs>
          <w:tab w:val="left" w:pos="1384"/>
          <w:tab w:val="left" w:pos="4562"/>
          <w:tab w:val="left" w:pos="6803"/>
        </w:tabs>
        <w:wordWrap w:val="0"/>
        <w:spacing w:line="360" w:lineRule="auto"/>
        <w:ind w:right="142" w:firstLine="630" w:firstLineChars="3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（小型企业、微型企业）</w:t>
      </w:r>
      <w:r>
        <w:rPr>
          <w:rFonts w:hint="eastAsia" w:ascii="宋体" w:hAnsi="宋体" w:cs="宋体"/>
          <w:color w:val="auto"/>
          <w:szCs w:val="21"/>
          <w:highlight w:val="none"/>
        </w:rPr>
        <w:t>；</w:t>
      </w:r>
    </w:p>
    <w:p w14:paraId="545846E4">
      <w:pPr>
        <w:tabs>
          <w:tab w:val="left" w:pos="1065"/>
          <w:tab w:val="left" w:pos="4262"/>
          <w:tab w:val="left" w:pos="6477"/>
        </w:tabs>
        <w:wordWrap w:val="0"/>
        <w:spacing w:line="360" w:lineRule="auto"/>
        <w:ind w:left="420" w:leftChars="200" w:right="84" w:firstLine="178" w:firstLineChars="85"/>
        <w:rPr>
          <w:rFonts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（小型企业、微型企业）</w:t>
      </w:r>
      <w:r>
        <w:rPr>
          <w:rFonts w:hint="eastAsia" w:ascii="宋体" w:hAnsi="宋体" w:cs="宋体"/>
          <w:color w:val="auto"/>
          <w:szCs w:val="21"/>
          <w:highlight w:val="none"/>
        </w:rPr>
        <w:t>；</w:t>
      </w:r>
    </w:p>
    <w:p w14:paraId="1E89B63D">
      <w:pPr>
        <w:tabs>
          <w:tab w:val="left" w:pos="1065"/>
          <w:tab w:val="left" w:pos="4262"/>
          <w:tab w:val="left" w:pos="6477"/>
        </w:tabs>
        <w:wordWrap w:val="0"/>
        <w:spacing w:line="360" w:lineRule="auto"/>
        <w:ind w:left="420" w:leftChars="200" w:right="84" w:firstLine="178" w:firstLineChars="85"/>
        <w:rPr>
          <w:rFonts w:ascii="宋体" w:hAnsi="宋体" w:cs="宋体"/>
          <w:color w:val="auto"/>
          <w:szCs w:val="21"/>
          <w:highlight w:val="none"/>
          <w:u w:val="singl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u w:val="single"/>
        </w:rPr>
        <w:t>（标的名称）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（小型企业、微型企业）</w:t>
      </w:r>
      <w:r>
        <w:rPr>
          <w:rFonts w:hint="eastAsia" w:ascii="宋体" w:hAnsi="宋体" w:cs="宋体"/>
          <w:color w:val="auto"/>
          <w:szCs w:val="21"/>
          <w:highlight w:val="none"/>
        </w:rPr>
        <w:t>；</w:t>
      </w:r>
    </w:p>
    <w:p w14:paraId="7891FE4E">
      <w:pPr>
        <w:pStyle w:val="9"/>
        <w:wordWrap w:val="0"/>
        <w:spacing w:after="0" w:line="360" w:lineRule="auto"/>
        <w:ind w:left="765" w:right="142" w:hanging="5"/>
        <w:rPr>
          <w:color w:val="auto"/>
          <w:highlight w:val="none"/>
        </w:rPr>
      </w:pPr>
      <w:r>
        <w:rPr>
          <w:rFonts w:hint="eastAsia" w:ascii="宋体" w:hAnsi="宋体" w:cs="宋体"/>
          <w:color w:val="auto"/>
          <w:highlight w:val="none"/>
        </w:rPr>
        <w:t xml:space="preserve">…… </w:t>
      </w:r>
    </w:p>
    <w:p w14:paraId="3C780F33">
      <w:pPr>
        <w:pStyle w:val="9"/>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11DEFE0A">
      <w:pPr>
        <w:pStyle w:val="9"/>
        <w:wordWrap w:val="0"/>
        <w:spacing w:after="0" w:line="360" w:lineRule="auto"/>
        <w:ind w:right="142" w:firstLine="420" w:firstLineChars="200"/>
        <w:rPr>
          <w:rFonts w:hAnsi="宋体" w:cs="宋体"/>
          <w:color w:val="auto"/>
          <w:szCs w:val="21"/>
          <w:highlight w:val="none"/>
        </w:rPr>
      </w:pPr>
      <w:r>
        <w:rPr>
          <w:rFonts w:hint="eastAsia" w:ascii="宋体" w:hAnsi="宋体" w:cs="宋体"/>
          <w:color w:val="auto"/>
          <w:highlight w:val="none"/>
        </w:rPr>
        <w:t>本企业对上述声明内容的真实性负责。如有虚假，将依法承担相应责任。</w:t>
      </w:r>
    </w:p>
    <w:p w14:paraId="3C435CCE">
      <w:pPr>
        <w:pStyle w:val="12"/>
        <w:wordWrap w:val="0"/>
        <w:spacing w:line="360" w:lineRule="auto"/>
        <w:ind w:firstLine="420" w:firstLineChars="200"/>
        <w:rPr>
          <w:rFonts w:hAnsi="宋体" w:cs="宋体"/>
          <w:color w:val="auto"/>
          <w:szCs w:val="21"/>
          <w:highlight w:val="none"/>
        </w:rPr>
      </w:pPr>
    </w:p>
    <w:p w14:paraId="4675A6B9">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60155B5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15E683A">
      <w:pPr>
        <w:pStyle w:val="12"/>
        <w:wordWrap w:val="0"/>
        <w:spacing w:line="360" w:lineRule="auto"/>
        <w:ind w:firstLine="420" w:firstLineChars="200"/>
        <w:rPr>
          <w:rFonts w:hAnsi="宋体" w:cs="宋体"/>
          <w:color w:val="auto"/>
          <w:szCs w:val="21"/>
          <w:highlight w:val="none"/>
        </w:rPr>
      </w:pPr>
    </w:p>
    <w:p w14:paraId="065191DD">
      <w:pPr>
        <w:wordWrap w:val="0"/>
        <w:snapToGrid w:val="0"/>
        <w:spacing w:line="360" w:lineRule="auto"/>
        <w:jc w:val="left"/>
        <w:rPr>
          <w:rFonts w:ascii="宋体" w:hAnsi="宋体" w:cs="宋体"/>
          <w:color w:val="auto"/>
          <w:sz w:val="20"/>
          <w:highlight w:val="none"/>
        </w:rPr>
      </w:pPr>
      <w:r>
        <w:rPr>
          <w:rFonts w:hint="eastAsia" w:ascii="宋体" w:hAnsi="宋体" w:cs="宋体"/>
          <w:color w:val="auto"/>
          <w:sz w:val="20"/>
          <w:highlight w:val="none"/>
        </w:rPr>
        <w:t>注：</w:t>
      </w:r>
    </w:p>
    <w:p w14:paraId="6EA2BF75">
      <w:pPr>
        <w:numPr>
          <w:ilvl w:val="0"/>
          <w:numId w:val="0"/>
        </w:numPr>
        <w:wordWrap w:val="0"/>
        <w:snapToGrid w:val="0"/>
        <w:spacing w:line="360" w:lineRule="auto"/>
        <w:ind w:left="660" w:leftChars="0" w:hanging="360" w:firstLineChars="0"/>
        <w:jc w:val="left"/>
        <w:rPr>
          <w:rFonts w:ascii="宋体" w:hAnsi="宋体" w:cs="宋体"/>
          <w:color w:val="auto"/>
          <w:sz w:val="20"/>
          <w:highlight w:val="none"/>
        </w:rPr>
      </w:pPr>
      <w:r>
        <w:rPr>
          <w:rFonts w:hint="default" w:ascii="宋体" w:hAnsi="宋体" w:eastAsia="宋体" w:cs="宋体"/>
          <w:color w:val="auto"/>
          <w:kern w:val="2"/>
          <w:sz w:val="20"/>
          <w:szCs w:val="24"/>
          <w:highlight w:val="none"/>
          <w:lang w:val="en-US" w:eastAsia="zh-CN" w:bidi="ar-SA"/>
        </w:rPr>
        <w:t>1、</w:t>
      </w:r>
      <w:r>
        <w:rPr>
          <w:rFonts w:hint="eastAsia" w:ascii="宋体" w:hAnsi="宋体" w:cs="宋体"/>
          <w:color w:val="auto"/>
          <w:sz w:val="20"/>
          <w:highlight w:val="none"/>
        </w:rPr>
        <w:t>从业人员、营业收入、资产总额填报上一年度数据，无上一年度数据的新成立企业可不填报。</w:t>
      </w:r>
    </w:p>
    <w:p w14:paraId="387CC2FD">
      <w:pPr>
        <w:pStyle w:val="9"/>
        <w:wordWrap w:val="0"/>
        <w:spacing w:after="0" w:line="360" w:lineRule="auto"/>
        <w:ind w:firstLine="200" w:firstLineChars="100"/>
        <w:rPr>
          <w:rFonts w:hAnsi="宋体" w:cs="宋体"/>
          <w:b/>
          <w:bCs/>
          <w:color w:val="auto"/>
          <w:sz w:val="28"/>
          <w:szCs w:val="28"/>
          <w:highlight w:val="none"/>
        </w:rPr>
      </w:pPr>
      <w:r>
        <w:rPr>
          <w:rFonts w:hint="eastAsia" w:hAnsi="宋体" w:cs="宋体"/>
          <w:color w:val="auto"/>
          <w:sz w:val="20"/>
          <w:highlight w:val="none"/>
        </w:rPr>
        <w:t>2、请根据自己的真实情况出具《</w:t>
      </w:r>
      <w:r>
        <w:rPr>
          <w:rFonts w:hint="eastAsia" w:hAnsi="宋体" w:cs="宋体"/>
          <w:color w:val="auto"/>
          <w:sz w:val="20"/>
          <w:highlight w:val="none"/>
          <w:lang w:val="en-US" w:eastAsia="zh-CN"/>
        </w:rPr>
        <w:t>小微</w:t>
      </w:r>
      <w:r>
        <w:rPr>
          <w:rFonts w:hint="eastAsia" w:hAnsi="宋体" w:cs="宋体"/>
          <w:color w:val="auto"/>
          <w:sz w:val="20"/>
          <w:highlight w:val="none"/>
        </w:rPr>
        <w:t>企业声明函》。依法享受中小企业优惠政策的，采购人或者采购代理机构在公告中标结果时，同时公告其《</w:t>
      </w:r>
      <w:r>
        <w:rPr>
          <w:rFonts w:hint="eastAsia" w:hAnsi="宋体" w:cs="宋体"/>
          <w:color w:val="auto"/>
          <w:sz w:val="20"/>
          <w:highlight w:val="none"/>
          <w:lang w:val="en-US" w:eastAsia="zh-CN"/>
        </w:rPr>
        <w:t>小微</w:t>
      </w:r>
      <w:r>
        <w:rPr>
          <w:rFonts w:hint="eastAsia" w:hAnsi="宋体" w:cs="宋体"/>
          <w:color w:val="auto"/>
          <w:sz w:val="20"/>
          <w:highlight w:val="none"/>
        </w:rPr>
        <w:t>企业声明函》，接受社会监督。</w:t>
      </w:r>
      <w:r>
        <w:rPr>
          <w:rFonts w:hint="eastAsia" w:hAnsi="宋体" w:cs="宋体"/>
          <w:b/>
          <w:bCs/>
          <w:color w:val="auto"/>
          <w:sz w:val="28"/>
          <w:szCs w:val="28"/>
          <w:highlight w:val="none"/>
        </w:rPr>
        <w:br w:type="page"/>
      </w:r>
    </w:p>
    <w:p w14:paraId="0E9C62B6">
      <w:pPr>
        <w:wordWrap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val="en-US" w:eastAsia="zh-CN"/>
        </w:rPr>
        <w:t>九、</w:t>
      </w:r>
      <w:r>
        <w:rPr>
          <w:rFonts w:hint="eastAsia" w:ascii="宋体" w:hAnsi="宋体" w:eastAsia="宋体" w:cs="宋体"/>
          <w:b/>
          <w:bCs/>
          <w:color w:val="auto"/>
          <w:sz w:val="30"/>
          <w:szCs w:val="30"/>
          <w:highlight w:val="none"/>
        </w:rPr>
        <w:t>特定资格要求提供的相关材料</w:t>
      </w:r>
    </w:p>
    <w:p w14:paraId="51E5CB73">
      <w:pPr>
        <w:wordWrap w:val="0"/>
        <w:snapToGrid w:val="0"/>
        <w:spacing w:line="360" w:lineRule="auto"/>
        <w:rPr>
          <w:rFonts w:hint="eastAsia" w:ascii="宋体" w:hAnsi="宋体" w:eastAsia="宋体" w:cs="宋体"/>
          <w:b/>
          <w:bCs/>
          <w:color w:val="auto"/>
          <w:sz w:val="30"/>
          <w:szCs w:val="30"/>
          <w:highlight w:val="none"/>
          <w:lang w:val="en-US" w:eastAsia="zh-CN"/>
        </w:rPr>
      </w:pPr>
    </w:p>
    <w:p w14:paraId="10F1B688">
      <w:pPr>
        <w:wordWrap w:val="0"/>
        <w:snapToGrid w:val="0"/>
        <w:spacing w:line="360" w:lineRule="auto"/>
        <w:rPr>
          <w:rFonts w:hint="eastAsia" w:ascii="宋体" w:hAnsi="宋体" w:eastAsia="宋体" w:cs="宋体"/>
          <w:b/>
          <w:bCs/>
          <w:color w:val="auto"/>
          <w:sz w:val="30"/>
          <w:szCs w:val="30"/>
          <w:highlight w:val="none"/>
          <w:lang w:val="en-US" w:eastAsia="zh-CN"/>
        </w:rPr>
      </w:pPr>
    </w:p>
    <w:p w14:paraId="0EB1C0A3">
      <w:pPr>
        <w:wordWrap w:val="0"/>
        <w:snapToGrid w:val="0"/>
        <w:spacing w:line="360" w:lineRule="auto"/>
        <w:rPr>
          <w:rFonts w:hint="eastAsia" w:ascii="宋体" w:hAnsi="宋体" w:eastAsia="宋体" w:cs="宋体"/>
          <w:b/>
          <w:bCs/>
          <w:color w:val="auto"/>
          <w:sz w:val="30"/>
          <w:szCs w:val="30"/>
          <w:highlight w:val="none"/>
          <w:lang w:val="en-US" w:eastAsia="zh-CN"/>
        </w:rPr>
      </w:pPr>
    </w:p>
    <w:p w14:paraId="7C86CA2C">
      <w:pPr>
        <w:pStyle w:val="29"/>
        <w:rPr>
          <w:rFonts w:hint="eastAsia" w:ascii="宋体" w:hAnsi="宋体" w:eastAsia="宋体" w:cs="宋体"/>
          <w:b/>
          <w:bCs/>
          <w:color w:val="auto"/>
          <w:sz w:val="30"/>
          <w:szCs w:val="30"/>
          <w:highlight w:val="none"/>
          <w:lang w:val="en-US" w:eastAsia="zh-CN"/>
        </w:rPr>
      </w:pPr>
    </w:p>
    <w:p w14:paraId="22880404">
      <w:pPr>
        <w:pStyle w:val="29"/>
        <w:rPr>
          <w:rFonts w:hint="eastAsia" w:ascii="宋体" w:hAnsi="宋体" w:eastAsia="宋体" w:cs="宋体"/>
          <w:b/>
          <w:bCs/>
          <w:color w:val="auto"/>
          <w:sz w:val="30"/>
          <w:szCs w:val="30"/>
          <w:highlight w:val="none"/>
          <w:lang w:val="en-US" w:eastAsia="zh-CN"/>
        </w:rPr>
      </w:pPr>
    </w:p>
    <w:p w14:paraId="56558C82">
      <w:pPr>
        <w:pStyle w:val="29"/>
        <w:rPr>
          <w:rFonts w:hint="eastAsia" w:ascii="宋体" w:hAnsi="宋体" w:eastAsia="宋体" w:cs="宋体"/>
          <w:b/>
          <w:bCs/>
          <w:color w:val="auto"/>
          <w:sz w:val="30"/>
          <w:szCs w:val="30"/>
          <w:highlight w:val="none"/>
          <w:lang w:val="en-US" w:eastAsia="zh-CN"/>
        </w:rPr>
      </w:pPr>
    </w:p>
    <w:p w14:paraId="6238A7F3">
      <w:pPr>
        <w:wordWrap w:val="0"/>
        <w:snapToGrid w:val="0"/>
        <w:spacing w:line="360" w:lineRule="auto"/>
        <w:rPr>
          <w:rFonts w:hint="eastAsia" w:ascii="宋体" w:hAnsi="宋体" w:eastAsia="宋体" w:cs="宋体"/>
          <w:b/>
          <w:bCs/>
          <w:color w:val="auto"/>
          <w:sz w:val="30"/>
          <w:szCs w:val="30"/>
          <w:highlight w:val="none"/>
          <w:lang w:val="en-US" w:eastAsia="zh-CN"/>
        </w:rPr>
      </w:pPr>
    </w:p>
    <w:p w14:paraId="2BB05577">
      <w:pPr>
        <w:wordWrap w:val="0"/>
        <w:snapToGrid w:val="0"/>
        <w:spacing w:line="360" w:lineRule="auto"/>
        <w:rPr>
          <w:rFonts w:hint="default"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十、除招标文件规定必须提供以外，投标人认为需要提供的其他证明材料</w:t>
      </w:r>
    </w:p>
    <w:p w14:paraId="358D32E3">
      <w:pPr>
        <w:rPr>
          <w:rFonts w:hint="eastAsia" w:hAnsi="宋体" w:cs="宋体"/>
          <w:b/>
          <w:bCs/>
          <w:color w:val="auto"/>
          <w:sz w:val="28"/>
          <w:szCs w:val="28"/>
          <w:highlight w:val="none"/>
        </w:rPr>
      </w:pPr>
      <w:r>
        <w:rPr>
          <w:rFonts w:hint="eastAsia" w:hAnsi="宋体" w:cs="宋体"/>
          <w:b/>
          <w:bCs/>
          <w:color w:val="auto"/>
          <w:sz w:val="28"/>
          <w:szCs w:val="28"/>
          <w:highlight w:val="none"/>
        </w:rPr>
        <w:br w:type="page"/>
      </w:r>
    </w:p>
    <w:p w14:paraId="5A7E755F">
      <w:pPr>
        <w:pStyle w:val="12"/>
        <w:wordWrap w:val="0"/>
        <w:spacing w:line="360" w:lineRule="auto"/>
        <w:jc w:val="center"/>
        <w:outlineLvl w:val="1"/>
        <w:rPr>
          <w:rFonts w:hAnsi="宋体" w:cs="宋体"/>
          <w:b/>
          <w:bCs/>
          <w:color w:val="auto"/>
          <w:sz w:val="28"/>
          <w:szCs w:val="28"/>
          <w:highlight w:val="none"/>
        </w:rPr>
      </w:pPr>
      <w:r>
        <w:rPr>
          <w:rFonts w:hint="eastAsia" w:hAnsi="宋体" w:cs="宋体"/>
          <w:b/>
          <w:bCs/>
          <w:color w:val="auto"/>
          <w:sz w:val="28"/>
          <w:szCs w:val="28"/>
          <w:highlight w:val="none"/>
        </w:rPr>
        <w:t>第三节 商务文件格式</w:t>
      </w:r>
      <w:bookmarkEnd w:id="277"/>
      <w:bookmarkEnd w:id="278"/>
    </w:p>
    <w:p w14:paraId="2F60A4FE">
      <w:pPr>
        <w:wordWrap w:val="0"/>
        <w:snapToGrid w:val="0"/>
        <w:spacing w:line="360" w:lineRule="auto"/>
        <w:rPr>
          <w:rFonts w:ascii="宋体" w:hAnsi="宋体" w:cs="宋体"/>
          <w:color w:val="auto"/>
          <w:sz w:val="30"/>
          <w:szCs w:val="20"/>
          <w:highlight w:val="none"/>
        </w:rPr>
      </w:pPr>
    </w:p>
    <w:p w14:paraId="52105D2F">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42DB8B81">
      <w:pPr>
        <w:wordWrap w:val="0"/>
        <w:snapToGrid w:val="0"/>
        <w:spacing w:line="360" w:lineRule="auto"/>
        <w:rPr>
          <w:rFonts w:ascii="宋体" w:hAnsi="宋体" w:cs="宋体"/>
          <w:color w:val="auto"/>
          <w:sz w:val="24"/>
          <w:szCs w:val="20"/>
          <w:highlight w:val="none"/>
        </w:rPr>
      </w:pPr>
    </w:p>
    <w:p w14:paraId="7B0E7F26">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0EF62FBB">
      <w:pPr>
        <w:wordWrap w:val="0"/>
        <w:snapToGrid w:val="0"/>
        <w:spacing w:line="360" w:lineRule="auto"/>
        <w:rPr>
          <w:rFonts w:ascii="宋体" w:hAnsi="宋体" w:cs="宋体"/>
          <w:bCs/>
          <w:color w:val="auto"/>
          <w:sz w:val="24"/>
          <w:szCs w:val="20"/>
          <w:highlight w:val="none"/>
        </w:rPr>
      </w:pPr>
    </w:p>
    <w:p w14:paraId="71DC918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00C0A2A4">
      <w:pPr>
        <w:wordWrap w:val="0"/>
        <w:snapToGrid w:val="0"/>
        <w:spacing w:line="360" w:lineRule="auto"/>
        <w:ind w:firstLine="540" w:firstLineChars="225"/>
        <w:rPr>
          <w:rFonts w:ascii="宋体" w:hAnsi="宋体" w:cs="宋体"/>
          <w:bCs/>
          <w:color w:val="auto"/>
          <w:sz w:val="24"/>
          <w:szCs w:val="20"/>
          <w:highlight w:val="none"/>
        </w:rPr>
      </w:pPr>
    </w:p>
    <w:p w14:paraId="0169D1BE">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FE81C87">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6C3B75A6">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59412D7B">
      <w:pPr>
        <w:wordWrap w:val="0"/>
        <w:snapToGrid w:val="0"/>
        <w:spacing w:line="360" w:lineRule="auto"/>
        <w:ind w:firstLine="540" w:firstLineChars="225"/>
        <w:rPr>
          <w:rFonts w:ascii="宋体" w:hAnsi="宋体" w:cs="宋体"/>
          <w:bCs/>
          <w:color w:val="auto"/>
          <w:sz w:val="24"/>
          <w:szCs w:val="20"/>
          <w:highlight w:val="none"/>
        </w:rPr>
      </w:pPr>
    </w:p>
    <w:p w14:paraId="0B9BF01B">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E59A495">
      <w:pPr>
        <w:pStyle w:val="7"/>
        <w:wordWrap w:val="0"/>
        <w:snapToGrid w:val="0"/>
        <w:spacing w:line="360" w:lineRule="auto"/>
        <w:ind w:firstLine="540" w:firstLineChars="225"/>
        <w:rPr>
          <w:rFonts w:ascii="宋体" w:hAnsi="宋体" w:cs="宋体"/>
          <w:bCs/>
          <w:color w:val="auto"/>
          <w:sz w:val="24"/>
          <w:szCs w:val="24"/>
          <w:highlight w:val="none"/>
        </w:rPr>
      </w:pPr>
    </w:p>
    <w:p w14:paraId="769C712C">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4D2352BD">
      <w:pPr>
        <w:pStyle w:val="7"/>
        <w:wordWrap w:val="0"/>
        <w:snapToGrid w:val="0"/>
        <w:spacing w:line="360" w:lineRule="auto"/>
        <w:ind w:firstLine="960" w:firstLineChars="400"/>
        <w:rPr>
          <w:rFonts w:ascii="宋体" w:hAnsi="宋体" w:cs="宋体"/>
          <w:bCs/>
          <w:color w:val="auto"/>
          <w:sz w:val="24"/>
          <w:szCs w:val="24"/>
          <w:highlight w:val="none"/>
        </w:rPr>
      </w:pPr>
    </w:p>
    <w:p w14:paraId="74E5CD32">
      <w:pPr>
        <w:wordWrap w:val="0"/>
        <w:snapToGrid w:val="0"/>
        <w:spacing w:line="360" w:lineRule="auto"/>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14:paraId="50BDF421">
      <w:pPr>
        <w:wordWrap w:val="0"/>
        <w:snapToGrid w:val="0"/>
        <w:spacing w:line="360" w:lineRule="auto"/>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58266F1D">
      <w:pPr>
        <w:wordWrap w:val="0"/>
        <w:spacing w:line="360" w:lineRule="auto"/>
        <w:ind w:right="420"/>
        <w:rPr>
          <w:rFonts w:ascii="宋体" w:hAnsi="宋体" w:cs="宋体"/>
          <w:color w:val="auto"/>
          <w:sz w:val="24"/>
          <w:szCs w:val="20"/>
          <w:highlight w:val="none"/>
        </w:rPr>
      </w:pPr>
    </w:p>
    <w:p w14:paraId="7B717A33">
      <w:pPr>
        <w:wordWrap w:val="0"/>
        <w:spacing w:line="360" w:lineRule="auto"/>
        <w:ind w:right="420"/>
        <w:rPr>
          <w:rFonts w:ascii="宋体" w:hAnsi="宋体" w:cs="宋体"/>
          <w:color w:val="auto"/>
          <w:sz w:val="24"/>
          <w:szCs w:val="20"/>
          <w:highlight w:val="none"/>
        </w:rPr>
      </w:pPr>
    </w:p>
    <w:p w14:paraId="21607A44">
      <w:pPr>
        <w:wordWrap w:val="0"/>
        <w:spacing w:line="360" w:lineRule="auto"/>
        <w:ind w:right="420"/>
        <w:rPr>
          <w:rFonts w:ascii="宋体" w:hAnsi="宋体" w:cs="宋体"/>
          <w:color w:val="auto"/>
          <w:sz w:val="24"/>
          <w:szCs w:val="20"/>
          <w:highlight w:val="none"/>
        </w:rPr>
      </w:pPr>
    </w:p>
    <w:p w14:paraId="434706F7">
      <w:pPr>
        <w:wordWrap w:val="0"/>
        <w:spacing w:line="360" w:lineRule="auto"/>
        <w:ind w:right="420"/>
        <w:rPr>
          <w:rFonts w:ascii="宋体" w:hAnsi="宋体" w:cs="宋体"/>
          <w:color w:val="auto"/>
          <w:sz w:val="24"/>
          <w:szCs w:val="20"/>
          <w:highlight w:val="none"/>
        </w:rPr>
      </w:pPr>
    </w:p>
    <w:p w14:paraId="177D13B0">
      <w:pPr>
        <w:wordWrap w:val="0"/>
        <w:spacing w:line="360" w:lineRule="auto"/>
        <w:ind w:right="420"/>
        <w:rPr>
          <w:rFonts w:ascii="宋体" w:hAnsi="宋体" w:cs="宋体"/>
          <w:color w:val="auto"/>
          <w:sz w:val="24"/>
          <w:szCs w:val="20"/>
          <w:highlight w:val="none"/>
        </w:rPr>
      </w:pPr>
    </w:p>
    <w:p w14:paraId="2C082921">
      <w:pPr>
        <w:wordWrap w:val="0"/>
        <w:spacing w:line="360" w:lineRule="auto"/>
        <w:ind w:right="420"/>
        <w:rPr>
          <w:rFonts w:ascii="宋体" w:hAnsi="宋体" w:cs="宋体"/>
          <w:color w:val="auto"/>
          <w:sz w:val="24"/>
          <w:szCs w:val="20"/>
          <w:highlight w:val="none"/>
        </w:rPr>
      </w:pPr>
    </w:p>
    <w:p w14:paraId="34A0B731">
      <w:pPr>
        <w:wordWrap w:val="0"/>
        <w:spacing w:line="360" w:lineRule="auto"/>
        <w:ind w:right="420"/>
        <w:rPr>
          <w:rFonts w:ascii="宋体" w:hAnsi="宋体" w:cs="宋体"/>
          <w:color w:val="auto"/>
          <w:sz w:val="24"/>
          <w:szCs w:val="20"/>
          <w:highlight w:val="none"/>
        </w:rPr>
      </w:pPr>
    </w:p>
    <w:p w14:paraId="28ECF5A1">
      <w:pPr>
        <w:wordWrap w:val="0"/>
        <w:spacing w:line="360" w:lineRule="auto"/>
        <w:ind w:right="420"/>
        <w:rPr>
          <w:rFonts w:ascii="宋体" w:hAnsi="宋体" w:cs="宋体"/>
          <w:color w:val="auto"/>
          <w:sz w:val="24"/>
          <w:szCs w:val="20"/>
          <w:highlight w:val="none"/>
        </w:rPr>
      </w:pPr>
    </w:p>
    <w:p w14:paraId="22A94D29">
      <w:pPr>
        <w:wordWrap w:val="0"/>
        <w:spacing w:line="360" w:lineRule="auto"/>
        <w:ind w:right="420"/>
        <w:rPr>
          <w:rFonts w:ascii="宋体" w:hAnsi="宋体" w:cs="宋体"/>
          <w:color w:val="auto"/>
          <w:sz w:val="24"/>
          <w:szCs w:val="20"/>
          <w:highlight w:val="none"/>
        </w:rPr>
      </w:pPr>
    </w:p>
    <w:p w14:paraId="6F95C6B8">
      <w:pPr>
        <w:wordWrap w:val="0"/>
        <w:spacing w:line="360" w:lineRule="auto"/>
        <w:ind w:right="42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3A11E429">
      <w:pPr>
        <w:wordWrap w:val="0"/>
        <w:spacing w:line="360" w:lineRule="auto"/>
        <w:rPr>
          <w:rFonts w:ascii="宋体" w:hAnsi="宋体" w:cs="宋体"/>
          <w:b/>
          <w:color w:val="auto"/>
          <w:kern w:val="0"/>
          <w:sz w:val="24"/>
          <w:highlight w:val="none"/>
        </w:rPr>
      </w:pPr>
    </w:p>
    <w:p w14:paraId="31E5D3C0">
      <w:pPr>
        <w:wordWrap w:val="0"/>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39B56E90">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219A5B39">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220F3939">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07D2F02F">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3EBCFA9">
      <w:pPr>
        <w:pStyle w:val="37"/>
        <w:wordWrap w:val="0"/>
        <w:spacing w:line="360" w:lineRule="auto"/>
        <w:rPr>
          <w:rFonts w:ascii="宋体" w:hAnsi="宋体" w:eastAsia="宋体" w:cs="宋体"/>
          <w:color w:val="auto"/>
          <w:highlight w:val="none"/>
        </w:rPr>
      </w:pPr>
      <w:bookmarkStart w:id="279" w:name="OLE_LINK6"/>
      <w:bookmarkStart w:id="280" w:name="OLE_LINK7"/>
      <w:bookmarkStart w:id="281"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A9F9A45">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79"/>
      <w:bookmarkEnd w:id="280"/>
    </w:p>
    <w:p w14:paraId="68D87F48">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81"/>
    <w:p w14:paraId="2C3AA401">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FEC2132">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4E78BFFD">
      <w:pPr>
        <w:wordWrap w:val="0"/>
        <w:snapToGrid w:val="0"/>
        <w:spacing w:line="360" w:lineRule="auto"/>
        <w:ind w:left="42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6B2B1921">
      <w:pPr>
        <w:wordWrap w:val="0"/>
        <w:snapToGrid w:val="0"/>
        <w:spacing w:line="360" w:lineRule="auto"/>
        <w:ind w:left="42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467DC7B3">
      <w:pPr>
        <w:wordWrap w:val="0"/>
        <w:snapToGrid w:val="0"/>
        <w:spacing w:line="360" w:lineRule="auto"/>
        <w:rPr>
          <w:rFonts w:ascii="宋体" w:hAnsi="宋体" w:cs="宋体"/>
          <w:b/>
          <w:color w:val="auto"/>
          <w:szCs w:val="21"/>
          <w:highlight w:val="none"/>
        </w:rPr>
      </w:pPr>
    </w:p>
    <w:p w14:paraId="019039C3">
      <w:pPr>
        <w:wordWrap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675D12B7">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E6E3B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479265B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31B1E97B">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AB222D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6F62284E">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4C411A4C">
      <w:pPr>
        <w:wordWrap w:val="0"/>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2F20F7E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25F0600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7C8C6365">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5A583E8A">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629AB11F">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7ECFD0EC">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41869699">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0CEF1081">
      <w:pPr>
        <w:wordWrap w:val="0"/>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67351110">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11CC4C4">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5086D43">
      <w:pPr>
        <w:pStyle w:val="12"/>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二、法定代表人身份证明及法定代表人有效身份证正反面复印件</w:t>
      </w:r>
    </w:p>
    <w:p w14:paraId="70CED856">
      <w:pPr>
        <w:wordWrap w:val="0"/>
        <w:spacing w:line="360" w:lineRule="auto"/>
        <w:ind w:left="540"/>
        <w:jc w:val="center"/>
        <w:rPr>
          <w:rFonts w:ascii="宋体" w:hAnsi="宋体" w:cs="宋体"/>
          <w:b/>
          <w:color w:val="auto"/>
          <w:sz w:val="32"/>
          <w:szCs w:val="32"/>
          <w:highlight w:val="none"/>
        </w:rPr>
      </w:pPr>
    </w:p>
    <w:p w14:paraId="5E34CD90">
      <w:pPr>
        <w:wordWrap w:val="0"/>
        <w:spacing w:line="360" w:lineRule="auto"/>
        <w:ind w:left="540"/>
        <w:jc w:val="center"/>
        <w:rPr>
          <w:rFonts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3FD41518">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4852219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26944BF">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20D0BDA">
      <w:pPr>
        <w:wordWrap w:val="0"/>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78B4F48">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C47398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8B3F89E">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14:paraId="74EC908A">
      <w:pPr>
        <w:wordWrap w:val="0"/>
        <w:spacing w:line="360" w:lineRule="auto"/>
        <w:ind w:left="540"/>
        <w:rPr>
          <w:rFonts w:ascii="宋体" w:hAnsi="宋体" w:cs="宋体"/>
          <w:color w:val="auto"/>
          <w:sz w:val="24"/>
          <w:highlight w:val="none"/>
        </w:rPr>
      </w:pPr>
    </w:p>
    <w:p w14:paraId="01EA7E95">
      <w:pPr>
        <w:wordWrap w:val="0"/>
        <w:spacing w:line="360" w:lineRule="auto"/>
        <w:ind w:left="540"/>
        <w:rPr>
          <w:rFonts w:ascii="宋体" w:hAnsi="宋体" w:cs="宋体"/>
          <w:color w:val="auto"/>
          <w:sz w:val="24"/>
          <w:highlight w:val="none"/>
        </w:rPr>
      </w:pPr>
    </w:p>
    <w:p w14:paraId="7C06C3BC">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2397C99">
      <w:pPr>
        <w:wordWrap w:val="0"/>
        <w:spacing w:line="360" w:lineRule="auto"/>
        <w:ind w:left="540"/>
        <w:rPr>
          <w:rFonts w:ascii="宋体" w:hAnsi="宋体" w:cs="宋体"/>
          <w:color w:val="auto"/>
          <w:sz w:val="24"/>
          <w:highlight w:val="none"/>
        </w:rPr>
      </w:pPr>
    </w:p>
    <w:p w14:paraId="7D23B7F9">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0C23A730">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4F6699F">
      <w:pPr>
        <w:wordWrap w:val="0"/>
        <w:snapToGrid w:val="0"/>
        <w:spacing w:line="360" w:lineRule="auto"/>
        <w:jc w:val="center"/>
        <w:rPr>
          <w:rFonts w:ascii="宋体" w:hAnsi="宋体" w:cs="宋体"/>
          <w:b/>
          <w:color w:val="auto"/>
          <w:sz w:val="24"/>
          <w:highlight w:val="none"/>
        </w:rPr>
      </w:pPr>
    </w:p>
    <w:p w14:paraId="08667A75">
      <w:pPr>
        <w:wordWrap w:val="0"/>
        <w:snapToGrid w:val="0"/>
        <w:spacing w:line="360" w:lineRule="auto"/>
        <w:ind w:firstLine="600" w:firstLineChars="250"/>
        <w:jc w:val="left"/>
        <w:rPr>
          <w:rFonts w:ascii="宋体" w:hAnsi="宋体" w:cs="宋体"/>
          <w:color w:val="auto"/>
          <w:sz w:val="24"/>
          <w:highlight w:val="none"/>
        </w:rPr>
      </w:pPr>
      <w:r>
        <w:rPr>
          <w:rFonts w:hint="eastAsia" w:ascii="宋体" w:hAnsi="宋体" w:cs="宋体"/>
          <w:color w:val="auto"/>
          <w:sz w:val="24"/>
          <w:highlight w:val="none"/>
        </w:rPr>
        <w:t>注：自然人投标的无需提供</w:t>
      </w:r>
    </w:p>
    <w:p w14:paraId="3D45AFD9">
      <w:pPr>
        <w:wordWrap w:val="0"/>
        <w:snapToGrid w:val="0"/>
        <w:spacing w:line="360" w:lineRule="auto"/>
        <w:ind w:firstLine="600" w:firstLineChars="250"/>
        <w:jc w:val="left"/>
        <w:rPr>
          <w:rFonts w:ascii="宋体" w:hAnsi="宋体" w:cs="宋体"/>
          <w:color w:val="auto"/>
          <w:sz w:val="24"/>
          <w:highlight w:val="none"/>
        </w:rPr>
      </w:pPr>
    </w:p>
    <w:p w14:paraId="7177A0CF">
      <w:pPr>
        <w:wordWrap w:val="0"/>
        <w:snapToGrid w:val="0"/>
        <w:spacing w:line="360" w:lineRule="auto"/>
        <w:ind w:firstLine="602" w:firstLineChars="250"/>
        <w:jc w:val="left"/>
        <w:rPr>
          <w:rFonts w:ascii="宋体" w:hAnsi="宋体" w:cs="宋体"/>
          <w:b/>
          <w:color w:val="auto"/>
          <w:sz w:val="24"/>
          <w:szCs w:val="20"/>
          <w:highlight w:val="none"/>
        </w:rPr>
      </w:pPr>
    </w:p>
    <w:tbl>
      <w:tblPr>
        <w:tblStyle w:val="2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8AC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B7B0D64">
            <w:pPr>
              <w:wordWrap w:val="0"/>
              <w:spacing w:line="360" w:lineRule="auto"/>
              <w:rPr>
                <w:rFonts w:ascii="宋体" w:hAnsi="宋体" w:cs="宋体"/>
                <w:b/>
                <w:color w:val="auto"/>
                <w:sz w:val="24"/>
                <w:highlight w:val="none"/>
              </w:rPr>
            </w:pPr>
          </w:p>
          <w:p w14:paraId="6AC0DAF0">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5BD98454">
      <w:pPr>
        <w:pStyle w:val="12"/>
        <w:wordWrap w:val="0"/>
        <w:snapToGrid w:val="0"/>
        <w:spacing w:line="360" w:lineRule="auto"/>
        <w:jc w:val="both"/>
        <w:rPr>
          <w:rFonts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三、法定代表人授权委托书及委托代理人有效身份证正反面复印件（如有委托时）</w:t>
      </w:r>
    </w:p>
    <w:p w14:paraId="60D75CBB">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2C5BCBC6">
      <w:pPr>
        <w:wordWrap w:val="0"/>
        <w:snapToGrid w:val="0"/>
        <w:spacing w:line="360" w:lineRule="auto"/>
        <w:jc w:val="center"/>
        <w:rPr>
          <w:rFonts w:ascii="宋体" w:hAnsi="宋体" w:cs="宋体"/>
          <w:b/>
          <w:color w:val="auto"/>
          <w:sz w:val="24"/>
          <w:highlight w:val="none"/>
        </w:rPr>
      </w:pPr>
    </w:p>
    <w:p w14:paraId="19029131">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bookmarkStart w:id="282" w:name="PO_3000001866_PM031_7"/>
      <w:r>
        <w:rPr>
          <w:rFonts w:hint="eastAsia" w:hAnsi="宋体" w:cs="宋体"/>
          <w:color w:val="auto"/>
          <w:highlight w:val="none"/>
          <w:u w:val="single"/>
        </w:rPr>
        <w:t>广西邕政采购代理有限公司</w:t>
      </w:r>
      <w:bookmarkEnd w:id="282"/>
      <w:r>
        <w:rPr>
          <w:rFonts w:hint="eastAsia" w:hAnsi="宋体" w:cs="宋体"/>
          <w:color w:val="auto"/>
          <w:highlight w:val="none"/>
          <w:u w:val="single"/>
        </w:rPr>
        <w:t xml:space="preserve"> </w:t>
      </w:r>
    </w:p>
    <w:p w14:paraId="7C254B15">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35853F80">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spacing w:val="10"/>
          <w:sz w:val="24"/>
          <w:highlight w:val="none"/>
          <w:u w:val="single"/>
          <w:lang w:val="en-US" w:eastAsia="zh-CN"/>
        </w:rPr>
        <w:t xml:space="preserve"> </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1F769A3D">
      <w:pPr>
        <w:pStyle w:val="12"/>
        <w:wordWrap w:val="0"/>
        <w:spacing w:line="360" w:lineRule="auto"/>
        <w:ind w:firstLine="420"/>
        <w:rPr>
          <w:rFonts w:hAnsi="宋体" w:cs="宋体"/>
          <w:color w:val="auto"/>
          <w:highlight w:val="none"/>
        </w:rPr>
      </w:pPr>
      <w:r>
        <w:rPr>
          <w:rFonts w:hint="eastAsia" w:hAnsi="宋体" w:cs="宋体"/>
          <w:color w:val="auto"/>
          <w:highlight w:val="none"/>
        </w:rPr>
        <w:t>代理人无转委托权。</w:t>
      </w:r>
    </w:p>
    <w:p w14:paraId="7C61F385">
      <w:pPr>
        <w:pStyle w:val="12"/>
        <w:wordWrap w:val="0"/>
        <w:spacing w:line="360" w:lineRule="auto"/>
        <w:ind w:firstLine="420"/>
        <w:rPr>
          <w:rFonts w:hAnsi="宋体" w:cs="宋体"/>
          <w:color w:val="auto"/>
          <w:highlight w:val="none"/>
        </w:rPr>
      </w:pPr>
    </w:p>
    <w:p w14:paraId="2497BE2B">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r>
        <w:rPr>
          <w:rFonts w:hint="eastAsia" w:hAnsi="宋体" w:cs="宋体"/>
          <w:color w:val="auto"/>
          <w:highlight w:val="none"/>
          <w:u w:val="single"/>
        </w:rPr>
        <w:t xml:space="preserve">                                    </w:t>
      </w:r>
    </w:p>
    <w:p w14:paraId="690ACB2A">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5BB6353E">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6938F734">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6D648521">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09DF5FB9">
      <w:pPr>
        <w:pStyle w:val="12"/>
        <w:wordWrap w:val="0"/>
        <w:spacing w:line="360" w:lineRule="auto"/>
        <w:ind w:firstLine="420"/>
        <w:rPr>
          <w:rFonts w:hAnsi="宋体" w:cs="宋体"/>
          <w:color w:val="auto"/>
          <w:highlight w:val="none"/>
          <w:u w:val="single"/>
        </w:rPr>
      </w:pPr>
    </w:p>
    <w:p w14:paraId="5B7CA1D1">
      <w:pPr>
        <w:pStyle w:val="12"/>
        <w:wordWrap w:val="0"/>
        <w:spacing w:line="360" w:lineRule="auto"/>
        <w:ind w:firstLine="420"/>
        <w:rPr>
          <w:rFonts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r>
        <w:rPr>
          <w:rFonts w:hint="eastAsia" w:hAnsi="宋体" w:cs="宋体"/>
          <w:color w:val="auto"/>
          <w:highlight w:val="none"/>
          <w:u w:val="single"/>
        </w:rPr>
        <w:t xml:space="preserve">                                    </w:t>
      </w:r>
    </w:p>
    <w:p w14:paraId="3636778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09282D18">
      <w:pPr>
        <w:pStyle w:val="12"/>
        <w:wordWrap w:val="0"/>
        <w:spacing w:line="360" w:lineRule="auto"/>
        <w:ind w:firstLine="420"/>
        <w:rPr>
          <w:rFonts w:hAnsi="宋体" w:cs="宋体"/>
          <w:color w:val="auto"/>
          <w:highlight w:val="none"/>
          <w:u w:val="single"/>
        </w:rPr>
      </w:pPr>
    </w:p>
    <w:p w14:paraId="359A2BB4">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03332608">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（签字）</w:t>
      </w:r>
    </w:p>
    <w:p w14:paraId="7435DC4A">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w:t>
      </w:r>
    </w:p>
    <w:p w14:paraId="789684F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注：</w:t>
      </w:r>
    </w:p>
    <w:p w14:paraId="35A15B3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1.法定代表人和委托代理人必须在授权委托书上亲笔签名，不得使用印章、签名章或者其他电子制版签名代替，</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5EFCB9BE">
      <w:pPr>
        <w:wordWrap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05E0A39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745B87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7D69C656">
      <w:pPr>
        <w:wordWrap w:val="0"/>
        <w:spacing w:line="360" w:lineRule="auto"/>
        <w:rPr>
          <w:rFonts w:ascii="宋体" w:hAnsi="宋体" w:cs="宋体"/>
          <w:b/>
          <w:color w:val="auto"/>
          <w:sz w:val="24"/>
          <w:highlight w:val="none"/>
        </w:rPr>
      </w:pPr>
    </w:p>
    <w:p w14:paraId="1F1DF9D8">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22"/>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6B6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0FBD2F8D">
            <w:pPr>
              <w:wordWrap w:val="0"/>
              <w:spacing w:line="360" w:lineRule="auto"/>
              <w:rPr>
                <w:rFonts w:ascii="宋体" w:hAnsi="宋体" w:cs="宋体"/>
                <w:b/>
                <w:color w:val="auto"/>
                <w:sz w:val="24"/>
                <w:highlight w:val="none"/>
              </w:rPr>
            </w:pPr>
          </w:p>
          <w:p w14:paraId="5A8657BE">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67F8BE2F">
      <w:pPr>
        <w:wordWrap w:val="0"/>
        <w:snapToGrid w:val="0"/>
        <w:spacing w:line="360" w:lineRule="auto"/>
        <w:jc w:val="left"/>
        <w:rPr>
          <w:rFonts w:ascii="宋体" w:hAnsi="宋体" w:cs="宋体"/>
          <w:color w:val="auto"/>
          <w:szCs w:val="21"/>
          <w:highlight w:val="none"/>
        </w:rPr>
      </w:pPr>
    </w:p>
    <w:p w14:paraId="2D017B60">
      <w:pPr>
        <w:wordWrap w:val="0"/>
        <w:snapToGrid w:val="0"/>
        <w:spacing w:line="360" w:lineRule="auto"/>
        <w:ind w:firstLine="566" w:firstLineChars="236"/>
        <w:jc w:val="center"/>
        <w:rPr>
          <w:rFonts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57637BCE">
      <w:pPr>
        <w:wordWrap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44F24BDC">
      <w:pPr>
        <w:wordWrap w:val="0"/>
        <w:spacing w:line="360" w:lineRule="auto"/>
        <w:jc w:val="center"/>
        <w:rPr>
          <w:rFonts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1A186037">
      <w:pPr>
        <w:wordWrap w:val="0"/>
        <w:snapToGrid w:val="0"/>
        <w:spacing w:line="360" w:lineRule="auto"/>
        <w:jc w:val="left"/>
        <w:rPr>
          <w:rFonts w:ascii="宋体" w:hAnsi="宋体" w:cs="宋体"/>
          <w:color w:val="auto"/>
          <w:sz w:val="24"/>
          <w:highlight w:val="none"/>
        </w:rPr>
      </w:pPr>
    </w:p>
    <w:p w14:paraId="5EF5E8FD">
      <w:pPr>
        <w:pStyle w:val="12"/>
        <w:wordWrap w:val="0"/>
        <w:spacing w:line="360" w:lineRule="auto"/>
        <w:ind w:left="-424" w:leftChars="-202" w:firstLine="846"/>
        <w:rPr>
          <w:rFonts w:hAnsi="宋体" w:cs="宋体"/>
          <w:color w:val="auto"/>
          <w:sz w:val="24"/>
          <w:szCs w:val="24"/>
          <w:highlight w:val="none"/>
        </w:rPr>
      </w:pPr>
      <w:r>
        <w:rPr>
          <w:rFonts w:hint="eastAsia" w:hAnsi="宋体" w:cs="宋体"/>
          <w:color w:val="auto"/>
          <w:highlight w:val="none"/>
        </w:rPr>
        <w:t>请逐条对应本项目招标文件第二章“服务需求一览表”中“商务条款”的要求，详细填写相应的具体内容。“偏离说明”一栏应当选择“正偏离”、“负偏离”或“无偏离”进行填写。</w:t>
      </w:r>
    </w:p>
    <w:tbl>
      <w:tblPr>
        <w:tblStyle w:val="2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4D03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40AF5395">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3A92CACC">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16A5E1B9">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2E7FF660">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76B1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7F1A02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225A4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5301735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17E7622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543E6E52">
            <w:pPr>
              <w:wordWrap w:val="0"/>
              <w:spacing w:line="360" w:lineRule="auto"/>
              <w:rPr>
                <w:rFonts w:ascii="宋体" w:hAnsi="宋体" w:cs="宋体"/>
                <w:color w:val="auto"/>
                <w:szCs w:val="21"/>
                <w:highlight w:val="none"/>
              </w:rPr>
            </w:pPr>
          </w:p>
        </w:tc>
      </w:tr>
      <w:tr w14:paraId="308F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16EE552">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39A446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6547297F">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24DCEB0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6C9ABF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21B7BE4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2D5B06F0">
            <w:pPr>
              <w:wordWrap w:val="0"/>
              <w:spacing w:line="360" w:lineRule="auto"/>
              <w:rPr>
                <w:rFonts w:ascii="宋体" w:hAnsi="宋体" w:cs="宋体"/>
                <w:color w:val="auto"/>
                <w:szCs w:val="21"/>
                <w:highlight w:val="none"/>
              </w:rPr>
            </w:pPr>
          </w:p>
        </w:tc>
      </w:tr>
      <w:tr w14:paraId="4F29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0C76A8A">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8D5ED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7DF4A8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5765DF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AC6D4A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33994A0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1E60FD8">
            <w:pPr>
              <w:wordWrap w:val="0"/>
              <w:spacing w:line="360" w:lineRule="auto"/>
              <w:rPr>
                <w:rFonts w:ascii="宋体" w:hAnsi="宋体" w:cs="宋体"/>
                <w:color w:val="auto"/>
                <w:szCs w:val="21"/>
                <w:highlight w:val="none"/>
              </w:rPr>
            </w:pPr>
          </w:p>
        </w:tc>
      </w:tr>
      <w:tr w14:paraId="2F9E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48C39532">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CDD946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683F03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29FC2DB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617C1DD6">
            <w:pPr>
              <w:wordWrap w:val="0"/>
              <w:spacing w:line="360" w:lineRule="auto"/>
              <w:rPr>
                <w:rFonts w:ascii="宋体" w:hAnsi="宋体" w:cs="宋体"/>
                <w:color w:val="auto"/>
                <w:szCs w:val="21"/>
                <w:highlight w:val="none"/>
              </w:rPr>
            </w:pPr>
          </w:p>
        </w:tc>
      </w:tr>
      <w:tr w14:paraId="0498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6A0AA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9DA87A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4D34F12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1BE4735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D12FCFB">
            <w:pPr>
              <w:wordWrap w:val="0"/>
              <w:spacing w:line="360" w:lineRule="auto"/>
              <w:rPr>
                <w:rFonts w:ascii="宋体" w:hAnsi="宋体" w:cs="宋体"/>
                <w:color w:val="auto"/>
                <w:szCs w:val="21"/>
                <w:highlight w:val="none"/>
              </w:rPr>
            </w:pPr>
          </w:p>
        </w:tc>
      </w:tr>
      <w:tr w14:paraId="4211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3969997">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3D563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1E7AC0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282910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52A45694">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DC8905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57B6230">
            <w:pPr>
              <w:wordWrap w:val="0"/>
              <w:spacing w:line="360" w:lineRule="auto"/>
              <w:rPr>
                <w:rFonts w:ascii="宋体" w:hAnsi="宋体" w:cs="宋体"/>
                <w:color w:val="auto"/>
                <w:szCs w:val="21"/>
                <w:highlight w:val="none"/>
              </w:rPr>
            </w:pPr>
          </w:p>
        </w:tc>
      </w:tr>
      <w:tr w14:paraId="5BD0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43F9D16">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ADAF4B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274B169">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E4D14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11BEABC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9019BD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52AC3A6">
            <w:pPr>
              <w:wordWrap w:val="0"/>
              <w:spacing w:line="360" w:lineRule="auto"/>
              <w:rPr>
                <w:rFonts w:ascii="宋体" w:hAnsi="宋体" w:cs="宋体"/>
                <w:color w:val="auto"/>
                <w:szCs w:val="21"/>
                <w:highlight w:val="none"/>
              </w:rPr>
            </w:pPr>
          </w:p>
        </w:tc>
      </w:tr>
      <w:tr w14:paraId="048F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5EB5C689">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B59BA2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071EC1D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BEB93D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1CB82DF">
            <w:pPr>
              <w:wordWrap w:val="0"/>
              <w:spacing w:line="360" w:lineRule="auto"/>
              <w:rPr>
                <w:rFonts w:ascii="宋体" w:hAnsi="宋体" w:cs="宋体"/>
                <w:color w:val="auto"/>
                <w:szCs w:val="21"/>
                <w:highlight w:val="none"/>
              </w:rPr>
            </w:pPr>
          </w:p>
        </w:tc>
      </w:tr>
      <w:tr w14:paraId="3953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176851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06E2DDA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5625605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026766F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A14A0EA">
            <w:pPr>
              <w:wordWrap w:val="0"/>
              <w:spacing w:line="360" w:lineRule="auto"/>
              <w:rPr>
                <w:rFonts w:ascii="宋体" w:hAnsi="宋体" w:cs="宋体"/>
                <w:color w:val="auto"/>
                <w:szCs w:val="21"/>
                <w:highlight w:val="none"/>
              </w:rPr>
            </w:pPr>
          </w:p>
        </w:tc>
      </w:tr>
      <w:tr w14:paraId="42AF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ADD10EC">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209D29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E81130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3CAF360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3801584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DA665D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42A95FE">
            <w:pPr>
              <w:wordWrap w:val="0"/>
              <w:spacing w:line="360" w:lineRule="auto"/>
              <w:rPr>
                <w:rFonts w:ascii="宋体" w:hAnsi="宋体" w:cs="宋体"/>
                <w:color w:val="auto"/>
                <w:szCs w:val="21"/>
                <w:highlight w:val="none"/>
              </w:rPr>
            </w:pPr>
          </w:p>
        </w:tc>
      </w:tr>
      <w:tr w14:paraId="0107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DB9DF8B">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B5A484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53D37CFE">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6BC16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BAF618C">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0C078B4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26F17A5">
            <w:pPr>
              <w:wordWrap w:val="0"/>
              <w:spacing w:line="360" w:lineRule="auto"/>
              <w:rPr>
                <w:rFonts w:ascii="宋体" w:hAnsi="宋体" w:cs="宋体"/>
                <w:color w:val="auto"/>
                <w:szCs w:val="21"/>
                <w:highlight w:val="none"/>
              </w:rPr>
            </w:pPr>
          </w:p>
        </w:tc>
      </w:tr>
      <w:tr w14:paraId="179C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1AD3557">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9693C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A46F3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E93AB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2DFEFA8">
            <w:pPr>
              <w:wordWrap w:val="0"/>
              <w:spacing w:line="360" w:lineRule="auto"/>
              <w:rPr>
                <w:rFonts w:ascii="宋体" w:hAnsi="宋体" w:cs="宋体"/>
                <w:color w:val="auto"/>
                <w:szCs w:val="21"/>
                <w:highlight w:val="none"/>
              </w:rPr>
            </w:pPr>
          </w:p>
        </w:tc>
      </w:tr>
      <w:tr w14:paraId="2095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1C7F106D">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76BC3B19">
      <w:pPr>
        <w:pStyle w:val="12"/>
        <w:wordWrap w:val="0"/>
        <w:spacing w:line="360" w:lineRule="auto"/>
        <w:ind w:left="-708" w:leftChars="-337"/>
        <w:rPr>
          <w:rFonts w:hAnsi="宋体" w:cs="宋体"/>
          <w:color w:val="auto"/>
          <w:highlight w:val="none"/>
        </w:rPr>
      </w:pPr>
    </w:p>
    <w:p w14:paraId="1593858A">
      <w:pPr>
        <w:pStyle w:val="12"/>
        <w:wordWrap w:val="0"/>
        <w:spacing w:line="360" w:lineRule="auto"/>
        <w:ind w:left="-708" w:leftChars="-337"/>
        <w:rPr>
          <w:rFonts w:hAnsi="宋体" w:cs="宋体"/>
          <w:color w:val="auto"/>
          <w:highlight w:val="none"/>
        </w:rPr>
      </w:pPr>
      <w:r>
        <w:rPr>
          <w:rFonts w:hint="eastAsia" w:hAnsi="宋体" w:cs="宋体"/>
          <w:color w:val="auto"/>
          <w:highlight w:val="none"/>
        </w:rPr>
        <w:t>注：</w:t>
      </w:r>
    </w:p>
    <w:p w14:paraId="67F3FF92">
      <w:pPr>
        <w:pStyle w:val="12"/>
        <w:wordWrap w:val="0"/>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1.表格内容均需按要求填写并盖章，不得留空，否则按投标无效处理。</w:t>
      </w:r>
    </w:p>
    <w:p w14:paraId="6DEB1D31">
      <w:pPr>
        <w:pStyle w:val="12"/>
        <w:wordWrap w:val="0"/>
        <w:spacing w:line="360" w:lineRule="auto"/>
        <w:ind w:left="-603" w:leftChars="-287" w:firstLine="316" w:firstLineChars="150"/>
        <w:rPr>
          <w:rFonts w:hAnsi="宋体" w:cs="宋体"/>
          <w:color w:val="auto"/>
          <w:highlight w:val="none"/>
        </w:rPr>
      </w:pPr>
      <w:r>
        <w:rPr>
          <w:rFonts w:hint="eastAsia" w:hAnsi="宋体" w:cs="宋体"/>
          <w:b/>
          <w:bCs/>
          <w:color w:val="auto"/>
          <w:highlight w:val="none"/>
        </w:rPr>
        <w:t>2.如果招标文件需求为小于或大于某个数值标准时，投标文件承诺不得直接复制招标文件需求，投标文件承诺内容应当写明商务响应承诺的具体数值，否则按投标无效处理。</w:t>
      </w:r>
      <w:r>
        <w:rPr>
          <w:rFonts w:hint="eastAsia" w:hAnsi="宋体" w:cs="宋体"/>
          <w:color w:val="auto"/>
          <w:highlight w:val="none"/>
        </w:rPr>
        <w:t>如该采购需求属于不能明确具体数值的，采购人应在此采购需求的数值后标注◆号，对标注◆号的采购需求不适用上述“竞标无效”条款。</w:t>
      </w:r>
    </w:p>
    <w:p w14:paraId="4182B857">
      <w:pPr>
        <w:pStyle w:val="12"/>
        <w:wordWrap w:val="0"/>
        <w:spacing w:line="360" w:lineRule="auto"/>
        <w:ind w:left="-603" w:leftChars="-287" w:firstLine="315" w:firstLineChars="150"/>
        <w:rPr>
          <w:rFonts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78614A62">
      <w:pPr>
        <w:pStyle w:val="12"/>
        <w:wordWrap w:val="0"/>
        <w:spacing w:line="360" w:lineRule="auto"/>
        <w:ind w:left="-708" w:leftChars="-337" w:firstLine="420" w:firstLineChars="200"/>
        <w:rPr>
          <w:rFonts w:hAnsi="宋体" w:cs="宋体"/>
          <w:color w:val="auto"/>
          <w:highlight w:val="none"/>
        </w:rPr>
      </w:pPr>
      <w:r>
        <w:rPr>
          <w:rFonts w:hint="eastAsia" w:hAnsi="宋体" w:cs="宋体"/>
          <w:color w:val="auto"/>
          <w:szCs w:val="21"/>
          <w:highlight w:val="none"/>
        </w:rPr>
        <w:t>4.采购需求中带“▲”及“★”的条款，也要分别在本表“投标文件的商务需求”、“投标文件承诺的商务条款”中标记。</w:t>
      </w:r>
    </w:p>
    <w:p w14:paraId="412EE9C3">
      <w:pPr>
        <w:wordWrap w:val="0"/>
        <w:snapToGrid w:val="0"/>
        <w:spacing w:line="360" w:lineRule="auto"/>
        <w:rPr>
          <w:rFonts w:ascii="宋体" w:hAnsi="宋体" w:cs="宋体"/>
          <w:color w:val="auto"/>
          <w:sz w:val="24"/>
          <w:highlight w:val="none"/>
        </w:rPr>
      </w:pPr>
    </w:p>
    <w:p w14:paraId="00AF8208">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9DAE67A">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51D09AF">
      <w:pPr>
        <w:widowControl/>
        <w:wordWrap w:val="0"/>
        <w:spacing w:line="360" w:lineRule="auto"/>
        <w:jc w:val="left"/>
        <w:rPr>
          <w:rFonts w:ascii="宋体" w:hAnsi="宋体" w:cs="宋体"/>
          <w:color w:val="auto"/>
          <w:szCs w:val="21"/>
          <w:highlight w:val="none"/>
        </w:rPr>
        <w:sectPr>
          <w:pgSz w:w="11906" w:h="16838"/>
          <w:pgMar w:top="1440" w:right="1080" w:bottom="1440" w:left="1080" w:header="851" w:footer="992" w:gutter="0"/>
          <w:cols w:space="720" w:num="1"/>
        </w:sectPr>
      </w:pPr>
    </w:p>
    <w:p w14:paraId="77E38C56">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57FE11C4">
      <w:pPr>
        <w:wordWrap w:val="0"/>
        <w:spacing w:line="360" w:lineRule="auto"/>
        <w:ind w:firstLine="4048" w:firstLineChars="1687"/>
        <w:rPr>
          <w:rFonts w:ascii="宋体" w:hAnsi="宋体" w:cs="宋体"/>
          <w:color w:val="auto"/>
          <w:kern w:val="0"/>
          <w:sz w:val="24"/>
          <w:highlight w:val="none"/>
        </w:rPr>
      </w:pPr>
      <w:r>
        <w:rPr>
          <w:rFonts w:hint="eastAsia" w:ascii="宋体" w:hAnsi="宋体" w:cs="宋体"/>
          <w:color w:val="auto"/>
          <w:sz w:val="24"/>
          <w:highlight w:val="none"/>
        </w:rPr>
        <w:t>（格式自拟）</w:t>
      </w:r>
    </w:p>
    <w:p w14:paraId="3461093E">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5D2592A1">
      <w:pPr>
        <w:wordWrap w:val="0"/>
        <w:snapToGrid w:val="0"/>
        <w:spacing w:line="360" w:lineRule="auto"/>
        <w:ind w:firstLine="4935" w:firstLineChars="2350"/>
        <w:rPr>
          <w:rFonts w:ascii="宋体" w:hAnsi="宋体" w:cs="宋体"/>
          <w:color w:val="auto"/>
          <w:szCs w:val="21"/>
          <w:highlight w:val="none"/>
        </w:rPr>
      </w:pPr>
    </w:p>
    <w:p w14:paraId="17DCCF54">
      <w:pPr>
        <w:wordWrap w:val="0"/>
        <w:snapToGrid w:val="0"/>
        <w:spacing w:line="360" w:lineRule="auto"/>
        <w:ind w:firstLine="4935" w:firstLineChars="2350"/>
        <w:rPr>
          <w:rFonts w:ascii="宋体" w:hAnsi="宋体" w:cs="宋体"/>
          <w:color w:val="auto"/>
          <w:szCs w:val="21"/>
          <w:highlight w:val="none"/>
        </w:rPr>
      </w:pPr>
    </w:p>
    <w:p w14:paraId="7AC43F64">
      <w:pPr>
        <w:wordWrap w:val="0"/>
        <w:snapToGrid w:val="0"/>
        <w:spacing w:line="360" w:lineRule="auto"/>
        <w:ind w:firstLine="4935" w:firstLineChars="2350"/>
        <w:rPr>
          <w:rFonts w:ascii="宋体" w:hAnsi="宋体" w:cs="宋体"/>
          <w:color w:val="auto"/>
          <w:szCs w:val="21"/>
          <w:highlight w:val="none"/>
        </w:rPr>
      </w:pPr>
    </w:p>
    <w:p w14:paraId="1940EC74">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4A75A5E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5279817">
      <w:pPr>
        <w:wordWrap w:val="0"/>
        <w:snapToGrid w:val="0"/>
        <w:spacing w:line="360" w:lineRule="auto"/>
        <w:ind w:firstLine="602" w:firstLineChars="200"/>
        <w:jc w:val="center"/>
        <w:rPr>
          <w:rFonts w:ascii="宋体" w:hAnsi="宋体" w:cs="宋体"/>
          <w:b/>
          <w:bCs/>
          <w:color w:val="auto"/>
          <w:sz w:val="30"/>
          <w:szCs w:val="30"/>
          <w:highlight w:val="none"/>
        </w:rPr>
      </w:pPr>
    </w:p>
    <w:p w14:paraId="146A5F43">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1750D20C">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695706D3">
      <w:pPr>
        <w:pStyle w:val="16"/>
        <w:wordWrap w:val="0"/>
        <w:snapToGrid w:val="0"/>
        <w:spacing w:line="360" w:lineRule="auto"/>
        <w:ind w:left="480" w:hanging="480"/>
        <w:rPr>
          <w:rFonts w:ascii="宋体" w:hAnsi="宋体" w:cs="宋体"/>
          <w:color w:val="auto"/>
          <w:sz w:val="24"/>
          <w:highlight w:val="none"/>
        </w:rPr>
      </w:pPr>
    </w:p>
    <w:p w14:paraId="74A6777F">
      <w:pPr>
        <w:pStyle w:val="16"/>
        <w:wordWrap w:val="0"/>
        <w:snapToGrid w:val="0"/>
        <w:spacing w:line="360" w:lineRule="auto"/>
        <w:ind w:left="480" w:hanging="480"/>
        <w:rPr>
          <w:rFonts w:ascii="宋体" w:hAnsi="宋体" w:cs="宋体"/>
          <w:color w:val="auto"/>
          <w:sz w:val="24"/>
          <w:highlight w:val="none"/>
        </w:rPr>
      </w:pPr>
    </w:p>
    <w:p w14:paraId="0DE91594">
      <w:pPr>
        <w:pStyle w:val="16"/>
        <w:wordWrap w:val="0"/>
        <w:snapToGrid w:val="0"/>
        <w:spacing w:line="360" w:lineRule="auto"/>
        <w:ind w:left="480" w:hanging="480"/>
        <w:rPr>
          <w:rFonts w:ascii="宋体" w:hAnsi="宋体" w:cs="宋体"/>
          <w:color w:val="auto"/>
          <w:sz w:val="24"/>
          <w:highlight w:val="none"/>
        </w:rPr>
      </w:pPr>
    </w:p>
    <w:p w14:paraId="668647A9">
      <w:pPr>
        <w:wordWrap w:val="0"/>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:相关项目业绩一览表（投标人同类项目合同复印件、用户验收报告、用户评价意见格式自拟）</w:t>
      </w:r>
    </w:p>
    <w:tbl>
      <w:tblPr>
        <w:tblStyle w:val="22"/>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B010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5C59AE90">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4D83A91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00026C0">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4F850BBF">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154AC8E5">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3AA4CC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63A62099">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629175F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73BB2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75A9B9E5">
            <w:pPr>
              <w:widowControl/>
              <w:wordWrap w:val="0"/>
              <w:spacing w:line="360" w:lineRule="auto"/>
              <w:jc w:val="left"/>
              <w:rPr>
                <w:rFonts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56390B8E">
            <w:pPr>
              <w:widowControl/>
              <w:wordWrap w:val="0"/>
              <w:spacing w:line="360" w:lineRule="auto"/>
              <w:jc w:val="left"/>
              <w:rPr>
                <w:rFonts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61B7BB63">
            <w:pPr>
              <w:widowControl/>
              <w:wordWrap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CB1728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6ADF51B3">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34CE7C1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51DC2674">
            <w:pPr>
              <w:widowControl/>
              <w:wordWrap w:val="0"/>
              <w:spacing w:line="360" w:lineRule="auto"/>
              <w:jc w:val="left"/>
              <w:rPr>
                <w:rFonts w:ascii="宋体" w:hAnsi="宋体" w:cs="宋体"/>
                <w:color w:val="auto"/>
                <w:sz w:val="24"/>
                <w:highlight w:val="none"/>
              </w:rPr>
            </w:pPr>
          </w:p>
        </w:tc>
      </w:tr>
      <w:tr w14:paraId="255A7F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5A4D9E8">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E9E8FCE">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66B82301">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BA195C3">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0DC9330">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6089639">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F31D8C7">
            <w:pPr>
              <w:wordWrap w:val="0"/>
              <w:snapToGrid w:val="0"/>
              <w:spacing w:line="360" w:lineRule="auto"/>
              <w:jc w:val="left"/>
              <w:rPr>
                <w:rFonts w:ascii="宋体" w:hAnsi="宋体" w:cs="宋体"/>
                <w:color w:val="auto"/>
                <w:sz w:val="24"/>
                <w:highlight w:val="none"/>
              </w:rPr>
            </w:pPr>
          </w:p>
        </w:tc>
      </w:tr>
      <w:tr w14:paraId="791C6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C098664">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4E8EC90">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357F984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73EFF59">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7E5BDEF8">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FF40419">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F7DF899">
            <w:pPr>
              <w:wordWrap w:val="0"/>
              <w:snapToGrid w:val="0"/>
              <w:spacing w:line="360" w:lineRule="auto"/>
              <w:jc w:val="left"/>
              <w:rPr>
                <w:rFonts w:ascii="宋体" w:hAnsi="宋体" w:cs="宋体"/>
                <w:color w:val="auto"/>
                <w:sz w:val="24"/>
                <w:highlight w:val="none"/>
              </w:rPr>
            </w:pPr>
          </w:p>
        </w:tc>
      </w:tr>
      <w:tr w14:paraId="7BACC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43E879B4">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F3F1199">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9A1BC92">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413383A">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0DA264D">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2C1AD8B">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2536A425">
            <w:pPr>
              <w:wordWrap w:val="0"/>
              <w:snapToGrid w:val="0"/>
              <w:spacing w:line="360" w:lineRule="auto"/>
              <w:jc w:val="left"/>
              <w:rPr>
                <w:rFonts w:ascii="宋体" w:hAnsi="宋体" w:cs="宋体"/>
                <w:color w:val="auto"/>
                <w:sz w:val="24"/>
                <w:highlight w:val="none"/>
              </w:rPr>
            </w:pPr>
          </w:p>
        </w:tc>
      </w:tr>
      <w:tr w14:paraId="74F32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DC45BD4">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19C67A5">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6A405871">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D3B78A8">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CE54D1D">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FF9A113">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710E3C0">
            <w:pPr>
              <w:wordWrap w:val="0"/>
              <w:snapToGrid w:val="0"/>
              <w:spacing w:line="360" w:lineRule="auto"/>
              <w:jc w:val="left"/>
              <w:rPr>
                <w:rFonts w:ascii="宋体" w:hAnsi="宋体" w:cs="宋体"/>
                <w:color w:val="auto"/>
                <w:sz w:val="24"/>
                <w:highlight w:val="none"/>
              </w:rPr>
            </w:pPr>
          </w:p>
        </w:tc>
      </w:tr>
      <w:tr w14:paraId="48975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B8D90FD">
            <w:pPr>
              <w:wordWrap w:val="0"/>
              <w:snapToGrid w:val="0"/>
              <w:spacing w:line="360" w:lineRule="auto"/>
              <w:jc w:val="left"/>
              <w:rPr>
                <w:rFonts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BE7B98E">
            <w:pPr>
              <w:wordWrap w:val="0"/>
              <w:snapToGrid w:val="0"/>
              <w:spacing w:line="360" w:lineRule="auto"/>
              <w:jc w:val="left"/>
              <w:rPr>
                <w:rFonts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50509AA">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42E26D9">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AB3E3AB">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C37F62E">
            <w:pPr>
              <w:wordWrap w:val="0"/>
              <w:snapToGrid w:val="0"/>
              <w:spacing w:line="360" w:lineRule="auto"/>
              <w:jc w:val="left"/>
              <w:rPr>
                <w:rFonts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73BC0A1">
            <w:pPr>
              <w:wordWrap w:val="0"/>
              <w:snapToGrid w:val="0"/>
              <w:spacing w:line="360" w:lineRule="auto"/>
              <w:jc w:val="left"/>
              <w:rPr>
                <w:rFonts w:ascii="宋体" w:hAnsi="宋体" w:cs="宋体"/>
                <w:color w:val="auto"/>
                <w:sz w:val="24"/>
                <w:highlight w:val="none"/>
              </w:rPr>
            </w:pPr>
          </w:p>
        </w:tc>
      </w:tr>
    </w:tbl>
    <w:p w14:paraId="6C382ED2">
      <w:pPr>
        <w:pStyle w:val="12"/>
        <w:wordWrap w:val="0"/>
        <w:spacing w:line="360" w:lineRule="auto"/>
        <w:ind w:left="72"/>
        <w:rPr>
          <w:rFonts w:hAnsi="宋体" w:cs="宋体"/>
          <w:color w:val="auto"/>
          <w:highlight w:val="none"/>
        </w:rPr>
      </w:pPr>
      <w:r>
        <w:rPr>
          <w:rFonts w:hint="eastAsia" w:hAnsi="宋体" w:cs="宋体"/>
          <w:color w:val="auto"/>
          <w:highlight w:val="none"/>
        </w:rPr>
        <w:t>注：投标人可按</w:t>
      </w:r>
      <w:r>
        <w:rPr>
          <w:rFonts w:hint="eastAsia" w:hAnsi="宋体" w:cs="宋体"/>
          <w:color w:val="auto"/>
          <w:highlight w:val="none"/>
          <w:lang w:eastAsia="zh-CN"/>
        </w:rPr>
        <w:t>上述</w:t>
      </w:r>
      <w:r>
        <w:rPr>
          <w:rFonts w:hint="eastAsia" w:hAnsi="宋体" w:cs="宋体"/>
          <w:color w:val="auto"/>
          <w:highlight w:val="none"/>
        </w:rPr>
        <w:t>格式自行编制，须随表提交相应的合同复印件和用户单位验收证明并注明所在投标人商务技术文件页码。</w:t>
      </w:r>
    </w:p>
    <w:p w14:paraId="4485034D">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5085432E">
      <w:pPr>
        <w:wordWrap w:val="0"/>
        <w:snapToGrid w:val="0"/>
        <w:spacing w:line="360" w:lineRule="auto"/>
        <w:ind w:firstLine="4935" w:firstLineChars="2350"/>
        <w:rPr>
          <w:rFonts w:ascii="宋体" w:hAnsi="宋体" w:cs="宋体"/>
          <w:color w:val="auto"/>
          <w:szCs w:val="21"/>
          <w:highlight w:val="none"/>
        </w:rPr>
      </w:pPr>
    </w:p>
    <w:p w14:paraId="7B3ED2D1">
      <w:pPr>
        <w:wordWrap w:val="0"/>
        <w:snapToGrid w:val="0"/>
        <w:spacing w:line="360" w:lineRule="auto"/>
        <w:ind w:firstLine="10080" w:firstLineChars="48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BDED032">
      <w:pPr>
        <w:wordWrap w:val="0"/>
        <w:snapToGrid w:val="0"/>
        <w:spacing w:line="360" w:lineRule="auto"/>
        <w:ind w:firstLine="10080" w:firstLineChars="4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250163D">
      <w:pPr>
        <w:widowControl/>
        <w:wordWrap w:val="0"/>
        <w:spacing w:line="360" w:lineRule="auto"/>
        <w:jc w:val="left"/>
        <w:rPr>
          <w:rFonts w:ascii="宋体" w:hAnsi="宋体" w:cs="宋体"/>
          <w:color w:val="auto"/>
          <w:kern w:val="0"/>
          <w:sz w:val="24"/>
          <w:highlight w:val="none"/>
          <w:lang w:val="zh-CN"/>
        </w:rPr>
        <w:sectPr>
          <w:pgSz w:w="16838" w:h="11906" w:orient="landscape"/>
          <w:pgMar w:top="1440" w:right="1080" w:bottom="1440" w:left="1080" w:header="720" w:footer="720" w:gutter="0"/>
          <w:cols w:space="720" w:num="1"/>
          <w:docGrid w:type="lines" w:linePitch="331" w:charSpace="0"/>
        </w:sectPr>
      </w:pPr>
    </w:p>
    <w:p w14:paraId="14E5D2B7">
      <w:pPr>
        <w:pStyle w:val="12"/>
        <w:wordWrap w:val="0"/>
        <w:spacing w:line="360" w:lineRule="auto"/>
        <w:jc w:val="center"/>
        <w:outlineLvl w:val="1"/>
        <w:rPr>
          <w:rFonts w:hAnsi="宋体" w:cs="宋体"/>
          <w:b/>
          <w:bCs/>
          <w:color w:val="auto"/>
          <w:sz w:val="28"/>
          <w:szCs w:val="28"/>
          <w:highlight w:val="none"/>
        </w:rPr>
      </w:pPr>
      <w:bookmarkStart w:id="283" w:name="_Toc18625"/>
      <w:bookmarkStart w:id="284" w:name="_Toc19686839"/>
      <w:r>
        <w:rPr>
          <w:rFonts w:hint="eastAsia" w:hAnsi="宋体" w:cs="宋体"/>
          <w:b/>
          <w:bCs/>
          <w:color w:val="auto"/>
          <w:sz w:val="28"/>
          <w:szCs w:val="28"/>
          <w:highlight w:val="none"/>
        </w:rPr>
        <w:t>第四节 技术文件格式</w:t>
      </w:r>
      <w:bookmarkEnd w:id="283"/>
      <w:bookmarkEnd w:id="284"/>
    </w:p>
    <w:p w14:paraId="2B18278A">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4E64B13E">
      <w:pPr>
        <w:wordWrap w:val="0"/>
        <w:snapToGrid w:val="0"/>
        <w:spacing w:line="360" w:lineRule="auto"/>
        <w:rPr>
          <w:rFonts w:ascii="宋体" w:hAnsi="宋体" w:cs="宋体"/>
          <w:color w:val="auto"/>
          <w:sz w:val="24"/>
          <w:szCs w:val="20"/>
          <w:highlight w:val="none"/>
        </w:rPr>
      </w:pPr>
    </w:p>
    <w:p w14:paraId="3152580D">
      <w:pPr>
        <w:wordWrap w:val="0"/>
        <w:snapToGrid w:val="0"/>
        <w:spacing w:line="360" w:lineRule="auto"/>
        <w:jc w:val="center"/>
        <w:rPr>
          <w:rFonts w:ascii="宋体" w:hAnsi="宋体" w:cs="宋体"/>
          <w:b/>
          <w:bCs/>
          <w:color w:val="auto"/>
          <w:sz w:val="32"/>
          <w:szCs w:val="32"/>
          <w:highlight w:val="none"/>
        </w:rPr>
      </w:pPr>
    </w:p>
    <w:p w14:paraId="03EA6515">
      <w:pPr>
        <w:wordWrap w:val="0"/>
        <w:snapToGrid w:val="0"/>
        <w:spacing w:line="360" w:lineRule="auto"/>
        <w:jc w:val="center"/>
        <w:rPr>
          <w:rFonts w:ascii="宋体" w:hAnsi="宋体" w:cs="宋体"/>
          <w:b/>
          <w:bCs/>
          <w:color w:val="auto"/>
          <w:sz w:val="32"/>
          <w:szCs w:val="32"/>
          <w:highlight w:val="none"/>
        </w:rPr>
      </w:pPr>
    </w:p>
    <w:p w14:paraId="28CB9029">
      <w:pPr>
        <w:wordWrap w:val="0"/>
        <w:snapToGrid w:val="0"/>
        <w:spacing w:line="360" w:lineRule="auto"/>
        <w:jc w:val="center"/>
        <w:rPr>
          <w:rFonts w:ascii="宋体" w:hAnsi="宋体" w:cs="宋体"/>
          <w:b/>
          <w:bCs/>
          <w:color w:val="auto"/>
          <w:sz w:val="32"/>
          <w:szCs w:val="32"/>
          <w:highlight w:val="none"/>
        </w:rPr>
      </w:pPr>
    </w:p>
    <w:p w14:paraId="73B9FF2A">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5465D29E">
      <w:pPr>
        <w:wordWrap w:val="0"/>
        <w:snapToGrid w:val="0"/>
        <w:spacing w:line="360" w:lineRule="auto"/>
        <w:rPr>
          <w:rFonts w:ascii="宋体" w:hAnsi="宋体" w:cs="宋体"/>
          <w:bCs/>
          <w:color w:val="auto"/>
          <w:sz w:val="24"/>
          <w:szCs w:val="20"/>
          <w:highlight w:val="none"/>
        </w:rPr>
      </w:pPr>
    </w:p>
    <w:p w14:paraId="44C4BCDE">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75607BBC">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58D3E83C">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所投分标：</w:t>
      </w:r>
    </w:p>
    <w:p w14:paraId="2BA85EC7">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投标人名称：</w:t>
      </w:r>
    </w:p>
    <w:p w14:paraId="35003878">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投标人地址：</w:t>
      </w:r>
    </w:p>
    <w:p w14:paraId="6EE26D1D">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0A928DC5">
      <w:pPr>
        <w:wordWrap w:val="0"/>
        <w:snapToGrid w:val="0"/>
        <w:spacing w:line="360" w:lineRule="auto"/>
        <w:ind w:firstLine="645"/>
        <w:jc w:val="center"/>
        <w:rPr>
          <w:rFonts w:ascii="宋体" w:hAnsi="宋体" w:cs="宋体"/>
          <w:color w:val="auto"/>
          <w:sz w:val="24"/>
          <w:szCs w:val="20"/>
          <w:highlight w:val="none"/>
        </w:rPr>
      </w:pPr>
    </w:p>
    <w:p w14:paraId="22478D9F">
      <w:pPr>
        <w:wordWrap w:val="0"/>
        <w:spacing w:line="360" w:lineRule="auto"/>
        <w:jc w:val="center"/>
        <w:rPr>
          <w:rFonts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398687EF">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2927AA27">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二、组织服务方案…………………………………………………………………（页码）</w:t>
      </w:r>
    </w:p>
    <w:p w14:paraId="7285D7DB">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71347C1">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 ………………………………</w:t>
      </w:r>
      <w:r>
        <w:rPr>
          <w:rFonts w:hint="eastAsia" w:ascii="宋体" w:hAnsi="宋体" w:eastAsia="宋体" w:cs="宋体"/>
          <w:color w:val="auto"/>
          <w:highlight w:val="none"/>
        </w:rPr>
        <w:t>………………………（页码）</w:t>
      </w:r>
    </w:p>
    <w:p w14:paraId="3EA5A519">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五、投标人对项目的合理化建议和改进措施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7A6D7A5">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A3ADEDC">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F170A3E">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3AF22F4">
      <w:pPr>
        <w:pStyle w:val="37"/>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D7DC9E8">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EBF67D2">
      <w:pPr>
        <w:wordWrap w:val="0"/>
        <w:snapToGrid w:val="0"/>
        <w:spacing w:line="360" w:lineRule="auto"/>
        <w:ind w:left="143" w:leftChars="68" w:firstLine="472" w:firstLineChars="196"/>
        <w:jc w:val="left"/>
        <w:rPr>
          <w:rFonts w:ascii="宋体" w:hAnsi="宋体" w:cs="宋体"/>
          <w:b/>
          <w:color w:val="auto"/>
          <w:sz w:val="24"/>
          <w:highlight w:val="none"/>
        </w:rPr>
      </w:pPr>
    </w:p>
    <w:p w14:paraId="768D9010">
      <w:pPr>
        <w:wordWrap w:val="0"/>
        <w:snapToGrid w:val="0"/>
        <w:spacing w:line="360" w:lineRule="auto"/>
        <w:ind w:left="143" w:leftChars="68" w:firstLine="472" w:firstLineChars="196"/>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7F73F55B">
      <w:pPr>
        <w:pStyle w:val="12"/>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一、服务需求、技术需求偏离表</w:t>
      </w:r>
    </w:p>
    <w:p w14:paraId="5633E458">
      <w:pPr>
        <w:pStyle w:val="12"/>
        <w:wordWrap w:val="0"/>
        <w:spacing w:line="360" w:lineRule="auto"/>
        <w:ind w:firstLine="420" w:firstLineChars="200"/>
        <w:rPr>
          <w:rFonts w:hAnsi="宋体" w:cs="宋体"/>
          <w:color w:val="auto"/>
          <w:highlight w:val="none"/>
        </w:rPr>
      </w:pPr>
    </w:p>
    <w:p w14:paraId="6894FBFF">
      <w:pPr>
        <w:pStyle w:val="12"/>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请根据所投服务的实际技术参数，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本项目招标文件第二章“服务需求一览表”中的</w:t>
      </w:r>
      <w:r>
        <w:rPr>
          <w:rFonts w:hint="eastAsia" w:hAnsi="宋体" w:cs="宋体"/>
          <w:b/>
          <w:color w:val="auto"/>
          <w:sz w:val="28"/>
          <w:szCs w:val="28"/>
          <w:highlight w:val="none"/>
        </w:rPr>
        <w:t>采购清单及服务参数</w:t>
      </w:r>
      <w:r>
        <w:rPr>
          <w:rFonts w:hint="eastAsia" w:hAnsi="宋体" w:cs="宋体"/>
          <w:color w:val="auto"/>
          <w:sz w:val="24"/>
          <w:szCs w:val="24"/>
          <w:highlight w:val="none"/>
        </w:rPr>
        <w:t>详细填写相应的具体内容。“偏离说明”一栏应当选择“正偏离”、“负偏离”或“无偏离”进行填写。</w:t>
      </w:r>
    </w:p>
    <w:tbl>
      <w:tblPr>
        <w:tblStyle w:val="22"/>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9A0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23DD5DB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461685D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7EDC9DA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161EB5A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偏离说明</w:t>
            </w:r>
          </w:p>
        </w:tc>
      </w:tr>
      <w:tr w14:paraId="1797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5A8D81FB">
            <w:pPr>
              <w:widowControl/>
              <w:wordWrap w:val="0"/>
              <w:spacing w:line="360" w:lineRule="auto"/>
              <w:jc w:val="left"/>
              <w:rPr>
                <w:rFonts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D66517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55D81CA8">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05D92B8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4E92C9F9">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14C15EA">
            <w:pPr>
              <w:widowControl/>
              <w:wordWrap w:val="0"/>
              <w:spacing w:line="360" w:lineRule="auto"/>
              <w:jc w:val="left"/>
              <w:rPr>
                <w:rFonts w:ascii="宋体" w:hAnsi="宋体" w:cs="宋体"/>
                <w:color w:val="auto"/>
                <w:szCs w:val="21"/>
                <w:highlight w:val="none"/>
              </w:rPr>
            </w:pPr>
          </w:p>
        </w:tc>
      </w:tr>
      <w:tr w14:paraId="3107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E201C6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6CCF0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D9EF4E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34CE5F9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42D844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56A9B9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26C32E5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364601D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5CD9E12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C730E3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3D3929A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57CBA2F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4F7C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70A4DD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74E81BD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D2E278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23A7281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3AD768E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71983EF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2A0F7B4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FC6C48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2C84C01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7D3972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1D2406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EA9854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181C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6202D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66EB021">
            <w:pPr>
              <w:wordWrap w:val="0"/>
              <w:spacing w:line="360" w:lineRule="auto"/>
              <w:rPr>
                <w:rFonts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5C55B64B">
            <w:pPr>
              <w:wordWrap w:val="0"/>
              <w:spacing w:line="360" w:lineRule="auto"/>
              <w:rPr>
                <w:rFonts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294B9DF">
            <w:pPr>
              <w:wordWrap w:val="0"/>
              <w:spacing w:line="360" w:lineRule="auto"/>
              <w:rPr>
                <w:rFonts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6AF9B7A7">
            <w:pPr>
              <w:wordWrap w:val="0"/>
              <w:spacing w:line="360" w:lineRule="auto"/>
              <w:rPr>
                <w:rFonts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69EE2BCC">
            <w:pPr>
              <w:wordWrap w:val="0"/>
              <w:spacing w:line="360" w:lineRule="auto"/>
              <w:rPr>
                <w:rFonts w:ascii="宋体" w:hAnsi="宋体" w:cs="宋体"/>
                <w:color w:val="auto"/>
                <w:szCs w:val="21"/>
                <w:highlight w:val="none"/>
              </w:rPr>
            </w:pPr>
          </w:p>
        </w:tc>
      </w:tr>
      <w:tr w14:paraId="0FDD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9BB2F9C">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1BF10707">
      <w:pPr>
        <w:pStyle w:val="12"/>
        <w:wordWrap w:val="0"/>
        <w:spacing w:line="360" w:lineRule="auto"/>
        <w:rPr>
          <w:rFonts w:hAnsi="宋体" w:cs="宋体"/>
          <w:color w:val="auto"/>
          <w:szCs w:val="21"/>
          <w:highlight w:val="none"/>
        </w:rPr>
      </w:pPr>
      <w:r>
        <w:rPr>
          <w:rFonts w:hint="eastAsia" w:hAnsi="宋体" w:cs="宋体"/>
          <w:color w:val="auto"/>
          <w:szCs w:val="21"/>
          <w:highlight w:val="none"/>
        </w:rPr>
        <w:t>注：</w:t>
      </w:r>
    </w:p>
    <w:p w14:paraId="0D930C3C">
      <w:pPr>
        <w:pStyle w:val="12"/>
        <w:wordWrap w:val="0"/>
        <w:spacing w:line="360" w:lineRule="auto"/>
        <w:rPr>
          <w:rFonts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12325CC7">
      <w:pPr>
        <w:pStyle w:val="12"/>
        <w:wordWrap w:val="0"/>
        <w:spacing w:line="360" w:lineRule="auto"/>
        <w:rPr>
          <w:rFonts w:hAnsi="宋体" w:cs="宋体"/>
          <w:color w:val="auto"/>
          <w:szCs w:val="21"/>
          <w:highlight w:val="none"/>
        </w:rPr>
      </w:pPr>
      <w:r>
        <w:rPr>
          <w:rFonts w:hint="eastAsia" w:hAnsi="宋体" w:cs="宋体"/>
          <w:bCs/>
          <w:color w:val="auto"/>
          <w:szCs w:val="21"/>
          <w:highlight w:val="none"/>
        </w:rPr>
        <w:t>2.当投标文件的服务内容低于招标文件要求时，投标人应当如实写明“负偏离”，否则视为虚假应标。</w:t>
      </w:r>
    </w:p>
    <w:p w14:paraId="1C043D0B">
      <w:pPr>
        <w:pStyle w:val="12"/>
        <w:wordWrap w:val="0"/>
        <w:spacing w:line="360" w:lineRule="auto"/>
        <w:rPr>
          <w:rFonts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采购需求中带“▲”及“★”的条款，也要分别在本表“服务参数”、“所提供服务的内容”中标记。</w:t>
      </w:r>
    </w:p>
    <w:p w14:paraId="54652ECD">
      <w:pPr>
        <w:wordWrap w:val="0"/>
        <w:snapToGrid w:val="0"/>
        <w:spacing w:line="360" w:lineRule="auto"/>
        <w:ind w:firstLine="5640" w:firstLineChars="2350"/>
        <w:rPr>
          <w:rFonts w:ascii="宋体" w:hAnsi="宋体" w:cs="宋体"/>
          <w:color w:val="auto"/>
          <w:kern w:val="0"/>
          <w:sz w:val="24"/>
          <w:highlight w:val="none"/>
          <w:lang w:val="zh-CN"/>
        </w:rPr>
      </w:pPr>
    </w:p>
    <w:p w14:paraId="2CD08DB4">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0C44D7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3C662E4">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2CD6AD00">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二、组织服务方案</w:t>
      </w:r>
    </w:p>
    <w:p w14:paraId="1A17B68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42BC4E20">
      <w:pPr>
        <w:wordWrap w:val="0"/>
        <w:spacing w:line="360" w:lineRule="auto"/>
        <w:rPr>
          <w:rFonts w:ascii="宋体" w:hAnsi="宋体" w:cs="宋体"/>
          <w:b/>
          <w:bCs/>
          <w:color w:val="auto"/>
          <w:kern w:val="0"/>
          <w:sz w:val="24"/>
          <w:highlight w:val="none"/>
          <w:lang w:val="zh-CN"/>
        </w:rPr>
      </w:pPr>
    </w:p>
    <w:p w14:paraId="2388D618">
      <w:pPr>
        <w:wordWrap w:val="0"/>
        <w:spacing w:line="360" w:lineRule="auto"/>
        <w:rPr>
          <w:rFonts w:ascii="宋体" w:hAnsi="宋体" w:cs="宋体"/>
          <w:b/>
          <w:bCs/>
          <w:color w:val="auto"/>
          <w:kern w:val="0"/>
          <w:sz w:val="24"/>
          <w:highlight w:val="none"/>
          <w:lang w:val="zh-CN"/>
        </w:rPr>
      </w:pPr>
    </w:p>
    <w:p w14:paraId="6C82F0F1">
      <w:pPr>
        <w:wordWrap w:val="0"/>
        <w:spacing w:line="360" w:lineRule="auto"/>
        <w:rPr>
          <w:rFonts w:ascii="宋体" w:hAnsi="宋体" w:cs="宋体"/>
          <w:b/>
          <w:bCs/>
          <w:color w:val="auto"/>
          <w:kern w:val="0"/>
          <w:sz w:val="24"/>
          <w:highlight w:val="none"/>
          <w:lang w:val="zh-CN"/>
        </w:rPr>
      </w:pPr>
    </w:p>
    <w:p w14:paraId="3CB374C6">
      <w:pPr>
        <w:wordWrap w:val="0"/>
        <w:spacing w:line="360" w:lineRule="auto"/>
        <w:rPr>
          <w:rFonts w:ascii="宋体" w:hAnsi="宋体" w:cs="宋体"/>
          <w:b/>
          <w:bCs/>
          <w:color w:val="auto"/>
          <w:kern w:val="0"/>
          <w:sz w:val="24"/>
          <w:highlight w:val="none"/>
          <w:lang w:val="zh-CN"/>
        </w:rPr>
      </w:pPr>
      <w:bookmarkStart w:id="285"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285"/>
      <w:r>
        <w:rPr>
          <w:rFonts w:hint="eastAsia" w:ascii="宋体" w:hAnsi="宋体" w:cs="宋体"/>
          <w:b/>
          <w:color w:val="auto"/>
          <w:sz w:val="24"/>
          <w:highlight w:val="none"/>
        </w:rPr>
        <w:t xml:space="preserve"> </w:t>
      </w:r>
    </w:p>
    <w:tbl>
      <w:tblPr>
        <w:tblStyle w:val="2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9B7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3163E182">
            <w:pPr>
              <w:wordWrap w:val="0"/>
              <w:spacing w:line="360" w:lineRule="auto"/>
              <w:rPr>
                <w:rFonts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0A6C0E51">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A952B7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10FCB84">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A6C0E51">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952B7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10FCB84">
                              <w:pPr>
                                <w:snapToGrid w:val="0"/>
                              </w:pPr>
                              <w:r>
                                <w:rPr>
                                  <w:rFonts w:hint="eastAsia"/>
                                </w:rPr>
                                <w:t>日</w:t>
                              </w:r>
                            </w:p>
                          </w:txbxContent>
                        </v:textbox>
                      </v:shape>
                    </v:group>
                  </w:pict>
                </mc:Fallback>
              </mc:AlternateContent>
            </w:r>
          </w:p>
          <w:p w14:paraId="39CF7FD9">
            <w:pPr>
              <w:wordWrap w:val="0"/>
              <w:spacing w:line="360" w:lineRule="auto"/>
              <w:rPr>
                <w:rFonts w:ascii="宋体" w:hAnsi="宋体" w:cs="宋体"/>
                <w:color w:val="auto"/>
                <w:sz w:val="24"/>
                <w:highlight w:val="none"/>
              </w:rPr>
            </w:pPr>
          </w:p>
          <w:p w14:paraId="4B8FB5A6">
            <w:pPr>
              <w:wordWrap w:val="0"/>
              <w:spacing w:line="360" w:lineRule="auto"/>
              <w:rPr>
                <w:rFonts w:ascii="宋体" w:hAnsi="宋体" w:cs="宋体"/>
                <w:color w:val="auto"/>
                <w:sz w:val="24"/>
                <w:highlight w:val="none"/>
              </w:rPr>
            </w:pPr>
          </w:p>
          <w:p w14:paraId="205F7F9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673A9E5A">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19D7050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18F4B734">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1BBB1FDB">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6D97EFE5">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6808C14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5B21B220">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7A52D69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0A9E120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6C3D06A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1D5D76C">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77678A6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382F71B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5DF2609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1A9D1E8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6A3C980C">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760E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95EF9D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F15296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FF00B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1D46D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FD1C4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3ED6EF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D60853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4A0C61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55E6C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7D8DB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621D9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EC7505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72CF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19255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FD187D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BF9BD4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D4A8A3">
            <w:pPr>
              <w:wordWrap w:val="0"/>
              <w:spacing w:line="360" w:lineRule="auto"/>
              <w:rPr>
                <w:rFonts w:ascii="宋体" w:hAnsi="宋体" w:cs="宋体"/>
                <w:color w:val="auto"/>
                <w:sz w:val="24"/>
                <w:highlight w:val="none"/>
              </w:rPr>
            </w:pPr>
          </w:p>
        </w:tc>
      </w:tr>
      <w:tr w14:paraId="3B61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D0A5A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2B799C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87438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11A40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49D20C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27E084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42EBE1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FAD86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F8BD2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139736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FEA84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32B5E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C86E6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969DF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2014E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120DB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CD30B1">
            <w:pPr>
              <w:wordWrap w:val="0"/>
              <w:spacing w:line="360" w:lineRule="auto"/>
              <w:rPr>
                <w:rFonts w:ascii="宋体" w:hAnsi="宋体" w:cs="宋体"/>
                <w:color w:val="auto"/>
                <w:sz w:val="24"/>
                <w:highlight w:val="none"/>
              </w:rPr>
            </w:pPr>
          </w:p>
        </w:tc>
      </w:tr>
      <w:tr w14:paraId="2B79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A96A8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A383B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B3B9E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0B966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6B5A7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B05C4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CCC679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11292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F518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B305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B65A2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95E15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1F2B8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FAF59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DB56F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D25E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1233BA">
            <w:pPr>
              <w:wordWrap w:val="0"/>
              <w:spacing w:line="360" w:lineRule="auto"/>
              <w:rPr>
                <w:rFonts w:ascii="宋体" w:hAnsi="宋体" w:cs="宋体"/>
                <w:color w:val="auto"/>
                <w:sz w:val="24"/>
                <w:highlight w:val="none"/>
              </w:rPr>
            </w:pPr>
          </w:p>
        </w:tc>
      </w:tr>
      <w:tr w14:paraId="1E48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D89892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5F7C0A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8F4A7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D3A0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DE5D2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93AB48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CCD39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16ACE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AC1C1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106C7E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A05DC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90681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B8858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7EF68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EBDA7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0CEF7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CC4247">
            <w:pPr>
              <w:wordWrap w:val="0"/>
              <w:spacing w:line="360" w:lineRule="auto"/>
              <w:rPr>
                <w:rFonts w:ascii="宋体" w:hAnsi="宋体" w:cs="宋体"/>
                <w:color w:val="auto"/>
                <w:sz w:val="24"/>
                <w:highlight w:val="none"/>
              </w:rPr>
            </w:pPr>
          </w:p>
        </w:tc>
      </w:tr>
      <w:tr w14:paraId="5236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1A0C6C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62E9F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9A7C0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05EEF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E901A3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C6C57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D49D2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E39C2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5DA67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E11739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00820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B465A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DF4EE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BA892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0CC2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BF0C5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065A9D">
            <w:pPr>
              <w:wordWrap w:val="0"/>
              <w:spacing w:line="360" w:lineRule="auto"/>
              <w:rPr>
                <w:rFonts w:ascii="宋体" w:hAnsi="宋体" w:cs="宋体"/>
                <w:color w:val="auto"/>
                <w:sz w:val="24"/>
                <w:highlight w:val="none"/>
              </w:rPr>
            </w:pPr>
          </w:p>
        </w:tc>
      </w:tr>
      <w:tr w14:paraId="047B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5BA4D6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3113A4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AFC26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98443F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CA348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B14D45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097DB4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9F47E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75D29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16ECA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4B67F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E2D9F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383AF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56C75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38AEB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E3BF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81FC3F">
            <w:pPr>
              <w:wordWrap w:val="0"/>
              <w:spacing w:line="360" w:lineRule="auto"/>
              <w:rPr>
                <w:rFonts w:ascii="宋体" w:hAnsi="宋体" w:cs="宋体"/>
                <w:color w:val="auto"/>
                <w:sz w:val="24"/>
                <w:highlight w:val="none"/>
              </w:rPr>
            </w:pPr>
          </w:p>
        </w:tc>
      </w:tr>
      <w:tr w14:paraId="4E96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2B697F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DC2E6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3684B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E49FB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A624D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EA65E6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01CA9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0775F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5650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8E6DF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AB6A3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4C28D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AC3A2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374C4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1558A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480E4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6E2E6D">
            <w:pPr>
              <w:wordWrap w:val="0"/>
              <w:spacing w:line="360" w:lineRule="auto"/>
              <w:rPr>
                <w:rFonts w:ascii="宋体" w:hAnsi="宋体" w:cs="宋体"/>
                <w:color w:val="auto"/>
                <w:sz w:val="24"/>
                <w:highlight w:val="none"/>
              </w:rPr>
            </w:pPr>
          </w:p>
        </w:tc>
      </w:tr>
      <w:tr w14:paraId="2E6B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73CD8C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8A0E8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1E800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97C3A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54130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9A3B0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2E46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AF17A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53671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8C2FB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455B5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FA0B1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5098F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CA4AC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C95E1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DE518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0FDC42">
            <w:pPr>
              <w:wordWrap w:val="0"/>
              <w:spacing w:line="360" w:lineRule="auto"/>
              <w:rPr>
                <w:rFonts w:ascii="宋体" w:hAnsi="宋体" w:cs="宋体"/>
                <w:color w:val="auto"/>
                <w:sz w:val="24"/>
                <w:highlight w:val="none"/>
              </w:rPr>
            </w:pPr>
          </w:p>
        </w:tc>
      </w:tr>
      <w:tr w14:paraId="7AF1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D98A7C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1361B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6EF124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400E53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BC70F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1A910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A852E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5B3BB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F1E1E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7A232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E1F6E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92971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EA818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D75EF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26FB8C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47584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B3C8B3">
            <w:pPr>
              <w:wordWrap w:val="0"/>
              <w:spacing w:line="360" w:lineRule="auto"/>
              <w:rPr>
                <w:rFonts w:ascii="宋体" w:hAnsi="宋体" w:cs="宋体"/>
                <w:color w:val="auto"/>
                <w:sz w:val="24"/>
                <w:highlight w:val="none"/>
              </w:rPr>
            </w:pPr>
          </w:p>
        </w:tc>
      </w:tr>
    </w:tbl>
    <w:p w14:paraId="0BEE3A07">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373A04F1">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73B17341">
      <w:pPr>
        <w:wordWrap w:val="0"/>
        <w:autoSpaceDE w:val="0"/>
        <w:autoSpaceDN w:val="0"/>
        <w:spacing w:line="360" w:lineRule="auto"/>
        <w:rPr>
          <w:rFonts w:ascii="宋体" w:hAnsi="宋体" w:cs="宋体"/>
          <w:b/>
          <w:bCs/>
          <w:color w:val="auto"/>
          <w:sz w:val="32"/>
          <w:szCs w:val="3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9B3F198">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0B270A97">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6C3D1EA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2222C4E5">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1BBC139A">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2"/>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D38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DE1BB8F">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3B906930">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55B69085">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4FDC56EE">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0797675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19751DD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54F6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C11047D">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5E91088">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9B30164">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4CD450BD">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3F9780BD">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26A7624F">
            <w:pPr>
              <w:wordWrap w:val="0"/>
              <w:autoSpaceDE w:val="0"/>
              <w:autoSpaceDN w:val="0"/>
              <w:spacing w:line="360" w:lineRule="auto"/>
              <w:jc w:val="center"/>
              <w:rPr>
                <w:rFonts w:ascii="宋体" w:hAnsi="宋体" w:cs="宋体"/>
                <w:color w:val="auto"/>
                <w:sz w:val="24"/>
                <w:highlight w:val="none"/>
              </w:rPr>
            </w:pPr>
          </w:p>
        </w:tc>
      </w:tr>
      <w:tr w14:paraId="6FBB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8019FD9">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525114AC">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4D688B7D">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5D91CED6">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4ECA4BA4">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6D45D533">
            <w:pPr>
              <w:wordWrap w:val="0"/>
              <w:autoSpaceDE w:val="0"/>
              <w:autoSpaceDN w:val="0"/>
              <w:spacing w:line="360" w:lineRule="auto"/>
              <w:jc w:val="center"/>
              <w:rPr>
                <w:rFonts w:ascii="宋体" w:hAnsi="宋体" w:cs="宋体"/>
                <w:color w:val="auto"/>
                <w:sz w:val="24"/>
                <w:highlight w:val="none"/>
              </w:rPr>
            </w:pPr>
          </w:p>
        </w:tc>
      </w:tr>
      <w:tr w14:paraId="7EB3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0C607D1">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10262357">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300EC23">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664DBAB6">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0A65D3AA">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4C16231B">
            <w:pPr>
              <w:wordWrap w:val="0"/>
              <w:autoSpaceDE w:val="0"/>
              <w:autoSpaceDN w:val="0"/>
              <w:spacing w:line="360" w:lineRule="auto"/>
              <w:jc w:val="center"/>
              <w:rPr>
                <w:rFonts w:ascii="宋体" w:hAnsi="宋体" w:cs="宋体"/>
                <w:color w:val="auto"/>
                <w:sz w:val="24"/>
                <w:highlight w:val="none"/>
              </w:rPr>
            </w:pPr>
          </w:p>
        </w:tc>
      </w:tr>
    </w:tbl>
    <w:p w14:paraId="281CFE66">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1A9136C0">
      <w:pPr>
        <w:wordWrap w:val="0"/>
        <w:autoSpaceDE w:val="0"/>
        <w:autoSpaceDN w:val="0"/>
        <w:spacing w:line="360" w:lineRule="auto"/>
        <w:rPr>
          <w:rFonts w:ascii="宋体" w:hAnsi="宋体" w:cs="宋体"/>
          <w:color w:val="auto"/>
          <w:kern w:val="0"/>
          <w:sz w:val="24"/>
          <w:highlight w:val="none"/>
        </w:rPr>
      </w:pPr>
    </w:p>
    <w:p w14:paraId="00FD8E61">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2"/>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2FCA070">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599E74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p w14:paraId="528EEA9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7E7E5C3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785CA3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EF447E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F265AF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C6C84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68865E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DB48FF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7555AA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E51A38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B02CEA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61167163">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30B90D2">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6AFE74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0C70F6C">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6421B9">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D22B28F">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8A8BCD">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B2AB3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593F71">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B6570FD">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1CCA9">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FB80103">
            <w:pPr>
              <w:wordWrap w:val="0"/>
              <w:autoSpaceDE w:val="0"/>
              <w:autoSpaceDN w:val="0"/>
              <w:spacing w:line="360" w:lineRule="auto"/>
              <w:rPr>
                <w:rFonts w:ascii="宋体" w:hAnsi="宋体" w:cs="宋体"/>
                <w:color w:val="auto"/>
                <w:sz w:val="24"/>
                <w:highlight w:val="none"/>
              </w:rPr>
            </w:pPr>
          </w:p>
        </w:tc>
      </w:tr>
      <w:tr w14:paraId="57ECC8A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248E52B">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9AE812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90F8F13">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444AF8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1C1F7BE">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5B6FD0">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7A4A669">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3D2ED3">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8837B5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D4EDE0">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EA855CA">
            <w:pPr>
              <w:wordWrap w:val="0"/>
              <w:autoSpaceDE w:val="0"/>
              <w:autoSpaceDN w:val="0"/>
              <w:spacing w:line="360" w:lineRule="auto"/>
              <w:rPr>
                <w:rFonts w:ascii="宋体" w:hAnsi="宋体" w:cs="宋体"/>
                <w:color w:val="auto"/>
                <w:sz w:val="24"/>
                <w:highlight w:val="none"/>
              </w:rPr>
            </w:pPr>
          </w:p>
        </w:tc>
      </w:tr>
      <w:tr w14:paraId="2A9DA54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E33A1BB">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72B930A">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C59C198">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89FC251">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831A32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8955A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6FB64A">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8C8EFF">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E96C8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129B39">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54455F3">
            <w:pPr>
              <w:wordWrap w:val="0"/>
              <w:autoSpaceDE w:val="0"/>
              <w:autoSpaceDN w:val="0"/>
              <w:spacing w:line="360" w:lineRule="auto"/>
              <w:rPr>
                <w:rFonts w:ascii="宋体" w:hAnsi="宋体" w:cs="宋体"/>
                <w:color w:val="auto"/>
                <w:sz w:val="24"/>
                <w:highlight w:val="none"/>
              </w:rPr>
            </w:pPr>
          </w:p>
        </w:tc>
      </w:tr>
      <w:tr w14:paraId="6DF77B8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8067B0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E24830">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8EEDE1">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217DDDE">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7983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A0CCA8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B13E40">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A5016C">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A276BB">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DC44628">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EB6F4BB">
            <w:pPr>
              <w:wordWrap w:val="0"/>
              <w:autoSpaceDE w:val="0"/>
              <w:autoSpaceDN w:val="0"/>
              <w:spacing w:line="360" w:lineRule="auto"/>
              <w:rPr>
                <w:rFonts w:ascii="宋体" w:hAnsi="宋体" w:cs="宋体"/>
                <w:color w:val="auto"/>
                <w:sz w:val="24"/>
                <w:highlight w:val="none"/>
              </w:rPr>
            </w:pPr>
          </w:p>
        </w:tc>
      </w:tr>
    </w:tbl>
    <w:p w14:paraId="0057BA09">
      <w:pPr>
        <w:wordWrap w:val="0"/>
        <w:snapToGrid w:val="0"/>
        <w:spacing w:line="360" w:lineRule="auto"/>
        <w:ind w:left="142"/>
        <w:jc w:val="center"/>
        <w:rPr>
          <w:rFonts w:ascii="宋体" w:hAnsi="宋体" w:cs="宋体"/>
          <w:b/>
          <w:color w:val="auto"/>
          <w:sz w:val="32"/>
          <w:szCs w:val="32"/>
          <w:highlight w:val="none"/>
        </w:rPr>
      </w:pPr>
    </w:p>
    <w:p w14:paraId="0C30C4DC">
      <w:pPr>
        <w:wordWrap w:val="0"/>
        <w:snapToGrid w:val="0"/>
        <w:spacing w:line="360" w:lineRule="auto"/>
        <w:ind w:right="480" w:firstLine="3967" w:firstLineChars="1653"/>
        <w:rPr>
          <w:rFonts w:ascii="宋体" w:hAnsi="宋体" w:cs="宋体"/>
          <w:color w:val="auto"/>
          <w:sz w:val="24"/>
          <w:highlight w:val="none"/>
        </w:rPr>
      </w:pPr>
    </w:p>
    <w:p w14:paraId="55513E4B">
      <w:pPr>
        <w:wordWrap w:val="0"/>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28B7C7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7D0680B">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1FD76E92">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四、项目实施人员一览表</w:t>
      </w:r>
    </w:p>
    <w:p w14:paraId="0B6F2036">
      <w:pPr>
        <w:wordWrap w:val="0"/>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6B09B18A">
      <w:pPr>
        <w:pStyle w:val="12"/>
        <w:wordWrap w:val="0"/>
        <w:spacing w:line="360" w:lineRule="auto"/>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515D4931">
      <w:pPr>
        <w:keepNext/>
        <w:wordWrap w:val="0"/>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2"/>
        <w:tblW w:w="8755" w:type="dxa"/>
        <w:tblInd w:w="116" w:type="dxa"/>
        <w:tblLayout w:type="fixed"/>
        <w:tblCellMar>
          <w:top w:w="0" w:type="dxa"/>
          <w:left w:w="108" w:type="dxa"/>
          <w:bottom w:w="0" w:type="dxa"/>
          <w:right w:w="108" w:type="dxa"/>
        </w:tblCellMar>
      </w:tblPr>
      <w:tblGrid>
        <w:gridCol w:w="2061"/>
        <w:gridCol w:w="1287"/>
        <w:gridCol w:w="1260"/>
        <w:gridCol w:w="4147"/>
      </w:tblGrid>
      <w:tr w14:paraId="76D342F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430640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21CD0F6">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B20B2F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823797F">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72203E5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948795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7CCEEC5">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EA664DF">
            <w:pPr>
              <w:wordWrap w:val="0"/>
              <w:autoSpaceDE w:val="0"/>
              <w:autoSpaceDN w:val="0"/>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949CD3">
            <w:pPr>
              <w:wordWrap w:val="0"/>
              <w:autoSpaceDE w:val="0"/>
              <w:autoSpaceDN w:val="0"/>
              <w:spacing w:line="360" w:lineRule="auto"/>
              <w:jc w:val="center"/>
              <w:rPr>
                <w:rFonts w:ascii="宋体" w:hAnsi="宋体" w:cs="宋体"/>
                <w:color w:val="auto"/>
                <w:sz w:val="24"/>
                <w:highlight w:val="none"/>
              </w:rPr>
            </w:pPr>
          </w:p>
        </w:tc>
      </w:tr>
      <w:tr w14:paraId="3B7CD10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53033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636175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273280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747565">
            <w:pPr>
              <w:widowControl/>
              <w:wordWrap w:val="0"/>
              <w:spacing w:line="360" w:lineRule="auto"/>
              <w:jc w:val="left"/>
              <w:rPr>
                <w:rFonts w:ascii="宋体" w:hAnsi="宋体" w:cs="宋体"/>
                <w:color w:val="auto"/>
                <w:sz w:val="24"/>
                <w:highlight w:val="none"/>
              </w:rPr>
            </w:pPr>
          </w:p>
        </w:tc>
      </w:tr>
      <w:tr w14:paraId="3643A11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D3F7DA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AA42F49">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FD9254">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659CFD9">
            <w:pPr>
              <w:widowControl/>
              <w:wordWrap w:val="0"/>
              <w:spacing w:line="360" w:lineRule="auto"/>
              <w:jc w:val="left"/>
              <w:rPr>
                <w:rFonts w:ascii="宋体" w:hAnsi="宋体" w:cs="宋体"/>
                <w:color w:val="auto"/>
                <w:sz w:val="24"/>
                <w:highlight w:val="none"/>
              </w:rPr>
            </w:pPr>
          </w:p>
        </w:tc>
      </w:tr>
      <w:tr w14:paraId="4A1D71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C673A2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D280D5E">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9F002F0">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AAA05E5">
            <w:pPr>
              <w:widowControl/>
              <w:wordWrap w:val="0"/>
              <w:spacing w:line="360" w:lineRule="auto"/>
              <w:jc w:val="left"/>
              <w:rPr>
                <w:rFonts w:ascii="宋体" w:hAnsi="宋体" w:cs="宋体"/>
                <w:color w:val="auto"/>
                <w:sz w:val="24"/>
                <w:highlight w:val="none"/>
              </w:rPr>
            </w:pPr>
          </w:p>
        </w:tc>
      </w:tr>
      <w:tr w14:paraId="633A174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0AAD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95BA6D6">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7E490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10D3A3">
            <w:pPr>
              <w:widowControl/>
              <w:wordWrap w:val="0"/>
              <w:spacing w:line="360" w:lineRule="auto"/>
              <w:jc w:val="left"/>
              <w:rPr>
                <w:rFonts w:ascii="宋体" w:hAnsi="宋体" w:cs="宋体"/>
                <w:color w:val="auto"/>
                <w:sz w:val="24"/>
                <w:highlight w:val="none"/>
              </w:rPr>
            </w:pPr>
          </w:p>
        </w:tc>
      </w:tr>
      <w:tr w14:paraId="0AABF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6435BD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75D398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94EB16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B05A5D">
            <w:pPr>
              <w:widowControl/>
              <w:wordWrap w:val="0"/>
              <w:spacing w:line="360" w:lineRule="auto"/>
              <w:jc w:val="left"/>
              <w:rPr>
                <w:rFonts w:ascii="宋体" w:hAnsi="宋体" w:cs="宋体"/>
                <w:color w:val="auto"/>
                <w:sz w:val="24"/>
                <w:highlight w:val="none"/>
              </w:rPr>
            </w:pPr>
          </w:p>
        </w:tc>
      </w:tr>
      <w:tr w14:paraId="19E075C1">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2EC0A9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6A719B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FE10561">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7D2C0D">
            <w:pPr>
              <w:widowControl/>
              <w:wordWrap w:val="0"/>
              <w:spacing w:line="360" w:lineRule="auto"/>
              <w:jc w:val="left"/>
              <w:rPr>
                <w:rFonts w:ascii="宋体" w:hAnsi="宋体" w:cs="宋体"/>
                <w:color w:val="auto"/>
                <w:sz w:val="24"/>
                <w:highlight w:val="none"/>
              </w:rPr>
            </w:pPr>
          </w:p>
        </w:tc>
      </w:tr>
      <w:tr w14:paraId="3B3E299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46B774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C111FD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7C5550F">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AC756B">
            <w:pPr>
              <w:widowControl/>
              <w:wordWrap w:val="0"/>
              <w:spacing w:line="360" w:lineRule="auto"/>
              <w:jc w:val="left"/>
              <w:rPr>
                <w:rFonts w:ascii="宋体" w:hAnsi="宋体" w:cs="宋体"/>
                <w:color w:val="auto"/>
                <w:sz w:val="24"/>
                <w:highlight w:val="none"/>
              </w:rPr>
            </w:pPr>
          </w:p>
        </w:tc>
      </w:tr>
      <w:tr w14:paraId="3A9E684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BCBED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CAE34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D9A2E5">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3BB9CB">
            <w:pPr>
              <w:widowControl/>
              <w:wordWrap w:val="0"/>
              <w:spacing w:line="360" w:lineRule="auto"/>
              <w:jc w:val="left"/>
              <w:rPr>
                <w:rFonts w:ascii="宋体" w:hAnsi="宋体" w:cs="宋体"/>
                <w:color w:val="auto"/>
                <w:sz w:val="24"/>
                <w:highlight w:val="none"/>
              </w:rPr>
            </w:pPr>
          </w:p>
        </w:tc>
      </w:tr>
    </w:tbl>
    <w:p w14:paraId="0446CBFF">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43ACC851">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6D31BAA">
        <w:tc>
          <w:tcPr>
            <w:tcW w:w="420" w:type="dxa"/>
            <w:tcBorders>
              <w:top w:val="single" w:color="auto" w:sz="6" w:space="0"/>
              <w:left w:val="single" w:color="auto" w:sz="6" w:space="0"/>
              <w:bottom w:val="single" w:color="auto" w:sz="6" w:space="0"/>
              <w:right w:val="single" w:color="auto" w:sz="6" w:space="0"/>
            </w:tcBorders>
            <w:vAlign w:val="center"/>
          </w:tcPr>
          <w:p w14:paraId="54FF65F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6A577C2">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9BC1DE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CCDF34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B480F4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3E9A394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D3C5DA6">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4F6D81E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D052C0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17EE0F4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84BAAB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80737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9B3721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187B72E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31FD9DB">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90C95CC">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4BCE4C2">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E058EF8">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F0F2FE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7028A2">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99C7AB">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FD61769">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3053BA">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85B79C7">
            <w:pPr>
              <w:wordWrap w:val="0"/>
              <w:autoSpaceDE w:val="0"/>
              <w:autoSpaceDN w:val="0"/>
              <w:spacing w:line="360" w:lineRule="auto"/>
              <w:rPr>
                <w:rFonts w:ascii="宋体" w:hAnsi="宋体" w:cs="宋体"/>
                <w:color w:val="auto"/>
                <w:sz w:val="24"/>
                <w:highlight w:val="none"/>
              </w:rPr>
            </w:pPr>
          </w:p>
        </w:tc>
      </w:tr>
      <w:tr w14:paraId="52CE6943">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B4CC6C1">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BE525B9">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3DB8CCA">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85B234E">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10C9E7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24265D2">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3B33E7">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A02117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F9DBECE">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9A50338">
            <w:pPr>
              <w:wordWrap w:val="0"/>
              <w:autoSpaceDE w:val="0"/>
              <w:autoSpaceDN w:val="0"/>
              <w:spacing w:line="360" w:lineRule="auto"/>
              <w:rPr>
                <w:rFonts w:ascii="宋体" w:hAnsi="宋体" w:cs="宋体"/>
                <w:color w:val="auto"/>
                <w:sz w:val="24"/>
                <w:highlight w:val="none"/>
              </w:rPr>
            </w:pPr>
          </w:p>
        </w:tc>
      </w:tr>
    </w:tbl>
    <w:p w14:paraId="2CBA25C4">
      <w:pPr>
        <w:wordWrap w:val="0"/>
        <w:spacing w:line="360" w:lineRule="auto"/>
        <w:rPr>
          <w:rFonts w:ascii="宋体" w:hAnsi="宋体" w:cs="宋体"/>
          <w:b/>
          <w:bCs/>
          <w:color w:val="auto"/>
          <w:sz w:val="24"/>
          <w:highlight w:val="none"/>
        </w:rPr>
      </w:pPr>
      <w:r>
        <w:rPr>
          <w:rFonts w:hint="eastAsia" w:ascii="宋体" w:hAnsi="宋体" w:cs="宋体"/>
          <w:b/>
          <w:color w:val="auto"/>
          <w:sz w:val="24"/>
          <w:highlight w:val="none"/>
        </w:rPr>
        <w:t>注：投标人可按</w:t>
      </w:r>
      <w:r>
        <w:rPr>
          <w:rFonts w:hint="eastAsia" w:ascii="宋体" w:hAnsi="宋体" w:cs="宋体"/>
          <w:b/>
          <w:color w:val="auto"/>
          <w:sz w:val="24"/>
          <w:highlight w:val="none"/>
          <w:lang w:eastAsia="zh-CN"/>
        </w:rPr>
        <w:t>上述</w:t>
      </w:r>
      <w:r>
        <w:rPr>
          <w:rFonts w:hint="eastAsia" w:ascii="宋体" w:hAnsi="宋体" w:cs="宋体"/>
          <w:b/>
          <w:color w:val="auto"/>
          <w:sz w:val="24"/>
          <w:highlight w:val="none"/>
        </w:rPr>
        <w:t>格式自行编制，须随表提交相应的证书复印件并注明所在投标技术文件页码。</w:t>
      </w:r>
    </w:p>
    <w:p w14:paraId="087D981C">
      <w:pPr>
        <w:wordWrap w:val="0"/>
        <w:snapToGrid w:val="0"/>
        <w:spacing w:line="360" w:lineRule="auto"/>
        <w:ind w:firstLine="4320" w:firstLineChars="18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1F175B0">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026BCB2E">
      <w:pPr>
        <w:wordWrap w:val="0"/>
        <w:snapToGrid w:val="0"/>
        <w:spacing w:line="360" w:lineRule="auto"/>
        <w:rPr>
          <w:rFonts w:ascii="宋体" w:hAnsi="宋体" w:cs="宋体"/>
          <w:color w:val="auto"/>
          <w:sz w:val="24"/>
          <w:highlight w:val="none"/>
        </w:rPr>
      </w:pPr>
    </w:p>
    <w:p w14:paraId="54E6CC29">
      <w:pPr>
        <w:wordWrap w:val="0"/>
        <w:snapToGrid w:val="0"/>
        <w:spacing w:line="360" w:lineRule="auto"/>
        <w:jc w:val="left"/>
        <w:rPr>
          <w:rFonts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p>
    <w:p w14:paraId="2AF64059">
      <w:pPr>
        <w:wordWrap w:val="0"/>
        <w:snapToGrid w:val="0"/>
        <w:spacing w:line="360" w:lineRule="auto"/>
        <w:ind w:left="142"/>
        <w:jc w:val="left"/>
        <w:rPr>
          <w:rFonts w:ascii="宋体" w:hAnsi="宋体" w:cs="宋体"/>
          <w:b/>
          <w:color w:val="auto"/>
          <w:sz w:val="32"/>
          <w:szCs w:val="32"/>
          <w:highlight w:val="none"/>
        </w:rPr>
      </w:pPr>
      <w:r>
        <w:rPr>
          <w:rFonts w:hint="eastAsia" w:ascii="宋体" w:hAnsi="宋体" w:cs="宋体"/>
          <w:b/>
          <w:color w:val="auto"/>
          <w:sz w:val="32"/>
          <w:szCs w:val="32"/>
          <w:highlight w:val="none"/>
        </w:rPr>
        <w:t>五、投标人对项目的合理化建议和改进措施</w:t>
      </w:r>
    </w:p>
    <w:p w14:paraId="003E451B">
      <w:pPr>
        <w:wordWrap w:val="0"/>
        <w:spacing w:line="360" w:lineRule="auto"/>
        <w:ind w:firstLine="4048" w:firstLineChars="1687"/>
        <w:rPr>
          <w:rFonts w:ascii="宋体" w:hAnsi="宋体" w:cs="宋体"/>
          <w:color w:val="auto"/>
          <w:sz w:val="24"/>
          <w:highlight w:val="none"/>
        </w:rPr>
      </w:pPr>
      <w:r>
        <w:rPr>
          <w:rFonts w:hint="eastAsia" w:ascii="宋体" w:hAnsi="宋体" w:cs="宋体"/>
          <w:color w:val="auto"/>
          <w:sz w:val="24"/>
          <w:highlight w:val="none"/>
        </w:rPr>
        <w:t>（格式自拟）</w:t>
      </w:r>
    </w:p>
    <w:p w14:paraId="15CCD283">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2ECF0C35">
      <w:pPr>
        <w:wordWrap w:val="0"/>
        <w:snapToGrid w:val="0"/>
        <w:spacing w:line="360" w:lineRule="auto"/>
        <w:ind w:firstLine="4935" w:firstLineChars="2350"/>
        <w:rPr>
          <w:rFonts w:ascii="宋体" w:hAnsi="宋体" w:cs="宋体"/>
          <w:color w:val="auto"/>
          <w:szCs w:val="21"/>
          <w:highlight w:val="none"/>
        </w:rPr>
      </w:pPr>
    </w:p>
    <w:p w14:paraId="788FEC23">
      <w:pPr>
        <w:wordWrap w:val="0"/>
        <w:snapToGrid w:val="0"/>
        <w:spacing w:line="360" w:lineRule="auto"/>
        <w:ind w:firstLine="4935" w:firstLineChars="2350"/>
        <w:rPr>
          <w:rFonts w:ascii="宋体" w:hAnsi="宋体" w:cs="宋体"/>
          <w:color w:val="auto"/>
          <w:szCs w:val="21"/>
          <w:highlight w:val="none"/>
        </w:rPr>
      </w:pPr>
    </w:p>
    <w:p w14:paraId="3431730B">
      <w:pPr>
        <w:wordWrap w:val="0"/>
        <w:snapToGrid w:val="0"/>
        <w:spacing w:line="360" w:lineRule="auto"/>
        <w:ind w:firstLine="4935" w:firstLineChars="2350"/>
        <w:rPr>
          <w:rFonts w:ascii="宋体" w:hAnsi="宋体" w:cs="宋体"/>
          <w:color w:val="auto"/>
          <w:szCs w:val="21"/>
          <w:highlight w:val="none"/>
        </w:rPr>
      </w:pPr>
    </w:p>
    <w:p w14:paraId="23C76815">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412412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A8123F7">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六、优惠条件及特殊承诺</w:t>
      </w:r>
    </w:p>
    <w:p w14:paraId="0A057301">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5F3C80BF">
      <w:pPr>
        <w:wordWrap w:val="0"/>
        <w:spacing w:line="360" w:lineRule="auto"/>
        <w:jc w:val="center"/>
        <w:rPr>
          <w:rFonts w:ascii="宋体" w:hAnsi="宋体" w:cs="宋体"/>
          <w:color w:val="auto"/>
          <w:sz w:val="18"/>
          <w:szCs w:val="18"/>
          <w:highlight w:val="none"/>
        </w:rPr>
      </w:pPr>
    </w:p>
    <w:p w14:paraId="555B83E3">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FA8C7D9">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BC0FBE6">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七、备品备件及供选择的配套零部件清单</w:t>
      </w:r>
    </w:p>
    <w:p w14:paraId="616A84E3">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3D400E0B">
      <w:pPr>
        <w:wordWrap w:val="0"/>
        <w:autoSpaceDE w:val="0"/>
        <w:autoSpaceDN w:val="0"/>
        <w:spacing w:line="360" w:lineRule="auto"/>
        <w:ind w:firstLine="4440" w:firstLineChars="1850"/>
        <w:rPr>
          <w:rFonts w:ascii="宋体" w:hAnsi="宋体" w:cs="宋体"/>
          <w:color w:val="auto"/>
          <w:kern w:val="0"/>
          <w:sz w:val="24"/>
          <w:highlight w:val="none"/>
        </w:rPr>
      </w:pPr>
    </w:p>
    <w:p w14:paraId="1C390C94">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28670FAF">
      <w:pPr>
        <w:wordWrap w:val="0"/>
        <w:autoSpaceDE w:val="0"/>
        <w:autoSpaceDN w:val="0"/>
        <w:spacing w:line="360" w:lineRule="auto"/>
        <w:rPr>
          <w:rFonts w:ascii="宋体" w:hAnsi="宋体" w:cs="宋体"/>
          <w:b/>
          <w:bCs/>
          <w:color w:val="auto"/>
          <w:sz w:val="18"/>
          <w:szCs w:val="18"/>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6C5C23E0">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八、培训计划</w:t>
      </w:r>
    </w:p>
    <w:p w14:paraId="347DFFF8">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4AE8C000">
      <w:pPr>
        <w:keepNext/>
        <w:wordWrap w:val="0"/>
        <w:autoSpaceDE w:val="0"/>
        <w:autoSpaceDN w:val="0"/>
        <w:spacing w:line="360" w:lineRule="auto"/>
        <w:ind w:firstLine="477"/>
        <w:jc w:val="left"/>
        <w:rPr>
          <w:rFonts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BC12549">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0FFF7AA4">
            <w:pPr>
              <w:tabs>
                <w:tab w:val="center" w:pos="169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E81926D">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5CD7D620">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0BBADF2A">
            <w:pPr>
              <w:tabs>
                <w:tab w:val="center" w:pos="1028"/>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2DF474D9">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26430BCA">
            <w:pPr>
              <w:tabs>
                <w:tab w:val="center" w:pos="52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434FAD8">
            <w:pPr>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课程费用</w:t>
            </w:r>
          </w:p>
        </w:tc>
      </w:tr>
      <w:tr w14:paraId="3947596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86217B1">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24E5C9B">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02448DA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3C79DFC1">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4BA89FBA">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7FD644F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7D3F1510">
            <w:pPr>
              <w:suppressAutoHyphens/>
              <w:wordWrap w:val="0"/>
              <w:autoSpaceDE w:val="0"/>
              <w:autoSpaceDN w:val="0"/>
              <w:spacing w:line="360" w:lineRule="auto"/>
              <w:rPr>
                <w:rFonts w:ascii="宋体" w:hAnsi="宋体" w:cs="宋体"/>
                <w:color w:val="auto"/>
                <w:sz w:val="24"/>
                <w:highlight w:val="none"/>
              </w:rPr>
            </w:pPr>
          </w:p>
        </w:tc>
      </w:tr>
      <w:tr w14:paraId="402098F1">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19378733">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032ABA0A">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1631019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6AD53604">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76A83956">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3CBF2452">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5DDFFCA5">
            <w:pPr>
              <w:suppressAutoHyphens/>
              <w:wordWrap w:val="0"/>
              <w:autoSpaceDE w:val="0"/>
              <w:autoSpaceDN w:val="0"/>
              <w:spacing w:line="360" w:lineRule="auto"/>
              <w:rPr>
                <w:rFonts w:ascii="宋体" w:hAnsi="宋体" w:cs="宋体"/>
                <w:color w:val="auto"/>
                <w:sz w:val="24"/>
                <w:highlight w:val="none"/>
              </w:rPr>
            </w:pPr>
          </w:p>
        </w:tc>
      </w:tr>
      <w:tr w14:paraId="7CC3715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F1690C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7C2661F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6A558AF">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E0485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BBF80E">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696BBB7">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0EBC4EB">
            <w:pPr>
              <w:suppressAutoHyphens/>
              <w:wordWrap w:val="0"/>
              <w:autoSpaceDE w:val="0"/>
              <w:autoSpaceDN w:val="0"/>
              <w:spacing w:line="360" w:lineRule="auto"/>
              <w:rPr>
                <w:rFonts w:ascii="宋体" w:hAnsi="宋体" w:cs="宋体"/>
                <w:color w:val="auto"/>
                <w:sz w:val="24"/>
                <w:highlight w:val="none"/>
              </w:rPr>
            </w:pPr>
          </w:p>
        </w:tc>
      </w:tr>
    </w:tbl>
    <w:p w14:paraId="4DD6347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41300DAA">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课程概要</w:t>
      </w:r>
    </w:p>
    <w:p w14:paraId="1E3EB541">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课程目的</w:t>
      </w:r>
    </w:p>
    <w:p w14:paraId="73B4BE27">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教学方式</w:t>
      </w:r>
    </w:p>
    <w:p w14:paraId="10E23529">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先决条件</w:t>
      </w:r>
    </w:p>
    <w:p w14:paraId="12DD57BF">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教材目录</w:t>
      </w:r>
    </w:p>
    <w:p w14:paraId="74F711CF">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B  按照附表A提供授课教师的简历</w:t>
      </w:r>
    </w:p>
    <w:p w14:paraId="5E98F036">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30C9616C">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3CCA8175">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5A29C354">
      <w:pPr>
        <w:wordWrap w:val="0"/>
        <w:autoSpaceDE w:val="0"/>
        <w:autoSpaceDN w:val="0"/>
        <w:spacing w:line="360" w:lineRule="auto"/>
        <w:ind w:firstLine="120"/>
        <w:rPr>
          <w:rFonts w:ascii="宋体" w:hAnsi="宋体" w:cs="宋体"/>
          <w:color w:val="auto"/>
          <w:sz w:val="24"/>
          <w:highlight w:val="none"/>
        </w:rPr>
      </w:pPr>
    </w:p>
    <w:p w14:paraId="502B0DDF">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九、认为需要的其他技术文件或说明</w:t>
      </w:r>
    </w:p>
    <w:p w14:paraId="7ADCECD9">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15D5A54D">
      <w:pPr>
        <w:wordWrap w:val="0"/>
        <w:spacing w:line="360" w:lineRule="auto"/>
        <w:jc w:val="center"/>
        <w:rPr>
          <w:rFonts w:ascii="宋体" w:hAnsi="宋体" w:cs="宋体"/>
          <w:color w:val="auto"/>
          <w:sz w:val="24"/>
          <w:highlight w:val="none"/>
        </w:rPr>
      </w:pPr>
    </w:p>
    <w:p w14:paraId="126C6198">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0F0B9600">
      <w:pPr>
        <w:wordWrap w:val="0"/>
        <w:autoSpaceDE w:val="0"/>
        <w:autoSpaceDN w:val="0"/>
        <w:spacing w:line="360" w:lineRule="auto"/>
        <w:rPr>
          <w:rFonts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7F2D1267">
      <w:pPr>
        <w:widowControl/>
        <w:wordWrap w:val="0"/>
        <w:spacing w:line="360" w:lineRule="auto"/>
        <w:jc w:val="left"/>
        <w:rPr>
          <w:rFonts w:ascii="宋体" w:hAnsi="宋体" w:cs="宋体"/>
          <w:b/>
          <w:bCs/>
          <w:color w:val="auto"/>
          <w:sz w:val="24"/>
          <w:highlight w:val="none"/>
        </w:rPr>
        <w:sectPr>
          <w:pgSz w:w="11906" w:h="16838"/>
          <w:pgMar w:top="1440" w:right="1080" w:bottom="1440" w:left="1080" w:header="720" w:footer="720" w:gutter="0"/>
          <w:cols w:space="720" w:num="1"/>
          <w:docGrid w:type="lines" w:linePitch="331" w:charSpace="0"/>
        </w:sectPr>
      </w:pPr>
    </w:p>
    <w:p w14:paraId="24961B80">
      <w:pPr>
        <w:pStyle w:val="12"/>
        <w:wordWrap w:val="0"/>
        <w:spacing w:line="360" w:lineRule="auto"/>
        <w:jc w:val="center"/>
        <w:outlineLvl w:val="1"/>
        <w:rPr>
          <w:rFonts w:hAnsi="宋体" w:cs="宋体"/>
          <w:b/>
          <w:bCs/>
          <w:color w:val="auto"/>
          <w:sz w:val="28"/>
          <w:szCs w:val="28"/>
          <w:highlight w:val="none"/>
        </w:rPr>
      </w:pPr>
      <w:bookmarkStart w:id="286" w:name="_Toc24450"/>
      <w:r>
        <w:rPr>
          <w:rFonts w:hint="eastAsia" w:hAnsi="宋体" w:cs="宋体"/>
          <w:b/>
          <w:bCs/>
          <w:color w:val="auto"/>
          <w:sz w:val="28"/>
          <w:szCs w:val="28"/>
          <w:highlight w:val="none"/>
        </w:rPr>
        <w:t>第五节 报价文件格式</w:t>
      </w:r>
      <w:bookmarkEnd w:id="286"/>
    </w:p>
    <w:p w14:paraId="58DDDDA2">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18700D35">
      <w:pPr>
        <w:wordWrap w:val="0"/>
        <w:snapToGrid w:val="0"/>
        <w:spacing w:line="360" w:lineRule="auto"/>
        <w:jc w:val="center"/>
        <w:rPr>
          <w:rFonts w:ascii="宋体" w:hAnsi="宋体" w:cs="宋体"/>
          <w:bCs/>
          <w:color w:val="auto"/>
          <w:sz w:val="24"/>
          <w:szCs w:val="20"/>
          <w:highlight w:val="none"/>
        </w:rPr>
      </w:pPr>
    </w:p>
    <w:p w14:paraId="636BC7E9">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7A037F73">
      <w:pPr>
        <w:wordWrap w:val="0"/>
        <w:snapToGrid w:val="0"/>
        <w:spacing w:line="360" w:lineRule="auto"/>
        <w:rPr>
          <w:rFonts w:ascii="宋体" w:hAnsi="宋体" w:cs="宋体"/>
          <w:bCs/>
          <w:color w:val="auto"/>
          <w:sz w:val="24"/>
          <w:szCs w:val="20"/>
          <w:highlight w:val="none"/>
        </w:rPr>
      </w:pPr>
    </w:p>
    <w:p w14:paraId="658DA1B9">
      <w:pPr>
        <w:wordWrap w:val="0"/>
        <w:snapToGrid w:val="0"/>
        <w:spacing w:line="360" w:lineRule="auto"/>
        <w:rPr>
          <w:rFonts w:ascii="宋体" w:hAnsi="宋体" w:cs="宋体"/>
          <w:bCs/>
          <w:color w:val="auto"/>
          <w:sz w:val="24"/>
          <w:szCs w:val="20"/>
          <w:highlight w:val="none"/>
        </w:rPr>
      </w:pPr>
    </w:p>
    <w:p w14:paraId="76475394">
      <w:pPr>
        <w:wordWrap w:val="0"/>
        <w:snapToGrid w:val="0"/>
        <w:spacing w:line="360" w:lineRule="auto"/>
        <w:rPr>
          <w:rFonts w:ascii="宋体" w:hAnsi="宋体" w:cs="宋体"/>
          <w:bCs/>
          <w:color w:val="auto"/>
          <w:sz w:val="24"/>
          <w:szCs w:val="20"/>
          <w:highlight w:val="none"/>
        </w:rPr>
      </w:pPr>
    </w:p>
    <w:p w14:paraId="1486BBAD">
      <w:pPr>
        <w:wordWrap w:val="0"/>
        <w:snapToGrid w:val="0"/>
        <w:spacing w:line="360" w:lineRule="auto"/>
        <w:rPr>
          <w:rFonts w:ascii="宋体" w:hAnsi="宋体" w:cs="宋体"/>
          <w:bCs/>
          <w:color w:val="auto"/>
          <w:sz w:val="24"/>
          <w:szCs w:val="20"/>
          <w:highlight w:val="none"/>
        </w:rPr>
      </w:pPr>
    </w:p>
    <w:p w14:paraId="3FDFEC53">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5F50EC9B">
      <w:pPr>
        <w:wordWrap w:val="0"/>
        <w:snapToGrid w:val="0"/>
        <w:spacing w:line="360" w:lineRule="auto"/>
        <w:ind w:firstLine="360" w:firstLineChars="150"/>
        <w:rPr>
          <w:rFonts w:ascii="宋体" w:hAnsi="宋体" w:cs="宋体"/>
          <w:bCs/>
          <w:color w:val="auto"/>
          <w:sz w:val="24"/>
          <w:highlight w:val="none"/>
        </w:rPr>
      </w:pPr>
    </w:p>
    <w:p w14:paraId="5E5BECF8">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6669A62D">
      <w:pPr>
        <w:wordWrap w:val="0"/>
        <w:snapToGrid w:val="0"/>
        <w:spacing w:line="360" w:lineRule="auto"/>
        <w:ind w:firstLine="360" w:firstLineChars="150"/>
        <w:rPr>
          <w:rFonts w:ascii="宋体" w:hAnsi="宋体" w:cs="宋体"/>
          <w:bCs/>
          <w:color w:val="auto"/>
          <w:sz w:val="24"/>
          <w:highlight w:val="none"/>
        </w:rPr>
      </w:pPr>
    </w:p>
    <w:p w14:paraId="6EE9DA59">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472588D8">
      <w:pPr>
        <w:wordWrap w:val="0"/>
        <w:snapToGrid w:val="0"/>
        <w:spacing w:line="360" w:lineRule="auto"/>
        <w:ind w:firstLine="360" w:firstLineChars="150"/>
        <w:rPr>
          <w:rFonts w:ascii="宋体" w:hAnsi="宋体" w:cs="宋体"/>
          <w:bCs/>
          <w:color w:val="auto"/>
          <w:sz w:val="24"/>
          <w:highlight w:val="none"/>
        </w:rPr>
      </w:pPr>
    </w:p>
    <w:p w14:paraId="15083510">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5E08683D">
      <w:pPr>
        <w:wordWrap w:val="0"/>
        <w:snapToGrid w:val="0"/>
        <w:spacing w:line="360" w:lineRule="auto"/>
        <w:ind w:firstLine="360" w:firstLineChars="150"/>
        <w:rPr>
          <w:rFonts w:ascii="宋体" w:hAnsi="宋体" w:cs="宋体"/>
          <w:bCs/>
          <w:color w:val="auto"/>
          <w:sz w:val="24"/>
          <w:highlight w:val="none"/>
        </w:rPr>
      </w:pPr>
    </w:p>
    <w:p w14:paraId="0011E5BA">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673D078A">
      <w:pPr>
        <w:pStyle w:val="7"/>
        <w:wordWrap w:val="0"/>
        <w:snapToGrid w:val="0"/>
        <w:spacing w:line="360" w:lineRule="auto"/>
        <w:ind w:firstLine="960" w:firstLineChars="400"/>
        <w:rPr>
          <w:rFonts w:ascii="宋体" w:hAnsi="宋体" w:cs="宋体"/>
          <w:bCs/>
          <w:color w:val="auto"/>
          <w:sz w:val="24"/>
          <w:szCs w:val="24"/>
          <w:highlight w:val="none"/>
        </w:rPr>
      </w:pPr>
    </w:p>
    <w:p w14:paraId="4237DEDD">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1140B537">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216A6E70">
      <w:pPr>
        <w:wordWrap w:val="0"/>
        <w:spacing w:line="360" w:lineRule="auto"/>
        <w:rPr>
          <w:rFonts w:ascii="宋体" w:hAnsi="宋体" w:cs="宋体"/>
          <w:color w:val="auto"/>
          <w:highlight w:val="none"/>
        </w:rPr>
      </w:pPr>
    </w:p>
    <w:p w14:paraId="37D613CB">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6902B2C5">
      <w:pPr>
        <w:wordWrap w:val="0"/>
        <w:spacing w:line="360" w:lineRule="auto"/>
        <w:rPr>
          <w:rFonts w:ascii="宋体" w:hAnsi="宋体" w:cs="宋体"/>
          <w:color w:val="auto"/>
          <w:highlight w:val="none"/>
        </w:rPr>
      </w:pPr>
    </w:p>
    <w:p w14:paraId="388F74D4">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一、投标函………………………………………………………（页码）</w:t>
      </w:r>
    </w:p>
    <w:p w14:paraId="52236830">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11CD98A9">
      <w:pPr>
        <w:pStyle w:val="9"/>
        <w:wordWrap w:val="0"/>
        <w:spacing w:after="0" w:line="360" w:lineRule="auto"/>
        <w:rPr>
          <w:color w:val="auto"/>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kern w:val="0"/>
          <w:sz w:val="24"/>
          <w:highlight w:val="none"/>
          <w:lang w:val="en-US" w:eastAsia="zh-CN"/>
        </w:rPr>
        <w:t>三、</w:t>
      </w:r>
      <w:r>
        <w:rPr>
          <w:rFonts w:hint="eastAsia" w:ascii="宋体" w:hAnsi="宋体" w:cs="宋体"/>
          <w:color w:val="auto"/>
          <w:kern w:val="0"/>
          <w:sz w:val="24"/>
          <w:highlight w:val="none"/>
        </w:rPr>
        <w:t>投标人针对报价需要说明的其他文件和说明…………（页码）</w:t>
      </w:r>
    </w:p>
    <w:p w14:paraId="74855B26">
      <w:pPr>
        <w:pStyle w:val="12"/>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一、投标函</w:t>
      </w:r>
    </w:p>
    <w:p w14:paraId="19738E82">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bookmarkStart w:id="287" w:name="PO_3000001866_PM031_4"/>
      <w:r>
        <w:rPr>
          <w:rFonts w:hint="eastAsia" w:hAnsi="宋体" w:cs="宋体"/>
          <w:color w:val="auto"/>
          <w:highlight w:val="none"/>
          <w:u w:val="single"/>
        </w:rPr>
        <w:t>广西邕政采购代理有限公司</w:t>
      </w:r>
      <w:bookmarkEnd w:id="287"/>
    </w:p>
    <w:p w14:paraId="131F2B7C">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75BB04D1">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一、报价文件电子版一份（包含按投标人须知前附表要求提交的全部文件）；</w:t>
      </w:r>
    </w:p>
    <w:p w14:paraId="7FBA4935">
      <w:pPr>
        <w:pStyle w:val="12"/>
        <w:wordWrap w:val="0"/>
        <w:spacing w:line="360" w:lineRule="auto"/>
        <w:ind w:firstLine="482"/>
        <w:rPr>
          <w:rFonts w:hAnsi="宋体" w:cs="宋体"/>
          <w:color w:val="auto"/>
          <w:highlight w:val="none"/>
        </w:rPr>
      </w:pPr>
      <w:r>
        <w:rPr>
          <w:rFonts w:hint="eastAsia" w:hAnsi="宋体" w:cs="宋体"/>
          <w:color w:val="auto"/>
          <w:highlight w:val="none"/>
        </w:rPr>
        <w:t>二、资格文件电子版一份（包含按投标人须知前附表要求提交的全部文件）；</w:t>
      </w:r>
    </w:p>
    <w:p w14:paraId="59B602F6">
      <w:pPr>
        <w:pStyle w:val="12"/>
        <w:wordWrap w:val="0"/>
        <w:spacing w:line="360" w:lineRule="auto"/>
        <w:ind w:firstLine="482"/>
        <w:rPr>
          <w:rFonts w:hAnsi="宋体" w:cs="宋体"/>
          <w:color w:val="auto"/>
          <w:highlight w:val="none"/>
        </w:rPr>
      </w:pPr>
      <w:r>
        <w:rPr>
          <w:rFonts w:hint="eastAsia" w:hAnsi="宋体" w:cs="宋体"/>
          <w:color w:val="auto"/>
          <w:highlight w:val="none"/>
        </w:rPr>
        <w:t>三、</w:t>
      </w:r>
      <w:r>
        <w:rPr>
          <w:rFonts w:hint="eastAsia" w:ascii="宋体" w:hAnsi="宋体" w:cs="宋体"/>
          <w:color w:val="auto"/>
          <w:szCs w:val="21"/>
          <w:highlight w:val="none"/>
        </w:rPr>
        <w:t>商务文件和技术文件按顺序合并生成</w:t>
      </w:r>
      <w:r>
        <w:rPr>
          <w:rFonts w:hint="eastAsia" w:hAnsi="宋体" w:cs="宋体"/>
          <w:color w:val="auto"/>
          <w:highlight w:val="none"/>
        </w:rPr>
        <w:t>电子版一份（包含按投标人须知前附表要求提交的全部文件）；</w:t>
      </w:r>
    </w:p>
    <w:p w14:paraId="1BC9B847">
      <w:pPr>
        <w:pStyle w:val="12"/>
        <w:wordWrap w:val="0"/>
        <w:spacing w:line="360" w:lineRule="auto"/>
        <w:ind w:firstLine="482"/>
        <w:rPr>
          <w:rFonts w:hAnsi="宋体" w:cs="宋体"/>
          <w:color w:val="auto"/>
          <w:highlight w:val="none"/>
        </w:rPr>
      </w:pPr>
      <w:r>
        <w:rPr>
          <w:rFonts w:hint="eastAsia" w:hAnsi="宋体" w:cs="宋体"/>
          <w:color w:val="auto"/>
          <w:highlight w:val="none"/>
        </w:rPr>
        <w:t>据此函，签字人兹宣布：</w:t>
      </w:r>
    </w:p>
    <w:p w14:paraId="7253CC6C">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1、我方愿意以（大写）人民币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元)的投标总报价，</w:t>
      </w:r>
      <w:r>
        <w:rPr>
          <w:rFonts w:hint="eastAsia" w:hAnsi="宋体" w:cs="宋体"/>
          <w:color w:val="auto"/>
          <w:highlight w:val="none"/>
          <w:lang w:eastAsia="zh-CN"/>
        </w:rPr>
        <w:t>服务期</w:t>
      </w:r>
      <w:r>
        <w:rPr>
          <w:rFonts w:hint="eastAsia" w:hAnsi="宋体" w:cs="宋体"/>
          <w:color w:val="auto"/>
          <w:highlight w:val="none"/>
        </w:rPr>
        <w:t>：（无分标时填写）</w:t>
      </w:r>
      <w:r>
        <w:rPr>
          <w:rFonts w:hint="eastAsia" w:hAnsi="宋体" w:cs="宋体"/>
          <w:color w:val="auto"/>
          <w:highlight w:val="none"/>
          <w:u w:val="single"/>
        </w:rPr>
        <w:t xml:space="preserve">              </w:t>
      </w:r>
      <w:r>
        <w:rPr>
          <w:rFonts w:hint="eastAsia" w:hAnsi="宋体" w:cs="宋体"/>
          <w:color w:val="auto"/>
          <w:highlight w:val="none"/>
        </w:rPr>
        <w:t>，提供本项目招标文件第二章“服务需求”中的相应的采购内容。</w:t>
      </w:r>
    </w:p>
    <w:p w14:paraId="04590AF7">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其中（有分标时填写）：</w:t>
      </w:r>
    </w:p>
    <w:p w14:paraId="4BB6766C">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w:t>
      </w:r>
      <w:r>
        <w:rPr>
          <w:rFonts w:hint="eastAsia" w:hAnsi="宋体" w:cs="宋体"/>
          <w:color w:val="auto"/>
          <w:highlight w:val="none"/>
          <w:lang w:eastAsia="zh-CN"/>
        </w:rPr>
        <w:t>服务期</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0B1EA2B7">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w:t>
      </w:r>
      <w:r>
        <w:rPr>
          <w:rFonts w:hint="eastAsia" w:hAnsi="宋体" w:cs="宋体"/>
          <w:color w:val="auto"/>
          <w:highlight w:val="none"/>
          <w:lang w:eastAsia="zh-CN"/>
        </w:rPr>
        <w:t>服务期</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46E61DBE">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w:t>
      </w:r>
    </w:p>
    <w:p w14:paraId="3A848E61">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753B8C26">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3BD19FD4">
      <w:pPr>
        <w:pStyle w:val="12"/>
        <w:wordWrap w:val="0"/>
        <w:spacing w:line="360" w:lineRule="auto"/>
        <w:ind w:firstLine="482"/>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47CEEB05">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0870776B">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7424B672">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7、我方同意应贵方要求提供与</w:t>
      </w:r>
      <w:r>
        <w:rPr>
          <w:rFonts w:hint="eastAsia" w:hAnsi="宋体" w:cs="宋体"/>
          <w:color w:val="auto"/>
          <w:highlight w:val="none"/>
          <w:lang w:eastAsia="zh-CN"/>
        </w:rPr>
        <w:t>本次</w:t>
      </w:r>
      <w:r>
        <w:rPr>
          <w:rFonts w:hint="eastAsia" w:hAnsi="宋体" w:cs="宋体"/>
          <w:color w:val="auto"/>
          <w:highlight w:val="none"/>
        </w:rPr>
        <w:t>投标有关的任何数据或资料。若贵方需要，我方愿意提供我方作出的一切承诺的证明材料。</w:t>
      </w:r>
    </w:p>
    <w:p w14:paraId="621300D7">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6F1C9488">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DAB5FA8">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提供虚假材料谋取中标、成交的；</w:t>
      </w:r>
    </w:p>
    <w:p w14:paraId="7D5B824E">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采取不正当手段诋毁、排挤其他供应商的；</w:t>
      </w:r>
    </w:p>
    <w:p w14:paraId="2D9B2923">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与采购人、其他供应商或者采购代理机构恶意串通的；</w:t>
      </w:r>
    </w:p>
    <w:p w14:paraId="018F19C6">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向采购人、采购代理机构行贿或者提供其他不正当利益的；</w:t>
      </w:r>
    </w:p>
    <w:p w14:paraId="477F14DD">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在招标采购过程中与采购人进行协商谈判的；</w:t>
      </w:r>
    </w:p>
    <w:p w14:paraId="715EFCA3">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拒绝有关部门监督检查或提供虚假情况的。</w:t>
      </w:r>
    </w:p>
    <w:p w14:paraId="26BE28B4">
      <w:pPr>
        <w:pStyle w:val="12"/>
        <w:wordWrap w:val="0"/>
        <w:spacing w:line="360" w:lineRule="auto"/>
        <w:ind w:left="420"/>
        <w:rPr>
          <w:rFonts w:hAnsi="宋体" w:cs="宋体"/>
          <w:color w:val="auto"/>
          <w:highlight w:val="none"/>
        </w:rPr>
      </w:pPr>
      <w:r>
        <w:rPr>
          <w:rFonts w:hint="eastAsia" w:hAnsi="宋体" w:cs="宋体"/>
          <w:color w:val="auto"/>
          <w:highlight w:val="none"/>
        </w:rPr>
        <w:t>10、我方及由本人担任法定代表人的其他机构最近三年内被处罚的违法行为有：</w:t>
      </w:r>
      <w:r>
        <w:rPr>
          <w:rFonts w:hint="eastAsia" w:hAnsi="宋体" w:cs="宋体"/>
          <w:color w:val="auto"/>
          <w:highlight w:val="none"/>
          <w:u w:val="single"/>
        </w:rPr>
        <w:t xml:space="preserve">                                        </w:t>
      </w:r>
    </w:p>
    <w:p w14:paraId="143278E9">
      <w:pPr>
        <w:pStyle w:val="12"/>
        <w:wordWrap w:val="0"/>
        <w:spacing w:line="360" w:lineRule="auto"/>
        <w:ind w:left="420"/>
        <w:rPr>
          <w:rFonts w:hAnsi="宋体" w:cs="宋体"/>
          <w:color w:val="auto"/>
          <w:highlight w:val="none"/>
        </w:rPr>
      </w:pPr>
      <w:r>
        <w:rPr>
          <w:rFonts w:hint="eastAsia" w:hAnsi="宋体" w:cs="宋体"/>
          <w:color w:val="auto"/>
          <w:highlight w:val="none"/>
          <w:u w:val="single"/>
        </w:rPr>
        <w:t xml:space="preserve">                                                                                                                        </w:t>
      </w:r>
    </w:p>
    <w:p w14:paraId="556A9AD7">
      <w:pPr>
        <w:pStyle w:val="12"/>
        <w:wordWrap w:val="0"/>
        <w:spacing w:line="360" w:lineRule="auto"/>
        <w:ind w:firstLine="420"/>
        <w:rPr>
          <w:rFonts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50B47DBF">
      <w:pPr>
        <w:pStyle w:val="12"/>
        <w:wordWrap w:val="0"/>
        <w:spacing w:line="360" w:lineRule="auto"/>
        <w:ind w:firstLine="420"/>
        <w:rPr>
          <w:rFonts w:hAnsi="宋体" w:cs="宋体"/>
          <w:color w:val="auto"/>
          <w:highlight w:val="none"/>
        </w:rPr>
      </w:pPr>
      <w:r>
        <w:rPr>
          <w:rFonts w:hint="eastAsia" w:hAnsi="宋体" w:cs="宋体"/>
          <w:color w:val="auto"/>
          <w:highlight w:val="none"/>
        </w:rPr>
        <w:t>12、与本投标有关的一切正式往来信函请寄：</w:t>
      </w:r>
      <w:r>
        <w:rPr>
          <w:rFonts w:hint="eastAsia" w:hAnsi="宋体" w:cs="宋体"/>
          <w:color w:val="auto"/>
          <w:highlight w:val="none"/>
          <w:u w:val="single"/>
        </w:rPr>
        <w:t xml:space="preserve"> </w:t>
      </w:r>
    </w:p>
    <w:p w14:paraId="3A17DBB9">
      <w:pPr>
        <w:pStyle w:val="12"/>
        <w:wordWrap w:val="0"/>
        <w:spacing w:line="360" w:lineRule="auto"/>
        <w:ind w:firstLine="420"/>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28F5CC3F">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5F99910A">
      <w:pPr>
        <w:pStyle w:val="12"/>
        <w:wordWrap w:val="0"/>
        <w:spacing w:line="360" w:lineRule="auto"/>
        <w:ind w:firstLine="420"/>
        <w:rPr>
          <w:rFonts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5C3556A2">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4903B70B">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2CDD5358">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1E1FF91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2C9F4975">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7EB6F71">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A45DFD7">
      <w:pPr>
        <w:widowControl/>
        <w:wordWrap w:val="0"/>
        <w:spacing w:line="360" w:lineRule="auto"/>
        <w:jc w:val="left"/>
        <w:rPr>
          <w:rFonts w:ascii="宋体" w:hAnsi="宋体" w:cs="宋体"/>
          <w:color w:val="auto"/>
          <w:kern w:val="0"/>
          <w:sz w:val="24"/>
          <w:highlight w:val="none"/>
          <w:lang w:val="zh-CN"/>
        </w:rPr>
        <w:sectPr>
          <w:pgSz w:w="11906" w:h="16838"/>
          <w:pgMar w:top="1440" w:right="1080" w:bottom="1440" w:left="1080" w:header="720" w:footer="720" w:gutter="0"/>
          <w:cols w:space="720" w:num="1"/>
          <w:docGrid w:type="lines" w:linePitch="331" w:charSpace="0"/>
        </w:sectPr>
      </w:pPr>
    </w:p>
    <w:p w14:paraId="09FDC4A9">
      <w:pPr>
        <w:pStyle w:val="12"/>
        <w:wordWrap w:val="0"/>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t>二、开标一览表</w:t>
      </w:r>
      <w:r>
        <w:rPr>
          <w:rFonts w:hint="eastAsia" w:hAnsi="宋体" w:cs="宋体"/>
          <w:b/>
          <w:color w:val="auto"/>
          <w:sz w:val="30"/>
          <w:szCs w:val="30"/>
          <w:highlight w:val="none"/>
          <w:lang w:val="zh-CN"/>
        </w:rPr>
        <w:t>(单位均为人民币元)</w:t>
      </w:r>
    </w:p>
    <w:p w14:paraId="0AAAD222">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74B7F46">
      <w:pPr>
        <w:wordWrap w:val="0"/>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1378E107">
      <w:pPr>
        <w:pStyle w:val="12"/>
        <w:wordWrap w:val="0"/>
        <w:spacing w:line="360" w:lineRule="auto"/>
        <w:rPr>
          <w:rFonts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22"/>
        <w:tblW w:w="10392"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104"/>
        <w:gridCol w:w="792"/>
        <w:gridCol w:w="2496"/>
        <w:gridCol w:w="1068"/>
        <w:gridCol w:w="888"/>
        <w:gridCol w:w="1632"/>
        <w:gridCol w:w="1092"/>
        <w:gridCol w:w="636"/>
      </w:tblGrid>
      <w:tr w14:paraId="5848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84" w:type="dxa"/>
            <w:tcBorders>
              <w:top w:val="single" w:color="auto" w:sz="4" w:space="0"/>
              <w:left w:val="single" w:color="auto" w:sz="4" w:space="0"/>
              <w:bottom w:val="single" w:color="auto" w:sz="4" w:space="0"/>
              <w:right w:val="single" w:color="auto" w:sz="4" w:space="0"/>
            </w:tcBorders>
            <w:vAlign w:val="center"/>
          </w:tcPr>
          <w:p w14:paraId="29E6C3F6">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序号</w:t>
            </w:r>
          </w:p>
        </w:tc>
        <w:tc>
          <w:tcPr>
            <w:tcW w:w="1104" w:type="dxa"/>
            <w:tcBorders>
              <w:top w:val="single" w:color="auto" w:sz="4" w:space="0"/>
              <w:left w:val="single" w:color="auto" w:sz="4" w:space="0"/>
              <w:bottom w:val="single" w:color="auto" w:sz="4" w:space="0"/>
              <w:right w:val="single" w:color="auto" w:sz="4" w:space="0"/>
            </w:tcBorders>
            <w:vAlign w:val="center"/>
          </w:tcPr>
          <w:p w14:paraId="3D3F6D9D">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服务名称</w:t>
            </w:r>
          </w:p>
        </w:tc>
        <w:tc>
          <w:tcPr>
            <w:tcW w:w="792" w:type="dxa"/>
            <w:tcBorders>
              <w:top w:val="single" w:color="auto" w:sz="4" w:space="0"/>
              <w:left w:val="single" w:color="auto" w:sz="4" w:space="0"/>
              <w:bottom w:val="single" w:color="auto" w:sz="4" w:space="0"/>
              <w:right w:val="single" w:color="auto" w:sz="4" w:space="0"/>
            </w:tcBorders>
            <w:vAlign w:val="center"/>
          </w:tcPr>
          <w:p w14:paraId="7307F721">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lang w:val="en-US" w:eastAsia="zh-CN"/>
              </w:rPr>
              <w:t>分项</w:t>
            </w:r>
            <w:r>
              <w:rPr>
                <w:rFonts w:hint="eastAsia" w:ascii="宋体" w:hAnsi="宋体" w:cs="宋体"/>
                <w:color w:val="auto"/>
                <w:szCs w:val="22"/>
                <w:highlight w:val="none"/>
              </w:rPr>
              <w:t>服务名称</w:t>
            </w:r>
          </w:p>
        </w:tc>
        <w:tc>
          <w:tcPr>
            <w:tcW w:w="2496" w:type="dxa"/>
            <w:tcBorders>
              <w:top w:val="single" w:color="auto" w:sz="4" w:space="0"/>
              <w:left w:val="single" w:color="auto" w:sz="4" w:space="0"/>
              <w:bottom w:val="single" w:color="auto" w:sz="4" w:space="0"/>
              <w:right w:val="single" w:color="auto" w:sz="4" w:space="0"/>
            </w:tcBorders>
            <w:vAlign w:val="center"/>
          </w:tcPr>
          <w:p w14:paraId="273BC444">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具体服务内容（含具体服务范围、服务时间、服务标准等内容）</w:t>
            </w:r>
          </w:p>
        </w:tc>
        <w:tc>
          <w:tcPr>
            <w:tcW w:w="1068" w:type="dxa"/>
            <w:tcBorders>
              <w:top w:val="single" w:color="auto" w:sz="4" w:space="0"/>
              <w:left w:val="single" w:color="auto" w:sz="4" w:space="0"/>
              <w:bottom w:val="single" w:color="auto" w:sz="4" w:space="0"/>
              <w:right w:val="single" w:color="auto" w:sz="4" w:space="0"/>
            </w:tcBorders>
            <w:vAlign w:val="center"/>
          </w:tcPr>
          <w:p w14:paraId="54DECD8E">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数量①</w:t>
            </w:r>
          </w:p>
        </w:tc>
        <w:tc>
          <w:tcPr>
            <w:tcW w:w="888" w:type="dxa"/>
            <w:tcBorders>
              <w:top w:val="single" w:color="auto" w:sz="4" w:space="0"/>
              <w:left w:val="single" w:color="auto" w:sz="4" w:space="0"/>
              <w:bottom w:val="single" w:color="auto" w:sz="4" w:space="0"/>
              <w:right w:val="single" w:color="auto" w:sz="4" w:space="0"/>
            </w:tcBorders>
            <w:vAlign w:val="center"/>
          </w:tcPr>
          <w:p w14:paraId="2F34B276">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单价(元)②</w:t>
            </w:r>
          </w:p>
        </w:tc>
        <w:tc>
          <w:tcPr>
            <w:tcW w:w="1632" w:type="dxa"/>
            <w:tcBorders>
              <w:top w:val="single" w:color="auto" w:sz="4" w:space="0"/>
              <w:left w:val="single" w:color="auto" w:sz="4" w:space="0"/>
              <w:bottom w:val="single" w:color="auto" w:sz="4" w:space="0"/>
              <w:right w:val="single" w:color="auto" w:sz="4" w:space="0"/>
            </w:tcBorders>
            <w:vAlign w:val="center"/>
          </w:tcPr>
          <w:p w14:paraId="04D7CBB9">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单项合价（元）</w:t>
            </w:r>
          </w:p>
          <w:p w14:paraId="50251B50">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③＝①×②</w:t>
            </w:r>
          </w:p>
        </w:tc>
        <w:tc>
          <w:tcPr>
            <w:tcW w:w="1092" w:type="dxa"/>
            <w:tcBorders>
              <w:top w:val="single" w:color="auto" w:sz="4" w:space="0"/>
              <w:left w:val="single" w:color="auto" w:sz="4" w:space="0"/>
              <w:bottom w:val="single" w:color="auto" w:sz="4" w:space="0"/>
              <w:right w:val="single" w:color="auto" w:sz="4" w:space="0"/>
            </w:tcBorders>
            <w:vAlign w:val="center"/>
          </w:tcPr>
          <w:p w14:paraId="7228B0DC">
            <w:pPr>
              <w:wordWrap w:val="0"/>
              <w:spacing w:line="360" w:lineRule="auto"/>
              <w:jc w:val="center"/>
              <w:rPr>
                <w:rFonts w:hint="eastAsia" w:ascii="宋体" w:hAnsi="宋体" w:eastAsia="宋体" w:cs="宋体"/>
                <w:color w:val="auto"/>
                <w:szCs w:val="22"/>
                <w:highlight w:val="none"/>
                <w:lang w:eastAsia="zh-CN"/>
              </w:rPr>
            </w:pPr>
            <w:r>
              <w:rPr>
                <w:rFonts w:hint="eastAsia" w:ascii="宋体" w:hAnsi="宋体" w:cs="宋体"/>
                <w:color w:val="auto"/>
                <w:szCs w:val="22"/>
                <w:highlight w:val="none"/>
                <w:lang w:eastAsia="zh-CN"/>
              </w:rPr>
              <w:t>服务期</w:t>
            </w:r>
          </w:p>
        </w:tc>
        <w:tc>
          <w:tcPr>
            <w:tcW w:w="636" w:type="dxa"/>
            <w:tcBorders>
              <w:top w:val="single" w:color="auto" w:sz="4" w:space="0"/>
              <w:left w:val="single" w:color="auto" w:sz="4" w:space="0"/>
              <w:bottom w:val="single" w:color="auto" w:sz="4" w:space="0"/>
              <w:right w:val="single" w:color="auto" w:sz="4" w:space="0"/>
            </w:tcBorders>
            <w:vAlign w:val="center"/>
          </w:tcPr>
          <w:p w14:paraId="0B31E7E1">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备注</w:t>
            </w:r>
          </w:p>
        </w:tc>
      </w:tr>
      <w:tr w14:paraId="3446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84" w:type="dxa"/>
            <w:tcBorders>
              <w:top w:val="single" w:color="auto" w:sz="4" w:space="0"/>
              <w:left w:val="single" w:color="auto" w:sz="4" w:space="0"/>
              <w:bottom w:val="single" w:color="auto" w:sz="4" w:space="0"/>
              <w:right w:val="single" w:color="auto" w:sz="4" w:space="0"/>
            </w:tcBorders>
            <w:vAlign w:val="center"/>
          </w:tcPr>
          <w:p w14:paraId="46E08D2D">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1</w:t>
            </w:r>
          </w:p>
        </w:tc>
        <w:tc>
          <w:tcPr>
            <w:tcW w:w="1104" w:type="dxa"/>
            <w:tcBorders>
              <w:top w:val="single" w:color="auto" w:sz="4" w:space="0"/>
              <w:left w:val="single" w:color="auto" w:sz="4" w:space="0"/>
              <w:bottom w:val="single" w:color="auto" w:sz="4" w:space="0"/>
              <w:right w:val="single" w:color="auto" w:sz="4" w:space="0"/>
            </w:tcBorders>
            <w:vAlign w:val="center"/>
          </w:tcPr>
          <w:p w14:paraId="5C84FB7E">
            <w:pPr>
              <w:wordWrap w:val="0"/>
              <w:spacing w:line="360" w:lineRule="auto"/>
              <w:rPr>
                <w:rFonts w:ascii="宋体" w:hAnsi="宋体" w:cs="宋体"/>
                <w:color w:val="auto"/>
                <w:szCs w:val="22"/>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12A8F333">
            <w:pPr>
              <w:wordWrap w:val="0"/>
              <w:spacing w:line="360" w:lineRule="auto"/>
              <w:rPr>
                <w:rFonts w:ascii="宋体" w:hAnsi="宋体" w:cs="宋体"/>
                <w:color w:val="auto"/>
                <w:szCs w:val="22"/>
                <w:highlight w:val="none"/>
              </w:rPr>
            </w:pPr>
          </w:p>
        </w:tc>
        <w:tc>
          <w:tcPr>
            <w:tcW w:w="2496" w:type="dxa"/>
            <w:tcBorders>
              <w:top w:val="single" w:color="auto" w:sz="4" w:space="0"/>
              <w:left w:val="single" w:color="auto" w:sz="4" w:space="0"/>
              <w:bottom w:val="single" w:color="auto" w:sz="4" w:space="0"/>
              <w:right w:val="single" w:color="auto" w:sz="4" w:space="0"/>
            </w:tcBorders>
            <w:vAlign w:val="center"/>
          </w:tcPr>
          <w:p w14:paraId="1E115B96">
            <w:pPr>
              <w:wordWrap w:val="0"/>
              <w:spacing w:line="360" w:lineRule="auto"/>
              <w:rPr>
                <w:rFonts w:ascii="宋体" w:hAnsi="宋体" w:cs="宋体"/>
                <w:color w:val="auto"/>
                <w:szCs w:val="22"/>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46033B4B">
            <w:pPr>
              <w:wordWrap w:val="0"/>
              <w:spacing w:line="360" w:lineRule="auto"/>
              <w:rPr>
                <w:rFonts w:ascii="宋体" w:hAnsi="宋体" w:cs="宋体"/>
                <w:color w:val="auto"/>
                <w:szCs w:val="22"/>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40C0EB81">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2B88DCDE">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4E1E83F9">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590475F2">
            <w:pPr>
              <w:wordWrap w:val="0"/>
              <w:spacing w:line="360" w:lineRule="auto"/>
              <w:rPr>
                <w:rFonts w:ascii="宋体" w:hAnsi="宋体" w:cs="宋体"/>
                <w:color w:val="auto"/>
                <w:szCs w:val="22"/>
                <w:highlight w:val="none"/>
              </w:rPr>
            </w:pPr>
          </w:p>
        </w:tc>
      </w:tr>
      <w:tr w14:paraId="6109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84" w:type="dxa"/>
            <w:tcBorders>
              <w:top w:val="single" w:color="auto" w:sz="4" w:space="0"/>
              <w:left w:val="single" w:color="auto" w:sz="4" w:space="0"/>
              <w:bottom w:val="single" w:color="auto" w:sz="4" w:space="0"/>
              <w:right w:val="single" w:color="auto" w:sz="4" w:space="0"/>
            </w:tcBorders>
            <w:vAlign w:val="center"/>
          </w:tcPr>
          <w:p w14:paraId="7FF34D4A">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2</w:t>
            </w:r>
          </w:p>
        </w:tc>
        <w:tc>
          <w:tcPr>
            <w:tcW w:w="1104" w:type="dxa"/>
            <w:tcBorders>
              <w:top w:val="single" w:color="auto" w:sz="4" w:space="0"/>
              <w:left w:val="single" w:color="auto" w:sz="4" w:space="0"/>
              <w:bottom w:val="single" w:color="auto" w:sz="4" w:space="0"/>
              <w:right w:val="single" w:color="auto" w:sz="4" w:space="0"/>
            </w:tcBorders>
            <w:vAlign w:val="center"/>
          </w:tcPr>
          <w:p w14:paraId="74E28975">
            <w:pPr>
              <w:wordWrap w:val="0"/>
              <w:spacing w:line="360" w:lineRule="auto"/>
              <w:rPr>
                <w:rFonts w:ascii="宋体" w:hAnsi="宋体" w:cs="宋体"/>
                <w:color w:val="auto"/>
                <w:szCs w:val="22"/>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22607A6E">
            <w:pPr>
              <w:wordWrap w:val="0"/>
              <w:spacing w:line="360" w:lineRule="auto"/>
              <w:rPr>
                <w:rFonts w:ascii="宋体" w:hAnsi="宋体" w:cs="宋体"/>
                <w:color w:val="auto"/>
                <w:szCs w:val="22"/>
                <w:highlight w:val="none"/>
              </w:rPr>
            </w:pPr>
          </w:p>
        </w:tc>
        <w:tc>
          <w:tcPr>
            <w:tcW w:w="2496" w:type="dxa"/>
            <w:tcBorders>
              <w:top w:val="single" w:color="auto" w:sz="4" w:space="0"/>
              <w:left w:val="single" w:color="auto" w:sz="4" w:space="0"/>
              <w:bottom w:val="single" w:color="auto" w:sz="4" w:space="0"/>
              <w:right w:val="single" w:color="auto" w:sz="4" w:space="0"/>
            </w:tcBorders>
            <w:vAlign w:val="center"/>
          </w:tcPr>
          <w:p w14:paraId="3A850761">
            <w:pPr>
              <w:wordWrap w:val="0"/>
              <w:spacing w:line="360" w:lineRule="auto"/>
              <w:rPr>
                <w:rFonts w:ascii="宋体" w:hAnsi="宋体" w:cs="宋体"/>
                <w:color w:val="auto"/>
                <w:szCs w:val="22"/>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4AC613F6">
            <w:pPr>
              <w:wordWrap w:val="0"/>
              <w:spacing w:line="360" w:lineRule="auto"/>
              <w:rPr>
                <w:rFonts w:ascii="宋体" w:hAnsi="宋体" w:cs="宋体"/>
                <w:color w:val="auto"/>
                <w:szCs w:val="22"/>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6364D427">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5800D79B">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2AEC312A">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0A190DD4">
            <w:pPr>
              <w:wordWrap w:val="0"/>
              <w:spacing w:line="360" w:lineRule="auto"/>
              <w:rPr>
                <w:rFonts w:ascii="宋体" w:hAnsi="宋体" w:cs="宋体"/>
                <w:color w:val="auto"/>
                <w:szCs w:val="22"/>
                <w:highlight w:val="none"/>
              </w:rPr>
            </w:pPr>
          </w:p>
        </w:tc>
      </w:tr>
      <w:tr w14:paraId="37B6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84" w:type="dxa"/>
            <w:tcBorders>
              <w:top w:val="single" w:color="auto" w:sz="4" w:space="0"/>
              <w:left w:val="single" w:color="auto" w:sz="4" w:space="0"/>
              <w:bottom w:val="single" w:color="auto" w:sz="4" w:space="0"/>
              <w:right w:val="single" w:color="auto" w:sz="4" w:space="0"/>
            </w:tcBorders>
            <w:vAlign w:val="center"/>
          </w:tcPr>
          <w:p w14:paraId="05F8D450">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w:t>
            </w:r>
          </w:p>
        </w:tc>
        <w:tc>
          <w:tcPr>
            <w:tcW w:w="1104" w:type="dxa"/>
            <w:tcBorders>
              <w:top w:val="single" w:color="auto" w:sz="4" w:space="0"/>
              <w:left w:val="single" w:color="auto" w:sz="4" w:space="0"/>
              <w:bottom w:val="single" w:color="auto" w:sz="4" w:space="0"/>
              <w:right w:val="single" w:color="auto" w:sz="4" w:space="0"/>
            </w:tcBorders>
            <w:vAlign w:val="center"/>
          </w:tcPr>
          <w:p w14:paraId="52309CB6">
            <w:pPr>
              <w:wordWrap w:val="0"/>
              <w:spacing w:line="360" w:lineRule="auto"/>
              <w:rPr>
                <w:rFonts w:ascii="宋体" w:hAnsi="宋体" w:cs="宋体"/>
                <w:color w:val="auto"/>
                <w:szCs w:val="22"/>
                <w:highlight w:val="none"/>
              </w:rPr>
            </w:pPr>
          </w:p>
        </w:tc>
        <w:tc>
          <w:tcPr>
            <w:tcW w:w="792" w:type="dxa"/>
            <w:tcBorders>
              <w:top w:val="single" w:color="auto" w:sz="4" w:space="0"/>
              <w:left w:val="single" w:color="auto" w:sz="4" w:space="0"/>
              <w:bottom w:val="single" w:color="auto" w:sz="4" w:space="0"/>
              <w:right w:val="single" w:color="auto" w:sz="4" w:space="0"/>
            </w:tcBorders>
            <w:vAlign w:val="center"/>
          </w:tcPr>
          <w:p w14:paraId="00647A2D">
            <w:pPr>
              <w:wordWrap w:val="0"/>
              <w:spacing w:line="360" w:lineRule="auto"/>
              <w:rPr>
                <w:rFonts w:ascii="宋体" w:hAnsi="宋体" w:cs="宋体"/>
                <w:color w:val="auto"/>
                <w:szCs w:val="22"/>
                <w:highlight w:val="none"/>
              </w:rPr>
            </w:pPr>
          </w:p>
        </w:tc>
        <w:tc>
          <w:tcPr>
            <w:tcW w:w="2496" w:type="dxa"/>
            <w:tcBorders>
              <w:top w:val="single" w:color="auto" w:sz="4" w:space="0"/>
              <w:left w:val="single" w:color="auto" w:sz="4" w:space="0"/>
              <w:bottom w:val="single" w:color="auto" w:sz="4" w:space="0"/>
              <w:right w:val="single" w:color="auto" w:sz="4" w:space="0"/>
            </w:tcBorders>
            <w:vAlign w:val="center"/>
          </w:tcPr>
          <w:p w14:paraId="62AEE559">
            <w:pPr>
              <w:wordWrap w:val="0"/>
              <w:spacing w:line="360" w:lineRule="auto"/>
              <w:rPr>
                <w:rFonts w:ascii="宋体" w:hAnsi="宋体" w:cs="宋体"/>
                <w:color w:val="auto"/>
                <w:szCs w:val="22"/>
                <w:highlight w:val="none"/>
              </w:rPr>
            </w:pPr>
          </w:p>
        </w:tc>
        <w:tc>
          <w:tcPr>
            <w:tcW w:w="1068" w:type="dxa"/>
            <w:tcBorders>
              <w:top w:val="single" w:color="auto" w:sz="4" w:space="0"/>
              <w:left w:val="single" w:color="auto" w:sz="4" w:space="0"/>
              <w:bottom w:val="single" w:color="auto" w:sz="4" w:space="0"/>
              <w:right w:val="single" w:color="auto" w:sz="4" w:space="0"/>
            </w:tcBorders>
            <w:vAlign w:val="center"/>
          </w:tcPr>
          <w:p w14:paraId="6B761B9A">
            <w:pPr>
              <w:wordWrap w:val="0"/>
              <w:spacing w:line="360" w:lineRule="auto"/>
              <w:rPr>
                <w:rFonts w:ascii="宋体" w:hAnsi="宋体" w:cs="宋体"/>
                <w:color w:val="auto"/>
                <w:szCs w:val="22"/>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7E11AB37">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42046948">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2E2CFE09">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76A69BC7">
            <w:pPr>
              <w:wordWrap w:val="0"/>
              <w:spacing w:line="360" w:lineRule="auto"/>
              <w:rPr>
                <w:rFonts w:ascii="宋体" w:hAnsi="宋体" w:cs="宋体"/>
                <w:color w:val="auto"/>
                <w:szCs w:val="22"/>
                <w:highlight w:val="none"/>
              </w:rPr>
            </w:pPr>
          </w:p>
        </w:tc>
      </w:tr>
      <w:tr w14:paraId="784F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392" w:type="dxa"/>
            <w:gridSpan w:val="9"/>
            <w:tcBorders>
              <w:top w:val="single" w:color="auto" w:sz="4" w:space="0"/>
              <w:left w:val="single" w:color="auto" w:sz="4" w:space="0"/>
              <w:bottom w:val="single" w:color="auto" w:sz="4" w:space="0"/>
              <w:right w:val="single" w:color="auto" w:sz="4" w:space="0"/>
            </w:tcBorders>
          </w:tcPr>
          <w:p w14:paraId="465A1E16">
            <w:pPr>
              <w:wordWrap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报价合计（包含税费等所有费用）：（大写）人民币</w:t>
            </w:r>
            <w:r>
              <w:rPr>
                <w:rFonts w:hint="eastAsia" w:ascii="宋体" w:hAnsi="宋体" w:cs="宋体"/>
                <w:color w:val="auto"/>
                <w:szCs w:val="21"/>
                <w:highlight w:val="none"/>
                <w:u w:val="single"/>
              </w:rPr>
              <w:t xml:space="preserve">             （</w:t>
            </w:r>
            <w:r>
              <w:rPr>
                <w:rFonts w:hint="eastAsia" w:hAnsi="宋体" w:cs="宋体"/>
                <w:color w:val="auto"/>
                <w:highlight w:val="none"/>
                <w:u w:val="single"/>
              </w:rPr>
              <w:t>¥</w:t>
            </w:r>
            <w:r>
              <w:rPr>
                <w:rFonts w:hint="eastAsia" w:ascii="宋体" w:hAnsi="宋体" w:cs="宋体"/>
                <w:color w:val="auto"/>
                <w:szCs w:val="21"/>
                <w:highlight w:val="none"/>
                <w:u w:val="single"/>
              </w:rPr>
              <w:t xml:space="preserve">                  元）</w:t>
            </w:r>
          </w:p>
        </w:tc>
      </w:tr>
      <w:tr w14:paraId="7550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392" w:type="dxa"/>
            <w:gridSpan w:val="9"/>
            <w:tcBorders>
              <w:top w:val="single" w:color="auto" w:sz="4" w:space="0"/>
              <w:left w:val="single" w:color="auto" w:sz="4" w:space="0"/>
              <w:bottom w:val="single" w:color="auto" w:sz="4" w:space="0"/>
              <w:right w:val="single" w:color="auto" w:sz="4" w:space="0"/>
            </w:tcBorders>
          </w:tcPr>
          <w:p w14:paraId="01F87427">
            <w:pPr>
              <w:wordWrap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09E0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392" w:type="dxa"/>
            <w:gridSpan w:val="9"/>
            <w:tcBorders>
              <w:top w:val="single" w:color="auto" w:sz="4" w:space="0"/>
              <w:left w:val="single" w:color="auto" w:sz="4" w:space="0"/>
              <w:bottom w:val="single" w:color="auto" w:sz="4" w:space="0"/>
              <w:right w:val="single" w:color="auto" w:sz="4" w:space="0"/>
            </w:tcBorders>
          </w:tcPr>
          <w:p w14:paraId="70CE8CAA">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验收标准：</w:t>
            </w:r>
          </w:p>
        </w:tc>
      </w:tr>
      <w:tr w14:paraId="15BF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392" w:type="dxa"/>
            <w:gridSpan w:val="9"/>
            <w:tcBorders>
              <w:top w:val="single" w:color="auto" w:sz="4" w:space="0"/>
              <w:left w:val="single" w:color="auto" w:sz="4" w:space="0"/>
              <w:bottom w:val="single" w:color="auto" w:sz="4" w:space="0"/>
              <w:right w:val="single" w:color="auto" w:sz="4" w:space="0"/>
            </w:tcBorders>
          </w:tcPr>
          <w:p w14:paraId="75D2BC26">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优惠及其它：</w:t>
            </w:r>
          </w:p>
        </w:tc>
      </w:tr>
    </w:tbl>
    <w:p w14:paraId="3199CD75">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1507024D">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投标人需按本表格式填写，不得自行更改，也不得留空（备注</w:t>
      </w:r>
      <w:r>
        <w:rPr>
          <w:rFonts w:hint="eastAsia" w:ascii="宋体" w:hAnsi="宋体" w:cs="宋体"/>
          <w:color w:val="auto"/>
          <w:kern w:val="0"/>
          <w:sz w:val="24"/>
          <w:highlight w:val="none"/>
          <w:lang w:val="en-US" w:eastAsia="zh-CN"/>
        </w:rPr>
        <w:t>除外</w:t>
      </w:r>
      <w:r>
        <w:rPr>
          <w:rFonts w:hint="eastAsia" w:ascii="宋体" w:hAnsi="宋体" w:cs="宋体"/>
          <w:color w:val="auto"/>
          <w:kern w:val="0"/>
          <w:sz w:val="24"/>
          <w:highlight w:val="none"/>
          <w:lang w:val="zh-CN"/>
        </w:rPr>
        <w:t>）,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p>
    <w:p w14:paraId="48097793">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320238B1">
      <w:pPr>
        <w:wordWrap w:val="0"/>
        <w:snapToGrid w:val="0"/>
        <w:spacing w:line="360" w:lineRule="auto"/>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2CBFD258">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4、以上表格要求细分项目及报价，在“具体服务内容”一栏中，填写具体服务范围、服务时间、服务标准，</w:t>
      </w:r>
      <w:r>
        <w:rPr>
          <w:rFonts w:hint="eastAsia" w:ascii="宋体" w:hAnsi="宋体" w:cs="宋体"/>
          <w:b/>
          <w:color w:val="auto"/>
          <w:kern w:val="0"/>
          <w:sz w:val="24"/>
          <w:highlight w:val="none"/>
          <w:lang w:val="zh-CN"/>
        </w:rPr>
        <w:t>否则其投标作无效标处理。</w:t>
      </w:r>
    </w:p>
    <w:p w14:paraId="4599C4C7">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647D79D6">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小微企业声明函。注：投标人提供的小微企业声明函内容不实的，属于提供虚假材料谋取中标、成交，将依照《中华人民共和国政府采购法》等国家有关规定追究相应责任。</w:t>
      </w:r>
    </w:p>
    <w:p w14:paraId="7AB4F0C4">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D3F3B41">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5A974D0">
      <w:pPr>
        <w:wordWrap w:val="0"/>
        <w:snapToGrid w:val="0"/>
        <w:spacing w:line="360" w:lineRule="auto"/>
        <w:ind w:firstLine="5160" w:firstLineChars="2150"/>
        <w:rPr>
          <w:rFonts w:ascii="宋体" w:hAnsi="宋体" w:cs="宋体"/>
          <w:color w:val="auto"/>
          <w:kern w:val="0"/>
          <w:sz w:val="24"/>
          <w:highlight w:val="none"/>
          <w:lang w:val="zh-CN"/>
        </w:rPr>
      </w:pPr>
    </w:p>
    <w:p w14:paraId="18BDFF28">
      <w:pPr>
        <w:wordWrap w:val="0"/>
        <w:spacing w:line="360" w:lineRule="auto"/>
        <w:rPr>
          <w:rFonts w:hint="eastAsia" w:ascii="宋体" w:hAnsi="宋体" w:cs="宋体"/>
          <w:color w:val="auto"/>
          <w:kern w:val="0"/>
          <w:sz w:val="24"/>
          <w:highlight w:val="none"/>
          <w:lang w:val="en-US" w:eastAsia="zh-CN"/>
        </w:rPr>
      </w:pPr>
    </w:p>
    <w:p w14:paraId="2EC72F27">
      <w:pPr>
        <w:wordWrap w:val="0"/>
        <w:spacing w:line="360" w:lineRule="auto"/>
        <w:rPr>
          <w:rFonts w:hint="eastAsia" w:ascii="宋体" w:hAnsi="宋体" w:cs="宋体"/>
          <w:color w:val="auto"/>
          <w:kern w:val="0"/>
          <w:sz w:val="24"/>
          <w:highlight w:val="none"/>
          <w:lang w:val="en-US" w:eastAsia="zh-CN"/>
        </w:rPr>
      </w:pPr>
    </w:p>
    <w:p w14:paraId="575B9E5B">
      <w:pPr>
        <w:wordWrap w:val="0"/>
        <w:spacing w:line="360" w:lineRule="auto"/>
        <w:rPr>
          <w:rFonts w:hint="eastAsia" w:ascii="宋体" w:hAnsi="宋体" w:cs="宋体"/>
          <w:color w:val="auto"/>
          <w:kern w:val="0"/>
          <w:sz w:val="24"/>
          <w:highlight w:val="none"/>
          <w:lang w:val="en-US" w:eastAsia="zh-CN"/>
        </w:rPr>
      </w:pPr>
    </w:p>
    <w:p w14:paraId="04DB630F">
      <w:pPr>
        <w:wordWrap w:val="0"/>
        <w:spacing w:line="360" w:lineRule="auto"/>
        <w:rPr>
          <w:rFonts w:ascii="宋体" w:hAnsi="宋体" w:cs="宋体"/>
          <w:color w:val="auto"/>
          <w:sz w:val="30"/>
          <w:szCs w:val="20"/>
          <w:highlight w:val="none"/>
        </w:rPr>
      </w:pPr>
      <w:r>
        <w:rPr>
          <w:rFonts w:ascii="宋体" w:hAnsi="宋体" w:cs="宋体"/>
          <w:color w:val="auto"/>
          <w:sz w:val="30"/>
          <w:szCs w:val="20"/>
          <w:highlight w:val="none"/>
        </w:rPr>
        <w:br w:type="page"/>
      </w:r>
      <w:r>
        <w:rPr>
          <w:rFonts w:hint="eastAsia" w:ascii="宋体" w:hAnsi="宋体" w:eastAsia="宋体" w:cs="宋体"/>
          <w:b/>
          <w:color w:val="auto"/>
          <w:kern w:val="2"/>
          <w:sz w:val="30"/>
          <w:szCs w:val="30"/>
          <w:highlight w:val="none"/>
          <w:lang w:val="en-US" w:eastAsia="zh-CN" w:bidi="ar-SA"/>
        </w:rPr>
        <w:t>三、投标人针对报价需要说明的其他文件和说明</w:t>
      </w:r>
    </w:p>
    <w:p w14:paraId="62C09AD8">
      <w:pPr>
        <w:pStyle w:val="9"/>
        <w:wordWrap w:val="0"/>
        <w:spacing w:after="0" w:line="360" w:lineRule="auto"/>
        <w:rPr>
          <w:color w:val="auto"/>
          <w:highlight w:val="none"/>
        </w:rPr>
      </w:pPr>
    </w:p>
    <w:p w14:paraId="1549DAB3">
      <w:pPr>
        <w:wordWrap w:val="0"/>
        <w:snapToGrid w:val="0"/>
        <w:spacing w:line="360" w:lineRule="auto"/>
        <w:jc w:val="center"/>
        <w:outlineLvl w:val="1"/>
        <w:rPr>
          <w:rFonts w:ascii="宋体" w:hAnsi="宋体" w:cs="宋体"/>
          <w:b/>
          <w:bCs/>
          <w:color w:val="auto"/>
          <w:sz w:val="28"/>
          <w:szCs w:val="28"/>
          <w:highlight w:val="none"/>
        </w:rPr>
      </w:pPr>
      <w:bookmarkStart w:id="288" w:name="_Toc3237"/>
      <w:bookmarkStart w:id="289" w:name="_Toc19686840"/>
      <w:r>
        <w:rPr>
          <w:rFonts w:hint="eastAsia" w:ascii="宋体" w:hAnsi="宋体" w:cs="宋体"/>
          <w:b/>
          <w:bCs/>
          <w:color w:val="auto"/>
          <w:sz w:val="28"/>
          <w:szCs w:val="28"/>
          <w:highlight w:val="none"/>
        </w:rPr>
        <w:t>第六节 其他文书、文件格式</w:t>
      </w:r>
      <w:bookmarkEnd w:id="288"/>
      <w:bookmarkEnd w:id="289"/>
    </w:p>
    <w:p w14:paraId="04B0EEB0">
      <w:pPr>
        <w:wordWrap w:val="0"/>
        <w:spacing w:line="360" w:lineRule="auto"/>
        <w:jc w:val="center"/>
        <w:rPr>
          <w:rFonts w:ascii="宋体" w:hAnsi="宋体" w:cs="宋体"/>
          <w:b/>
          <w:bCs/>
          <w:color w:val="auto"/>
          <w:sz w:val="32"/>
          <w:szCs w:val="32"/>
          <w:highlight w:val="none"/>
          <w:lang w:val="en"/>
        </w:rPr>
      </w:pPr>
    </w:p>
    <w:p w14:paraId="3BD72009">
      <w:pPr>
        <w:wordWrap w:val="0"/>
        <w:spacing w:line="360" w:lineRule="auto"/>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08770CED">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2013C17F">
      <w:pPr>
        <w:wordWrap w:val="0"/>
        <w:spacing w:line="360" w:lineRule="auto"/>
        <w:rPr>
          <w:rFonts w:ascii="宋体" w:hAnsi="宋体" w:cs="宋体"/>
          <w:color w:val="auto"/>
          <w:sz w:val="30"/>
          <w:szCs w:val="30"/>
          <w:highlight w:val="none"/>
          <w:lang w:val="en"/>
        </w:rPr>
      </w:pPr>
      <w:r>
        <w:rPr>
          <w:rFonts w:hint="eastAsia" w:ascii="宋体" w:hAnsi="宋体" w:cs="宋体"/>
          <w:color w:val="auto"/>
          <w:sz w:val="30"/>
          <w:szCs w:val="30"/>
          <w:highlight w:val="none"/>
        </w:rPr>
        <w:t xml:space="preserve">    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w:t>
      </w:r>
      <w:r>
        <w:rPr>
          <w:rFonts w:hint="eastAsia" w:ascii="宋体" w:hAnsi="宋体" w:cs="宋体"/>
          <w:color w:val="auto"/>
          <w:sz w:val="30"/>
          <w:szCs w:val="30"/>
          <w:highlight w:val="none"/>
          <w:lang w:val="en" w:eastAsia="zh-CN"/>
        </w:rPr>
        <w:t>法律法规</w:t>
      </w:r>
      <w:r>
        <w:rPr>
          <w:rFonts w:hint="eastAsia" w:ascii="宋体" w:hAnsi="宋体" w:cs="宋体"/>
          <w:color w:val="auto"/>
          <w:sz w:val="30"/>
          <w:szCs w:val="30"/>
          <w:highlight w:val="none"/>
          <w:lang w:val="en"/>
        </w:rPr>
        <w:t>、规章、规范性文件及在中国适用的与知识产权有关的国际公约，所参与项目的知识产权明晰无争议，归属或技术来源正当合法。近三年在知识产权领域不存在违反</w:t>
      </w:r>
      <w:r>
        <w:rPr>
          <w:rFonts w:hint="eastAsia" w:ascii="宋体" w:hAnsi="宋体" w:cs="宋体"/>
          <w:color w:val="auto"/>
          <w:sz w:val="30"/>
          <w:szCs w:val="30"/>
          <w:highlight w:val="none"/>
          <w:lang w:val="en" w:eastAsia="zh-CN"/>
        </w:rPr>
        <w:t>法律法规</w:t>
      </w:r>
      <w:r>
        <w:rPr>
          <w:rFonts w:hint="eastAsia" w:ascii="宋体" w:hAnsi="宋体" w:cs="宋体"/>
          <w:color w:val="auto"/>
          <w:sz w:val="30"/>
          <w:szCs w:val="30"/>
          <w:highlight w:val="none"/>
          <w:lang w:val="en"/>
        </w:rPr>
        <w:t>、规章及其他规范性文件的失信行为。所参与的项目不对其他单位及个人的知识产权构成侵权。如经核查确有违反上述承诺应遵守的行为，本企业将承担由此产生的全部责任。</w:t>
      </w:r>
    </w:p>
    <w:p w14:paraId="6F98AE2B">
      <w:pPr>
        <w:wordWrap w:val="0"/>
        <w:snapToGrid w:val="0"/>
        <w:spacing w:line="360" w:lineRule="auto"/>
        <w:ind w:left="5137" w:leftChars="1736" w:hanging="1491" w:hangingChars="825"/>
        <w:rPr>
          <w:rFonts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47E18E26">
      <w:pPr>
        <w:wordWrap w:val="0"/>
        <w:snapToGrid w:val="0"/>
        <w:spacing w:line="360" w:lineRule="auto"/>
        <w:ind w:left="5137" w:leftChars="1736" w:hanging="1491" w:hangingChars="825"/>
        <w:rPr>
          <w:rFonts w:ascii="宋体" w:hAnsi="宋体" w:cs="宋体"/>
          <w:b/>
          <w:color w:val="auto"/>
          <w:sz w:val="18"/>
          <w:szCs w:val="18"/>
          <w:highlight w:val="none"/>
        </w:rPr>
      </w:pPr>
    </w:p>
    <w:p w14:paraId="05C209B8">
      <w:pPr>
        <w:wordWrap w:val="0"/>
        <w:snapToGrid w:val="0"/>
        <w:spacing w:line="360" w:lineRule="auto"/>
        <w:ind w:left="5137" w:leftChars="1736" w:hanging="1491" w:hangingChars="825"/>
        <w:rPr>
          <w:rFonts w:ascii="宋体" w:hAnsi="宋体" w:cs="宋体"/>
          <w:b/>
          <w:color w:val="auto"/>
          <w:sz w:val="18"/>
          <w:szCs w:val="18"/>
          <w:highlight w:val="none"/>
        </w:rPr>
      </w:pPr>
    </w:p>
    <w:p w14:paraId="20C8C703">
      <w:pPr>
        <w:wordWrap w:val="0"/>
        <w:snapToGrid w:val="0"/>
        <w:spacing w:line="360" w:lineRule="auto"/>
        <w:ind w:left="5137" w:leftChars="1736" w:hanging="1491" w:hangingChars="825"/>
        <w:rPr>
          <w:rFonts w:ascii="宋体" w:hAnsi="宋体" w:cs="宋体"/>
          <w:b/>
          <w:color w:val="auto"/>
          <w:sz w:val="18"/>
          <w:szCs w:val="18"/>
          <w:highlight w:val="none"/>
        </w:rPr>
      </w:pPr>
    </w:p>
    <w:p w14:paraId="7DB50228">
      <w:pPr>
        <w:wordWrap w:val="0"/>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07571D3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9DCA989">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残疾人福利性单位声明函（如有）</w:t>
      </w:r>
    </w:p>
    <w:p w14:paraId="152B1BE7">
      <w:pPr>
        <w:pStyle w:val="12"/>
        <w:wordWrap w:val="0"/>
        <w:spacing w:line="360" w:lineRule="auto"/>
        <w:jc w:val="center"/>
        <w:rPr>
          <w:rFonts w:hAnsi="宋体" w:cs="宋体"/>
          <w:b/>
          <w:color w:val="auto"/>
          <w:sz w:val="30"/>
          <w:szCs w:val="30"/>
          <w:highlight w:val="none"/>
        </w:rPr>
      </w:pPr>
    </w:p>
    <w:p w14:paraId="2987AB23">
      <w:pPr>
        <w:pStyle w:val="12"/>
        <w:wordWrap w:val="0"/>
        <w:spacing w:line="360" w:lineRule="auto"/>
        <w:jc w:val="left"/>
        <w:rPr>
          <w:rFonts w:hAnsi="宋体" w:cs="宋体"/>
          <w:color w:val="auto"/>
          <w:sz w:val="24"/>
          <w:szCs w:val="24"/>
          <w:highlight w:val="none"/>
        </w:rPr>
      </w:pPr>
      <w:r>
        <w:rPr>
          <w:rFonts w:hint="eastAsia" w:hAnsi="宋体" w:cs="宋体"/>
          <w:color w:val="auto"/>
          <w:sz w:val="30"/>
          <w:szCs w:val="30"/>
          <w:highlight w:val="none"/>
        </w:rPr>
        <w:t xml:space="preserve">   </w:t>
      </w:r>
      <w:r>
        <w:rPr>
          <w:rFonts w:hint="eastAsia"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auto"/>
          <w:sz w:val="24"/>
          <w:szCs w:val="24"/>
          <w:highlight w:val="none"/>
          <w:u w:val="single"/>
        </w:rPr>
        <w:t xml:space="preserve"> （采购人名称） </w:t>
      </w:r>
      <w:r>
        <w:rPr>
          <w:rFonts w:hint="eastAsia" w:hAnsi="宋体" w:cs="宋体"/>
          <w:color w:val="auto"/>
          <w:sz w:val="24"/>
          <w:szCs w:val="24"/>
          <w:highlight w:val="none"/>
        </w:rPr>
        <w:t>单位的（项目名称）项目采购活动提供本单位制造的货物（由本单位承担工程/提供服务），或者提供其他残疾人福利性单位制造的货物（不包括使用非残疾人福利性单位注册商标的货物）。</w:t>
      </w:r>
    </w:p>
    <w:p w14:paraId="132A626D">
      <w:pPr>
        <w:pStyle w:val="12"/>
        <w:wordWrap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本公司对上述声明的真实性负责。如有虚假，将依法承担相应责任。</w:t>
      </w:r>
    </w:p>
    <w:p w14:paraId="429591A6">
      <w:pPr>
        <w:pStyle w:val="12"/>
        <w:wordWrap w:val="0"/>
        <w:spacing w:line="360" w:lineRule="auto"/>
        <w:jc w:val="left"/>
        <w:rPr>
          <w:rFonts w:hAnsi="宋体" w:cs="宋体"/>
          <w:b/>
          <w:color w:val="auto"/>
          <w:szCs w:val="21"/>
          <w:highlight w:val="none"/>
        </w:rPr>
      </w:pPr>
    </w:p>
    <w:p w14:paraId="68D89211">
      <w:pPr>
        <w:pStyle w:val="12"/>
        <w:wordWrap w:val="0"/>
        <w:spacing w:line="360" w:lineRule="auto"/>
        <w:jc w:val="left"/>
        <w:rPr>
          <w:rFonts w:hAnsi="宋体" w:cs="宋体"/>
          <w:b/>
          <w:color w:val="auto"/>
          <w:szCs w:val="21"/>
          <w:highlight w:val="none"/>
        </w:rPr>
      </w:pPr>
    </w:p>
    <w:p w14:paraId="207D856D">
      <w:pPr>
        <w:wordWrap w:val="0"/>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0BFB814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2D786B8">
      <w:pPr>
        <w:pStyle w:val="12"/>
        <w:wordWrap w:val="0"/>
        <w:spacing w:line="360" w:lineRule="auto"/>
        <w:ind w:left="5132" w:leftChars="1979" w:hanging="976" w:hangingChars="488"/>
        <w:rPr>
          <w:rFonts w:hAnsi="宋体" w:cs="宋体"/>
          <w:color w:val="auto"/>
          <w:sz w:val="20"/>
          <w:highlight w:val="none"/>
        </w:rPr>
      </w:pPr>
    </w:p>
    <w:p w14:paraId="4B495217">
      <w:pPr>
        <w:wordWrap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1C44B0B">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399E3ECC">
      <w:pPr>
        <w:wordWrap w:val="0"/>
        <w:snapToGrid w:val="0"/>
        <w:spacing w:line="360" w:lineRule="auto"/>
        <w:jc w:val="left"/>
        <w:rPr>
          <w:rFonts w:ascii="宋体" w:hAnsi="宋体" w:cs="宋体"/>
          <w:color w:val="auto"/>
          <w:sz w:val="20"/>
          <w:highlight w:val="none"/>
        </w:rPr>
      </w:pPr>
    </w:p>
    <w:p w14:paraId="44D61B9A">
      <w:pPr>
        <w:pStyle w:val="12"/>
        <w:tabs>
          <w:tab w:val="left" w:pos="2472"/>
        </w:tabs>
        <w:wordWrap w:val="0"/>
        <w:spacing w:line="360" w:lineRule="auto"/>
        <w:jc w:val="center"/>
        <w:rPr>
          <w:rFonts w:hAnsi="宋体" w:cs="宋体"/>
          <w:b/>
          <w:color w:val="auto"/>
          <w:sz w:val="36"/>
          <w:highlight w:val="none"/>
        </w:rPr>
      </w:pPr>
    </w:p>
    <w:p w14:paraId="146DFA28">
      <w:pPr>
        <w:pStyle w:val="12"/>
        <w:tabs>
          <w:tab w:val="left" w:pos="2472"/>
        </w:tabs>
        <w:wordWrap w:val="0"/>
        <w:spacing w:line="360" w:lineRule="auto"/>
        <w:jc w:val="center"/>
        <w:rPr>
          <w:rFonts w:hAnsi="宋体" w:cs="宋体"/>
          <w:b/>
          <w:color w:val="auto"/>
          <w:sz w:val="36"/>
          <w:highlight w:val="none"/>
        </w:rPr>
      </w:pPr>
    </w:p>
    <w:p w14:paraId="5F998E83">
      <w:pPr>
        <w:pStyle w:val="12"/>
        <w:tabs>
          <w:tab w:val="left" w:pos="2472"/>
        </w:tabs>
        <w:wordWrap w:val="0"/>
        <w:spacing w:line="360" w:lineRule="auto"/>
        <w:jc w:val="center"/>
        <w:rPr>
          <w:rFonts w:hAnsi="宋体" w:cs="宋体"/>
          <w:b/>
          <w:color w:val="auto"/>
          <w:sz w:val="36"/>
          <w:highlight w:val="none"/>
        </w:rPr>
      </w:pPr>
    </w:p>
    <w:p w14:paraId="07843623">
      <w:pPr>
        <w:pStyle w:val="12"/>
        <w:tabs>
          <w:tab w:val="left" w:pos="2472"/>
        </w:tabs>
        <w:wordWrap w:val="0"/>
        <w:spacing w:line="360" w:lineRule="auto"/>
        <w:jc w:val="center"/>
        <w:rPr>
          <w:rFonts w:hAnsi="宋体" w:cs="宋体"/>
          <w:b/>
          <w:color w:val="auto"/>
          <w:sz w:val="36"/>
          <w:highlight w:val="none"/>
        </w:rPr>
      </w:pPr>
    </w:p>
    <w:p w14:paraId="2A70D7BF">
      <w:pPr>
        <w:pStyle w:val="12"/>
        <w:tabs>
          <w:tab w:val="left" w:pos="2472"/>
        </w:tabs>
        <w:wordWrap w:val="0"/>
        <w:spacing w:line="360" w:lineRule="auto"/>
        <w:jc w:val="center"/>
        <w:rPr>
          <w:rFonts w:hAnsi="宋体" w:cs="宋体"/>
          <w:b/>
          <w:color w:val="auto"/>
          <w:sz w:val="36"/>
          <w:highlight w:val="none"/>
        </w:rPr>
      </w:pPr>
    </w:p>
    <w:p w14:paraId="261A7132">
      <w:pPr>
        <w:pStyle w:val="12"/>
        <w:tabs>
          <w:tab w:val="left" w:pos="2472"/>
        </w:tabs>
        <w:wordWrap w:val="0"/>
        <w:spacing w:line="360" w:lineRule="auto"/>
        <w:jc w:val="center"/>
        <w:rPr>
          <w:rFonts w:hAnsi="宋体" w:cs="宋体"/>
          <w:b/>
          <w:color w:val="auto"/>
          <w:sz w:val="36"/>
          <w:highlight w:val="none"/>
        </w:rPr>
      </w:pPr>
    </w:p>
    <w:p w14:paraId="04F34319">
      <w:pPr>
        <w:pStyle w:val="12"/>
        <w:tabs>
          <w:tab w:val="left" w:pos="2472"/>
        </w:tabs>
        <w:wordWrap w:val="0"/>
        <w:spacing w:line="360" w:lineRule="auto"/>
        <w:jc w:val="center"/>
        <w:rPr>
          <w:rFonts w:hAnsi="宋体" w:cs="宋体"/>
          <w:b/>
          <w:color w:val="auto"/>
          <w:sz w:val="36"/>
          <w:highlight w:val="none"/>
        </w:rPr>
      </w:pPr>
    </w:p>
    <w:p w14:paraId="3E57DD0B">
      <w:pPr>
        <w:pStyle w:val="12"/>
        <w:tabs>
          <w:tab w:val="left" w:pos="2472"/>
        </w:tabs>
        <w:wordWrap w:val="0"/>
        <w:spacing w:line="360" w:lineRule="auto"/>
        <w:jc w:val="center"/>
        <w:rPr>
          <w:rFonts w:hAnsi="宋体" w:cs="宋体"/>
          <w:b/>
          <w:color w:val="auto"/>
          <w:sz w:val="36"/>
          <w:highlight w:val="none"/>
        </w:rPr>
      </w:pPr>
    </w:p>
    <w:p w14:paraId="6EFF6150">
      <w:pPr>
        <w:pStyle w:val="12"/>
        <w:tabs>
          <w:tab w:val="left" w:pos="2472"/>
        </w:tabs>
        <w:wordWrap w:val="0"/>
        <w:spacing w:line="360" w:lineRule="auto"/>
        <w:jc w:val="center"/>
        <w:rPr>
          <w:rFonts w:hAnsi="宋体" w:cs="宋体"/>
          <w:b/>
          <w:color w:val="auto"/>
          <w:sz w:val="36"/>
          <w:highlight w:val="none"/>
        </w:rPr>
      </w:pPr>
    </w:p>
    <w:p w14:paraId="3A5DE1CF">
      <w:pPr>
        <w:pStyle w:val="12"/>
        <w:tabs>
          <w:tab w:val="left" w:pos="2472"/>
        </w:tabs>
        <w:wordWrap w:val="0"/>
        <w:spacing w:line="360" w:lineRule="auto"/>
        <w:jc w:val="center"/>
        <w:rPr>
          <w:rFonts w:hAnsi="宋体" w:cs="宋体"/>
          <w:b/>
          <w:color w:val="auto"/>
          <w:sz w:val="36"/>
          <w:highlight w:val="none"/>
        </w:rPr>
      </w:pPr>
    </w:p>
    <w:p w14:paraId="001ED36F">
      <w:pPr>
        <w:pStyle w:val="12"/>
        <w:tabs>
          <w:tab w:val="left" w:pos="2472"/>
        </w:tabs>
        <w:wordWrap w:val="0"/>
        <w:spacing w:line="360" w:lineRule="auto"/>
        <w:jc w:val="center"/>
        <w:rPr>
          <w:rFonts w:hAnsi="宋体" w:cs="宋体"/>
          <w:b/>
          <w:color w:val="auto"/>
          <w:sz w:val="36"/>
          <w:highlight w:val="none"/>
        </w:rPr>
      </w:pPr>
    </w:p>
    <w:p w14:paraId="6A7AD672">
      <w:pPr>
        <w:pStyle w:val="12"/>
        <w:tabs>
          <w:tab w:val="left" w:pos="2472"/>
        </w:tabs>
        <w:wordWrap w:val="0"/>
        <w:spacing w:line="360" w:lineRule="auto"/>
        <w:jc w:val="center"/>
        <w:outlineLvl w:val="0"/>
        <w:rPr>
          <w:rFonts w:hAnsi="宋体" w:cs="宋体"/>
          <w:b/>
          <w:color w:val="auto"/>
          <w:sz w:val="36"/>
          <w:highlight w:val="none"/>
        </w:rPr>
      </w:pPr>
      <w:bookmarkStart w:id="290" w:name="_Toc30072"/>
      <w:r>
        <w:rPr>
          <w:rFonts w:hint="eastAsia" w:hAnsi="宋体" w:cs="宋体"/>
          <w:b/>
          <w:color w:val="auto"/>
          <w:sz w:val="36"/>
          <w:highlight w:val="none"/>
        </w:rPr>
        <w:t>第七章 质疑、投诉证明材料格式</w:t>
      </w:r>
      <w:bookmarkEnd w:id="290"/>
    </w:p>
    <w:p w14:paraId="1BC0C233">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57ADE56D">
      <w:pPr>
        <w:widowControl/>
        <w:shd w:val="clear" w:color="auto" w:fill="FFFFFF"/>
        <w:wordWrap w:val="0"/>
        <w:spacing w:line="360" w:lineRule="auto"/>
        <w:jc w:val="left"/>
        <w:rPr>
          <w:rFonts w:ascii="宋体" w:hAnsi="宋体" w:cs="宋体"/>
          <w:b/>
          <w:bCs/>
          <w:color w:val="auto"/>
          <w:sz w:val="28"/>
          <w:szCs w:val="28"/>
          <w:highlight w:val="none"/>
        </w:rPr>
      </w:pPr>
    </w:p>
    <w:p w14:paraId="202FA9A1">
      <w:pPr>
        <w:pStyle w:val="3"/>
        <w:wordWrap w:val="0"/>
        <w:spacing w:before="0" w:after="0" w:line="360" w:lineRule="auto"/>
        <w:jc w:val="center"/>
        <w:rPr>
          <w:rFonts w:ascii="宋体" w:hAnsi="宋体" w:eastAsia="宋体" w:cs="宋体"/>
          <w:b w:val="0"/>
          <w:bCs w:val="0"/>
          <w:color w:val="auto"/>
          <w:highlight w:val="none"/>
        </w:rPr>
      </w:pPr>
      <w:bookmarkStart w:id="291" w:name="_Toc23800"/>
      <w:r>
        <w:rPr>
          <w:rFonts w:hint="eastAsia" w:ascii="宋体" w:hAnsi="宋体" w:eastAsia="宋体" w:cs="宋体"/>
          <w:b w:val="0"/>
          <w:bCs w:val="0"/>
          <w:color w:val="auto"/>
          <w:highlight w:val="none"/>
        </w:rPr>
        <w:t>第一节 质疑函（格式）</w:t>
      </w:r>
      <w:bookmarkEnd w:id="291"/>
    </w:p>
    <w:p w14:paraId="4D2625BF">
      <w:pPr>
        <w:wordWrap w:val="0"/>
        <w:spacing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53699586">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3F3B9C1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2C45AFF8">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69D64E61">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0B0A9C64">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0B1C4669">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19CD4CD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12F64421">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2BC40DF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rPr>
        <w:t xml:space="preserve">    </w:t>
      </w:r>
    </w:p>
    <w:p w14:paraId="702D233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748A6420">
      <w:pPr>
        <w:wordWrap w:val="0"/>
        <w:adjustRightInd w:val="0"/>
        <w:snapToGrid w:val="0"/>
        <w:spacing w:line="360" w:lineRule="auto"/>
        <w:rPr>
          <w:rFonts w:hint="default" w:ascii="宋体" w:hAnsi="宋体" w:cs="宋体"/>
          <w:color w:val="auto"/>
          <w:sz w:val="32"/>
          <w:szCs w:val="32"/>
          <w:highlight w:val="none"/>
          <w:u w:val="dotted"/>
          <w:lang w:val="en-US"/>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p>
    <w:p w14:paraId="2AECD42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p>
    <w:p w14:paraId="1A886721">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2CBB3967">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19BA436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6E6CB06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u w:val="dotted"/>
        </w:rPr>
        <w:t xml:space="preserve">                                                       </w:t>
      </w:r>
    </w:p>
    <w:p w14:paraId="669C28A9">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6832E49B">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3BEDA67E">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2B4713C8">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w:t>
      </w:r>
    </w:p>
    <w:p w14:paraId="08221353">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3640C7F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12D1D958">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42039DFC">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7DDD4609">
      <w:pPr>
        <w:wordWrap w:val="0"/>
        <w:adjustRightInd w:val="0"/>
        <w:snapToGrid w:val="0"/>
        <w:spacing w:line="360" w:lineRule="auto"/>
        <w:rPr>
          <w:rFonts w:ascii="宋体" w:hAnsi="宋体" w:cs="宋体"/>
          <w:color w:val="auto"/>
          <w:sz w:val="32"/>
          <w:szCs w:val="32"/>
          <w:highlight w:val="none"/>
        </w:rPr>
      </w:pPr>
    </w:p>
    <w:p w14:paraId="327CBC7A">
      <w:pPr>
        <w:wordWrap w:val="0"/>
        <w:adjustRightInd w:val="0"/>
        <w:snapToGrid w:val="0"/>
        <w:spacing w:line="360" w:lineRule="auto"/>
        <w:rPr>
          <w:rFonts w:ascii="宋体" w:hAnsi="宋体" w:cs="宋体"/>
          <w:color w:val="auto"/>
          <w:sz w:val="32"/>
          <w:szCs w:val="32"/>
          <w:highlight w:val="none"/>
        </w:rPr>
      </w:pPr>
    </w:p>
    <w:p w14:paraId="74017985">
      <w:pPr>
        <w:wordWrap w:val="0"/>
        <w:spacing w:line="360" w:lineRule="auto"/>
        <w:jc w:val="center"/>
        <w:rPr>
          <w:rFonts w:ascii="宋体" w:hAnsi="宋体" w:cs="宋体"/>
          <w:b/>
          <w:bCs/>
          <w:color w:val="auto"/>
          <w:sz w:val="32"/>
          <w:szCs w:val="32"/>
          <w:highlight w:val="none"/>
        </w:rPr>
      </w:pPr>
    </w:p>
    <w:p w14:paraId="383178DE">
      <w:pPr>
        <w:wordWrap w:val="0"/>
        <w:spacing w:line="360" w:lineRule="auto"/>
        <w:jc w:val="center"/>
        <w:rPr>
          <w:rFonts w:ascii="宋体" w:hAnsi="宋体" w:cs="宋体"/>
          <w:b/>
          <w:bCs/>
          <w:color w:val="auto"/>
          <w:sz w:val="32"/>
          <w:szCs w:val="32"/>
          <w:highlight w:val="none"/>
        </w:rPr>
      </w:pPr>
    </w:p>
    <w:p w14:paraId="6FF2489B">
      <w:pPr>
        <w:wordWrap w:val="0"/>
        <w:spacing w:line="360" w:lineRule="auto"/>
        <w:jc w:val="center"/>
        <w:rPr>
          <w:rFonts w:ascii="宋体" w:hAnsi="宋体" w:cs="宋体"/>
          <w:b/>
          <w:bCs/>
          <w:color w:val="auto"/>
          <w:sz w:val="32"/>
          <w:szCs w:val="32"/>
          <w:highlight w:val="none"/>
        </w:rPr>
      </w:pPr>
    </w:p>
    <w:p w14:paraId="024CD274">
      <w:pPr>
        <w:wordWrap w:val="0"/>
        <w:spacing w:line="360" w:lineRule="auto"/>
        <w:jc w:val="center"/>
        <w:rPr>
          <w:rFonts w:ascii="宋体" w:hAnsi="宋体" w:cs="宋体"/>
          <w:b/>
          <w:bCs/>
          <w:color w:val="auto"/>
          <w:sz w:val="32"/>
          <w:szCs w:val="32"/>
          <w:highlight w:val="none"/>
        </w:rPr>
      </w:pPr>
    </w:p>
    <w:p w14:paraId="1A20457F">
      <w:pPr>
        <w:wordWrap w:val="0"/>
        <w:spacing w:line="360" w:lineRule="auto"/>
        <w:jc w:val="center"/>
        <w:rPr>
          <w:rFonts w:ascii="宋体" w:hAnsi="宋体" w:cs="宋体"/>
          <w:b/>
          <w:bCs/>
          <w:color w:val="auto"/>
          <w:sz w:val="32"/>
          <w:szCs w:val="32"/>
          <w:highlight w:val="none"/>
        </w:rPr>
      </w:pPr>
    </w:p>
    <w:p w14:paraId="5B54361F">
      <w:pPr>
        <w:wordWrap w:val="0"/>
        <w:spacing w:line="360" w:lineRule="auto"/>
        <w:jc w:val="center"/>
        <w:rPr>
          <w:rFonts w:ascii="宋体" w:hAnsi="宋体" w:cs="宋体"/>
          <w:b/>
          <w:bCs/>
          <w:color w:val="auto"/>
          <w:sz w:val="32"/>
          <w:szCs w:val="32"/>
          <w:highlight w:val="none"/>
        </w:rPr>
      </w:pPr>
    </w:p>
    <w:p w14:paraId="7BFE080F">
      <w:pPr>
        <w:wordWrap w:val="0"/>
        <w:spacing w:line="360" w:lineRule="auto"/>
        <w:jc w:val="center"/>
        <w:rPr>
          <w:rFonts w:ascii="宋体" w:hAnsi="宋体" w:cs="宋体"/>
          <w:b/>
          <w:bCs/>
          <w:color w:val="auto"/>
          <w:sz w:val="32"/>
          <w:szCs w:val="32"/>
          <w:highlight w:val="none"/>
        </w:rPr>
      </w:pPr>
    </w:p>
    <w:p w14:paraId="16EBBC40">
      <w:pPr>
        <w:wordWrap w:val="0"/>
        <w:spacing w:line="360" w:lineRule="auto"/>
        <w:rPr>
          <w:rFonts w:ascii="宋体" w:hAnsi="宋体" w:cs="宋体"/>
          <w:b/>
          <w:color w:val="auto"/>
          <w:sz w:val="32"/>
          <w:szCs w:val="32"/>
          <w:highlight w:val="none"/>
        </w:rPr>
      </w:pPr>
    </w:p>
    <w:p w14:paraId="63C013D8">
      <w:pPr>
        <w:wordWrap w:val="0"/>
        <w:spacing w:line="360" w:lineRule="auto"/>
        <w:rPr>
          <w:rFonts w:ascii="宋体" w:hAnsi="宋体" w:cs="宋体"/>
          <w:b/>
          <w:color w:val="auto"/>
          <w:sz w:val="32"/>
          <w:szCs w:val="32"/>
          <w:highlight w:val="none"/>
        </w:rPr>
      </w:pPr>
    </w:p>
    <w:p w14:paraId="4CC100C3">
      <w:pPr>
        <w:wordWrap w:val="0"/>
        <w:spacing w:line="360" w:lineRule="auto"/>
        <w:rPr>
          <w:rFonts w:ascii="宋体" w:hAnsi="宋体" w:cs="宋体"/>
          <w:b/>
          <w:color w:val="auto"/>
          <w:sz w:val="32"/>
          <w:szCs w:val="32"/>
          <w:highlight w:val="none"/>
        </w:rPr>
      </w:pPr>
    </w:p>
    <w:p w14:paraId="3D83972B">
      <w:pPr>
        <w:wordWrap w:val="0"/>
        <w:spacing w:line="360" w:lineRule="auto"/>
        <w:rPr>
          <w:rFonts w:ascii="宋体" w:hAnsi="宋体" w:cs="宋体"/>
          <w:b/>
          <w:color w:val="auto"/>
          <w:sz w:val="32"/>
          <w:szCs w:val="32"/>
          <w:highlight w:val="none"/>
        </w:rPr>
      </w:pPr>
    </w:p>
    <w:p w14:paraId="0888F928">
      <w:pPr>
        <w:wordWrap w:val="0"/>
        <w:spacing w:line="360" w:lineRule="auto"/>
        <w:rPr>
          <w:rFonts w:ascii="宋体" w:hAnsi="宋体" w:cs="宋体"/>
          <w:b/>
          <w:color w:val="auto"/>
          <w:sz w:val="32"/>
          <w:szCs w:val="32"/>
          <w:highlight w:val="none"/>
        </w:rPr>
      </w:pPr>
    </w:p>
    <w:p w14:paraId="6B2EB8E1">
      <w:pPr>
        <w:wordWrap w:val="0"/>
        <w:spacing w:line="360" w:lineRule="auto"/>
        <w:rPr>
          <w:rFonts w:ascii="宋体" w:hAnsi="宋体" w:cs="宋体"/>
          <w:b/>
          <w:color w:val="auto"/>
          <w:sz w:val="32"/>
          <w:szCs w:val="32"/>
          <w:highlight w:val="none"/>
        </w:rPr>
      </w:pPr>
    </w:p>
    <w:p w14:paraId="475CDF81">
      <w:pPr>
        <w:wordWrap w:val="0"/>
        <w:spacing w:line="360" w:lineRule="auto"/>
        <w:rPr>
          <w:rFonts w:ascii="宋体" w:hAnsi="宋体" w:cs="宋体"/>
          <w:b/>
          <w:color w:val="auto"/>
          <w:sz w:val="32"/>
          <w:szCs w:val="32"/>
          <w:highlight w:val="none"/>
        </w:rPr>
      </w:pPr>
    </w:p>
    <w:p w14:paraId="0B3FE57F">
      <w:pPr>
        <w:wordWrap w:val="0"/>
        <w:spacing w:line="360" w:lineRule="auto"/>
        <w:rPr>
          <w:rFonts w:ascii="宋体" w:hAnsi="宋体" w:cs="宋体"/>
          <w:b/>
          <w:color w:val="auto"/>
          <w:sz w:val="32"/>
          <w:szCs w:val="32"/>
          <w:highlight w:val="none"/>
        </w:rPr>
      </w:pPr>
    </w:p>
    <w:p w14:paraId="2DD4A7AC">
      <w:pPr>
        <w:wordWrap w:val="0"/>
        <w:spacing w:line="360" w:lineRule="auto"/>
        <w:rPr>
          <w:rFonts w:ascii="宋体" w:hAnsi="宋体" w:cs="宋体"/>
          <w:b/>
          <w:color w:val="auto"/>
          <w:sz w:val="32"/>
          <w:szCs w:val="32"/>
          <w:highlight w:val="none"/>
        </w:rPr>
      </w:pPr>
    </w:p>
    <w:p w14:paraId="52842E5F">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7A2DA36A">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1197AC18">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E78EC3A">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1C47F66D">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1BEF7590">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18F2E911">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6BE20227">
      <w:pPr>
        <w:widowControl/>
        <w:wordWrap w:val="0"/>
        <w:spacing w:line="360" w:lineRule="auto"/>
        <w:ind w:firstLine="600" w:firstLineChars="200"/>
        <w:jc w:val="left"/>
        <w:rPr>
          <w:rFonts w:ascii="宋体" w:hAnsi="宋体" w:cs="宋体"/>
          <w:color w:val="auto"/>
          <w:sz w:val="30"/>
          <w:szCs w:val="30"/>
          <w:highlight w:val="none"/>
        </w:rPr>
      </w:pPr>
    </w:p>
    <w:p w14:paraId="0C9D00C8">
      <w:pPr>
        <w:widowControl/>
        <w:wordWrap w:val="0"/>
        <w:spacing w:line="360" w:lineRule="auto"/>
        <w:jc w:val="left"/>
        <w:rPr>
          <w:rFonts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p>
    <w:p w14:paraId="419E9A74">
      <w:pPr>
        <w:pStyle w:val="3"/>
        <w:wordWrap w:val="0"/>
        <w:spacing w:before="0" w:after="0" w:line="360" w:lineRule="auto"/>
        <w:jc w:val="center"/>
        <w:rPr>
          <w:rFonts w:ascii="宋体" w:hAnsi="宋体" w:eastAsia="宋体" w:cs="宋体"/>
          <w:b w:val="0"/>
          <w:bCs w:val="0"/>
          <w:color w:val="auto"/>
          <w:highlight w:val="none"/>
        </w:rPr>
      </w:pPr>
      <w:bookmarkStart w:id="292" w:name="_Toc18446"/>
      <w:r>
        <w:rPr>
          <w:rFonts w:hint="eastAsia" w:ascii="宋体" w:hAnsi="宋体" w:eastAsia="宋体" w:cs="宋体"/>
          <w:b w:val="0"/>
          <w:bCs w:val="0"/>
          <w:color w:val="auto"/>
          <w:highlight w:val="none"/>
        </w:rPr>
        <w:t>第二节 投诉书（格式）</w:t>
      </w:r>
      <w:bookmarkEnd w:id="292"/>
    </w:p>
    <w:p w14:paraId="6059EF20">
      <w:pPr>
        <w:wordWrap w:val="0"/>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16302DBE">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1B897996">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4A0A5A8E">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322BA116">
      <w:pPr>
        <w:tabs>
          <w:tab w:val="left" w:pos="6510"/>
        </w:tabs>
        <w:wordWrap w:val="0"/>
        <w:spacing w:line="360" w:lineRule="auto"/>
        <w:jc w:val="left"/>
        <w:rPr>
          <w:rFonts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0CA1C8D">
      <w:pPr>
        <w:tabs>
          <w:tab w:val="left" w:pos="6510"/>
        </w:tabs>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6C158E31">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1C9F6149">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dotted"/>
        </w:rPr>
        <w:t xml:space="preserve">                   </w:t>
      </w:r>
    </w:p>
    <w:p w14:paraId="0D4AE205">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5649DDF2">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D7204C2">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29CE2734">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被投诉人2</w:t>
      </w:r>
    </w:p>
    <w:p w14:paraId="749DBD55">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3F5886AE">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39E041DB">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C50CA80">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1566C03">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7535094E">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val="en-US" w:eastAsia="zh-CN"/>
        </w:rPr>
        <w:t xml:space="preserve">                       </w:t>
      </w:r>
      <w:r>
        <w:rPr>
          <w:rFonts w:hint="eastAsia" w:ascii="宋体" w:hAnsi="宋体" w:cs="宋体"/>
          <w:color w:val="auto"/>
          <w:sz w:val="32"/>
          <w:szCs w:val="32"/>
          <w:highlight w:val="none"/>
          <w:u w:val="dotted"/>
          <w:lang w:eastAsia="zh-CN"/>
        </w:rPr>
        <w:t xml:space="preserve"> </w:t>
      </w:r>
      <w:r>
        <w:rPr>
          <w:rFonts w:hint="eastAsia" w:ascii="宋体" w:hAnsi="宋体" w:cs="宋体"/>
          <w:color w:val="auto"/>
          <w:sz w:val="32"/>
          <w:szCs w:val="32"/>
          <w:highlight w:val="none"/>
          <w:u w:val="dotted"/>
        </w:rPr>
        <w:t xml:space="preserve">   </w:t>
      </w:r>
    </w:p>
    <w:p w14:paraId="04D352B0">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4D6F7973">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南宁市社会体育发展服务中心</w:t>
      </w:r>
      <w:r>
        <w:rPr>
          <w:rFonts w:hint="eastAsia" w:ascii="宋体" w:hAnsi="宋体" w:cs="宋体"/>
          <w:color w:val="auto"/>
          <w:sz w:val="32"/>
          <w:szCs w:val="32"/>
          <w:highlight w:val="none"/>
          <w:u w:val="single"/>
        </w:rPr>
        <w:t xml:space="preserve">  </w:t>
      </w:r>
    </w:p>
    <w:p w14:paraId="776D1425">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75834A07">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3993CC8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59E2BF37">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75ED83AF">
      <w:pPr>
        <w:wordWrap w:val="0"/>
        <w:spacing w:line="360" w:lineRule="auto"/>
        <w:ind w:firstLine="640" w:firstLineChars="200"/>
        <w:rPr>
          <w:rFonts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411C9791">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3A1A786">
      <w:pPr>
        <w:wordWrap w:val="0"/>
        <w:spacing w:line="360" w:lineRule="auto"/>
        <w:ind w:firstLine="480" w:firstLineChars="150"/>
        <w:rPr>
          <w:rFonts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59CCC4DE">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0D1E27C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40C373AA">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4AF7B99D">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1A6A35CF">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03613149">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0D102BDA">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投诉事项2</w:t>
      </w:r>
    </w:p>
    <w:p w14:paraId="1528A0E5">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6BF77CB1">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6BA85394">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524310D4">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44D62FC2">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5D36A0AB">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53E02FB2">
      <w:pPr>
        <w:wordWrap w:val="0"/>
        <w:spacing w:line="360" w:lineRule="auto"/>
        <w:rPr>
          <w:rFonts w:ascii="宋体" w:hAnsi="宋体" w:cs="宋体"/>
          <w:b/>
          <w:color w:val="auto"/>
          <w:sz w:val="32"/>
          <w:szCs w:val="32"/>
          <w:highlight w:val="none"/>
        </w:rPr>
      </w:pPr>
    </w:p>
    <w:p w14:paraId="0186B651">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4E5A702F">
      <w:pPr>
        <w:widowControl/>
        <w:wordWrap w:val="0"/>
        <w:spacing w:line="360" w:lineRule="auto"/>
        <w:ind w:firstLine="640" w:firstLineChars="200"/>
        <w:rPr>
          <w:rFonts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56928565">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1E0D86FF">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0ADCEAC5">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4FCD44BB">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627F871E">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01CAD825">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0C8149E9">
      <w:pPr>
        <w:wordWrap w:val="0"/>
        <w:spacing w:line="360" w:lineRule="auto"/>
        <w:rPr>
          <w:rFonts w:ascii="宋体" w:hAnsi="宋体" w:cs="宋体"/>
          <w:color w:val="auto"/>
          <w:highlight w:val="none"/>
        </w:rPr>
      </w:pPr>
    </w:p>
    <w:p w14:paraId="0864044D">
      <w:pPr>
        <w:rPr>
          <w:color w:val="auto"/>
          <w:highlight w:val="none"/>
        </w:rPr>
      </w:pPr>
    </w:p>
    <w:sectPr>
      <w:footerReference r:id="rId9" w:type="first"/>
      <w:headerReference r:id="rId6" w:type="default"/>
      <w:footerReference r:id="rId7" w:type="default"/>
      <w:footerReference r:id="rId8"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C7A77">
    <w:pPr>
      <w:pStyle w:val="13"/>
      <w:tabs>
        <w:tab w:val="center" w:pos="487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2B939">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132B939">
                    <w:pPr>
                      <w:pStyle w:val="13"/>
                    </w:pPr>
                    <w:r>
                      <w:fldChar w:fldCharType="begin"/>
                    </w:r>
                    <w:r>
                      <w:instrText xml:space="preserve"> PAGE  \* MERGEFORMAT </w:instrText>
                    </w:r>
                    <w:r>
                      <w:fldChar w:fldCharType="separate"/>
                    </w:r>
                    <w:r>
                      <w:t>47</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6EC6">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3637B">
                          <w:pPr>
                            <w:pStyle w:val="1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A3637B">
                    <w:pPr>
                      <w:pStyle w:val="1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83CA1">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B89AF">
                          <w:pPr>
                            <w:pStyle w:val="13"/>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3DB89AF">
                    <w:pPr>
                      <w:pStyle w:val="13"/>
                    </w:pPr>
                    <w:r>
                      <w:fldChar w:fldCharType="begin"/>
                    </w:r>
                    <w:r>
                      <w:instrText xml:space="preserve"> PAGE  \* MERGEFORMAT </w:instrText>
                    </w:r>
                    <w:r>
                      <w:fldChar w:fldCharType="separate"/>
                    </w:r>
                    <w:r>
                      <w:t>145</w:t>
                    </w:r>
                    <w:r>
                      <w:fldChar w:fldCharType="end"/>
                    </w:r>
                  </w:p>
                </w:txbxContent>
              </v:textbox>
            </v:shape>
          </w:pict>
        </mc:Fallback>
      </mc:AlternateContent>
    </w:r>
  </w:p>
  <w:p w14:paraId="5445F443">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876E">
    <w:pPr>
      <w:pStyle w:val="13"/>
      <w:framePr w:wrap="around" w:vAnchor="text" w:hAnchor="margin" w:xAlign="center" w:y="1"/>
      <w:rPr>
        <w:rStyle w:val="26"/>
      </w:rPr>
    </w:pPr>
    <w:r>
      <w:fldChar w:fldCharType="begin"/>
    </w:r>
    <w:r>
      <w:rPr>
        <w:rStyle w:val="26"/>
      </w:rPr>
      <w:instrText xml:space="preserve">PAGE  </w:instrText>
    </w:r>
    <w:r>
      <w:fldChar w:fldCharType="end"/>
    </w:r>
  </w:p>
  <w:p w14:paraId="41278258">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D5748">
    <w:pPr>
      <w:pStyle w:val="13"/>
      <w:framePr w:wrap="around" w:vAnchor="text" w:hAnchor="margin" w:xAlign="right" w:y="1"/>
      <w:rPr>
        <w:rStyle w:val="26"/>
      </w:rPr>
    </w:pPr>
    <w:r>
      <w:fldChar w:fldCharType="begin"/>
    </w:r>
    <w:r>
      <w:rPr>
        <w:rStyle w:val="26"/>
      </w:rPr>
      <w:instrText xml:space="preserve">PAGE  </w:instrText>
    </w:r>
    <w:r>
      <w:fldChar w:fldCharType="separate"/>
    </w:r>
    <w:r>
      <w:rPr>
        <w:rStyle w:val="26"/>
      </w:rPr>
      <w:t>122</w:t>
    </w:r>
    <w:r>
      <w:fldChar w:fldCharType="end"/>
    </w:r>
  </w:p>
  <w:p w14:paraId="1F90DFF8">
    <w:pPr>
      <w:pStyle w:val="13"/>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52EE">
    <w:pPr>
      <w:widowControl/>
      <w:ind w:left="-360" w:right="36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09CB1">
    <w:pPr>
      <w:pStyle w:val="1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3D9D3"/>
    <w:multiLevelType w:val="singleLevel"/>
    <w:tmpl w:val="8563D9D3"/>
    <w:lvl w:ilvl="0" w:tentative="0">
      <w:start w:val="2"/>
      <w:numFmt w:val="decimal"/>
      <w:lvlText w:val="%1."/>
      <w:lvlJc w:val="left"/>
      <w:pPr>
        <w:tabs>
          <w:tab w:val="left" w:pos="312"/>
        </w:tabs>
      </w:pPr>
    </w:lvl>
  </w:abstractNum>
  <w:abstractNum w:abstractNumId="1">
    <w:nsid w:val="DC3C4FD3"/>
    <w:multiLevelType w:val="singleLevel"/>
    <w:tmpl w:val="DC3C4FD3"/>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1D7956E1"/>
    <w:multiLevelType w:val="multilevel"/>
    <w:tmpl w:val="1D7956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dit="readOnly" w:enforcement="1" w:cryptProviderType="rsaFull" w:cryptAlgorithmClass="hash" w:cryptAlgorithmType="typeAny" w:cryptAlgorithmSid="4" w:cryptSpinCount="0" w:hash="RLAYdS63BZn36CUvFtcKzN2jCT8=" w:salt="AJbqxDtFfPUu3IHQBLbav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1NWNjMzliYTQyMTUxMDRhZWNhYWIyZmM4MTBkN2MifQ=="/>
  </w:docVars>
  <w:rsids>
    <w:rsidRoot w:val="5C697891"/>
    <w:rsid w:val="0002310B"/>
    <w:rsid w:val="002A00D3"/>
    <w:rsid w:val="003A298A"/>
    <w:rsid w:val="0040356C"/>
    <w:rsid w:val="005D46BC"/>
    <w:rsid w:val="00C54361"/>
    <w:rsid w:val="00D84DE7"/>
    <w:rsid w:val="00DC1D32"/>
    <w:rsid w:val="00F23FAD"/>
    <w:rsid w:val="00FB3BC7"/>
    <w:rsid w:val="010B405F"/>
    <w:rsid w:val="014B64CF"/>
    <w:rsid w:val="01F86CD9"/>
    <w:rsid w:val="02535CBD"/>
    <w:rsid w:val="029D0BBA"/>
    <w:rsid w:val="02A641F7"/>
    <w:rsid w:val="02CB7B8F"/>
    <w:rsid w:val="0309798A"/>
    <w:rsid w:val="0366499F"/>
    <w:rsid w:val="03827BBD"/>
    <w:rsid w:val="03D9108F"/>
    <w:rsid w:val="04344D25"/>
    <w:rsid w:val="04583A5F"/>
    <w:rsid w:val="0458580D"/>
    <w:rsid w:val="0461255F"/>
    <w:rsid w:val="04665625"/>
    <w:rsid w:val="04784101"/>
    <w:rsid w:val="049B0F2A"/>
    <w:rsid w:val="04B53D1B"/>
    <w:rsid w:val="04FB7406"/>
    <w:rsid w:val="0512539C"/>
    <w:rsid w:val="05235E1B"/>
    <w:rsid w:val="05793C85"/>
    <w:rsid w:val="05EB2970"/>
    <w:rsid w:val="06527E51"/>
    <w:rsid w:val="06536E30"/>
    <w:rsid w:val="06601A26"/>
    <w:rsid w:val="06CB3C0E"/>
    <w:rsid w:val="06F90366"/>
    <w:rsid w:val="07416A2C"/>
    <w:rsid w:val="074B2D67"/>
    <w:rsid w:val="08042CA2"/>
    <w:rsid w:val="085E740E"/>
    <w:rsid w:val="087275C8"/>
    <w:rsid w:val="08E411C1"/>
    <w:rsid w:val="09E13E08"/>
    <w:rsid w:val="0A07465F"/>
    <w:rsid w:val="0A1F28E8"/>
    <w:rsid w:val="0A6273E5"/>
    <w:rsid w:val="0A8074DF"/>
    <w:rsid w:val="0B5C6DD5"/>
    <w:rsid w:val="0B613129"/>
    <w:rsid w:val="0BF76AE1"/>
    <w:rsid w:val="0C6D6E67"/>
    <w:rsid w:val="0CAD69A1"/>
    <w:rsid w:val="0CAF2EF8"/>
    <w:rsid w:val="0CBF5B3A"/>
    <w:rsid w:val="0CDE46B7"/>
    <w:rsid w:val="0D091A3B"/>
    <w:rsid w:val="0D456452"/>
    <w:rsid w:val="0D5F73AC"/>
    <w:rsid w:val="0D635C44"/>
    <w:rsid w:val="0D7105AB"/>
    <w:rsid w:val="0DD04666"/>
    <w:rsid w:val="0E927B6D"/>
    <w:rsid w:val="0E9E624C"/>
    <w:rsid w:val="0EA0419B"/>
    <w:rsid w:val="0F00541F"/>
    <w:rsid w:val="0F6C03BE"/>
    <w:rsid w:val="0FA30973"/>
    <w:rsid w:val="10256CA9"/>
    <w:rsid w:val="102B70AB"/>
    <w:rsid w:val="1060257A"/>
    <w:rsid w:val="10607CBB"/>
    <w:rsid w:val="10923E54"/>
    <w:rsid w:val="10F13271"/>
    <w:rsid w:val="10FB7649"/>
    <w:rsid w:val="113B273E"/>
    <w:rsid w:val="11402A3B"/>
    <w:rsid w:val="11D62ECE"/>
    <w:rsid w:val="12290212"/>
    <w:rsid w:val="123A3227"/>
    <w:rsid w:val="1298482E"/>
    <w:rsid w:val="12BF651B"/>
    <w:rsid w:val="12F31522"/>
    <w:rsid w:val="13133E71"/>
    <w:rsid w:val="133F22D3"/>
    <w:rsid w:val="13AE1860"/>
    <w:rsid w:val="13E95CDA"/>
    <w:rsid w:val="142B6F13"/>
    <w:rsid w:val="144306E3"/>
    <w:rsid w:val="147065B5"/>
    <w:rsid w:val="148102A5"/>
    <w:rsid w:val="14952165"/>
    <w:rsid w:val="14FB2DCA"/>
    <w:rsid w:val="151C2E71"/>
    <w:rsid w:val="158F3058"/>
    <w:rsid w:val="15D60C87"/>
    <w:rsid w:val="15FC7002"/>
    <w:rsid w:val="16286195"/>
    <w:rsid w:val="16A61E6E"/>
    <w:rsid w:val="16D215B1"/>
    <w:rsid w:val="16FE3FF2"/>
    <w:rsid w:val="170855CF"/>
    <w:rsid w:val="170A508C"/>
    <w:rsid w:val="17481711"/>
    <w:rsid w:val="1763308C"/>
    <w:rsid w:val="178E45B6"/>
    <w:rsid w:val="17A2737A"/>
    <w:rsid w:val="17B60BCE"/>
    <w:rsid w:val="17CA1EE2"/>
    <w:rsid w:val="19373188"/>
    <w:rsid w:val="193C3107"/>
    <w:rsid w:val="19894125"/>
    <w:rsid w:val="198A7987"/>
    <w:rsid w:val="1998697F"/>
    <w:rsid w:val="199E7D0E"/>
    <w:rsid w:val="1A241393"/>
    <w:rsid w:val="1A400DC5"/>
    <w:rsid w:val="1A771E43"/>
    <w:rsid w:val="1AD75083"/>
    <w:rsid w:val="1B4D70A9"/>
    <w:rsid w:val="1B602520"/>
    <w:rsid w:val="1B685809"/>
    <w:rsid w:val="1B96199E"/>
    <w:rsid w:val="1BC70627"/>
    <w:rsid w:val="1C330BE1"/>
    <w:rsid w:val="1C34578A"/>
    <w:rsid w:val="1C627B3C"/>
    <w:rsid w:val="1C8A726D"/>
    <w:rsid w:val="1CA8284F"/>
    <w:rsid w:val="1CC7132A"/>
    <w:rsid w:val="1D5216F5"/>
    <w:rsid w:val="1DBC1F2F"/>
    <w:rsid w:val="1E5A31BE"/>
    <w:rsid w:val="1F5B0066"/>
    <w:rsid w:val="1FB11588"/>
    <w:rsid w:val="2019774D"/>
    <w:rsid w:val="202A42E5"/>
    <w:rsid w:val="205B18E6"/>
    <w:rsid w:val="206E100E"/>
    <w:rsid w:val="2073069B"/>
    <w:rsid w:val="20730B4D"/>
    <w:rsid w:val="20A474DE"/>
    <w:rsid w:val="20E22F26"/>
    <w:rsid w:val="218C4119"/>
    <w:rsid w:val="21B26B71"/>
    <w:rsid w:val="221548E5"/>
    <w:rsid w:val="222925A6"/>
    <w:rsid w:val="223E60C8"/>
    <w:rsid w:val="226542C8"/>
    <w:rsid w:val="22F3657E"/>
    <w:rsid w:val="242D23BA"/>
    <w:rsid w:val="2443549D"/>
    <w:rsid w:val="248B4999"/>
    <w:rsid w:val="24CF4668"/>
    <w:rsid w:val="25E151C3"/>
    <w:rsid w:val="25F76131"/>
    <w:rsid w:val="262130DF"/>
    <w:rsid w:val="27781FCD"/>
    <w:rsid w:val="27BD7492"/>
    <w:rsid w:val="27C60B5C"/>
    <w:rsid w:val="27E70AD2"/>
    <w:rsid w:val="27ED0459"/>
    <w:rsid w:val="27F76BEA"/>
    <w:rsid w:val="28151B2E"/>
    <w:rsid w:val="29B71655"/>
    <w:rsid w:val="29DF4157"/>
    <w:rsid w:val="2A316130"/>
    <w:rsid w:val="2B394C1D"/>
    <w:rsid w:val="2B511E85"/>
    <w:rsid w:val="2D656721"/>
    <w:rsid w:val="2D8E2A75"/>
    <w:rsid w:val="2D994672"/>
    <w:rsid w:val="2E305CEF"/>
    <w:rsid w:val="2E39679C"/>
    <w:rsid w:val="2E8C55BF"/>
    <w:rsid w:val="2EBD45C7"/>
    <w:rsid w:val="2ED41A47"/>
    <w:rsid w:val="2EF266DA"/>
    <w:rsid w:val="2F6B3D97"/>
    <w:rsid w:val="2FE92CA8"/>
    <w:rsid w:val="301D32E3"/>
    <w:rsid w:val="30314D95"/>
    <w:rsid w:val="305F2A01"/>
    <w:rsid w:val="30F25EC3"/>
    <w:rsid w:val="30F6008D"/>
    <w:rsid w:val="3136348E"/>
    <w:rsid w:val="31E21F30"/>
    <w:rsid w:val="32F83FD3"/>
    <w:rsid w:val="330B24AF"/>
    <w:rsid w:val="331C7285"/>
    <w:rsid w:val="3411756B"/>
    <w:rsid w:val="349A6EB9"/>
    <w:rsid w:val="34D13EA6"/>
    <w:rsid w:val="356318B3"/>
    <w:rsid w:val="35764B4E"/>
    <w:rsid w:val="35BA1F83"/>
    <w:rsid w:val="35DB24F1"/>
    <w:rsid w:val="36280C33"/>
    <w:rsid w:val="36283F90"/>
    <w:rsid w:val="367A740F"/>
    <w:rsid w:val="36916441"/>
    <w:rsid w:val="36957375"/>
    <w:rsid w:val="36C009F2"/>
    <w:rsid w:val="36F62AE0"/>
    <w:rsid w:val="372238D5"/>
    <w:rsid w:val="37893954"/>
    <w:rsid w:val="37DC7F27"/>
    <w:rsid w:val="380F5149"/>
    <w:rsid w:val="38234536"/>
    <w:rsid w:val="38242107"/>
    <w:rsid w:val="382C79BE"/>
    <w:rsid w:val="383E6423"/>
    <w:rsid w:val="38B50391"/>
    <w:rsid w:val="38D032C8"/>
    <w:rsid w:val="38FB618B"/>
    <w:rsid w:val="393C6ED0"/>
    <w:rsid w:val="39DB60F9"/>
    <w:rsid w:val="39E60BE9"/>
    <w:rsid w:val="3A197299"/>
    <w:rsid w:val="3A2E4B6E"/>
    <w:rsid w:val="3A4554C0"/>
    <w:rsid w:val="3AEF2CC1"/>
    <w:rsid w:val="3AF81A91"/>
    <w:rsid w:val="3AF86E26"/>
    <w:rsid w:val="3AFB3848"/>
    <w:rsid w:val="3B984165"/>
    <w:rsid w:val="3BD72EE0"/>
    <w:rsid w:val="3C065573"/>
    <w:rsid w:val="3CDF18EF"/>
    <w:rsid w:val="3D3F3094"/>
    <w:rsid w:val="3DC2371B"/>
    <w:rsid w:val="3E1877DF"/>
    <w:rsid w:val="3E385AEA"/>
    <w:rsid w:val="3E3E5F0B"/>
    <w:rsid w:val="3E733530"/>
    <w:rsid w:val="3E89334C"/>
    <w:rsid w:val="3EA37089"/>
    <w:rsid w:val="3F20694C"/>
    <w:rsid w:val="3F5E7474"/>
    <w:rsid w:val="3FBE44C2"/>
    <w:rsid w:val="3FD55917"/>
    <w:rsid w:val="3FE257A6"/>
    <w:rsid w:val="40500053"/>
    <w:rsid w:val="405B73D3"/>
    <w:rsid w:val="406E1E3B"/>
    <w:rsid w:val="41240482"/>
    <w:rsid w:val="416770ED"/>
    <w:rsid w:val="41713ED1"/>
    <w:rsid w:val="417206E1"/>
    <w:rsid w:val="417E520D"/>
    <w:rsid w:val="41B1104E"/>
    <w:rsid w:val="41BE1E20"/>
    <w:rsid w:val="41C035D6"/>
    <w:rsid w:val="43120CA1"/>
    <w:rsid w:val="436775FC"/>
    <w:rsid w:val="43941A77"/>
    <w:rsid w:val="43D13FE2"/>
    <w:rsid w:val="44056624"/>
    <w:rsid w:val="44415830"/>
    <w:rsid w:val="44415832"/>
    <w:rsid w:val="45050ABD"/>
    <w:rsid w:val="4588349D"/>
    <w:rsid w:val="46B07049"/>
    <w:rsid w:val="46C3396F"/>
    <w:rsid w:val="470E1780"/>
    <w:rsid w:val="47293B5A"/>
    <w:rsid w:val="47DE1152"/>
    <w:rsid w:val="47E63DC2"/>
    <w:rsid w:val="480D2E86"/>
    <w:rsid w:val="48243022"/>
    <w:rsid w:val="48E0229A"/>
    <w:rsid w:val="48FB5D34"/>
    <w:rsid w:val="4934231C"/>
    <w:rsid w:val="49CD555A"/>
    <w:rsid w:val="49F72B9B"/>
    <w:rsid w:val="4ACC5BD9"/>
    <w:rsid w:val="4B166F3C"/>
    <w:rsid w:val="4B240C35"/>
    <w:rsid w:val="4B3F18B9"/>
    <w:rsid w:val="4BBA2895"/>
    <w:rsid w:val="4C007B18"/>
    <w:rsid w:val="4C236583"/>
    <w:rsid w:val="4C2A3BAE"/>
    <w:rsid w:val="4DAE7392"/>
    <w:rsid w:val="4DE66FB2"/>
    <w:rsid w:val="4E0A48FE"/>
    <w:rsid w:val="4E2E4D6E"/>
    <w:rsid w:val="4E7F4FBD"/>
    <w:rsid w:val="4F0168C6"/>
    <w:rsid w:val="4F0A1774"/>
    <w:rsid w:val="4F8808D8"/>
    <w:rsid w:val="4F9A3B7A"/>
    <w:rsid w:val="4FC309CC"/>
    <w:rsid w:val="4FEC7842"/>
    <w:rsid w:val="503564BC"/>
    <w:rsid w:val="508B5BEF"/>
    <w:rsid w:val="51575861"/>
    <w:rsid w:val="51B92C33"/>
    <w:rsid w:val="52384A5B"/>
    <w:rsid w:val="523B1117"/>
    <w:rsid w:val="524F51A7"/>
    <w:rsid w:val="5264657E"/>
    <w:rsid w:val="527F6C47"/>
    <w:rsid w:val="529472A2"/>
    <w:rsid w:val="52E066C6"/>
    <w:rsid w:val="52FB52AE"/>
    <w:rsid w:val="53147BEC"/>
    <w:rsid w:val="533C55CC"/>
    <w:rsid w:val="5453134B"/>
    <w:rsid w:val="546C2DC0"/>
    <w:rsid w:val="54B74816"/>
    <w:rsid w:val="551A4038"/>
    <w:rsid w:val="55B329B9"/>
    <w:rsid w:val="55CE57AE"/>
    <w:rsid w:val="560B3A5A"/>
    <w:rsid w:val="562071F0"/>
    <w:rsid w:val="562831B9"/>
    <w:rsid w:val="56A354FB"/>
    <w:rsid w:val="571E77BD"/>
    <w:rsid w:val="57504512"/>
    <w:rsid w:val="57543F03"/>
    <w:rsid w:val="57890F3E"/>
    <w:rsid w:val="581806B0"/>
    <w:rsid w:val="584420FC"/>
    <w:rsid w:val="586511A4"/>
    <w:rsid w:val="586A7801"/>
    <w:rsid w:val="58892E74"/>
    <w:rsid w:val="58985864"/>
    <w:rsid w:val="58D00F8B"/>
    <w:rsid w:val="5919394F"/>
    <w:rsid w:val="593E7189"/>
    <w:rsid w:val="594A3251"/>
    <w:rsid w:val="59642F62"/>
    <w:rsid w:val="598C1ABA"/>
    <w:rsid w:val="599831C4"/>
    <w:rsid w:val="59AC3321"/>
    <w:rsid w:val="59BE1654"/>
    <w:rsid w:val="59D625D1"/>
    <w:rsid w:val="59E051FD"/>
    <w:rsid w:val="5A341668"/>
    <w:rsid w:val="5AC468CD"/>
    <w:rsid w:val="5B0F3F75"/>
    <w:rsid w:val="5BB662D5"/>
    <w:rsid w:val="5C3D06E5"/>
    <w:rsid w:val="5C5668D1"/>
    <w:rsid w:val="5C697891"/>
    <w:rsid w:val="5C901D3B"/>
    <w:rsid w:val="5CE744C7"/>
    <w:rsid w:val="5CED20EC"/>
    <w:rsid w:val="5DD86807"/>
    <w:rsid w:val="5DF9688E"/>
    <w:rsid w:val="5E794C7D"/>
    <w:rsid w:val="5EB17464"/>
    <w:rsid w:val="5F572E88"/>
    <w:rsid w:val="60F03F78"/>
    <w:rsid w:val="610F7448"/>
    <w:rsid w:val="61163B3D"/>
    <w:rsid w:val="6117377F"/>
    <w:rsid w:val="61AB5798"/>
    <w:rsid w:val="61B923DB"/>
    <w:rsid w:val="62072030"/>
    <w:rsid w:val="62255EA3"/>
    <w:rsid w:val="6226348B"/>
    <w:rsid w:val="62915C11"/>
    <w:rsid w:val="63591EA5"/>
    <w:rsid w:val="63877E5B"/>
    <w:rsid w:val="63E72322"/>
    <w:rsid w:val="642755DA"/>
    <w:rsid w:val="64E60B61"/>
    <w:rsid w:val="64F61D79"/>
    <w:rsid w:val="651B358E"/>
    <w:rsid w:val="652E3C0F"/>
    <w:rsid w:val="65930BB3"/>
    <w:rsid w:val="65DE6804"/>
    <w:rsid w:val="660035B2"/>
    <w:rsid w:val="660A4316"/>
    <w:rsid w:val="66EA3218"/>
    <w:rsid w:val="674D37A6"/>
    <w:rsid w:val="67605BE9"/>
    <w:rsid w:val="67762CFD"/>
    <w:rsid w:val="6817628E"/>
    <w:rsid w:val="68906E4B"/>
    <w:rsid w:val="68ED6FEF"/>
    <w:rsid w:val="68F95F7D"/>
    <w:rsid w:val="691645AD"/>
    <w:rsid w:val="692548D5"/>
    <w:rsid w:val="69383362"/>
    <w:rsid w:val="693B3721"/>
    <w:rsid w:val="694105EE"/>
    <w:rsid w:val="694F4B88"/>
    <w:rsid w:val="695E7EED"/>
    <w:rsid w:val="6A1B1356"/>
    <w:rsid w:val="6A3F63BD"/>
    <w:rsid w:val="6AC67157"/>
    <w:rsid w:val="6BD02607"/>
    <w:rsid w:val="6C047226"/>
    <w:rsid w:val="6CB20AD5"/>
    <w:rsid w:val="6CBF6EF4"/>
    <w:rsid w:val="6CCB3AEB"/>
    <w:rsid w:val="6D031D04"/>
    <w:rsid w:val="6D27195F"/>
    <w:rsid w:val="6DE309C1"/>
    <w:rsid w:val="6E05504F"/>
    <w:rsid w:val="701D453F"/>
    <w:rsid w:val="70263260"/>
    <w:rsid w:val="704A4D27"/>
    <w:rsid w:val="70A476C5"/>
    <w:rsid w:val="70BC6F9E"/>
    <w:rsid w:val="70C910C5"/>
    <w:rsid w:val="7118514F"/>
    <w:rsid w:val="715638B2"/>
    <w:rsid w:val="71B72890"/>
    <w:rsid w:val="723B370D"/>
    <w:rsid w:val="728F34C2"/>
    <w:rsid w:val="72E706A0"/>
    <w:rsid w:val="734E0859"/>
    <w:rsid w:val="73F531FC"/>
    <w:rsid w:val="741473C6"/>
    <w:rsid w:val="742E2774"/>
    <w:rsid w:val="749A6A7B"/>
    <w:rsid w:val="74F57D2B"/>
    <w:rsid w:val="74F86EA8"/>
    <w:rsid w:val="74FF68B1"/>
    <w:rsid w:val="75722AC6"/>
    <w:rsid w:val="75803B92"/>
    <w:rsid w:val="765661D4"/>
    <w:rsid w:val="765E7A97"/>
    <w:rsid w:val="76D11CFE"/>
    <w:rsid w:val="772207AC"/>
    <w:rsid w:val="77230661"/>
    <w:rsid w:val="773648C8"/>
    <w:rsid w:val="776F2AA7"/>
    <w:rsid w:val="77764E3D"/>
    <w:rsid w:val="777F348A"/>
    <w:rsid w:val="77C80239"/>
    <w:rsid w:val="77D73344"/>
    <w:rsid w:val="77D7628B"/>
    <w:rsid w:val="77F04A73"/>
    <w:rsid w:val="77FA34D6"/>
    <w:rsid w:val="782E0B97"/>
    <w:rsid w:val="78515A11"/>
    <w:rsid w:val="78D742F6"/>
    <w:rsid w:val="78DE0702"/>
    <w:rsid w:val="7905662D"/>
    <w:rsid w:val="79B46D01"/>
    <w:rsid w:val="79BE2A0C"/>
    <w:rsid w:val="79D73B27"/>
    <w:rsid w:val="79F24465"/>
    <w:rsid w:val="79FF6F80"/>
    <w:rsid w:val="7A256F2B"/>
    <w:rsid w:val="7A2860D9"/>
    <w:rsid w:val="7AD66C6A"/>
    <w:rsid w:val="7AE8477F"/>
    <w:rsid w:val="7AED16C9"/>
    <w:rsid w:val="7B1F01A2"/>
    <w:rsid w:val="7B7B1B66"/>
    <w:rsid w:val="7B80360D"/>
    <w:rsid w:val="7B8E64B3"/>
    <w:rsid w:val="7BDC10B2"/>
    <w:rsid w:val="7C6C37A9"/>
    <w:rsid w:val="7C9F6012"/>
    <w:rsid w:val="7CAE6C63"/>
    <w:rsid w:val="7CC25D32"/>
    <w:rsid w:val="7D172435"/>
    <w:rsid w:val="7D8E7281"/>
    <w:rsid w:val="7DF107C4"/>
    <w:rsid w:val="7E6478FC"/>
    <w:rsid w:val="7E736BE6"/>
    <w:rsid w:val="7EDF1633"/>
    <w:rsid w:val="7F131FAA"/>
    <w:rsid w:val="7F24509E"/>
    <w:rsid w:val="7F5347F3"/>
    <w:rsid w:val="7F73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semiHidden/>
    <w:unhideWhenUsed/>
    <w:qFormat/>
    <w:uiPriority w:val="9"/>
    <w:pPr>
      <w:keepNext/>
      <w:keepLines/>
      <w:spacing w:line="600" w:lineRule="exact"/>
      <w:ind w:firstLine="643" w:firstLineChars="200"/>
      <w:outlineLvl w:val="2"/>
    </w:pPr>
    <w:rPr>
      <w:b/>
      <w:bCs/>
      <w:sz w:val="32"/>
      <w:szCs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next w:val="1"/>
    <w:semiHidden/>
    <w:unhideWhenUsed/>
    <w:qFormat/>
    <w:uiPriority w:val="99"/>
    <w:pPr>
      <w:ind w:firstLine="420"/>
    </w:pPr>
    <w:rPr>
      <w:szCs w:val="20"/>
    </w:rPr>
  </w:style>
  <w:style w:type="paragraph" w:styleId="8">
    <w:name w:val="annotation text"/>
    <w:basedOn w:val="1"/>
    <w:semiHidden/>
    <w:unhideWhenUsed/>
    <w:qFormat/>
    <w:uiPriority w:val="99"/>
    <w:pPr>
      <w:jc w:val="left"/>
    </w:pPr>
  </w:style>
  <w:style w:type="paragraph" w:styleId="9">
    <w:name w:val="Body Text"/>
    <w:basedOn w:val="1"/>
    <w:next w:val="1"/>
    <w:qFormat/>
    <w:uiPriority w:val="0"/>
    <w:pPr>
      <w:spacing w:after="120"/>
    </w:pPr>
  </w:style>
  <w:style w:type="paragraph" w:styleId="10">
    <w:name w:val="Body Text Indent"/>
    <w:basedOn w:val="1"/>
    <w:semiHidden/>
    <w:unhideWhenUsed/>
    <w:qFormat/>
    <w:uiPriority w:val="99"/>
    <w:pPr>
      <w:spacing w:line="200" w:lineRule="exact"/>
      <w:ind w:firstLine="301"/>
    </w:pPr>
    <w:rPr>
      <w:rFonts w:ascii="宋体" w:hAnsi="Courier New"/>
      <w:spacing w:val="-4"/>
      <w:sz w:val="18"/>
      <w:szCs w:val="20"/>
    </w:rPr>
  </w:style>
  <w:style w:type="paragraph" w:styleId="11">
    <w:name w:val="toc 3"/>
    <w:basedOn w:val="1"/>
    <w:next w:val="1"/>
    <w:semiHidden/>
    <w:unhideWhenUsed/>
    <w:qFormat/>
    <w:uiPriority w:val="39"/>
    <w:pPr>
      <w:jc w:val="left"/>
    </w:pPr>
    <w:rPr>
      <w:rFonts w:ascii="Calibri" w:hAnsi="Calibri"/>
      <w:smallCaps/>
      <w:sz w:val="22"/>
      <w:szCs w:val="22"/>
    </w:rPr>
  </w:style>
  <w:style w:type="paragraph" w:styleId="12">
    <w:name w:val="Plain Text"/>
    <w:basedOn w:val="1"/>
    <w:next w:val="6"/>
    <w:qFormat/>
    <w:uiPriority w:val="0"/>
    <w:rPr>
      <w:rFonts w:ascii="宋体" w:hAnsi="Courier New"/>
      <w:szCs w:val="20"/>
    </w:rPr>
  </w:style>
  <w:style w:type="paragraph" w:styleId="13">
    <w:name w:val="footer"/>
    <w:basedOn w:val="1"/>
    <w:next w:val="1"/>
    <w:unhideWhenUsed/>
    <w:qFormat/>
    <w:uiPriority w:val="99"/>
    <w:pPr>
      <w:tabs>
        <w:tab w:val="center" w:pos="4153"/>
        <w:tab w:val="right" w:pos="8306"/>
      </w:tabs>
      <w:snapToGrid w:val="0"/>
      <w:jc w:val="left"/>
    </w:pPr>
    <w:rPr>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39"/>
    <w:pPr>
      <w:spacing w:before="360" w:after="360"/>
      <w:jc w:val="left"/>
    </w:pPr>
    <w:rPr>
      <w:rFonts w:ascii="Calibri" w:hAnsi="Calibri"/>
      <w:b/>
      <w:bCs/>
      <w:caps/>
      <w:sz w:val="22"/>
      <w:szCs w:val="22"/>
      <w:u w:val="single"/>
    </w:rPr>
  </w:style>
  <w:style w:type="paragraph" w:styleId="16">
    <w:name w:val="List"/>
    <w:basedOn w:val="1"/>
    <w:semiHidden/>
    <w:unhideWhenUsed/>
    <w:qFormat/>
    <w:uiPriority w:val="99"/>
    <w:pPr>
      <w:ind w:left="200" w:hanging="200" w:hangingChars="200"/>
    </w:pPr>
    <w:rPr>
      <w:sz w:val="28"/>
    </w:rPr>
  </w:style>
  <w:style w:type="paragraph" w:styleId="17">
    <w:name w:val="toc 2"/>
    <w:basedOn w:val="1"/>
    <w:next w:val="1"/>
    <w:semiHidden/>
    <w:unhideWhenUsed/>
    <w:qFormat/>
    <w:uiPriority w:val="39"/>
    <w:pPr>
      <w:jc w:val="left"/>
    </w:pPr>
    <w:rPr>
      <w:rFonts w:ascii="Calibri" w:hAnsi="Calibri"/>
      <w:b/>
      <w:bCs/>
      <w:smallCaps/>
      <w:sz w:val="22"/>
      <w:szCs w:val="22"/>
    </w:rPr>
  </w:style>
  <w:style w:type="paragraph" w:styleId="18">
    <w:name w:val="Normal (Web)"/>
    <w:basedOn w:val="1"/>
    <w:qFormat/>
    <w:uiPriority w:val="0"/>
    <w:pPr>
      <w:spacing w:beforeAutospacing="1" w:afterAutospacing="1" w:line="560" w:lineRule="exact"/>
      <w:ind w:firstLine="872" w:firstLineChars="200"/>
      <w:jc w:val="left"/>
    </w:pPr>
    <w:rPr>
      <w:rFonts w:ascii="等线" w:hAnsi="等线" w:eastAsia="等线" w:cs="Calibri"/>
      <w:kern w:val="0"/>
      <w:sz w:val="24"/>
      <w:szCs w:val="24"/>
    </w:rPr>
  </w:style>
  <w:style w:type="paragraph" w:styleId="19">
    <w:name w:val="index 1"/>
    <w:basedOn w:val="1"/>
    <w:next w:val="1"/>
    <w:semiHidden/>
    <w:qFormat/>
    <w:uiPriority w:val="0"/>
    <w:pPr>
      <w:spacing w:line="400" w:lineRule="exact"/>
      <w:ind w:firstLine="420" w:firstLineChars="200"/>
    </w:pPr>
    <w:rPr>
      <w:rFonts w:ascii="宋体" w:hAnsi="Courier New"/>
      <w:b/>
      <w:szCs w:val="20"/>
    </w:rPr>
  </w:style>
  <w:style w:type="paragraph" w:styleId="20">
    <w:name w:val="Title"/>
    <w:basedOn w:val="1"/>
    <w:next w:val="1"/>
    <w:qFormat/>
    <w:uiPriority w:val="10"/>
    <w:pPr>
      <w:spacing w:before="240" w:after="60"/>
      <w:jc w:val="center"/>
      <w:outlineLvl w:val="0"/>
    </w:pPr>
    <w:rPr>
      <w:rFonts w:ascii="Cambria" w:hAnsi="Cambria"/>
      <w:b/>
      <w:bCs/>
      <w:sz w:val="32"/>
      <w:szCs w:val="32"/>
    </w:rPr>
  </w:style>
  <w:style w:type="paragraph" w:styleId="21">
    <w:name w:val="Body Text First Indent 2"/>
    <w:basedOn w:val="1"/>
    <w:qFormat/>
    <w:uiPriority w:val="1"/>
    <w:pPr>
      <w:ind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semiHidden/>
    <w:unhideWhenUsed/>
    <w:qFormat/>
    <w:uiPriority w:val="99"/>
  </w:style>
  <w:style w:type="character" w:styleId="27">
    <w:name w:val="Hyperlink"/>
    <w:semiHidden/>
    <w:unhideWhenUsed/>
    <w:qFormat/>
    <w:uiPriority w:val="99"/>
    <w:rPr>
      <w:color w:val="0000FF"/>
      <w:u w:val="single"/>
    </w:rPr>
  </w:style>
  <w:style w:type="character" w:styleId="28">
    <w:name w:val="annotation reference"/>
    <w:basedOn w:val="24"/>
    <w:qFormat/>
    <w:uiPriority w:val="0"/>
    <w:rPr>
      <w:sz w:val="21"/>
      <w:szCs w:val="21"/>
    </w:rPr>
  </w:style>
  <w:style w:type="paragraph" w:customStyle="1" w:styleId="29">
    <w:name w:val="首行缩进"/>
    <w:basedOn w:val="1"/>
    <w:qFormat/>
    <w:uiPriority w:val="0"/>
    <w:pPr>
      <w:ind w:firstLine="480" w:firstLineChars="200"/>
    </w:pPr>
    <w:rPr>
      <w:rFonts w:ascii="Times New Roman" w:hAnsi="Times New Roman" w:eastAsia="宋体" w:cs="Times New Roman"/>
    </w:rPr>
  </w:style>
  <w:style w:type="paragraph" w:customStyle="1" w:styleId="30">
    <w:name w:val="Title1"/>
    <w:basedOn w:val="1"/>
    <w:next w:val="1"/>
    <w:qFormat/>
    <w:uiPriority w:val="0"/>
    <w:pPr>
      <w:jc w:val="center"/>
      <w:outlineLvl w:val="0"/>
    </w:pPr>
    <w:rPr>
      <w:rFonts w:ascii="Calibri Light" w:hAnsi="Calibri Light" w:eastAsia="Arial Unicode MS" w:cs="Times New Roman"/>
      <w:b/>
    </w:rPr>
  </w:style>
  <w:style w:type="paragraph" w:customStyle="1" w:styleId="31">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
    <w:name w:val="表格文字"/>
    <w:basedOn w:val="1"/>
    <w:next w:val="9"/>
    <w:qFormat/>
    <w:uiPriority w:val="99"/>
    <w:pPr>
      <w:spacing w:before="25" w:after="25"/>
    </w:pPr>
    <w:rPr>
      <w:bCs/>
      <w:spacing w:val="10"/>
      <w:sz w:val="24"/>
      <w:szCs w:val="20"/>
    </w:rPr>
  </w:style>
  <w:style w:type="character" w:customStyle="1" w:styleId="3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4">
    <w:name w:val="正文2"/>
    <w:basedOn w:val="1"/>
    <w:qFormat/>
    <w:uiPriority w:val="0"/>
    <w:pPr>
      <w:adjustRightInd w:val="0"/>
      <w:spacing w:before="156" w:line="360" w:lineRule="auto"/>
      <w:ind w:firstLine="510" w:firstLineChars="200"/>
    </w:pPr>
    <w:rPr>
      <w:sz w:val="24"/>
      <w:szCs w:val="20"/>
    </w:rPr>
  </w:style>
  <w:style w:type="paragraph" w:styleId="35">
    <w:name w:val="List Paragraph"/>
    <w:basedOn w:val="1"/>
    <w:qFormat/>
    <w:uiPriority w:val="34"/>
    <w:pPr>
      <w:ind w:firstLine="420" w:firstLineChars="200"/>
    </w:pPr>
  </w:style>
  <w:style w:type="paragraph" w:customStyle="1" w:styleId="36">
    <w:name w:val="正文缩进1"/>
    <w:basedOn w:val="1"/>
    <w:next w:val="1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7">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38">
    <w:name w:val="自定义正文"/>
    <w:qFormat/>
    <w:uiPriority w:val="0"/>
    <w:pPr>
      <w:spacing w:line="360" w:lineRule="auto"/>
      <w:ind w:firstLine="420" w:firstLineChars="200"/>
    </w:pPr>
    <w:rPr>
      <w:rFonts w:ascii="宋体" w:hAnsi="宋体" w:eastAsia="宋体" w:cs="Times New Roman"/>
      <w:sz w:val="28"/>
      <w:lang w:val="en-US" w:eastAsia="zh-CN" w:bidi="ar-SA"/>
    </w:rPr>
  </w:style>
  <w:style w:type="paragraph" w:customStyle="1" w:styleId="39">
    <w:name w:val="表格"/>
    <w:basedOn w:val="1"/>
    <w:qFormat/>
    <w:uiPriority w:val="0"/>
    <w:pPr>
      <w:adjustRightInd w:val="0"/>
      <w:snapToGrid w:val="0"/>
      <w:spacing w:line="288" w:lineRule="auto"/>
      <w:jc w:val="center"/>
    </w:pPr>
    <w:rPr>
      <w:rFonts w:ascii="仿宋" w:hAnsi="仿宋" w:eastAsia="仿宋"/>
      <w:lang w:val="zh-CN"/>
    </w:rPr>
  </w:style>
  <w:style w:type="paragraph" w:customStyle="1" w:styleId="40">
    <w:name w:val="列出段落1"/>
    <w:basedOn w:val="1"/>
    <w:qFormat/>
    <w:uiPriority w:val="0"/>
    <w:pPr>
      <w:keepNext w:val="0"/>
      <w:keepLines w:val="0"/>
      <w:widowControl w:val="0"/>
      <w:suppressLineNumbers w:val="0"/>
      <w:spacing w:before="100" w:beforeAutospacing="1" w:after="100" w:afterAutospacing="1" w:line="360" w:lineRule="auto"/>
      <w:ind w:left="0" w:right="0" w:firstLine="420" w:firstLineChars="20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85a2528f-844a-41d3-bec4-281124047379</errorID>
      <errorWord>[2026]3984号</errorWord>
      <group>L1_Knowledge</group>
      <groupName>知识性问题</groupName>
      <ability>L2_Knowledge</ability>
      <abilityName>其他知识</abilityName>
      <candidateList>
        <item>〔2026〕3984号</item>
      </candidateList>
      <explain>发文字号格式错误。</explain>
      <paraID>658323DA</paraID>
      <start>11</start>
      <end>22</end>
      <status>unmodified</status>
      <modifiedWord/>
      <trackRevisions>false</trackRevisions>
    </reviewItem>
    <reviewItem>
      <errorID>1c7925fa-71d1-4f63-aa39-d117f0659c5e</errorID>
      <errorWord>)</errorWord>
      <group>L1_Format</group>
      <groupName>格式问题</groupName>
      <ability>L2_HalfPunc</ability>
      <abilityName>全半角检查</abilityName>
      <candidateList>
        <item>）</item>
      </candidateList>
      <explain>文本全半角错误。</explain>
      <paraID>3C18E30C</paraID>
      <start>24</start>
      <end>25</end>
      <status>unmodified</status>
      <modifiedWord/>
      <trackRevisions>false</trackRevisions>
    </reviewItem>
    <reviewItem>
      <errorID>566a669c-3a72-4fe9-9079-4d89569f7b48</errorID>
      <errorWord>)</errorWord>
      <group>L1_Format</group>
      <groupName>格式问题</groupName>
      <ability>L2_HalfPunc</ability>
      <abilityName>全半角检查</abilityName>
      <candidateList>
        <item>）</item>
      </candidateList>
      <explain>文本全半角错误。</explain>
      <paraID>737EF619</paraID>
      <start>24</start>
      <end>25</end>
      <status>unmodified</status>
      <modifiedWord/>
      <trackRevisions>false</trackRevisions>
    </reviewItem>
    <reviewItem>
      <errorID>41b2571b-0054-4f15-9003-48d3c6e30c5c</errorID>
      <errorWord>)</errorWord>
      <group>L1_Format</group>
      <groupName>格式问题</groupName>
      <ability>L2_HalfPunc</ability>
      <abilityName>全半角检查</abilityName>
      <candidateList>
        <item>）</item>
      </candidateList>
      <explain>文本全半角错误。</explain>
      <paraID>50DB9E4E</paraID>
      <start>39</start>
      <end>40</end>
      <status>unmodified</status>
      <modifiedWord/>
      <trackRevisions>false</trackRevisions>
    </reviewItem>
    <reviewItem>
      <errorID>cf329f8d-4c2f-4131-a57c-58c6d2e0ebd6</errorID>
      <errorWord>(</errorWord>
      <group>L1_Format</group>
      <groupName>格式问题</groupName>
      <ability>L2_HalfPunc</ability>
      <abilityName>全半角检查</abilityName>
      <candidateList>
        <item>（</item>
      </candidateList>
      <explain>文本全半角错误。</explain>
      <paraID>5EB4F464</paraID>
      <start>13</start>
      <end>14</end>
      <status>unmodified</status>
      <modifiedWord/>
      <trackRevisions>false</trackRevisions>
    </reviewItem>
    <reviewItem>
      <errorID>604e1397-79be-48c5-92c1-854ec3a4736a</errorID>
      <errorWord>)</errorWord>
      <group>L1_Format</group>
      <groupName>格式问题</groupName>
      <ability>L2_HalfPunc</ability>
      <abilityName>全半角检查</abilityName>
      <candidateList>
        <item>）</item>
      </candidateList>
      <explain>文本全半角错误。</explain>
      <paraID>5EB4F464</paraID>
      <start>36</start>
      <end>37</end>
      <status>unmodified</status>
      <modifiedWord/>
      <trackRevisions>false</trackRevisions>
    </reviewItem>
    <reviewItem>
      <errorID>0d3536c6-879c-4221-b40f-4833c0503c4c</errorID>
      <errorWord>(</errorWord>
      <group>L1_Format</group>
      <groupName>格式问题</groupName>
      <ability>L2_HalfPunc</ability>
      <abilityName>全半角检查</abilityName>
      <candidateList>
        <item>（</item>
      </candidateList>
      <explain>文本全半角错误。</explain>
      <paraID>5EB4F464</paraID>
      <start>46</start>
      <end>47</end>
      <status>unmodified</status>
      <modifiedWord/>
      <trackRevisions>false</trackRevisions>
    </reviewItem>
    <reviewItem>
      <errorID>be665cf6-a9c1-4a47-9154-54dab7e10c7f</errorID>
      <errorWord>)</errorWord>
      <group>L1_Format</group>
      <groupName>格式问题</groupName>
      <ability>L2_HalfPunc</ability>
      <abilityName>全半角检查</abilityName>
      <candidateList>
        <item>）</item>
      </candidateList>
      <explain>文本全半角错误。</explain>
      <paraID>5EB4F464</paraID>
      <start>62</start>
      <end>63</end>
      <status>unmodified</status>
      <modifiedWord/>
      <trackRevisions>false</trackRevisions>
    </reviewItem>
    <reviewItem>
      <errorID>d4893264-8b71-4b03-9541-cfe7d4fda868</errorID>
      <errorWord>:</errorWord>
      <group>L1_Format</group>
      <groupName>格式问题</groupName>
      <ability>L2_HalfPunc</ability>
      <abilityName>全半角检查</abilityName>
      <candidateList>
        <item>：</item>
      </candidateList>
      <explain>文本全半角错误。</explain>
      <paraID>32BD8CAE</paraID>
      <start>4</start>
      <end>5</end>
      <status>unmodified</status>
      <modifiedWord/>
      <trackRevisions>false</trackRevisions>
    </reviewItem>
    <reviewItem>
      <errorID>8d60d3c3-8d61-4dd8-b090-0678834587cd</errorID>
      <errorWord>-</errorWord>
      <group>L1_Format</group>
      <groupName>格式问题</groupName>
      <ability>L2_HalfPunc</ability>
      <abilityName>全半角检查</abilityName>
      <candidateList>
        <item>－</item>
      </candidateList>
      <explain>文本全半角错误。</explain>
      <paraID>32BD8CAE</paraID>
      <start>113</start>
      <end>114</end>
      <status>unmodified</status>
      <modifiedWord/>
      <trackRevisions>false</trackRevisions>
    </reviewItem>
    <reviewItem>
      <errorID>6ff438a0-51e0-41c7-ad38-f1977c276d3b</errorID>
      <errorWord>-</errorWord>
      <group>L1_Format</group>
      <groupName>格式问题</groupName>
      <ability>L2_HalfPunc</ability>
      <abilityName>全半角检查</abilityName>
      <candidateList>
        <item>－</item>
      </candidateList>
      <explain>文本全半角错误。</explain>
      <paraID>32BD8CAE</paraID>
      <start>118</start>
      <end>119</end>
      <status>unmodified</status>
      <modifiedWord/>
      <trackRevisions>false</trackRevisions>
    </reviewItem>
    <reviewItem>
      <errorID>8ae9f064-38b4-4599-9079-204b3cd0fb9b</errorID>
      <errorWord>-</errorWord>
      <group>L1_Format</group>
      <groupName>格式问题</groupName>
      <ability>L2_HalfPunc</ability>
      <abilityName>全半角检查</abilityName>
      <candidateList>
        <item>－</item>
      </candidateList>
      <explain>文本全半角错误。</explain>
      <paraID>32BD8CAE</paraID>
      <start>125</start>
      <end>126</end>
      <status>unmodified</status>
      <modifiedWord/>
      <trackRevisions>false</trackRevisions>
    </reviewItem>
    <reviewItem>
      <errorID>94d050e8-1909-4a38-b238-0c5e5981644b</errorID>
      <errorWord>-</errorWord>
      <group>L1_Format</group>
      <groupName>格式问题</groupName>
      <ability>L2_HalfPunc</ability>
      <abilityName>全半角检查</abilityName>
      <candidateList>
        <item>－</item>
      </candidateList>
      <explain>文本全半角错误。</explain>
      <paraID>32BD8CAE</paraID>
      <start>131</start>
      <end>132</end>
      <status>unmodified</status>
      <modifiedWord/>
      <trackRevisions>false</trackRevisions>
    </reviewItem>
    <reviewItem>
      <errorID>8f324443-e15b-47bc-803c-5c7008765260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40786781</paraID>
      <start>0</start>
      <end>2</end>
      <status>unmodified</status>
      <modifiedWord/>
      <trackRevisions>false</trackRevisions>
    </reviewItem>
    <reviewItem>
      <errorID>0a0aba59-60d2-4111-bd65-676ffde4c070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3615B592</paraID>
      <start>0</start>
      <end>2</end>
      <status>unmodified</status>
      <modifiedWord/>
      <trackRevisions>false</trackRevisions>
    </reviewItem>
    <reviewItem>
      <errorID>677c33f8-e72f-49b7-8367-8e3ce129aa65</errorID>
      <errorWord>操作合</errorWord>
      <group>L1_Word</group>
      <groupName>字词问题</groupName>
      <ability>L2_Typo</ability>
      <abilityName>字词错误</abilityName>
      <candidateList>
        <item>操作台</item>
      </candidateList>
      <explain/>
      <paraID>4E78D943</paraID>
      <start>8</start>
      <end>11</end>
      <status>unmodified</status>
      <modifiedWord/>
      <trackRevisions>false</trackRevisions>
    </reviewItem>
    <reviewItem>
      <errorID>58de06b0-7352-455c-b658-afb9113deece</errorID>
      <errorWord>件</errorWord>
      <group>L1_Word</group>
      <groupName>字词问题</groupName>
      <ability>L2_Typo</ability>
      <abilityName>字词错误</abilityName>
      <candidateList>
        <item>件在</item>
      </candidateList>
      <explain/>
      <paraID>3EC1B5A0</paraID>
      <start>129</start>
      <end>130</end>
      <status>unmodified</status>
      <modifiedWord/>
      <trackRevisions>false</trackRevisions>
    </reviewItem>
    <reviewItem>
      <errorID>a774f362-ffe9-455d-9d89-44ac476955f0</errorID>
      <errorWord>（</errorWord>
      <group>L1_Punc</group>
      <groupName>标点问题</groupName>
      <ability>L2_Punc</ability>
      <abilityName>标点符号检查</abilityName>
      <candidateList/>
      <explain>同一形式括号套用。</explain>
      <paraID>26185F72</paraID>
      <start>53</start>
      <end>54</end>
      <status>unmodified</status>
      <modifiedWord/>
      <trackRevisions>false</trackRevisions>
    </reviewItem>
    <reviewItem>
      <errorID>f549fbfb-4ef7-4d96-9909-38365c9e6b8f</errorID>
      <errorWord>）</errorWord>
      <group>L1_Punc</group>
      <groupName>标点问题</groupName>
      <ability>L2_Punc</ability>
      <abilityName>标点符号检查</abilityName>
      <candidateList/>
      <explain>同一形式括号套用。</explain>
      <paraID>26185F72</paraID>
      <start>62</start>
      <end>63</end>
      <status>unmodified</status>
      <modifiedWord/>
      <trackRevisions>false</trackRevisions>
    </reviewItem>
    <reviewItem>
      <errorID>f87664b2-efa4-40cb-8776-cab5de2483ca</errorID>
      <errorWord>-</errorWord>
      <group>L1_Format</group>
      <groupName>格式问题</groupName>
      <ability>L2_HalfPunc</ability>
      <abilityName>全半角检查</abilityName>
      <candidateList>
        <item>－</item>
      </candidateList>
      <explain>文本全半角错误。</explain>
      <paraID>26185F72</paraID>
      <start>63</start>
      <end>64</end>
      <status>unmodified</status>
      <modifiedWord/>
      <trackRevisions>false</trackRevisions>
    </reviewItem>
    <reviewItem>
      <errorID>8f7877ba-d4f9-4421-adc3-1be9ed43fd13</errorID>
      <errorWord>-</errorWord>
      <group>L1_Format</group>
      <groupName>格式问题</groupName>
      <ability>L2_HalfPunc</ability>
      <abilityName>全半角检查</abilityName>
      <candidateList>
        <item>－</item>
      </candidateList>
      <explain>文本全半角错误。</explain>
      <paraID>26185F72</paraID>
      <start>68</start>
      <end>69</end>
      <status>unmodified</status>
      <modifiedWord/>
      <trackRevisions>false</trackRevisions>
    </reviewItem>
    <reviewItem>
      <errorID>f2b1c5aa-f2eb-438c-816b-83b73820c1ca</errorID>
      <errorWord>-</errorWord>
      <group>L1_Format</group>
      <groupName>格式问题</groupName>
      <ability>L2_HalfPunc</ability>
      <abilityName>全半角检查</abilityName>
      <candidateList>
        <item>－</item>
      </candidateList>
      <explain>文本全半角错误。</explain>
      <paraID>26185F72</paraID>
      <start>77</start>
      <end>78</end>
      <status>unmodified</status>
      <modifiedWord/>
      <trackRevisions>false</trackRevisions>
    </reviewItem>
    <reviewItem>
      <errorID>c35c8991-8e01-4abe-a32a-e228950fc530</errorID>
      <errorWord>-</errorWord>
      <group>L1_Format</group>
      <groupName>格式问题</groupName>
      <ability>L2_HalfPunc</ability>
      <abilityName>全半角检查</abilityName>
      <candidateList>
        <item>－</item>
      </candidateList>
      <explain>文本全半角错误。</explain>
      <paraID>26185F72</paraID>
      <start>82</start>
      <end>83</end>
      <status>unmodified</status>
      <modifiedWord/>
      <trackRevisions>false</trackRevisions>
    </reviewItem>
    <reviewItem>
      <errorID>9eebb671-2526-4552-a656-bf34f4b9e5d0</errorID>
      <errorWord>（</errorWord>
      <group>L1_Punc</group>
      <groupName>标点问题</groupName>
      <ability>L2_Punc</ability>
      <abilityName>标点符号检查</abilityName>
      <candidateList/>
      <explain>同一形式括号套用。</explain>
      <paraID>6CDA2A58</paraID>
      <start>50</start>
      <end>51</end>
      <status>unmodified</status>
      <modifiedWord/>
      <trackRevisions>false</trackRevisions>
    </reviewItem>
    <reviewItem>
      <errorID>1e4c90d6-09c2-401b-bb8e-fbd0c2169403</errorID>
      <errorWord>）</errorWord>
      <group>L1_Punc</group>
      <groupName>标点问题</groupName>
      <ability>L2_Punc</ability>
      <abilityName>标点符号检查</abilityName>
      <candidateList/>
      <explain>同一形式括号套用。</explain>
      <paraID>6CDA2A58</paraID>
      <start>59</start>
      <end>60</end>
      <status>unmodified</status>
      <modifiedWord/>
      <trackRevisions>false</trackRevisions>
    </reviewItem>
    <reviewItem>
      <errorID>5e95a19f-c899-49b0-a1ff-7836a1d5ee98</errorID>
      <errorWord>-</errorWord>
      <group>L1_Format</group>
      <groupName>格式问题</groupName>
      <ability>L2_HalfPunc</ability>
      <abilityName>全半角检查</abilityName>
      <candidateList>
        <item>－</item>
      </candidateList>
      <explain>文本全半角错误。</explain>
      <paraID>6CDA2A58</paraID>
      <start>60</start>
      <end>61</end>
      <status>unmodified</status>
      <modifiedWord/>
      <trackRevisions>false</trackRevisions>
    </reviewItem>
    <reviewItem>
      <errorID>aa6a089b-62da-457a-8bcb-8c78079a8e5b</errorID>
      <errorWord>-</errorWord>
      <group>L1_Format</group>
      <groupName>格式问题</groupName>
      <ability>L2_HalfPunc</ability>
      <abilityName>全半角检查</abilityName>
      <candidateList>
        <item>－</item>
      </candidateList>
      <explain>文本全半角错误。</explain>
      <paraID>6CDA2A58</paraID>
      <start>65</start>
      <end>66</end>
      <status>unmodified</status>
      <modifiedWord/>
      <trackRevisions>false</trackRevisions>
    </reviewItem>
    <reviewItem>
      <errorID>203e6b03-372c-40a1-9db7-4e8f4f3a207e</errorID>
      <errorWord>-</errorWord>
      <group>L1_Format</group>
      <groupName>格式问题</groupName>
      <ability>L2_HalfPunc</ability>
      <abilityName>全半角检查</abilityName>
      <candidateList>
        <item>－</item>
      </candidateList>
      <explain>文本全半角错误。</explain>
      <paraID>6CDA2A58</paraID>
      <start>74</start>
      <end>75</end>
      <status>unmodified</status>
      <modifiedWord/>
      <trackRevisions>false</trackRevisions>
    </reviewItem>
    <reviewItem>
      <errorID>b8ac1c14-c8bf-4361-b030-a11dbc6157d7</errorID>
      <errorWord>-</errorWord>
      <group>L1_Format</group>
      <groupName>格式问题</groupName>
      <ability>L2_HalfPunc</ability>
      <abilityName>全半角检查</abilityName>
      <candidateList>
        <item>－</item>
      </candidateList>
      <explain>文本全半角错误。</explain>
      <paraID>6CDA2A58</paraID>
      <start>79</start>
      <end>80</end>
      <status>unmodified</status>
      <modifiedWord/>
      <trackRevisions>false</trackRevisions>
    </reviewItem>
    <reviewItem>
      <errorID>2322caf7-e92c-42b3-984a-2f96da8bfd8c</errorID>
      <errorWord>（</errorWord>
      <group>L1_Punc</group>
      <groupName>标点问题</groupName>
      <ability>L2_Punc</ability>
      <abilityName>标点符号检查</abilityName>
      <candidateList/>
      <explain>同一形式括号套用。</explain>
      <paraID>5298B4B3</paraID>
      <start>43</start>
      <end>44</end>
      <status>unmodified</status>
      <modifiedWord/>
      <trackRevisions>false</trackRevisions>
    </reviewItem>
    <reviewItem>
      <errorID>6eadafa7-2188-479b-8cac-4cc0983b63c2</errorID>
      <errorWord>）</errorWord>
      <group>L1_Punc</group>
      <groupName>标点问题</groupName>
      <ability>L2_Punc</ability>
      <abilityName>标点符号检查</abilityName>
      <candidateList/>
      <explain>同一形式括号套用。</explain>
      <paraID>5298B4B3</paraID>
      <start>47</start>
      <end>48</end>
      <status>unmodified</status>
      <modifiedWord/>
      <trackRevisions>false</trackRevisions>
    </reviewItem>
    <reviewItem>
      <errorID>3ae58cac-bc83-4d82-8329-0653dbbc7ee6</errorID>
      <errorWord>（</errorWord>
      <group>L1_Punc</group>
      <groupName>标点问题</groupName>
      <ability>L2_Punc</ability>
      <abilityName>标点符号检查</abilityName>
      <candidateList/>
      <explain>同一形式括号套用。</explain>
      <paraID>5298B4B3</paraID>
      <start>52</start>
      <end>53</end>
      <status>unmodified</status>
      <modifiedWord/>
      <trackRevisions>false</trackRevisions>
    </reviewItem>
    <reviewItem>
      <errorID>ddb85833-4680-49f1-b8c5-c5d6b050bd2d</errorID>
      <errorWord>）</errorWord>
      <group>L1_Punc</group>
      <groupName>标点问题</groupName>
      <ability>L2_Punc</ability>
      <abilityName>标点符号检查</abilityName>
      <candidateList/>
      <explain>同一形式括号套用。</explain>
      <paraID>5298B4B3</paraID>
      <start>64</start>
      <end>65</end>
      <status>unmodified</status>
      <modifiedWord/>
      <trackRevisions>false</trackRevisions>
    </reviewItem>
    <reviewItem>
      <errorID>e6595b10-d4a0-4aa0-a9e2-12768808e1f4</errorID>
      <errorWord>（</errorWord>
      <group>L1_Punc</group>
      <groupName>标点问题</groupName>
      <ability>L2_Punc</ability>
      <abilityName>标点符号检查</abilityName>
      <candidateList/>
      <explain>同一形式括号套用。</explain>
      <paraID>7FC08922</paraID>
      <start>28</start>
      <end>29</end>
      <status>unmodified</status>
      <modifiedWord/>
      <trackRevisions>false</trackRevisions>
    </reviewItem>
    <reviewItem>
      <errorID>c30635b0-707f-4770-8d83-d1dab5c242f9</errorID>
      <errorWord>）</errorWord>
      <group>L1_Punc</group>
      <groupName>标点问题</groupName>
      <ability>L2_Punc</ability>
      <abilityName>标点符号检查</abilityName>
      <candidateList/>
      <explain>同一形式括号套用。</explain>
      <paraID>7FC08922</paraID>
      <start>32</start>
      <end>33</end>
      <status>unmodified</status>
      <modifiedWord/>
      <trackRevisions>false</trackRevisions>
    </reviewItem>
    <reviewItem>
      <errorID>e31f9676-d148-4f76-aecb-e3ef1204e41c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5E5515A5</paraID>
      <start>0</start>
      <end>2</end>
      <status>unmodified</status>
      <modifiedWord/>
      <trackRevisions>false</trackRevisions>
    </reviewItem>
    <reviewItem>
      <errorID>2e922952-d0b0-4ae4-bc55-de46bbcdaae7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510366D</paraID>
      <start>0</start>
      <end>2</end>
      <status>unmodified</status>
      <modifiedWord/>
      <trackRevisions>false</trackRevisions>
    </reviewItem>
    <reviewItem>
      <errorID>c842b3e6-c5d1-43a1-8cff-d84c7876a331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4B804E6B</paraID>
      <start>0</start>
      <end>2</end>
      <status>unmodified</status>
      <modifiedWord/>
      <trackRevisions>false</trackRevisions>
    </reviewItem>
    <reviewItem>
      <errorID>4b3be28b-c6a1-4bbc-ba9e-ca01a6e86df6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6B5BF406</paraID>
      <start>0</start>
      <end>2</end>
      <status>unmodified</status>
      <modifiedWord/>
      <trackRevisions>false</trackRevisions>
    </reviewItem>
    <reviewItem>
      <errorID>8e072098-8792-4e99-99e1-1ba19c25cfd4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10D5089A</paraID>
      <start>25</start>
      <end>26</end>
      <status>unmodified</status>
      <modifiedWord/>
      <trackRevisions>false</trackRevisions>
    </reviewItem>
    <reviewItem>
      <errorID>a302f64a-4c12-43c4-9880-f892d633090c</errorID>
      <errorWord>(</errorWord>
      <group>L1_Format</group>
      <groupName>格式问题</groupName>
      <ability>L2_HalfPunc</ability>
      <abilityName>全半角检查</abilityName>
      <candidateList>
        <item>（</item>
      </candidateList>
      <explain>文本全半角错误。</explain>
      <paraID>  9D9543</paraID>
      <start>11</start>
      <end>12</end>
      <status>unmodified</status>
      <modifiedWord/>
      <trackRevisions>false</trackRevisions>
    </reviewItem>
    <reviewItem>
      <errorID>bb212222-a4ea-4b09-8a8d-3c52d3ad6f5e</errorID>
      <errorWord>)</errorWord>
      <group>L1_Format</group>
      <groupName>格式问题</groupName>
      <ability>L2_HalfPunc</ability>
      <abilityName>全半角检查</abilityName>
      <candidateList>
        <item>）</item>
      </candidateList>
      <explain>文本全半角错误。</explain>
      <paraID>  9D9543</paraID>
      <start>22</start>
      <end>23</end>
      <status>unmodified</status>
      <modifiedWord/>
      <trackRevisions>false</trackRevisions>
    </reviewItem>
    <reviewItem>
      <errorID>bfb89604-9906-497f-8da9-581eadcad66f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4B71D049</paraID>
      <start>8</start>
      <end>9</end>
      <status>unmodified</status>
      <modifiedWord/>
      <trackRevisions>false</trackRevisions>
    </reviewItem>
    <reviewItem>
      <errorID>8aeef826-245d-45ae-bf7d-2821bfc34ff3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2E6C0E41</paraID>
      <start>71</start>
      <end>72</end>
      <status>unmodified</status>
      <modifiedWord/>
      <trackRevisions>false</trackRevisions>
    </reviewItem>
    <reviewItem>
      <errorID>d6d1935a-a85c-4ad4-9d52-e9319a317373</errorID>
      <errorWord>(</errorWord>
      <group>L1_Format</group>
      <groupName>格式问题</groupName>
      <ability>L2_HalfPunc</ability>
      <abilityName>全半角检查</abilityName>
      <candidateList>
        <item>（</item>
      </candidateList>
      <explain>文本全半角错误。</explain>
      <paraID>712379EA</paraID>
      <start>8</start>
      <end>9</end>
      <status>unmodified</status>
      <modifiedWord/>
      <trackRevisions>false</trackRevisions>
    </reviewItem>
    <reviewItem>
      <errorID>54354125-142b-4f66-8166-4c0a80a588ac</errorID>
      <errorWord>)</errorWord>
      <group>L1_Format</group>
      <groupName>格式问题</groupName>
      <ability>L2_HalfPunc</ability>
      <abilityName>全半角检查</abilityName>
      <candidateList>
        <item>）</item>
      </candidateList>
      <explain>文本全半角错误。</explain>
      <paraID>712379EA</paraID>
      <start>19</start>
      <end>20</end>
      <status>unmodified</status>
      <modifiedWord/>
      <trackRevisions>false</trackRevisions>
    </reviewItem>
    <reviewItem>
      <errorID>551a4211-5cf4-4ead-91c8-2ca62fa2a314</errorID>
      <errorWord>[2011]300号</errorWord>
      <group>L1_Knowledge</group>
      <groupName>知识性问题</groupName>
      <ability>L2_Knowledge</ability>
      <abilityName>其他知识</abilityName>
      <candidateList>
        <item>〔2011〕300号</item>
      </candidateList>
      <explain>发文字号格式错误。</explain>
      <paraID>43483012</paraID>
      <start>35</start>
      <end>45</end>
      <status>unmodified</status>
      <modifiedWord/>
      <trackRevisions>false</trackRevisions>
    </reviewItem>
    <reviewItem>
      <errorID>c6f87a04-bd1b-4cf2-bdbf-45a9e1c6b83c</errorID>
      <errorWord>须</errorWord>
      <group>L1_Word</group>
      <groupName>字词问题</groupName>
      <ability>L2_Typo</ability>
      <abilityName>字词错误</abilityName>
      <candidateList>
        <item>需</item>
      </candidateList>
      <explain>存在发音相同字词的误用。</explain>
      <paraID>43483012</paraID>
      <start>82</start>
      <end>83</end>
      <status>unmodified</status>
      <modifiedWord/>
      <trackRevisions>false</trackRevisions>
    </reviewItem>
    <reviewItem>
      <errorID>afd76975-2e2d-415c-8956-0721d6a3f144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5BF31898</paraID>
      <start>0</start>
      <end>2</end>
      <status>unmodified</status>
      <modifiedWord/>
      <trackRevisions>false</trackRevisions>
    </reviewItem>
    <reviewItem>
      <errorID>3914f7ed-feb5-48df-94dc-b27edeb06617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591DEBAE</paraID>
      <start>0</start>
      <end>2</end>
      <status>unmodified</status>
      <modifiedWord/>
      <trackRevisions>false</trackRevisions>
    </reviewItem>
    <reviewItem>
      <errorID>e87eed5b-6291-4915-893a-2f7b2a4c5b75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591DEBAE</paraID>
      <start>140</start>
      <end>141</end>
      <status>unmodified</status>
      <modifiedWord/>
      <trackRevisions>false</trackRevisions>
    </reviewItem>
    <reviewItem>
      <errorID>a9cbb148-9454-4acd-9bbe-681d67425f47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6A8B56B7</paraID>
      <start>0</start>
      <end>2</end>
      <status>unmodified</status>
      <modifiedWord/>
      <trackRevisions>false</trackRevisions>
    </reviewItem>
    <reviewItem>
      <errorID>5a128ecf-ef15-4e4c-8da1-2242f0fd5ce1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41F80AA1</paraID>
      <start>0</start>
      <end>2</end>
      <status>unmodified</status>
      <modifiedWord/>
      <trackRevisions>false</trackRevisions>
    </reviewItem>
    <reviewItem>
      <errorID>b074f097-ed51-4d00-b5f5-f9d211e64465</errorID>
      <errorWord>)</errorWord>
      <group>L1_Format</group>
      <groupName>格式问题</groupName>
      <ability>L2_HalfPunc</ability>
      <abilityName>全半角检查</abilityName>
      <candidateList>
        <item>）</item>
      </candidateList>
      <explain>文本全半角错误。</explain>
      <paraID>41F80AA1</paraID>
      <start>218</start>
      <end>219</end>
      <status>unmodified</status>
      <modifiedWord/>
      <trackRevisions>false</trackRevisions>
    </reviewItem>
    <reviewItem>
      <errorID>5289d552-2f73-462e-8e46-278167925af7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37ABB06C</paraID>
      <start>0</start>
      <end>2</end>
      <status>unmodified</status>
      <modifiedWord/>
      <trackRevisions>false</trackRevisions>
    </reviewItem>
    <reviewItem>
      <errorID>a894dc45-2fd3-4c2d-b209-1342928b4a99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66E490AB</paraID>
      <start>0</start>
      <end>2</end>
      <status>unmodified</status>
      <modifiedWord/>
      <trackRevisions>false</trackRevisions>
    </reviewItem>
    <reviewItem>
      <errorID>be3203e0-097b-4b09-b4a6-abbba2858116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78D699D6</paraID>
      <start>0</start>
      <end>2</end>
      <status>unmodified</status>
      <modifiedWord/>
      <trackRevisions>false</trackRevisions>
    </reviewItem>
    <reviewItem>
      <errorID>eda346c0-63ef-4961-9074-4c0a37914d75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36A2A391</paraID>
      <start>0</start>
      <end>2</end>
      <status>unmodified</status>
      <modifiedWord/>
      <trackRevisions>false</trackRevisions>
    </reviewItem>
    <reviewItem>
      <errorID>18e7e0c9-96e2-4d8d-831e-130635481bd8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220F287A</paraID>
      <start>0</start>
      <end>2</end>
      <status>unmodified</status>
      <modifiedWord/>
      <trackRevisions>false</trackRevisions>
    </reviewItem>
    <reviewItem>
      <errorID>35ca995c-2d12-43ee-a9c4-42a3cf8dc4f9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16DA4A4C</paraID>
      <start>0</start>
      <end>2</end>
      <status>unmodified</status>
      <modifiedWord/>
      <trackRevisions>false</trackRevisions>
    </reviewItem>
    <reviewItem>
      <errorID>ac591996-982c-4305-abd5-33a2fc7e342b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193EA2EF</paraID>
      <start>0</start>
      <end>2</end>
      <status>unmodified</status>
      <modifiedWord/>
      <trackRevisions>false</trackRevisions>
    </reviewItem>
    <reviewItem>
      <errorID>9f555715-b1dd-4fd6-8236-00df4bc6cadf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29A94D9D</paraID>
      <start>0</start>
      <end>2</end>
      <status>unmodified</status>
      <modifiedWord/>
      <trackRevisions>false</trackRevisions>
    </reviewItem>
    <reviewItem>
      <errorID>0c9edec4-b98c-4d30-9cd6-58f7140bef08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5C1B12CA</paraID>
      <start>0</start>
      <end>2</end>
      <status>unmodified</status>
      <modifiedWord/>
      <trackRevisions>false</trackRevisions>
    </reviewItem>
    <reviewItem>
      <errorID>b5801972-c91e-4b66-a8d9-7cfc9357defa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2796E352</paraID>
      <start>0</start>
      <end>2</end>
      <status>unmodified</status>
      <modifiedWord/>
      <trackRevisions>false</trackRevisions>
    </reviewItem>
    <reviewItem>
      <errorID>acc270c0-74d7-43f0-aa5b-d235bd8e5e26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5993BC64</paraID>
      <start>0</start>
      <end>2</end>
      <status>unmodified</status>
      <modifiedWord/>
      <trackRevisions>false</trackRevisions>
    </reviewItem>
    <reviewItem>
      <errorID>066223fa-162a-4874-beb8-15a5e48a6b6c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F6E858F</paraID>
      <start>0</start>
      <end>2</end>
      <status>unmodified</status>
      <modifiedWord/>
      <trackRevisions>false</trackRevisions>
    </reviewItem>
    <reviewItem>
      <errorID>f4d98ee6-cf31-4333-9355-f8031bccc525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50940838</paraID>
      <start>0</start>
      <end>2</end>
      <status>unmodified</status>
      <modifiedWord/>
      <trackRevisions>false</trackRevisions>
    </reviewItem>
    <reviewItem>
      <errorID>5e2167eb-6f93-402f-af25-222d98c3cf5d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1576ECF0</paraID>
      <start>0</start>
      <end>2</end>
      <status>unmodified</status>
      <modifiedWord/>
      <trackRevisions>false</trackRevisions>
    </reviewItem>
    <reviewItem>
      <errorID>071af8e2-9179-4711-b7eb-8a7f3c6fdf8a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780275DD</paraID>
      <start>0</start>
      <end>2</end>
      <status>unmodified</status>
      <modifiedWord/>
      <trackRevisions>false</trackRevisions>
    </reviewItem>
    <reviewItem>
      <errorID>dfbcfa97-332d-410d-9f73-43b29ac7877f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7659187C</paraID>
      <start>0</start>
      <end>2</end>
      <status>unmodified</status>
      <modifiedWord/>
      <trackRevisions>false</trackRevisions>
    </reviewItem>
    <reviewItem>
      <errorID>7cea716c-a0e8-4ef6-864a-133d42c774d3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27679F79</paraID>
      <start>0</start>
      <end>2</end>
      <status>unmodified</status>
      <modifiedWord/>
      <trackRevisions>false</trackRevisions>
    </reviewItem>
    <reviewItem>
      <errorID>cec5c0a9-3216-472b-906d-c21e6b9d811f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660F5AB5</paraID>
      <start>0</start>
      <end>2</end>
      <status>unmodified</status>
      <modifiedWord/>
      <trackRevisions>false</trackRevisions>
    </reviewItem>
    <reviewItem>
      <errorID>d138d41d-2850-4135-ad4f-e4de4dda8884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425CA3E</paraID>
      <start>0</start>
      <end>2</end>
      <status>unmodified</status>
      <modifiedWord/>
      <trackRevisions>false</trackRevisions>
    </reviewItem>
    <reviewItem>
      <errorID>9c8d9834-e1ce-422b-862f-3498a9d2bcf4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7AF93862</paraID>
      <start>0</start>
      <end>2</end>
      <status>unmodified</status>
      <modifiedWord/>
      <trackRevisions>false</trackRevisions>
    </reviewItem>
    <reviewItem>
      <errorID>daf893c5-e72f-46ab-9532-e177af91e947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123ED335</paraID>
      <start>0</start>
      <end>2</end>
      <status>unmodified</status>
      <modifiedWord/>
      <trackRevisions>false</trackRevisions>
    </reviewItem>
    <reviewItem>
      <errorID>b4abfdee-9a14-4927-8d26-b9a0dd32ce4d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1C5FDB7</paraID>
      <start>0</start>
      <end>2</end>
      <status>unmodified</status>
      <modifiedWord/>
      <trackRevisions>false</trackRevisions>
    </reviewItem>
    <reviewItem>
      <errorID>fce18793-5ce3-4089-84e4-ccc4c3c11a2e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1AE4626B</paraID>
      <start>0</start>
      <end>2</end>
      <status>unmodified</status>
      <modifiedWord/>
      <trackRevisions>false</trackRevisions>
    </reviewItem>
    <reviewItem>
      <errorID>8ad3bb98-2bad-4c0f-9df8-e04262b48633</errorID>
      <errorWord>（</errorWord>
      <group>L1_Format</group>
      <groupName>格式问题</groupName>
      <ability>L2_HalfPunc</ability>
      <abilityName>全半角检查</abilityName>
      <candidateList>
        <item>(</item>
      </candidateList>
      <explain>文本全半角错误。</explain>
      <paraID>40AB852E</paraID>
      <start>4</start>
      <end>5</end>
      <status>unmodified</status>
      <modifiedWord/>
      <trackRevisions>false</trackRevisions>
    </reviewItem>
    <reviewItem>
      <errorID>1d9dd698-6e48-426c-b6ea-b10a0a150040</errorID>
      <errorWord>）</errorWord>
      <group>L1_Format</group>
      <groupName>格式问题</groupName>
      <ability>L2_HalfPunc</ability>
      <abilityName>全半角检查</abilityName>
      <candidateList>
        <item>)</item>
      </candidateList>
      <explain>文本全半角错误。</explain>
      <paraID>40AB852E</paraID>
      <start>6</start>
      <end>7</end>
      <status>unmodified</status>
      <modifiedWord/>
      <trackRevisions>false</trackRevisions>
    </reviewItem>
    <reviewItem>
      <errorID>afccd1ce-1e8c-4598-acde-8e951f5abe15</errorID>
      <errorWord>(</errorWord>
      <group>L1_Format</group>
      <groupName>格式问题</groupName>
      <ability>L2_HalfPunc</ability>
      <abilityName>全半角检查</abilityName>
      <candidateList>
        <item>（</item>
      </candidateList>
      <explain>文本全半角错误。</explain>
      <paraID>37E37745</paraID>
      <start>13</start>
      <end>14</end>
      <status>unmodified</status>
      <modifiedWord/>
      <trackRevisions>false</trackRevisions>
    </reviewItem>
    <reviewItem>
      <errorID>21896381-393f-43ba-8a56-96c55c6f1bb4</errorID>
      <errorWord>)</errorWord>
      <group>L1_Format</group>
      <groupName>格式问题</groupName>
      <ability>L2_HalfPunc</ability>
      <abilityName>全半角检查</abilityName>
      <candidateList>
        <item>）</item>
      </candidateList>
      <explain>文本全半角错误。</explain>
      <paraID>37E37745</paraID>
      <start>36</start>
      <end>37</end>
      <status>unmodified</status>
      <modifiedWord/>
      <trackRevisions>false</trackRevisions>
    </reviewItem>
    <reviewItem>
      <errorID>9fc7df21-cda3-485c-9142-8f56c64dc88f</errorID>
      <errorWord>(</errorWord>
      <group>L1_Format</group>
      <groupName>格式问题</groupName>
      <ability>L2_HalfPunc</ability>
      <abilityName>全半角检查</abilityName>
      <candidateList>
        <item>（</item>
      </candidateList>
      <explain>文本全半角错误。</explain>
      <paraID>37E37745</paraID>
      <start>46</start>
      <end>47</end>
      <status>unmodified</status>
      <modifiedWord/>
      <trackRevisions>false</trackRevisions>
    </reviewItem>
    <reviewItem>
      <errorID>2dd9561e-f5c6-4591-bea0-53e53daac17f</errorID>
      <errorWord>)</errorWord>
      <group>L1_Format</group>
      <groupName>格式问题</groupName>
      <ability>L2_HalfPunc</ability>
      <abilityName>全半角检查</abilityName>
      <candidateList>
        <item>）</item>
      </candidateList>
      <explain>文本全半角错误。</explain>
      <paraID>37E37745</paraID>
      <start>62</start>
      <end>63</end>
      <status>unmodified</status>
      <modifiedWord/>
      <trackRevisions>false</trackRevisions>
    </reviewItem>
    <reviewItem>
      <errorID>93867984-ef03-4c9b-8f7b-d9c2398c80dc</errorID>
      <errorWord>对在</errorWord>
      <group>L1_Word</group>
      <groupName>字词问题</groupName>
      <ability>L2_Typo</ability>
      <abilityName>字词错误</abilityName>
      <candidateList>
        <item>在</item>
      </candidateList>
      <explain/>
      <paraID> 510C695</paraID>
      <start>0</start>
      <end>1</end>
      <status>modified</status>
      <modifiedWord>在</modifiedWord>
      <trackRevisions>false</trackRevisions>
    </reviewItem>
    <reviewItem>
      <errorID>c2b30948-517c-487e-8860-5aae06ddd3f0</errorID>
      <errorWord>(</errorWord>
      <group>L1_Format</group>
      <groupName>格式问题</groupName>
      <ability>L2_HalfPunc</ability>
      <abilityName>全半角检查</abilityName>
      <candidateList>
        <item>（</item>
      </candidateList>
      <explain>文本全半角错误。</explain>
      <paraID> 510C695</paraID>
      <start>9</start>
      <end>10</end>
      <status>unmodified</status>
      <modifiedWord/>
      <trackRevisions>false</trackRevisions>
    </reviewItem>
    <reviewItem>
      <errorID>1c59443e-3a8c-4100-ba5d-445e92c43118</errorID>
      <errorWord>)</errorWord>
      <group>L1_Format</group>
      <groupName>格式问题</groupName>
      <ability>L2_HalfPunc</ability>
      <abilityName>全半角检查</abilityName>
      <candidateList>
        <item>）</item>
      </candidateList>
      <explain>文本全半角错误。</explain>
      <paraID> 510C695</paraID>
      <start>32</start>
      <end>33</end>
      <status>unmodified</status>
      <modifiedWord/>
      <trackRevisions>false</trackRevisions>
    </reviewItem>
    <reviewItem>
      <errorID>ca998676-a2d7-40af-81c7-1446db170351</errorID>
      <errorWord>(</errorWord>
      <group>L1_Format</group>
      <groupName>格式问题</groupName>
      <ability>L2_HalfPunc</ability>
      <abilityName>全半角检查</abilityName>
      <candidateList>
        <item>（</item>
      </candidateList>
      <explain>文本全半角错误。</explain>
      <paraID> 510C695</paraID>
      <start>42</start>
      <end>43</end>
      <status>unmodified</status>
      <modifiedWord/>
      <trackRevisions>false</trackRevisions>
    </reviewItem>
    <reviewItem>
      <errorID>da40ca15-cbf5-4eb6-afa1-e280dd5d5af5</errorID>
      <errorWord>)</errorWord>
      <group>L1_Format</group>
      <groupName>格式问题</groupName>
      <ability>L2_HalfPunc</ability>
      <abilityName>全半角检查</abilityName>
      <candidateList>
        <item>）</item>
      </candidateList>
      <explain>文本全半角错误。</explain>
      <paraID> 510C695</paraID>
      <start>58</start>
      <end>59</end>
      <status>unmodified</status>
      <modifiedWord/>
      <trackRevisions>false</trackRevisions>
    </reviewItem>
    <reviewItem>
      <errorID>61941731-8b5a-4f2b-a55f-9d714d515cfe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73EA544A</paraID>
      <start>0</start>
      <end>2</end>
      <status>unmodified</status>
      <modifiedWord/>
      <trackRevisions>false</trackRevisions>
    </reviewItem>
    <reviewItem>
      <errorID>78fcb2be-26b3-4af4-bc5e-e8b31543f5c0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4BCD83EB</paraID>
      <start>0</start>
      <end>2</end>
      <status>unmodified</status>
      <modifiedWord/>
      <trackRevisions>false</trackRevisions>
    </reviewItem>
    <reviewItem>
      <errorID>745cb20f-8f72-4c2e-a679-ba5d3287b818</errorID>
      <errorWord>[2002]1980号</errorWord>
      <group>L1_Knowledge</group>
      <groupName>知识性问题</groupName>
      <ability>L2_Knowledge</ability>
      <abilityName>其他知识</abilityName>
      <candidateList>
        <item>〔2002〕1980号</item>
      </candidateList>
      <explain>发文字号格式错误。</explain>
      <paraID>5B577FA7</paraID>
      <start>49</start>
      <end>60</end>
      <status>unmodified</status>
      <modifiedWord/>
      <trackRevisions>false</trackRevisions>
    </reviewItem>
    <reviewItem>
      <errorID>aa9c119b-0127-4aa1-83c3-3f7078fb2e77</errorID>
      <errorWord>[2020]46号</errorWord>
      <group>L1_Knowledge</group>
      <groupName>知识性问题</groupName>
      <ability>L2_Knowledge</ability>
      <abilityName>其他知识</abilityName>
      <candidateList>
        <item>〔2020〕46号</item>
      </candidateList>
      <explain>发文字号格式错误。</explain>
      <paraID> 2C8AAB5</paraID>
      <start>26</start>
      <end>35</end>
      <status>unmodified</status>
      <modifiedWord/>
      <trackRevisions>false</trackRevisions>
    </reviewItem>
    <reviewItem>
      <errorID>71587627-6851-4fcc-9180-c85438704ac6</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2C8AAB5</paraID>
      <start>294</start>
      <end>299</end>
      <status>unmodified</status>
      <modifiedWord/>
      <trackRevisions>false</trackRevisions>
    </reviewItem>
    <reviewItem>
      <errorID>5fb1b2fb-db87-45e7-8ff8-8481ad8d3f1f</errorID>
      <errorWord>[2020]46号</errorWord>
      <group>L1_Knowledge</group>
      <groupName>知识性问题</groupName>
      <ability>L2_Knowledge</ability>
      <abilityName>其他知识</abilityName>
      <candidateList>
        <item>〔2020〕46号</item>
      </candidateList>
      <explain>发文字号格式错误。</explain>
      <paraID>130AB11F</paraID>
      <start>26</start>
      <end>35</end>
      <status>unmodified</status>
      <modifiedWord/>
      <trackRevisions>false</trackRevisions>
    </reviewItem>
    <reviewItem>
      <errorID>22c60775-43dc-40b8-8e5f-9239d8788003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130AB11F</paraID>
      <start>227</start>
      <end>232</end>
      <status>unmodified</status>
      <modifiedWord/>
      <trackRevisions>false</trackRevisions>
    </reviewItem>
    <reviewItem>
      <errorID>2510fda8-b546-40d1-8c3d-f91cc8e06c6d</errorID>
      <errorWord>(</errorWord>
      <group>L1_Format</group>
      <groupName>格式问题</groupName>
      <ability>L2_HalfPunc</ability>
      <abilityName>全半角检查</abilityName>
      <candidateList>
        <item>（</item>
      </candidateList>
      <explain>文本全半角错误。</explain>
      <paraID>7E0BD426</paraID>
      <start>94</start>
      <end>95</end>
      <status>unmodified</status>
      <modifiedWord/>
      <trackRevisions>false</trackRevisions>
    </reviewItem>
    <reviewItem>
      <errorID>3c30039d-5189-47ba-abd9-482a608956c4</errorID>
      <errorWord>)</errorWord>
      <group>L1_Format</group>
      <groupName>格式问题</groupName>
      <ability>L2_HalfPunc</ability>
      <abilityName>全半角检查</abilityName>
      <candidateList>
        <item>）</item>
      </candidateList>
      <explain>文本全半角错误。</explain>
      <paraID>7E0BD426</paraID>
      <start>133</start>
      <end>134</end>
      <status>unmodified</status>
      <modifiedWord/>
      <trackRevisions>false</trackRevisions>
    </reviewItem>
    <reviewItem>
      <errorID>a47ad7cb-bf3a-47a7-8cc2-c59504404268</errorID>
      <errorWord>操作合</errorWord>
      <group>L1_Word</group>
      <groupName>字词问题</groupName>
      <ability>L2_Typo</ability>
      <abilityName>字词错误</abilityName>
      <candidateList>
        <item>操作台</item>
      </candidateList>
      <explain/>
      <paraID>76337E96</paraID>
      <start>9</start>
      <end>12</end>
      <status>unmodified</status>
      <modifiedWord/>
      <trackRevisions>false</trackRevisions>
    </reviewItem>
    <reviewItem>
      <errorID>a4cf340d-583d-422d-8fd0-bacddb6baae4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B26C641</paraID>
      <start>39</start>
      <end>40</end>
      <status>unmodified</status>
      <modifiedWord/>
      <trackRevisions>false</trackRevisions>
    </reviewItem>
    <reviewItem>
      <errorID>f1874748-6901-4961-9359-098740291596</errorID>
      <errorWord>晰</errorWord>
      <group>L1_Word</group>
      <groupName>字词问题</groupName>
      <ability>L2_Typo</ability>
      <abilityName>字词错误</abilityName>
      <candidateList>
        <item>晰地</item>
      </candidateList>
      <explain/>
      <paraID>4F775C06</paraID>
      <start>28</start>
      <end>30</end>
      <status>modified</status>
      <modifiedWord>晰地</modifiedWord>
      <trackRevisions>false</trackRevisions>
    </reviewItem>
    <reviewItem>
      <errorID>d3360c41-63dd-4191-aeb3-ed7e0cb56747</errorID>
      <errorWord>-</errorWord>
      <group>L1_Format</group>
      <groupName>格式问题</groupName>
      <ability>L2_HalfPunc</ability>
      <abilityName>全半角检查</abilityName>
      <candidateList>
        <item>－</item>
      </candidateList>
      <explain>文本全半角错误。</explain>
      <paraID>713E08FC</paraID>
      <start>96</start>
      <end>97</end>
      <status>unmodified</status>
      <modifiedWord/>
      <trackRevisions>false</trackRevisions>
    </reviewItem>
    <reviewItem>
      <errorID>439fa6d5-fb55-4b31-95eb-72f28f53cf01</errorID>
      <errorWord>,</errorWord>
      <group>L1_Format</group>
      <groupName>格式问题</groupName>
      <ability>L2_HalfPunc</ability>
      <abilityName>全半角检查</abilityName>
      <candidateList>
        <item>，</item>
      </candidateList>
      <explain>文本全半角错误。</explain>
      <paraID>1D75DC9A</paraID>
      <start>148</start>
      <end>149</end>
      <status>unmodified</status>
      <modifiedWord/>
      <trackRevisions>false</trackRevisions>
    </reviewItem>
    <reviewItem>
      <errorID>3cb94ffb-9730-4140-bcd3-78fa982b4968</errorID>
      <errorWord>;</errorWord>
      <group>L1_Format</group>
      <groupName>格式问题</groupName>
      <ability>L2_HalfPunc</ability>
      <abilityName>全半角检查</abilityName>
      <candidateList>
        <item>；</item>
      </candidateList>
      <explain>文本全半角错误。</explain>
      <paraID>71AE889F</paraID>
      <start>41</start>
      <end>42</end>
      <status>unmodified</status>
      <modifiedWord/>
      <trackRevisions>false</trackRevisions>
    </reviewItem>
    <reviewItem>
      <errorID>4c9c1865-8a0d-40a4-a281-84201677e32d</errorID>
      <errorWord>;</errorWord>
      <group>L1_Format</group>
      <groupName>格式问题</groupName>
      <ability>L2_HalfPunc</ability>
      <abilityName>全半角检查</abilityName>
      <candidateList>
        <item>；</item>
      </candidateList>
      <explain>文本全半角错误。</explain>
      <paraID>4B38B076</paraID>
      <start>52</start>
      <end>53</end>
      <status>unmodified</status>
      <modifiedWord/>
      <trackRevisions>false</trackRevisions>
    </reviewItem>
    <reviewItem>
      <errorID>2a1783a8-1b1a-426a-9dd1-dc29c9451f91</errorID>
      <errorWord>;</errorWord>
      <group>L1_Format</group>
      <groupName>格式问题</groupName>
      <ability>L2_HalfPunc</ability>
      <abilityName>全半角检查</abilityName>
      <candidateList>
        <item>；</item>
      </candidateList>
      <explain>文本全半角错误。</explain>
      <paraID> 1A72963</paraID>
      <start>41</start>
      <end>42</end>
      <status>unmodified</status>
      <modifiedWord/>
      <trackRevisions>false</trackRevisions>
    </reviewItem>
    <reviewItem>
      <errorID>d45051a4-c473-4f08-a9e2-f396317cd274</errorID>
      <errorWord>-</errorWord>
      <group>L1_Format</group>
      <groupName>格式问题</groupName>
      <ability>L2_HalfPunc</ability>
      <abilityName>全半角检查</abilityName>
      <candidateList>
        <item>－</item>
      </candidateList>
      <explain>文本全半角错误。</explain>
      <paraID>2A91E171</paraID>
      <start>20</start>
      <end>21</end>
      <status>unmodified</status>
      <modifiedWord/>
      <trackRevisions>false</trackRevisions>
    </reviewItem>
    <reviewItem>
      <errorID>bdce514a-7307-4293-8fb0-508a16076462</errorID>
      <errorWord>(</errorWord>
      <group>L1_Format</group>
      <groupName>格式问题</groupName>
      <ability>L2_HalfPunc</ability>
      <abilityName>全半角检查</abilityName>
      <candidateList>
        <item>（</item>
      </candidateList>
      <explain>文本全半角错误。</explain>
      <paraID>19E60F8F</paraID>
      <start>23</start>
      <end>24</end>
      <status>unmodified</status>
      <modifiedWord/>
      <trackRevisions>false</trackRevisions>
    </reviewItem>
    <reviewItem>
      <errorID>a7c81e24-35f7-45db-ae8a-c4e6c897bf99</errorID>
      <errorWord>)</errorWord>
      <group>L1_Format</group>
      <groupName>格式问题</groupName>
      <ability>L2_HalfPunc</ability>
      <abilityName>全半角检查</abilityName>
      <candidateList>
        <item>）</item>
      </candidateList>
      <explain>文本全半角错误。</explain>
      <paraID>19E60F8F</paraID>
      <start>34</start>
      <end>35</end>
      <status>unmodified</status>
      <modifiedWord/>
      <trackRevisions>false</trackRevisions>
    </reviewItem>
    <reviewItem>
      <errorID>645ed712-e6ca-4609-b235-881a292e31fd</errorID>
      <errorWord>&lt;</errorWord>
      <group>L1_Format</group>
      <groupName>格式问题</groupName>
      <ability>L2_HalfPunc</ability>
      <abilityName>全半角检查</abilityName>
      <candidateList>
        <item>〈</item>
      </candidateList>
      <explain>文本全半角错误。</explain>
      <paraID>273947AF</paraID>
      <start>50</start>
      <end>51</end>
      <status>unmodified</status>
      <modifiedWord/>
      <trackRevisions>false</trackRevisions>
    </reviewItem>
    <reviewItem>
      <errorID>0c95a5a3-c9cb-4834-bdfc-65ccb1d21f6a</errorID>
      <errorWord>&lt;</errorWord>
      <group>L1_Format</group>
      <groupName>格式问题</groupName>
      <ability>L2_HalfPunc</ability>
      <abilityName>全半角检查</abilityName>
      <candidateList>
        <item>〈</item>
      </candidateList>
      <explain>文本全半角错误。</explain>
      <paraID>505DD896</paraID>
      <start>50</start>
      <end>51</end>
      <status>unmodified</status>
      <modifiedWord/>
      <trackRevisions>false</trackRevisions>
    </reviewItem>
    <reviewItem>
      <errorID>8a4b64f5-d33e-4093-b9e3-0ea4c58292c4</errorID>
      <errorWord>&lt;</errorWord>
      <group>L1_Format</group>
      <groupName>格式问题</groupName>
      <ability>L2_HalfPunc</ability>
      <abilityName>全半角检查</abilityName>
      <candidateList>
        <item>〈</item>
      </candidateList>
      <explain>文本全半角错误。</explain>
      <paraID>2A919C88</paraID>
      <start>35</start>
      <end>36</end>
      <status>unmodified</status>
      <modifiedWord/>
      <trackRevisions>false</trackRevisions>
    </reviewItem>
    <reviewItem>
      <errorID>7588a11a-9ed2-44ee-8334-14776b4b86c9</errorID>
      <errorWord>:</errorWord>
      <group>L1_Format</group>
      <groupName>格式问题</groupName>
      <ability>L2_HalfPunc</ability>
      <abilityName>全半角检查</abilityName>
      <candidateList>
        <item>：</item>
      </candidateList>
      <explain>文本全半角错误。</explain>
      <paraID>326E57CE</paraID>
      <start>7</start>
      <end>8</end>
      <status>unmodified</status>
      <modifiedWord/>
      <trackRevisions>false</trackRevisions>
    </reviewItem>
    <reviewItem>
      <errorID>1d658177-9f42-4463-b33f-6e73d990adcc</errorID>
      <errorWord>专门面小微</errorWord>
      <group>L1_Word</group>
      <groupName>字词问题</groupName>
      <ability>L2_Typo</ability>
      <abilityName>字词错误</abilityName>
      <candidateList>
        <item>专门面向小微</item>
      </candidateList>
      <explain/>
      <paraID>1239FD59</paraID>
      <start>5</start>
      <end>11</end>
      <status>modified</status>
      <modifiedWord>专门面向小微</modifiedWord>
      <trackRevisions>false</trackRevisions>
    </reviewItem>
    <reviewItem>
      <errorID>c60c8a7b-c910-4b24-ba40-1aa933efc593</errorID>
      <errorWord>,</errorWord>
      <group>L1_Format</group>
      <groupName>格式问题</groupName>
      <ability>L2_HalfPunc</ability>
      <abilityName>全半角检查</abilityName>
      <candidateList>
        <item>，</item>
      </candidateList>
      <explain>文本全半角错误。</explain>
      <paraID>1239FD59</paraID>
      <start>20</start>
      <end>21</end>
      <status>unmodified</status>
      <modifiedWord/>
      <trackRevisions>false</trackRevisions>
    </reviewItem>
    <reviewItem>
      <errorID>3448a84c-c96d-4369-b3ad-f28d07caa275</errorID>
      <errorWord>(</errorWord>
      <group>L1_Format</group>
      <groupName>格式问题</groupName>
      <ability>L2_HalfPunc</ability>
      <abilityName>全半角检查</abilityName>
      <candidateList>
        <item>（</item>
      </candidateList>
      <explain>文本全半角错误。</explain>
      <paraID>2AB9CBB5</paraID>
      <start>18</start>
      <end>19</end>
      <status>unmodified</status>
      <modifiedWord/>
      <trackRevisions>false</trackRevisions>
    </reviewItem>
    <reviewItem>
      <errorID>3f4e84e8-2d6a-47f4-b176-c3443c9f8668</errorID>
      <errorWord>)</errorWord>
      <group>L1_Format</group>
      <groupName>格式问题</groupName>
      <ability>L2_HalfPunc</ability>
      <abilityName>全半角检查</abilityName>
      <candidateList>
        <item>）</item>
      </candidateList>
      <explain>文本全半角错误。</explain>
      <paraID>2AB9CBB5</paraID>
      <start>32</start>
      <end>33</end>
      <status>unmodified</status>
      <modifiedWord/>
      <trackRevisions>false</trackRevisions>
    </reviewItem>
    <reviewItem>
      <errorID>da67195e-cd43-4f38-89f8-6a738c102472</errorID>
      <errorWord>(</errorWord>
      <group>L1_Format</group>
      <groupName>格式问题</groupName>
      <ability>L2_HalfPunc</ability>
      <abilityName>全半角检查</abilityName>
      <candidateList>
        <item>（</item>
      </candidateList>
      <explain>文本全半角错误。</explain>
      <paraID>413E1C76</paraID>
      <start>131</start>
      <end>132</end>
      <status>unmodified</status>
      <modifiedWord/>
      <trackRevisions>false</trackRevisions>
    </reviewItem>
    <reviewItem>
      <errorID>4d7c448f-42b8-4b7e-9627-857ee0953430</errorID>
      <errorWord>)</errorWord>
      <group>L1_Format</group>
      <groupName>格式问题</groupName>
      <ability>L2_HalfPunc</ability>
      <abilityName>全半角检查</abilityName>
      <candidateList>
        <item>）</item>
      </candidateList>
      <explain>文本全半角错误。</explain>
      <paraID>413E1C76</paraID>
      <start>141</start>
      <end>142</end>
      <status>unmodified</status>
      <modifiedWord/>
      <trackRevisions>false</trackRevisions>
    </reviewItem>
    <reviewItem>
      <errorID>906efdac-8ef4-4f71-80a7-3ef7f8f19d06</errorID>
      <errorWord>(</errorWord>
      <group>L1_Format</group>
      <groupName>格式问题</groupName>
      <ability>L2_HalfPunc</ability>
      <abilityName>全半角检查</abilityName>
      <candidateList>
        <item>（</item>
      </candidateList>
      <explain>文本全半角错误。</explain>
      <paraID>775F6873</paraID>
      <start>4</start>
      <end>5</end>
      <status>unmodified</status>
      <modifiedWord/>
      <trackRevisions>false</trackRevisions>
    </reviewItem>
    <reviewItem>
      <errorID>9a6560b0-8d35-4e9f-9e96-28984d755acc</errorID>
      <errorWord>)</errorWord>
      <group>L1_Format</group>
      <groupName>格式问题</groupName>
      <ability>L2_HalfPunc</ability>
      <abilityName>全半角检查</abilityName>
      <candidateList>
        <item>）</item>
      </candidateList>
      <explain>文本全半角错误。</explain>
      <paraID>775F6873</paraID>
      <start>15</start>
      <end>16</end>
      <status>unmodified</status>
      <modifiedWord/>
      <trackRevisions>false</trackRevisions>
    </reviewItem>
    <reviewItem>
      <errorID>64674a0b-0359-4948-a938-d8f05936b4c1</errorID>
      <errorWord>晰</errorWord>
      <group>L1_Word</group>
      <groupName>字词问题</groupName>
      <ability>L2_Typo</ability>
      <abilityName>字词错误</abilityName>
      <candidateList>
        <item>晰地</item>
      </candidateList>
      <explain/>
      <paraID>48186F41</paraID>
      <start>244</start>
      <end>245</end>
      <status>unmodified</status>
      <modifiedWord/>
      <trackRevisions>false</trackRevisions>
    </reviewItem>
    <reviewItem>
      <errorID>1e29b97b-60e6-44b5-949e-73742ef6e0ed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23C4A157</paraID>
      <start>13</start>
      <end>16</end>
      <status>unmodified</status>
      <modifiedWord/>
      <trackRevisions>false</trackRevisions>
    </reviewItem>
    <reviewItem>
      <errorID>c0f68ffe-9390-4cb5-9fc4-b1d482dc880b</errorID>
      <errorWord>(</errorWord>
      <group>L1_Format</group>
      <groupName>格式问题</groupName>
      <ability>L2_HalfPunc</ability>
      <abilityName>全半角检查</abilityName>
      <candidateList>
        <item>（</item>
      </candidateList>
      <explain>文本全半角错误。</explain>
      <paraID>23C4A157</paraID>
      <start>75</start>
      <end>76</end>
      <status>unmodified</status>
      <modifiedWord/>
      <trackRevisions>false</trackRevisions>
    </reviewItem>
    <reviewItem>
      <errorID>e71513b4-3896-4367-80b4-acf59f81c98c</errorID>
      <errorWord>)</errorWord>
      <group>L1_Format</group>
      <groupName>格式问题</groupName>
      <ability>L2_HalfPunc</ability>
      <abilityName>全半角检查</abilityName>
      <candidateList>
        <item>）</item>
      </candidateList>
      <explain>文本全半角错误。</explain>
      <paraID>23C4A157</paraID>
      <start>83</start>
      <end>84</end>
      <status>unmodified</status>
      <modifiedWord/>
      <trackRevisions>false</trackRevisions>
    </reviewItem>
    <reviewItem>
      <errorID>7216299c-f6a2-48c7-bee2-f723a15b253a</errorID>
      <errorWord>(</errorWord>
      <group>L1_Format</group>
      <groupName>格式问题</groupName>
      <ability>L2_HalfPunc</ability>
      <abilityName>全半角检查</abilityName>
      <candidateList>
        <item>（</item>
      </candidateList>
      <explain>文本全半角错误。</explain>
      <paraID>23C4A157</paraID>
      <start>100</start>
      <end>101</end>
      <status>unmodified</status>
      <modifiedWord/>
      <trackRevisions>false</trackRevisions>
    </reviewItem>
    <reviewItem>
      <errorID>44f4c985-7cda-4387-a680-deadbf6a9f26</errorID>
      <errorWord>)</errorWord>
      <group>L1_Format</group>
      <groupName>格式问题</groupName>
      <ability>L2_HalfPunc</ability>
      <abilityName>全半角检查</abilityName>
      <candidateList>
        <item>）</item>
      </candidateList>
      <explain>文本全半角错误。</explain>
      <paraID>23C4A157</paraID>
      <start>108</start>
      <end>109</end>
      <status>unmodified</status>
      <modifiedWord/>
      <trackRevisions>false</trackRevisions>
    </reviewItem>
    <reviewItem>
      <errorID>49c90f11-a8cb-4975-8df4-747f4c4f30b7</errorID>
      <errorWord>:</errorWord>
      <group>L1_Format</group>
      <groupName>格式问题</groupName>
      <ability>L2_HalfPunc</ability>
      <abilityName>全半角检查</abilityName>
      <candidateList>
        <item>：</item>
      </candidateList>
      <explain>文本全半角错误。</explain>
      <paraID>53C7487F</paraID>
      <start>41</start>
      <end>42</end>
      <status>unmodified</status>
      <modifiedWord/>
      <trackRevisions>false</trackRevisions>
    </reviewItem>
    <reviewItem>
      <errorID>9ea825c6-b655-4155-b2d6-409ba570fadd</errorID>
      <errorWord>:</errorWord>
      <group>L1_Format</group>
      <groupName>格式问题</groupName>
      <ability>L2_HalfPunc</ability>
      <abilityName>全半角检查</abilityName>
      <candidateList>
        <item>：</item>
      </candidateList>
      <explain>文本全半角错误。</explain>
      <paraID>6CE178EB</paraID>
      <start>2</start>
      <end>3</end>
      <status>unmodified</status>
      <modifiedWord/>
      <trackRevisions>false</trackRevisions>
    </reviewItem>
    <reviewItem>
      <errorID>91cd4935-aa10-4558-a4ed-ca1e3e65cbd6</errorID>
      <errorWord>:</errorWord>
      <group>L1_Format</group>
      <groupName>格式问题</groupName>
      <ability>L2_HalfPunc</ability>
      <abilityName>全半角检查</abilityName>
      <candidateList>
        <item>：</item>
      </candidateList>
      <explain>文本全半角错误。</explain>
      <paraID>6CE178EB</paraID>
      <start>41</start>
      <end>42</end>
      <status>unmodified</status>
      <modifiedWord/>
      <trackRevisions>false</trackRevisions>
    </reviewItem>
    <reviewItem>
      <errorID>6c1ccdd3-c88f-458c-9530-7e0d482b1618</errorID>
      <errorWord>:</errorWord>
      <group>L1_Format</group>
      <groupName>格式问题</groupName>
      <ability>L2_HalfPunc</ability>
      <abilityName>全半角检查</abilityName>
      <candidateList>
        <item>：</item>
      </candidateList>
      <explain>文本全半角错误。</explain>
      <paraID>6CBE8A61</paraID>
      <start>2</start>
      <end>3</end>
      <status>unmodified</status>
      <modifiedWord/>
      <trackRevisions>false</trackRevisions>
    </reviewItem>
    <reviewItem>
      <errorID>d616e67a-1f9e-4d54-818b-46306f055cf5</errorID>
      <errorWord>:</errorWord>
      <group>L1_Format</group>
      <groupName>格式问题</groupName>
      <ability>L2_HalfPunc</ability>
      <abilityName>全半角检查</abilityName>
      <candidateList>
        <item>：</item>
      </candidateList>
      <explain>文本全半角错误。</explain>
      <paraID>6CBE8A61</paraID>
      <start>41</start>
      <end>42</end>
      <status>unmodified</status>
      <modifiedWord/>
      <trackRevisions>false</trackRevisions>
    </reviewItem>
    <reviewItem>
      <errorID>3e920f68-6575-402b-b361-213eab15f6fb</errorID>
      <errorWord>(</errorWord>
      <group>L1_Format</group>
      <groupName>格式问题</groupName>
      <ability>L2_HalfPunc</ability>
      <abilityName>全半角检查</abilityName>
      <candidateList>
        <item>（</item>
      </candidateList>
      <explain>文本全半角错误。</explain>
      <paraID>1F9CF857</paraID>
      <start>33</start>
      <end>34</end>
      <status>unmodified</status>
      <modifiedWord/>
      <trackRevisions>false</trackRevisions>
    </reviewItem>
    <reviewItem>
      <errorID>461aea2f-e6c9-4569-a209-8a56f0b671b0</errorID>
      <errorWord>)</errorWord>
      <group>L1_Format</group>
      <groupName>格式问题</groupName>
      <ability>L2_HalfPunc</ability>
      <abilityName>全半角检查</abilityName>
      <candidateList>
        <item>）</item>
      </candidateList>
      <explain>文本全半角错误。</explain>
      <paraID>1F9CF857</paraID>
      <start>39</start>
      <end>40</end>
      <status>unmodified</status>
      <modifiedWord/>
      <trackRevisions>false</trackRevisions>
    </reviewItem>
    <reviewItem>
      <errorID>79a8151b-5269-4bf5-8b9a-6759ef5942af</errorID>
      <errorWord>(</errorWord>
      <group>L1_Format</group>
      <groupName>格式问题</groupName>
      <ability>L2_HalfPunc</ability>
      <abilityName>全半角检查</abilityName>
      <candidateList>
        <item>（</item>
      </candidateList>
      <explain>文本全半角错误。</explain>
      <paraID>1F9CF857</paraID>
      <start>49</start>
      <end>50</end>
      <status>unmodified</status>
      <modifiedWord/>
      <trackRevisions>false</trackRevisions>
    </reviewItem>
    <reviewItem>
      <errorID>fb415665-ead9-4263-ba22-3c36eb6580e1</errorID>
      <errorWord>)</errorWord>
      <group>L1_Format</group>
      <groupName>格式问题</groupName>
      <ability>L2_HalfPunc</ability>
      <abilityName>全半角检查</abilityName>
      <candidateList>
        <item>）</item>
      </candidateList>
      <explain>文本全半角错误。</explain>
      <paraID>1F9CF857</paraID>
      <start>59</start>
      <end>60</end>
      <status>unmodified</status>
      <modifiedWord/>
      <trackRevisions>false</trackRevisions>
    </reviewItem>
    <reviewItem>
      <errorID>9416b256-8f85-4679-8590-fc1f83af674f</errorID>
      <errorWord>,</errorWord>
      <group>L1_Format</group>
      <groupName>格式问题</groupName>
      <ability>L2_HalfPunc</ability>
      <abilityName>全半角检查</abilityName>
      <candidateList>
        <item>，</item>
      </candidateList>
      <explain>文本全半角错误。</explain>
      <paraID>3A4CE4F1</paraID>
      <start>17</start>
      <end>18</end>
      <status>unmodified</status>
      <modifiedWord/>
      <trackRevisions>false</trackRevisions>
    </reviewItem>
    <reviewItem>
      <errorID>70ad9b8f-a817-4eca-a0c9-2c057cd69393</errorID>
      <errorWord>,</errorWord>
      <group>L1_Format</group>
      <groupName>格式问题</groupName>
      <ability>L2_HalfPunc</ability>
      <abilityName>全半角检查</abilityName>
      <candidateList>
        <item>，</item>
      </candidateList>
      <explain>文本全半角错误。</explain>
      <paraID>3A4CE4F1</paraID>
      <start>28</start>
      <end>29</end>
      <status>unmodified</status>
      <modifiedWord/>
      <trackRevisions>false</trackRevisions>
    </reviewItem>
    <reviewItem>
      <errorID>83232a3a-d0d7-4b1e-af42-c9c34454025b</errorID>
      <errorWord>,</errorWord>
      <group>L1_Format</group>
      <groupName>格式问题</groupName>
      <ability>L2_HalfPunc</ability>
      <abilityName>全半角检查</abilityName>
      <candidateList>
        <item>，</item>
      </candidateList>
      <explain>文本全半角错误。</explain>
      <paraID>3A466AE3</paraID>
      <start>11</start>
      <end>12</end>
      <status>unmodified</status>
      <modifiedWord/>
      <trackRevisions>false</trackRevisions>
    </reviewItem>
    <reviewItem>
      <errorID>7bd68f79-e9ef-43ee-a638-57f574a5d144</errorID>
      <errorWord>壹</errorWord>
      <group>L1_Word</group>
      <groupName>字词问题</groupName>
      <ability>L2_Typo</ability>
      <abilityName>字词错误</abilityName>
      <candidateList>
        <item>一</item>
      </candidateList>
      <explain>存在发音相同字词的误用。</explain>
      <paraID>6419F41A</paraID>
      <start>3</start>
      <end>4</end>
      <status>unmodified</status>
      <modifiedWord/>
      <trackRevisions>false</trackRevisions>
    </reviewItem>
    <reviewItem>
      <errorID>47ed03cc-1156-4fc8-96a9-ef7068fdbd5b</errorID>
      <errorWord>《民法典》</errorWord>
      <group>L1_Word</group>
      <groupName>字词问题</groupName>
      <ability>L2_Typo</ability>
      <abilityName>字词错误</abilityName>
      <candidateList>
        <item>《中华人民共和国民法典》</item>
      </candidateList>
      <explain/>
      <paraID>66D638BB</paraID>
      <start>139</start>
      <end>144</end>
      <status>unmodified</status>
      <modifiedWord/>
      <trackRevisions>false</trackRevisions>
    </reviewItem>
    <reviewItem>
      <errorID>5e5811b2-92b6-42d9-9649-9611362551a8</errorID>
      <errorWord>第600条</errorWord>
      <group>L1_Knowledge</group>
      <groupName>知识性问题</groupName>
      <ability>L2_Knowledge</ability>
      <abilityName>其他知识</abilityName>
      <candidateList>
        <item>第六百条</item>
      </candidateList>
      <explain>法律条目书写应使用汉字数字，不使用阿拉伯数字。</explain>
      <paraID>66D638BB</paraID>
      <start>144</start>
      <end>149</end>
      <status>unmodified</status>
      <modifiedWord/>
      <trackRevisions>false</trackRevisions>
    </reviewItem>
    <reviewItem>
      <errorID>0265423b-629f-4dda-b108-1dbbdb430cce</errorID>
      <errorWord>[2019]217号</errorWord>
      <group>L1_Knowledge</group>
      <groupName>知识性问题</groupName>
      <ability>L2_Knowledge</ability>
      <abilityName>其他知识</abilityName>
      <candidateList>
        <item>〔2019〕217号</item>
      </candidateList>
      <explain>发文字号格式错误。</explain>
      <paraID>239FA1FA</paraID>
      <start>35</start>
      <end>45</end>
      <status>unmodified</status>
      <modifiedWord/>
      <trackRevisions>false</trackRevisions>
    </reviewItem>
    <reviewItem>
      <errorID>f397d948-d8ab-4585-98c8-edfa67f44c21</errorID>
      <errorWord>（</errorWord>
      <group>L1_Punc</group>
      <groupName>标点问题</groupName>
      <ability>L2_Punc</ability>
      <abilityName>标点符号检查</abilityName>
      <candidateList/>
      <explain>同一形式括号套用。</explain>
      <paraID>  85328E</paraID>
      <start>25</start>
      <end>26</end>
      <status>unmodified</status>
      <modifiedWord/>
      <trackRevisions>false</trackRevisions>
    </reviewItem>
    <reviewItem>
      <errorID>3628a42e-4b18-4f9d-9c45-f621044d2691</errorID>
      <errorWord>）</errorWord>
      <group>L1_Punc</group>
      <groupName>标点问题</groupName>
      <ability>L2_Punc</ability>
      <abilityName>标点符号检查</abilityName>
      <candidateList/>
      <explain>同一形式括号套用。</explain>
      <paraID>  85328E</paraID>
      <start>27</start>
      <end>28</end>
      <status>unmodified</status>
      <modifiedWord/>
      <trackRevisions>false</trackRevisions>
    </reviewItem>
    <reviewItem>
      <errorID>bb240f6e-e24d-463e-989a-ad37f26dfdd2</errorID>
      <errorWord>(</errorWord>
      <group>L1_Format</group>
      <groupName>格式问题</groupName>
      <ability>L2_HalfPunc</ability>
      <abilityName>全半角检查</abilityName>
      <candidateList>
        <item>（</item>
      </candidateList>
      <explain>文本全半角错误。</explain>
      <paraID>6D7951DF</paraID>
      <start>6</start>
      <end>7</end>
      <status>unmodified</status>
      <modifiedWord/>
      <trackRevisions>false</trackRevisions>
    </reviewItem>
    <reviewItem>
      <errorID>79060331-e2ed-466d-b8cb-afeedf2fd830</errorID>
      <errorWord>)</errorWord>
      <group>L1_Format</group>
      <groupName>格式问题</groupName>
      <ability>L2_HalfPunc</ability>
      <abilityName>全半角检查</abilityName>
      <candidateList>
        <item>）</item>
      </candidateList>
      <explain>文本全半角错误。</explain>
      <paraID>6D7951DF</paraID>
      <start>27</start>
      <end>28</end>
      <status>unmodified</status>
      <modifiedWord/>
      <trackRevisions>false</trackRevisions>
    </reviewItem>
    <reviewItem>
      <errorID>d5089654-b736-482e-abd2-59dbfe2516a7</errorID>
      <errorWord>………</errorWord>
      <group>L1_Punc</group>
      <groupName>标点问题</groupName>
      <ability>L2_Punc</ability>
      <abilityName>标点符号检查</abilityName>
      <candidateList>
        <item>……</item>
      </candidateList>
      <explain/>
      <paraID>52545EB1</paraID>
      <start>32</start>
      <end>35</end>
      <status>unmodified</status>
      <modifiedWord/>
      <trackRevisions>false</trackRevisions>
    </reviewItem>
    <reviewItem>
      <errorID>b62360eb-872b-4319-8611-bd1bd98efcd8</errorID>
      <errorWord>(</errorWord>
      <group>L1_Format</group>
      <groupName>格式问题</groupName>
      <ability>L2_HalfPunc</ability>
      <abilityName>全半角检查</abilityName>
      <candidateList>
        <item>（</item>
      </candidateList>
      <explain>文本全半角错误。</explain>
      <paraID>567EC839</paraID>
      <start>6</start>
      <end>7</end>
      <status>unmodified</status>
      <modifiedWord/>
      <trackRevisions>false</trackRevisions>
    </reviewItem>
    <reviewItem>
      <errorID>b007563c-6ff9-4e04-9949-c8897a443484</errorID>
      <errorWord>)</errorWord>
      <group>L1_Format</group>
      <groupName>格式问题</groupName>
      <ability>L2_HalfPunc</ability>
      <abilityName>全半角检查</abilityName>
      <candidateList>
        <item>）</item>
      </candidateList>
      <explain>文本全半角错误。</explain>
      <paraID>567EC839</paraID>
      <start>27</start>
      <end>28</end>
      <status>unmodified</status>
      <modifiedWord/>
      <trackRevisions>false</trackRevisions>
    </reviewItem>
    <reviewItem>
      <errorID>643f79a8-5351-45a0-8c47-1e9d7881db53</errorID>
      <errorWord>(</errorWord>
      <group>L1_Format</group>
      <groupName>格式问题</groupName>
      <ability>L2_HalfPunc</ability>
      <abilityName>全半角检查</abilityName>
      <candidateList>
        <item>（</item>
      </candidateList>
      <explain>文本全半角错误。</explain>
      <paraID>4B46BD93</paraID>
      <start>20</start>
      <end>21</end>
      <status>unmodified</status>
      <modifiedWord/>
      <trackRevisions>false</trackRevisions>
    </reviewItem>
    <reviewItem>
      <errorID>aac73f80-c31a-4392-8a49-dbb84cc23c6c</errorID>
      <errorWord>)</errorWord>
      <group>L1_Format</group>
      <groupName>格式问题</groupName>
      <ability>L2_HalfPunc</ability>
      <abilityName>全半角检查</abilityName>
      <candidateList>
        <item>）</item>
      </candidateList>
      <explain>文本全半角错误。</explain>
      <paraID>4B46BD93</paraID>
      <start>25</start>
      <end>26</end>
      <status>unmodified</status>
      <modifiedWord/>
      <trackRevisions>false</trackRevisions>
    </reviewItem>
    <reviewItem>
      <errorID>33601b1a-f557-4afc-bf17-8cdb4f192f8e</errorID>
      <errorWord>(</errorWord>
      <group>L1_Format</group>
      <groupName>格式问题</groupName>
      <ability>L2_HalfPunc</ability>
      <abilityName>全半角检查</abilityName>
      <candidateList>
        <item>（</item>
      </candidateList>
      <explain>文本全半角错误。</explain>
      <paraID>50D99E15</paraID>
      <start>6</start>
      <end>7</end>
      <status>unmodified</status>
      <modifiedWord/>
      <trackRevisions>false</trackRevisions>
    </reviewItem>
    <reviewItem>
      <errorID>b9e4d031-a0aa-45fd-859b-43b63a8e8c9b</errorID>
      <errorWord>)</errorWord>
      <group>L1_Format</group>
      <groupName>格式问题</groupName>
      <ability>L2_HalfPunc</ability>
      <abilityName>全半角检查</abilityName>
      <candidateList>
        <item>）</item>
      </candidateList>
      <explain>文本全半角错误。</explain>
      <paraID>50D99E15</paraID>
      <start>11</start>
      <end>12</end>
      <status>unmodified</status>
      <modifiedWord/>
      <trackRevisions>false</trackRevisions>
    </reviewItem>
    <reviewItem>
      <errorID>bb4bcb64-a8e0-435f-a83e-17b84ef0eb98</errorID>
      <errorWord>(</errorWord>
      <group>L1_Format</group>
      <groupName>格式问题</groupName>
      <ability>L2_HalfPunc</ability>
      <abilityName>全半角检查</abilityName>
      <candidateList>
        <item>（</item>
      </candidateList>
      <explain>文本全半角错误。</explain>
      <paraID>7AD76E96</paraID>
      <start>6</start>
      <end>7</end>
      <status>unmodified</status>
      <modifiedWord/>
      <trackRevisions>false</trackRevisions>
    </reviewItem>
    <reviewItem>
      <errorID>04d7ad98-c6b3-445a-a81b-24d8d1b2bfbe</errorID>
      <errorWord>)</errorWord>
      <group>L1_Format</group>
      <groupName>格式问题</groupName>
      <ability>L2_HalfPunc</ability>
      <abilityName>全半角检查</abilityName>
      <candidateList>
        <item>）</item>
      </candidateList>
      <explain>文本全半角错误。</explain>
      <paraID>7AD76E96</paraID>
      <start>11</start>
      <end>12</end>
      <status>unmodified</status>
      <modifiedWord/>
      <trackRevisions>false</trackRevisions>
    </reviewItem>
    <reviewItem>
      <errorID>2403e99d-95fc-428f-8c3c-302519e4b1ab</errorID>
      <errorWord>股东大会</errorWord>
      <group>L1_Word</group>
      <groupName>字词问题</groupName>
      <ability>L2_Typo</ability>
      <abilityName>字词错误</abilityName>
      <candidateList>
        <item>股东会</item>
      </candidateList>
      <explain/>
      <paraID>30D595E4</paraID>
      <start>113</start>
      <end>117</end>
      <status>unmodified</status>
      <modifiedWord/>
      <trackRevisions>false</trackRevisions>
    </reviewItem>
    <reviewItem>
      <errorID>99f4f74a-951b-43ce-85b5-2daa341f99b3</errorID>
      <errorWord>(</errorWord>
      <group>L1_Format</group>
      <groupName>格式问题</groupName>
      <ability>L2_HalfPunc</ability>
      <abilityName>全半角检查</abilityName>
      <candidateList>
        <item>（</item>
      </candidateList>
      <explain>文本全半角错误。</explain>
      <paraID>6B20D6B2</paraID>
      <start>5</start>
      <end>6</end>
      <status>unmodified</status>
      <modifiedWord/>
      <trackRevisions>false</trackRevisions>
    </reviewItem>
    <reviewItem>
      <errorID>1cdea165-fa66-48fc-ac6e-9ea5c9ba16f5</errorID>
      <errorWord>)</errorWord>
      <group>L1_Format</group>
      <groupName>格式问题</groupName>
      <ability>L2_HalfPunc</ability>
      <abilityName>全半角检查</abilityName>
      <candidateList>
        <item>）</item>
      </candidateList>
      <explain>文本全半角错误。</explain>
      <paraID>6B20D6B2</paraID>
      <start>10</start>
      <end>11</end>
      <status>unmodified</status>
      <modifiedWord/>
      <trackRevisions>false</trackRevisions>
    </reviewItem>
    <reviewItem>
      <errorID>88363763-893a-4dc2-bbfa-72cc30c0a32f</errorID>
      <errorWord>(</errorWord>
      <group>L1_Format</group>
      <groupName>格式问题</groupName>
      <ability>L2_HalfPunc</ability>
      <abilityName>全半角检查</abilityName>
      <candidateList>
        <item>（</item>
      </candidateList>
      <explain>文本全半角错误。</explain>
      <paraID>50376D8D</paraID>
      <start>5</start>
      <end>6</end>
      <status>unmodified</status>
      <modifiedWord/>
      <trackRevisions>false</trackRevisions>
    </reviewItem>
    <reviewItem>
      <errorID>64ed80f4-3d2c-4a3f-8be2-3613076692bb</errorID>
      <errorWord>)</errorWord>
      <group>L1_Format</group>
      <groupName>格式问题</groupName>
      <ability>L2_HalfPunc</ability>
      <abilityName>全半角检查</abilityName>
      <candidateList>
        <item>）</item>
      </candidateList>
      <explain>文本全半角错误。</explain>
      <paraID>50376D8D</paraID>
      <start>10</start>
      <end>11</end>
      <status>unmodified</status>
      <modifiedWord/>
      <trackRevisions>false</trackRevisions>
    </reviewItem>
    <reviewItem>
      <errorID>826ef300-d0aa-48a4-b3b7-42136d597823</errorID>
      <errorWord>(</errorWord>
      <group>L1_Format</group>
      <groupName>格式问题</groupName>
      <ability>L2_HalfPunc</ability>
      <abilityName>全半角检查</abilityName>
      <candidateList>
        <item>（</item>
      </candidateList>
      <explain>文本全半角错误。</explain>
      <paraID>3D9A9D81</paraID>
      <start>7</start>
      <end>8</end>
      <status>unmodified</status>
      <modifiedWord/>
      <trackRevisions>false</trackRevisions>
    </reviewItem>
    <reviewItem>
      <errorID>a09c8e14-a173-4c3d-ae11-daa95e9d4062</errorID>
      <errorWord>)</errorWord>
      <group>L1_Format</group>
      <groupName>格式问题</groupName>
      <ability>L2_HalfPunc</ability>
      <abilityName>全半角检查</abilityName>
      <candidateList>
        <item>）</item>
      </candidateList>
      <explain>文本全半角错误。</explain>
      <paraID>3D9A9D81</paraID>
      <start>12</start>
      <end>13</end>
      <status>unmodified</status>
      <modifiedWord/>
      <trackRevisions>false</trackRevisions>
    </reviewItem>
    <reviewItem>
      <errorID>7e040417-0371-4aa3-ae99-a16e351ca1ab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7B2EF80</paraID>
      <start>0</start>
      <end>2</end>
      <status>unmodified</status>
      <modifiedWord/>
      <trackRevisions>false</trackRevisions>
    </reviewItem>
    <reviewItem>
      <errorID>8b51ee28-eef8-49cb-9705-7d50053d2e27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29293AC6</paraID>
      <start>0</start>
      <end>2</end>
      <status>unmodified</status>
      <modifiedWord/>
      <trackRevisions>false</trackRevisions>
    </reviewItem>
    <reviewItem>
      <errorID>0647228c-a4b5-4f6b-9e5b-d8fcede552f0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58CDDFCC</paraID>
      <start>0</start>
      <end>2</end>
      <status>unmodified</status>
      <modifiedWord/>
      <trackRevisions>false</trackRevisions>
    </reviewItem>
    <reviewItem>
      <errorID>e2767ffd-2a95-4b0b-aebb-e5d62bfc5c2a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581BB4AB</paraID>
      <start>0</start>
      <end>2</end>
      <status>unmodified</status>
      <modifiedWord/>
      <trackRevisions>false</trackRevisions>
    </reviewItem>
    <reviewItem>
      <errorID>008c0ee3-85ee-4e0a-8670-74ac78d4d7d2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6CA3931B</paraID>
      <start>0</start>
      <end>2</end>
      <status>unmodified</status>
      <modifiedWord/>
      <trackRevisions>false</trackRevisions>
    </reviewItem>
    <reviewItem>
      <errorID>09829252-204d-4331-aea8-0a8d776bb112</errorID>
      <errorWord>。】</errorWord>
      <group>L1_Punc</group>
      <groupName>标点问题</groupName>
      <ability>L2_Punc</ability>
      <abilityName>标点符号检查</abilityName>
      <candidateList>
        <item>】</item>
      </candidateList>
      <explain/>
      <paraID>6CA3931B</paraID>
      <start>150</start>
      <end>152</end>
      <status>unmodified</status>
      <modifiedWord/>
      <trackRevisions>false</trackRevisions>
    </reviewItem>
    <reviewItem>
      <errorID>622b197e-4b7a-49c9-b468-408259683a8b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37DC073E</paraID>
      <start>0</start>
      <end>2</end>
      <status>unmodified</status>
      <modifiedWord/>
      <trackRevisions>false</trackRevisions>
    </reviewItem>
    <reviewItem>
      <errorID>0c38889d-e75b-46e8-b0eb-a1374af146c4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42F03C32</paraID>
      <start>0</start>
      <end>2</end>
      <status>unmodified</status>
      <modifiedWord/>
      <trackRevisions>false</trackRevisions>
    </reviewItem>
    <reviewItem>
      <errorID>48478f69-8f1f-46fa-bdaf-9b8a13e22ac1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21576F03</paraID>
      <start>0</start>
      <end>2</end>
      <status>unmodified</status>
      <modifiedWord/>
      <trackRevisions>false</trackRevisions>
    </reviewItem>
    <reviewItem>
      <errorID>7f4258c7-9bfa-4a59-8faf-ac3834f1490d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49EA4BED</paraID>
      <start>0</start>
      <end>2</end>
      <status>unmodified</status>
      <modifiedWord/>
      <trackRevisions>false</trackRevisions>
    </reviewItem>
    <reviewItem>
      <errorID>8eeaa254-c584-489e-a39f-caa4908b50a0</errorID>
      <errorWord>(</errorWord>
      <group>L1_Format</group>
      <groupName>格式问题</groupName>
      <ability>L2_HalfPunc</ability>
      <abilityName>全半角检查</abilityName>
      <candidateList>
        <item>（</item>
      </candidateList>
      <explain>文本全半角错误。</explain>
      <paraID>4675A6B9</paraID>
      <start>5</start>
      <end>6</end>
      <status>unmodified</status>
      <modifiedWord/>
      <trackRevisions>false</trackRevisions>
    </reviewItem>
    <reviewItem>
      <errorID>71e06950-15d9-4d72-8b59-f0d3d64c74e5</errorID>
      <errorWord>)</errorWord>
      <group>L1_Format</group>
      <groupName>格式问题</groupName>
      <ability>L2_HalfPunc</ability>
      <abilityName>全半角检查</abilityName>
      <candidateList>
        <item>）</item>
      </candidateList>
      <explain>文本全半角错误。</explain>
      <paraID>4675A6B9</paraID>
      <start>10</start>
      <end>11</end>
      <status>unmodified</status>
      <modifiedWord/>
      <trackRevisions>false</trackRevisions>
    </reviewItem>
    <reviewItem>
      <errorID>d231de38-3e6e-4509-8807-ca365fb78bfa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6EA2BF75</paraID>
      <start>0</start>
      <end>2</end>
      <status>unmodified</status>
      <modifiedWord/>
      <trackRevisions>false</trackRevisions>
    </reviewItem>
    <reviewItem>
      <errorID>bfe88a5c-1fa6-4541-b195-c7ac6dc55c6b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387CC2FD</paraID>
      <start>0</start>
      <end>2</end>
      <status>unmodified</status>
      <modifiedWord/>
      <trackRevisions>false</trackRevisions>
    </reviewItem>
    <reviewItem>
      <errorID>250b168b-eb38-4d2b-a428-de6be8322ab8</errorID>
      <errorWord>(</errorWord>
      <group>L1_Format</group>
      <groupName>格式问题</groupName>
      <ability>L2_HalfPunc</ability>
      <abilityName>全半角检查</abilityName>
      <candidateList>
        <item>（</item>
      </candidateList>
      <explain>文本全半角错误。</explain>
      <paraID>67351110</paraID>
      <start>7</start>
      <end>8</end>
      <status>unmodified</status>
      <modifiedWord/>
      <trackRevisions>false</trackRevisions>
    </reviewItem>
    <reviewItem>
      <errorID>99d85ce8-124d-4fd1-80db-4c905fb4d97d</errorID>
      <errorWord>)</errorWord>
      <group>L1_Format</group>
      <groupName>格式问题</groupName>
      <ability>L2_HalfPunc</ability>
      <abilityName>全半角检查</abilityName>
      <candidateList>
        <item>）</item>
      </candidateList>
      <explain>文本全半角错误。</explain>
      <paraID>67351110</paraID>
      <start>12</start>
      <end>13</end>
      <status>unmodified</status>
      <modifiedWord/>
      <trackRevisions>false</trackRevisions>
    </reviewItem>
    <reviewItem>
      <errorID>11dd823f-6a21-4751-8fd1-0e27a97dda44</errorID>
      <errorWord>(</errorWord>
      <group>L1_Format</group>
      <groupName>格式问题</groupName>
      <ability>L2_HalfPunc</ability>
      <abilityName>全半角检查</abilityName>
      <candidateList>
        <item>（</item>
      </candidateList>
      <explain>文本全半角错误。</explain>
      <paraID>7D23B7F9</paraID>
      <start>7</start>
      <end>8</end>
      <status>unmodified</status>
      <modifiedWord/>
      <trackRevisions>false</trackRevisions>
    </reviewItem>
    <reviewItem>
      <errorID>65f0edc0-9c11-4009-90a1-d859c72b2f1b</errorID>
      <errorWord>)</errorWord>
      <group>L1_Format</group>
      <groupName>格式问题</groupName>
      <ability>L2_HalfPunc</ability>
      <abilityName>全半角检查</abilityName>
      <candidateList>
        <item>）</item>
      </candidateList>
      <explain>文本全半角错误。</explain>
      <paraID>7D23B7F9</paraID>
      <start>12</start>
      <end>13</end>
      <status>unmodified</status>
      <modifiedWord/>
      <trackRevisions>false</trackRevisions>
    </reviewItem>
    <reviewItem>
      <errorID>7dda9fef-be15-4776-9ea4-217ea70a87f6</errorID>
      <errorWord>表</errorWord>
      <group>L1_Word</group>
      <groupName>字词问题</groupName>
      <ability>L2_Typo</ability>
      <abilityName>字词错误</abilityName>
      <candidateList>
        <item>表人</item>
      </candidateList>
      <explain/>
      <paraID>6AC0DAF0</paraID>
      <start>3</start>
      <end>4</end>
      <status>unmodified</status>
      <modifiedWord/>
      <trackRevisions>false</trackRevisions>
    </reviewItem>
    <reviewItem>
      <errorID>3c04c8eb-9e69-40ef-9722-e1cf8dfc0b80</errorID>
      <errorWord>......</errorWord>
      <group>L1_Punc</group>
      <groupName>标点问题</groupName>
      <ability>L2_Punc</ability>
      <abilityName>标点符号检查</abilityName>
      <candidateList>
        <item>……</item>
      </candidateList>
      <explain/>
      <paraID>7435DC4A</paraID>
      <start>0</start>
      <end>6</end>
      <status>unmodified</status>
      <modifiedWord/>
      <trackRevisions>false</trackRevisions>
    </reviewItem>
    <reviewItem>
      <errorID>2d25447d-bec4-4582-8531-9ac4f0f18152</errorID>
      <errorWord>(</errorWord>
      <group>L1_Format</group>
      <groupName>格式问题</groupName>
      <ability>L2_HalfPunc</ability>
      <abilityName>全半角检查</abilityName>
      <candidateList>
        <item>（</item>
      </candidateList>
      <explain>文本全半角错误。</explain>
      <paraID>44F24BDC</paraID>
      <start>0</start>
      <end>1</end>
      <status>unmodified</status>
      <modifiedWord/>
      <trackRevisions>false</trackRevisions>
    </reviewItem>
    <reviewItem>
      <errorID>75a4049d-6290-47e1-ae79-650f7944910d</errorID>
      <errorWord>)</errorWord>
      <group>L1_Format</group>
      <groupName>格式问题</groupName>
      <ability>L2_HalfPunc</ability>
      <abilityName>全半角检查</abilityName>
      <candidateList>
        <item>）</item>
      </candidateList>
      <explain>文本全半角错误。</explain>
      <paraID>44F24BDC</paraID>
      <start>15</start>
      <end>16</end>
      <status>unmodified</status>
      <modifiedWord/>
      <trackRevisions>false</trackRevisions>
    </reviewItem>
    <reviewItem>
      <errorID>f83916eb-6516-4b2f-9a08-f5ba082b0773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5EF5E8FD</paraID>
      <start>63</start>
      <end>66</end>
      <status>unmodified</status>
      <modifiedWord/>
      <trackRevisions>false</trackRevisions>
    </reviewItem>
    <reviewItem>
      <errorID>d62ea931-dce1-418d-8781-40751a8f5179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78614A62</paraID>
      <start>36</start>
      <end>39</end>
      <status>unmodified</status>
      <modifiedWord/>
      <trackRevisions>false</trackRevisions>
    </reviewItem>
    <reviewItem>
      <errorID>9ee7b666-49d2-4547-8b98-5e8f6e4d1b9a</errorID>
      <errorWord>(</errorWord>
      <group>L1_Format</group>
      <groupName>格式问题</groupName>
      <ability>L2_HalfPunc</ability>
      <abilityName>全半角检查</abilityName>
      <candidateList>
        <item>（</item>
      </candidateList>
      <explain>文本全半角错误。</explain>
      <paraID>  AF8208</paraID>
      <start>7</start>
      <end>8</end>
      <status>unmodified</status>
      <modifiedWord/>
      <trackRevisions>false</trackRevisions>
    </reviewItem>
    <reviewItem>
      <errorID>a164a43b-90b1-47c7-878e-879225aac309</errorID>
      <errorWord>)</errorWord>
      <group>L1_Format</group>
      <groupName>格式问题</groupName>
      <ability>L2_HalfPunc</ability>
      <abilityName>全半角检查</abilityName>
      <candidateList>
        <item>）</item>
      </candidateList>
      <explain>文本全半角错误。</explain>
      <paraID>  AF8208</paraID>
      <start>12</start>
      <end>13</end>
      <status>unmodified</status>
      <modifiedWord/>
      <trackRevisions>false</trackRevisions>
    </reviewItem>
    <reviewItem>
      <errorID>e748b58f-5c36-4f52-a37e-8339e5ea6dbe</errorID>
      <errorWord>(</errorWord>
      <group>L1_Format</group>
      <groupName>格式问题</groupName>
      <ability>L2_HalfPunc</ability>
      <abilityName>全半角检查</abilityName>
      <candidateList>
        <item>（</item>
      </candidateList>
      <explain>文本全半角错误。</explain>
      <paraID>1940EC74</paraID>
      <start>7</start>
      <end>8</end>
      <status>unmodified</status>
      <modifiedWord/>
      <trackRevisions>false</trackRevisions>
    </reviewItem>
    <reviewItem>
      <errorID>9dcf73b2-1023-4401-9c4c-0f21d7a37df9</errorID>
      <errorWord>)</errorWord>
      <group>L1_Format</group>
      <groupName>格式问题</groupName>
      <ability>L2_HalfPunc</ability>
      <abilityName>全半角检查</abilityName>
      <candidateList>
        <item>）</item>
      </candidateList>
      <explain>文本全半角错误。</explain>
      <paraID>1940EC74</paraID>
      <start>12</start>
      <end>13</end>
      <status>unmodified</status>
      <modifiedWord/>
      <trackRevisions>false</trackRevisions>
    </reviewItem>
    <reviewItem>
      <errorID>0f2ba865-c347-477e-96fe-908dd651ff1a</errorID>
      <errorWord>:</errorWord>
      <group>L1_Format</group>
      <groupName>格式问题</groupName>
      <ability>L2_HalfPunc</ability>
      <abilityName>全半角检查</abilityName>
      <candidateList>
        <item>：</item>
      </candidateList>
      <explain>文本全半角错误。</explain>
      <paraID>668647A9</paraID>
      <start>3</start>
      <end>4</end>
      <status>unmodified</status>
      <modifiedWord/>
      <trackRevisions>false</trackRevisions>
    </reviewItem>
    <reviewItem>
      <errorID>8a9af7db-3fb7-4480-87ea-68268b17f69e</errorID>
      <errorWord>(</errorWord>
      <group>L1_Format</group>
      <groupName>格式问题</groupName>
      <ability>L2_HalfPunc</ability>
      <abilityName>全半角检查</abilityName>
      <candidateList>
        <item>（</item>
      </candidateList>
      <explain>文本全半角错误。</explain>
      <paraID>7B3ED2D1</paraID>
      <start>6</start>
      <end>7</end>
      <status>unmodified</status>
      <modifiedWord/>
      <trackRevisions>false</trackRevisions>
    </reviewItem>
    <reviewItem>
      <errorID>754d99ae-2b2c-4554-8939-b9f425f19445</errorID>
      <errorWord>)</errorWord>
      <group>L1_Format</group>
      <groupName>格式问题</groupName>
      <ability>L2_HalfPunc</ability>
      <abilityName>全半角检查</abilityName>
      <candidateList>
        <item>）</item>
      </candidateList>
      <explain>文本全半角错误。</explain>
      <paraID>7B3ED2D1</paraID>
      <start>11</start>
      <end>12</end>
      <status>unmodified</status>
      <modifiedWord/>
      <trackRevisions>false</trackRevisions>
    </reviewItem>
    <reviewItem>
      <errorID>8868acb2-2f73-4724-827a-f9823fdcbb7c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6894FBFF</paraID>
      <start>77</start>
      <end>80</end>
      <status>unmodified</status>
      <modifiedWord/>
      <trackRevisions>false</trackRevisions>
    </reviewItem>
    <reviewItem>
      <errorID>455fa8e2-7de6-4088-86a2-588ee04ff7d0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1C043D0B</paraID>
      <start>31</start>
      <end>34</end>
      <status>unmodified</status>
      <modifiedWord/>
      <trackRevisions>false</trackRevisions>
    </reviewItem>
    <reviewItem>
      <errorID>46716cab-8d67-49d1-9e53-cb44d8817ca3</errorID>
      <errorWord>(</errorWord>
      <group>L1_Format</group>
      <groupName>格式问题</groupName>
      <ability>L2_HalfPunc</ability>
      <abilityName>全半角检查</abilityName>
      <candidateList>
        <item>（</item>
      </candidateList>
      <explain>文本全半角错误。</explain>
      <paraID>2CD08DB4</paraID>
      <start>5</start>
      <end>6</end>
      <status>unmodified</status>
      <modifiedWord/>
      <trackRevisions>false</trackRevisions>
    </reviewItem>
    <reviewItem>
      <errorID>691ce333-1d04-42a8-a116-d4bd7d59d973</errorID>
      <errorWord>)</errorWord>
      <group>L1_Format</group>
      <groupName>格式问题</groupName>
      <ability>L2_HalfPunc</ability>
      <abilityName>全半角检查</abilityName>
      <candidateList>
        <item>）</item>
      </candidateList>
      <explain>文本全半角错误。</explain>
      <paraID>2CD08DB4</paraID>
      <start>10</start>
      <end>11</end>
      <status>unmodified</status>
      <modifiedWord/>
      <trackRevisions>false</trackRevisions>
    </reviewItem>
    <reviewItem>
      <errorID>ba429fff-c306-4093-b06e-39519ee7e446</errorID>
      <errorWord>:</errorWord>
      <group>L1_Format</group>
      <groupName>格式问题</groupName>
      <ability>L2_HalfPunc</ability>
      <abilityName>全半角检查</abilityName>
      <candidateList>
        <item>：</item>
      </candidateList>
      <explain>文本全半角错误。</explain>
      <paraID>3CB374C6</paraID>
      <start>2</start>
      <end>3</end>
      <status>unmodified</status>
      <modifiedWord/>
      <trackRevisions>false</trackRevisions>
    </reviewItem>
    <reviewItem>
      <errorID>4ea37ba9-0cfd-4207-8d7b-574b8782dd47</errorID>
      <errorWord>(</errorWord>
      <group>L1_Format</group>
      <groupName>格式问题</groupName>
      <ability>L2_HalfPunc</ability>
      <abilityName>全半角检查</abilityName>
      <candidateList>
        <item>（</item>
      </candidateList>
      <explain>文本全半角错误。</explain>
      <paraID>3CB374C6</paraID>
      <start>12</start>
      <end>13</end>
      <status>unmodified</status>
      <modifiedWord/>
      <trackRevisions>false</trackRevisions>
    </reviewItem>
    <reviewItem>
      <errorID>5ffc888d-6d02-4e9d-94a1-55cd614b2124</errorID>
      <errorWord>)</errorWord>
      <group>L1_Format</group>
      <groupName>格式问题</groupName>
      <ability>L2_HalfPunc</ability>
      <abilityName>全半角检查</abilityName>
      <candidateList>
        <item>）</item>
      </candidateList>
      <explain>文本全半角错误。</explain>
      <paraID>3CB374C6</paraID>
      <start>19</start>
      <end>20</end>
      <status>unmodified</status>
      <modifiedWord/>
      <trackRevisions>false</trackRevisions>
    </reviewItem>
    <reviewItem>
      <errorID>0aff9d5a-4036-4fac-9ec1-201e2923615d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2222C4E5</paraID>
      <start>0</start>
      <end>2</end>
      <status>unmodified</status>
      <modifiedWord/>
      <trackRevisions>false</trackRevisions>
    </reviewItem>
    <reviewItem>
      <errorID>018ee61d-5557-410a-84a6-6c38e30aa441</errorID>
      <errorWord>:</errorWord>
      <group>L1_Format</group>
      <groupName>格式问题</groupName>
      <ability>L2_HalfPunc</ability>
      <abilityName>全半角检查</abilityName>
      <candidateList>
        <item>：</item>
      </candidateList>
      <explain>文本全半角错误。</explain>
      <paraID>1BBC139A</paraID>
      <start>3</start>
      <end>4</end>
      <status>unmodified</status>
      <modifiedWord/>
      <trackRevisions>false</trackRevisions>
    </reviewItem>
    <reviewItem>
      <errorID>895c19e0-2699-47de-9864-0b0a1493253e</errorID>
      <errorWord>(</errorWord>
      <group>L1_Format</group>
      <groupName>格式问题</groupName>
      <ability>L2_HalfPunc</ability>
      <abilityName>全半角检查</abilityName>
      <candidateList>
        <item>（</item>
      </candidateList>
      <explain>文本全半角错误。</explain>
      <paraID>55513E4B</paraID>
      <start>5</start>
      <end>6</end>
      <status>unmodified</status>
      <modifiedWord/>
      <trackRevisions>false</trackRevisions>
    </reviewItem>
    <reviewItem>
      <errorID>72afb75b-18ee-4923-831d-ff34a7f7b759</errorID>
      <errorWord>)</errorWord>
      <group>L1_Format</group>
      <groupName>格式问题</groupName>
      <ability>L2_HalfPunc</ability>
      <abilityName>全半角检查</abilityName>
      <candidateList>
        <item>）</item>
      </candidateList>
      <explain>文本全半角错误。</explain>
      <paraID>55513E4B</paraID>
      <start>10</start>
      <end>11</end>
      <status>unmodified</status>
      <modifiedWord/>
      <trackRevisions>false</trackRevisions>
    </reviewItem>
    <reviewItem>
      <errorID>5fa49875-574b-4c00-986f-c67603fca23b</errorID>
      <errorWord>:</errorWord>
      <group>L1_Format</group>
      <groupName>格式问题</groupName>
      <ability>L2_HalfPunc</ability>
      <abilityName>全半角检查</abilityName>
      <candidateList>
        <item>：</item>
      </candidateList>
      <explain>文本全半角错误。</explain>
      <paraID>515D4931</paraID>
      <start>3</start>
      <end>4</end>
      <status>unmodified</status>
      <modifiedWord/>
      <trackRevisions>false</trackRevisions>
    </reviewItem>
    <reviewItem>
      <errorID>7d30783c-9afc-463f-88b8-003c1011890e</errorID>
      <errorWord>:</errorWord>
      <group>L1_Format</group>
      <groupName>格式问题</groupName>
      <ability>L2_HalfPunc</ability>
      <abilityName>全半角检查</abilityName>
      <candidateList>
        <item>：</item>
      </candidateList>
      <explain>文本全半角错误。</explain>
      <paraID>43ACC851</paraID>
      <start>3</start>
      <end>4</end>
      <status>unmodified</status>
      <modifiedWord/>
      <trackRevisions>false</trackRevisions>
    </reviewItem>
    <reviewItem>
      <errorID>f0b27106-f8f1-4170-8c72-26c48b37b968</errorID>
      <errorWord>(</errorWord>
      <group>L1_Format</group>
      <groupName>格式问题</groupName>
      <ability>L2_HalfPunc</ability>
      <abilityName>全半角检查</abilityName>
      <candidateList>
        <item>（</item>
      </candidateList>
      <explain>文本全半角错误。</explain>
      <paraID>3E9A3941</paraID>
      <start>0</start>
      <end>1</end>
      <status>unmodified</status>
      <modifiedWord/>
      <trackRevisions>false</trackRevisions>
    </reviewItem>
    <reviewItem>
      <errorID>79be325f-a2fa-41a9-bd67-d59411a554ab</errorID>
      <errorWord>)</errorWord>
      <group>L1_Format</group>
      <groupName>格式问题</groupName>
      <ability>L2_HalfPunc</ability>
      <abilityName>全半角检查</abilityName>
      <candidateList>
        <item>）</item>
      </candidateList>
      <explain>文本全半角错误。</explain>
      <paraID>3E9A3941</paraID>
      <start>3</start>
      <end>4</end>
      <status>unmodified</status>
      <modifiedWord/>
      <trackRevisions>false</trackRevisions>
    </reviewItem>
    <reviewItem>
      <errorID>6ed47b27-bc70-4420-84ba-17cda0fa27e0</errorID>
      <errorWord>(</errorWord>
      <group>L1_Format</group>
      <groupName>格式问题</groupName>
      <ability>L2_HalfPunc</ability>
      <abilityName>全半角检查</abilityName>
      <candidateList>
        <item>（</item>
      </candidateList>
      <explain>文本全半角错误。</explain>
      <paraID>4F6D81EF</paraID>
      <start>0</start>
      <end>1</end>
      <status>unmodified</status>
      <modifiedWord/>
      <trackRevisions>false</trackRevisions>
    </reviewItem>
    <reviewItem>
      <errorID>ae97b2b4-c994-40d1-b138-6565b411bc7c</errorID>
      <errorWord>)</errorWord>
      <group>L1_Format</group>
      <groupName>格式问题</groupName>
      <ability>L2_HalfPunc</ability>
      <abilityName>全半角检查</abilityName>
      <candidateList>
        <item>）</item>
      </candidateList>
      <explain>文本全半角错误。</explain>
      <paraID>4F6D81EF</paraID>
      <start>3</start>
      <end>4</end>
      <status>unmodified</status>
      <modifiedWord/>
      <trackRevisions>false</trackRevisions>
    </reviewItem>
    <reviewItem>
      <errorID>85597a62-568d-4678-bf30-bd1578210ad7</errorID>
      <errorWord>(</errorWord>
      <group>L1_Format</group>
      <groupName>格式问题</groupName>
      <ability>L2_HalfPunc</ability>
      <abilityName>全半角检查</abilityName>
      <candidateList>
        <item>（</item>
      </candidateList>
      <explain>文本全半角错误。</explain>
      <paraID>17EE0F48</paraID>
      <start>0</start>
      <end>1</end>
      <status>unmodified</status>
      <modifiedWord/>
      <trackRevisions>false</trackRevisions>
    </reviewItem>
    <reviewItem>
      <errorID>d3cdd31a-285a-4bac-85e5-e97184dce416</errorID>
      <errorWord>)</errorWord>
      <group>L1_Format</group>
      <groupName>格式问题</groupName>
      <ability>L2_HalfPunc</ability>
      <abilityName>全半角检查</abilityName>
      <candidateList>
        <item>）</item>
      </candidateList>
      <explain>文本全半角错误。</explain>
      <paraID>17EE0F48</paraID>
      <start>3</start>
      <end>4</end>
      <status>unmodified</status>
      <modifiedWord/>
      <trackRevisions>false</trackRevisions>
    </reviewItem>
    <reviewItem>
      <errorID>429e9592-a4e2-4411-a31c-995b6c6adad3</errorID>
      <errorWord>(</errorWord>
      <group>L1_Format</group>
      <groupName>格式问题</groupName>
      <ability>L2_HalfPunc</ability>
      <abilityName>全半角检查</abilityName>
      <candidateList>
        <item>（</item>
      </candidateList>
      <explain>文本全半角错误。</explain>
      <paraID> 87D981C</paraID>
      <start>5</start>
      <end>6</end>
      <status>unmodified</status>
      <modifiedWord/>
      <trackRevisions>false</trackRevisions>
    </reviewItem>
    <reviewItem>
      <errorID>6824e3ba-10e7-49ad-860e-3d0f9c7634d6</errorID>
      <errorWord>)</errorWord>
      <group>L1_Format</group>
      <groupName>格式问题</groupName>
      <ability>L2_HalfPunc</ability>
      <abilityName>全半角检查</abilityName>
      <candidateList>
        <item>）</item>
      </candidateList>
      <explain>文本全半角错误。</explain>
      <paraID> 87D981C</paraID>
      <start>10</start>
      <end>11</end>
      <status>unmodified</status>
      <modifiedWord/>
      <trackRevisions>false</trackRevisions>
    </reviewItem>
    <reviewItem>
      <errorID>562dacdc-e457-4efb-ae75-f353ecf6752d</errorID>
      <errorWord>(</errorWord>
      <group>L1_Format</group>
      <groupName>格式问题</groupName>
      <ability>L2_HalfPunc</ability>
      <abilityName>全半角检查</abilityName>
      <candidateList>
        <item>（</item>
      </candidateList>
      <explain>文本全半角错误。</explain>
      <paraID>23C76815</paraID>
      <start>7</start>
      <end>8</end>
      <status>unmodified</status>
      <modifiedWord/>
      <trackRevisions>false</trackRevisions>
    </reviewItem>
    <reviewItem>
      <errorID>6f86e9a7-01e0-4aed-b94c-219372985a3b</errorID>
      <errorWord>)</errorWord>
      <group>L1_Format</group>
      <groupName>格式问题</groupName>
      <ability>L2_HalfPunc</ability>
      <abilityName>全半角检查</abilityName>
      <candidateList>
        <item>）</item>
      </candidateList>
      <explain>文本全半角错误。</explain>
      <paraID>23C76815</paraID>
      <start>12</start>
      <end>13</end>
      <status>unmodified</status>
      <modifiedWord/>
      <trackRevisions>false</trackRevisions>
    </reviewItem>
    <reviewItem>
      <errorID>120852a3-39c4-4329-bfac-d9deaeac8fcf</errorID>
      <errorWord>(</errorWord>
      <group>L1_Format</group>
      <groupName>格式问题</groupName>
      <ability>L2_HalfPunc</ability>
      <abilityName>全半角检查</abilityName>
      <candidateList>
        <item>（</item>
      </candidateList>
      <explain>文本全半角错误。</explain>
      <paraID>555B83E3</paraID>
      <start>5</start>
      <end>6</end>
      <status>unmodified</status>
      <modifiedWord/>
      <trackRevisions>false</trackRevisions>
    </reviewItem>
    <reviewItem>
      <errorID>2b6d463a-ef71-4048-a387-c77664441280</errorID>
      <errorWord>)</errorWord>
      <group>L1_Format</group>
      <groupName>格式问题</groupName>
      <ability>L2_HalfPunc</ability>
      <abilityName>全半角检查</abilityName>
      <candidateList>
        <item>）</item>
      </candidateList>
      <explain>文本全半角错误。</explain>
      <paraID>555B83E3</paraID>
      <start>10</start>
      <end>11</end>
      <status>unmodified</status>
      <modifiedWord/>
      <trackRevisions>false</trackRevisions>
    </reviewItem>
    <reviewItem>
      <errorID>f938bb96-b026-4efc-b9f3-7c532e74034e</errorID>
      <errorWord>:</errorWord>
      <group>L1_Format</group>
      <groupName>格式问题</groupName>
      <ability>L2_HalfPunc</ability>
      <abilityName>全半角检查</abilityName>
      <candidateList>
        <item>：</item>
      </candidateList>
      <explain>文本全半角错误。</explain>
      <paraID>4AE8C000</paraID>
      <start>2</start>
      <end>3</end>
      <status>unmodified</status>
      <modifiedWord/>
      <trackRevisions>false</trackRevisions>
    </reviewItem>
    <reviewItem>
      <errorID>7f09e47e-a92c-4403-a648-a61415a10191</errorID>
      <errorWord>:</errorWord>
      <group>L1_Format</group>
      <groupName>格式问题</groupName>
      <ability>L2_HalfPunc</ability>
      <abilityName>全半角检查</abilityName>
      <candidateList>
        <item>：</item>
      </candidateList>
      <explain>文本全半角错误。</explain>
      <paraID>4DD63477</paraID>
      <start>2</start>
      <end>3</end>
      <status>unmodified</status>
      <modifiedWord/>
      <trackRevisions>false</trackRevisions>
    </reviewItem>
    <reviewItem>
      <errorID>95a70b66-542a-4f5e-a919-41112eb9489c</errorID>
      <errorWord>…………</errorWord>
      <group>L1_Punc</group>
      <groupName>标点问题</groupName>
      <ability>L2_Punc</ability>
      <abilityName>标点符号检查</abilityName>
      <candidateList>
        <item>……</item>
      </candidateList>
      <explain/>
      <paraID>11CD98A9</paraID>
      <start>21</start>
      <end>25</end>
      <status>unmodified</status>
      <modifiedWord/>
      <trackRevisions>false</trackRevisions>
    </reviewItem>
    <reviewItem>
      <errorID>323c0b7b-7a87-4aca-91d7-04d4419fcadc</errorID>
      <errorWord>(</errorWord>
      <group>L1_Format</group>
      <groupName>格式问题</groupName>
      <ability>L2_HalfPunc</ability>
      <abilityName>全半角检查</abilityName>
      <candidateList>
        <item>（</item>
      </candidateList>
      <explain>文本全半角错误。</explain>
      <paraID>131F2B7C</paraID>
      <start>74</start>
      <end>75</end>
      <status>unmodified</status>
      <modifiedWord/>
      <trackRevisions>false</trackRevisions>
    </reviewItem>
    <reviewItem>
      <errorID>c86c4989-693f-4d97-9d19-9319acb1cf61</errorID>
      <errorWord>)</errorWord>
      <group>L1_Format</group>
      <groupName>格式问题</groupName>
      <ability>L2_HalfPunc</ability>
      <abilityName>全半角检查</abilityName>
      <candidateList>
        <item>）</item>
      </candidateList>
      <explain>文本全半角错误。</explain>
      <paraID>131F2B7C</paraID>
      <start>81</start>
      <end>82</end>
      <status>unmodified</status>
      <modifiedWord/>
      <trackRevisions>false</trackRevisions>
    </reviewItem>
    <reviewItem>
      <errorID>f76daf9f-904d-48e3-946a-5cad4470ee40</errorID>
      <errorWord>(</errorWord>
      <group>L1_Format</group>
      <groupName>格式问题</groupName>
      <ability>L2_HalfPunc</ability>
      <abilityName>全半角检查</abilityName>
      <candidateList>
        <item>（</item>
      </candidateList>
      <explain>文本全半角错误。</explain>
      <paraID>131F2B7C</paraID>
      <start>93</start>
      <end>94</end>
      <status>unmodified</status>
      <modifiedWord/>
      <trackRevisions>false</trackRevisions>
    </reviewItem>
    <reviewItem>
      <errorID>06dfceb8-e9d8-4e6e-b84c-cb29a409b4c8</errorID>
      <errorWord>)</errorWord>
      <group>L1_Format</group>
      <groupName>格式问题</groupName>
      <ability>L2_HalfPunc</ability>
      <abilityName>全半角检查</abilityName>
      <candidateList>
        <item>）</item>
      </candidateList>
      <explain>文本全半角错误。</explain>
      <paraID>131F2B7C</paraID>
      <start>99</start>
      <end>100</end>
      <status>unmodified</status>
      <modifiedWord/>
      <trackRevisions>false</trackRevisions>
    </reviewItem>
    <reviewItem>
      <errorID>5cc84602-449c-4c47-9a1d-13bf54d151a4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7253CC6C</paraID>
      <start>0</start>
      <end>2</end>
      <status>unmodified</status>
      <modifiedWord/>
      <trackRevisions>false</trackRevisions>
    </reviewItem>
    <reviewItem>
      <errorID>5025ed1f-3333-4862-a1bf-c95f5ca87027</errorID>
      <errorWord>)</errorWord>
      <group>L1_Format</group>
      <groupName>格式问题</groupName>
      <ability>L2_HalfPunc</ability>
      <abilityName>全半角检查</abilityName>
      <candidateList>
        <item>）</item>
      </candidateList>
      <explain>文本全半角错误。</explain>
      <paraID>7253CC6C</paraID>
      <start>43</start>
      <end>44</end>
      <status>unmodified</status>
      <modifiedWord/>
      <trackRevisions>false</trackRevisions>
    </reviewItem>
    <reviewItem>
      <errorID>ea862fc1-2418-4cbb-850f-a33089c8c57d</errorID>
      <errorWord>)</errorWord>
      <group>L1_Format</group>
      <groupName>格式问题</groupName>
      <ability>L2_HalfPunc</ability>
      <abilityName>全半角检查</abilityName>
      <candidateList>
        <item>）</item>
      </candidateList>
      <explain>文本全半角错误。</explain>
      <paraID>4BB6766C</paraID>
      <start>43</start>
      <end>44</end>
      <status>unmodified</status>
      <modifiedWord/>
      <trackRevisions>false</trackRevisions>
    </reviewItem>
    <reviewItem>
      <errorID>bef09653-2877-4b0c-8aff-11efe0bdd9bd</errorID>
      <errorWord>)</errorWord>
      <group>L1_Format</group>
      <groupName>格式问题</groupName>
      <ability>L2_HalfPunc</ability>
      <abilityName>全半角检查</abilityName>
      <candidateList>
        <item>）</item>
      </candidateList>
      <explain>文本全半角错误。</explain>
      <paraID> B1EA2B7</paraID>
      <start>43</start>
      <end>44</end>
      <status>unmodified</status>
      <modifiedWord/>
      <trackRevisions>false</trackRevisions>
    </reviewItem>
    <reviewItem>
      <errorID>f6f84fab-70cd-4137-aed9-a5c52248096d</errorID>
      <errorWord>......</errorWord>
      <group>L1_Punc</group>
      <groupName>标点问题</groupName>
      <ability>L2_Punc</ability>
      <abilityName>标点符号检查</abilityName>
      <candidateList>
        <item>……</item>
      </candidateList>
      <explain/>
      <paraID>46E61DBE</paraID>
      <start>0</start>
      <end>6</end>
      <status>unmodified</status>
      <modifiedWord/>
      <trackRevisions>false</trackRevisions>
    </reviewItem>
    <reviewItem>
      <errorID>60836944-b675-431d-a72e-ae455a894afe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3A848E61</paraID>
      <start>0</start>
      <end>2</end>
      <status>unmodified</status>
      <modifiedWord/>
      <trackRevisions>false</trackRevisions>
    </reviewItem>
    <reviewItem>
      <errorID>7becd4b0-0926-40f4-a39b-f641aa17c896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753B8C26</paraID>
      <start>0</start>
      <end>2</end>
      <status>unmodified</status>
      <modifiedWord/>
      <trackRevisions>false</trackRevisions>
    </reviewItem>
    <reviewItem>
      <errorID>9133e3aa-494d-4a44-8352-9e45bbd856c4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3BD19FD4</paraID>
      <start>0</start>
      <end>2</end>
      <status>unmodified</status>
      <modifiedWord/>
      <trackRevisions>false</trackRevisions>
    </reviewItem>
    <reviewItem>
      <errorID>16f52a0a-7e2a-4de3-b4e1-a8b4ee661897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47CEEB05</paraID>
      <start>0</start>
      <end>2</end>
      <status>unmodified</status>
      <modifiedWord/>
      <trackRevisions>false</trackRevisions>
    </reviewItem>
    <reviewItem>
      <errorID>87b96f12-9589-422d-ba43-6855f8b6f3c1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870776B</paraID>
      <start>0</start>
      <end>2</end>
      <status>unmodified</status>
      <modifiedWord/>
      <trackRevisions>false</trackRevisions>
    </reviewItem>
    <reviewItem>
      <errorID>bb30f75a-e213-4e0a-adb9-07d8c22298bd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7424B672</paraID>
      <start>0</start>
      <end>2</end>
      <status>unmodified</status>
      <modifiedWord/>
      <trackRevisions>false</trackRevisions>
    </reviewItem>
    <reviewItem>
      <errorID>bf3c906f-bf8f-4217-91c7-6ab1283caeaf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621300D7</paraID>
      <start>0</start>
      <end>2</end>
      <status>unmodified</status>
      <modifiedWord/>
      <trackRevisions>false</trackRevisions>
    </reviewItem>
    <reviewItem>
      <errorID>8dff8b74-79a0-44e3-b7e6-7e4c9991d042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6F1C9488</paraID>
      <start>0</start>
      <end>2</end>
      <status>unmodified</status>
      <modifiedWord/>
      <trackRevisions>false</trackRevisions>
    </reviewItem>
    <reviewItem>
      <errorID>fdbf235c-8aaf-4fc7-98f4-8ec94f321533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26BE28B4</paraID>
      <start>0</start>
      <end>3</end>
      <status>unmodified</status>
      <modifiedWord/>
      <trackRevisions>false</trackRevisions>
    </reviewItem>
    <reviewItem>
      <errorID>22590ff3-90e4-4742-ae0c-82caded386e5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556A9AD7</paraID>
      <start>0</start>
      <end>3</end>
      <status>unmodified</status>
      <modifiedWord/>
      <trackRevisions>false</trackRevisions>
    </reviewItem>
    <reviewItem>
      <errorID>0302afd3-688b-4f06-9bb8-e127a5cf0b3e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50B47DBF</paraID>
      <start>0</start>
      <end>3</end>
      <status>unmodified</status>
      <modifiedWord/>
      <trackRevisions>false</trackRevisions>
    </reviewItem>
    <reviewItem>
      <errorID>86db2fa4-4c76-4300-b12e-03b913ada44d</errorID>
      <errorWord>(</errorWord>
      <group>L1_Format</group>
      <groupName>格式问题</groupName>
      <ability>L2_HalfPunc</ability>
      <abilityName>全半角检查</abilityName>
      <candidateList>
        <item>（</item>
      </candidateList>
      <explain>文本全半角错误。</explain>
      <paraID>2C9F4975</paraID>
      <start>5</start>
      <end>6</end>
      <status>unmodified</status>
      <modifiedWord/>
      <trackRevisions>false</trackRevisions>
    </reviewItem>
    <reviewItem>
      <errorID>cef15522-3b68-4c2b-b055-197d0329c075</errorID>
      <errorWord>)</errorWord>
      <group>L1_Format</group>
      <groupName>格式问题</groupName>
      <ability>L2_HalfPunc</ability>
      <abilityName>全半角检查</abilityName>
      <candidateList>
        <item>）</item>
      </candidateList>
      <explain>文本全半角错误。</explain>
      <paraID>2C9F4975</paraID>
      <start>10</start>
      <end>11</end>
      <status>unmodified</status>
      <modifiedWord/>
      <trackRevisions>false</trackRevisions>
    </reviewItem>
    <reviewItem>
      <errorID>f4a419c5-e8ac-46f0-9f0e-944bf532c4a2</errorID>
      <errorWord>(</errorWord>
      <group>L1_Format</group>
      <groupName>格式问题</groupName>
      <ability>L2_HalfPunc</ability>
      <abilityName>全半角检查</abilityName>
      <candidateList>
        <item>（</item>
      </candidateList>
      <explain>文本全半角错误。</explain>
      <paraID> 9FDC4A9</paraID>
      <start>7</start>
      <end>8</end>
      <status>unmodified</status>
      <modifiedWord/>
      <trackRevisions>false</trackRevisions>
    </reviewItem>
    <reviewItem>
      <errorID>94683d71-b291-44c5-a5cf-6b702dea807d</errorID>
      <errorWord>)</errorWord>
      <group>L1_Format</group>
      <groupName>格式问题</groupName>
      <ability>L2_HalfPunc</ability>
      <abilityName>全半角检查</abilityName>
      <candidateList>
        <item>）</item>
      </candidateList>
      <explain>文本全半角错误。</explain>
      <paraID> 9FDC4A9</paraID>
      <start>16</start>
      <end>17</end>
      <status>unmodified</status>
      <modifiedWord/>
      <trackRevisions>false</trackRevisions>
    </reviewItem>
    <reviewItem>
      <errorID>991c2b12-ff29-47d2-8a14-f5b84fe17eb6</errorID>
      <errorWord>(</errorWord>
      <group>L1_Format</group>
      <groupName>格式问题</groupName>
      <ability>L2_HalfPunc</ability>
      <abilityName>全半角检查</abilityName>
      <candidateList>
        <item>（</item>
      </candidateList>
      <explain>文本全半角错误。</explain>
      <paraID>2F34B276</paraID>
      <start>2</start>
      <end>3</end>
      <status>unmodified</status>
      <modifiedWord/>
      <trackRevisions>false</trackRevisions>
    </reviewItem>
    <reviewItem>
      <errorID>e2d2d6c0-b8d0-4738-ae6f-cd16760fd16c</errorID>
      <errorWord>)</errorWord>
      <group>L1_Format</group>
      <groupName>格式问题</groupName>
      <ability>L2_HalfPunc</ability>
      <abilityName>全半角检查</abilityName>
      <candidateList>
        <item>）</item>
      </candidateList>
      <explain>文本全半角错误。</explain>
      <paraID>2F34B276</paraID>
      <start>4</start>
      <end>5</end>
      <status>unmodified</status>
      <modifiedWord/>
      <trackRevisions>false</trackRevisions>
    </reviewItem>
    <reviewItem>
      <errorID>6c886e07-09ea-4891-a741-19bcb70a1a0a</errorID>
      <errorWord>＝</errorWord>
      <group>L1_Format</group>
      <groupName>格式问题</groupName>
      <ability>L2_HalfPunc</ability>
      <abilityName>全半角检查</abilityName>
      <candidateList>
        <item>=</item>
      </candidateList>
      <explain>文本全半角错误。</explain>
      <paraID>50251B50</paraID>
      <start>1</start>
      <end>2</end>
      <status>unmodified</status>
      <modifiedWord/>
      <trackRevisions>false</trackRevisions>
    </reviewItem>
    <reviewItem>
      <errorID>40b8cd4c-c5ba-46de-90be-56339c5a90fc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1507024D</paraID>
      <start>0</start>
      <end>2</end>
      <status>unmodified</status>
      <modifiedWord/>
      <trackRevisions>false</trackRevisions>
    </reviewItem>
    <reviewItem>
      <errorID>485a3af6-fa59-4aba-bb24-ff4582d08d85</errorID>
      <errorWord>,</errorWord>
      <group>L1_Format</group>
      <groupName>格式问题</groupName>
      <ability>L2_HalfPunc</ability>
      <abilityName>全半角检查</abilityName>
      <candidateList>
        <item>，</item>
      </candidateList>
      <explain>文本全半角错误。</explain>
      <paraID>1507024D</paraID>
      <start>33</start>
      <end>34</end>
      <status>unmodified</status>
      <modifiedWord/>
      <trackRevisions>false</trackRevisions>
    </reviewItem>
    <reviewItem>
      <errorID>930f58b9-92fc-4c98-b489-706f09dc0e0d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48097793</paraID>
      <start>0</start>
      <end>2</end>
      <status>unmodified</status>
      <modifiedWord/>
      <trackRevisions>false</trackRevisions>
    </reviewItem>
    <reviewItem>
      <errorID>26f06bd2-26ca-43fa-8d8b-48df839f4ec5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320238B1</paraID>
      <start>0</start>
      <end>2</end>
      <status>unmodified</status>
      <modifiedWord/>
      <trackRevisions>false</trackRevisions>
    </reviewItem>
    <reviewItem>
      <errorID>7555c3f8-394e-435e-920a-73e36889768e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2CBFD258</paraID>
      <start>0</start>
      <end>2</end>
      <status>unmodified</status>
      <modifiedWord/>
      <trackRevisions>false</trackRevisions>
    </reviewItem>
    <reviewItem>
      <errorID>835a43b5-a602-4777-9f68-d4020d5bfe48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4599C4C7</paraID>
      <start>0</start>
      <end>2</end>
      <status>unmodified</status>
      <modifiedWord/>
      <trackRevisions>false</trackRevisions>
    </reviewItem>
    <reviewItem>
      <errorID>f6997ad6-9f87-4f9a-80a6-5763d9067862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647D79D6</paraID>
      <start>0</start>
      <end>2</end>
      <status>unmodified</status>
      <modifiedWord/>
      <trackRevisions>false</trackRevisions>
    </reviewItem>
    <reviewItem>
      <errorID>87363c14-7d88-43b5-a50b-ae8faead5007</errorID>
      <errorWord>(</errorWord>
      <group>L1_Format</group>
      <groupName>格式问题</groupName>
      <ability>L2_HalfPunc</ability>
      <abilityName>全半角检查</abilityName>
      <candidateList>
        <item>（</item>
      </candidateList>
      <explain>文本全半角错误。</explain>
      <paraID>7AB4F0C4</paraID>
      <start>5</start>
      <end>6</end>
      <status>unmodified</status>
      <modifiedWord/>
      <trackRevisions>false</trackRevisions>
    </reviewItem>
    <reviewItem>
      <errorID>866b561f-7610-4b83-874a-c22114943350</errorID>
      <errorWord>)</errorWord>
      <group>L1_Format</group>
      <groupName>格式问题</groupName>
      <ability>L2_HalfPunc</ability>
      <abilityName>全半角检查</abilityName>
      <candidateList>
        <item>）</item>
      </candidateList>
      <explain>文本全半角错误。</explain>
      <paraID>7AB4F0C4</paraID>
      <start>10</start>
      <end>11</end>
      <status>unmodified</status>
      <modifiedWord/>
      <trackRevisions>false</trackRevisions>
    </reviewItem>
    <reviewItem>
      <errorID>c7391464-14a6-4e50-9185-4c6618856d09</errorID>
      <errorWord>(</errorWord>
      <group>L1_Format</group>
      <groupName>格式问题</groupName>
      <ability>L2_HalfPunc</ability>
      <abilityName>全半角检查</abilityName>
      <candidateList>
        <item>（</item>
      </candidateList>
      <explain>文本全半角错误。</explain>
      <paraID>7DB50228</paraID>
      <start>11</start>
      <end>12</end>
      <status>unmodified</status>
      <modifiedWord/>
      <trackRevisions>false</trackRevisions>
    </reviewItem>
    <reviewItem>
      <errorID>1ae765d0-19a5-4e30-9ef5-c92308ed146c</errorID>
      <errorWord>)</errorWord>
      <group>L1_Format</group>
      <groupName>格式问题</groupName>
      <ability>L2_HalfPunc</ability>
      <abilityName>全半角检查</abilityName>
      <candidateList>
        <item>）</item>
      </candidateList>
      <explain>文本全半角错误。</explain>
      <paraID>7DB50228</paraID>
      <start>16</start>
      <end>17</end>
      <status>unmodified</status>
      <modifiedWord/>
      <trackRevisions>false</trackRevisions>
    </reviewItem>
    <reviewItem>
      <errorID>c6f919e8-a0f3-42ed-8011-4388f59c800f</errorID>
      <errorWord>(</errorWord>
      <group>L1_Format</group>
      <groupName>格式问题</groupName>
      <ability>L2_HalfPunc</ability>
      <abilityName>全半角检查</abilityName>
      <candidateList>
        <item>（</item>
      </candidateList>
      <explain>文本全半角错误。</explain>
      <paraID>207D856D</paraID>
      <start>73</start>
      <end>74</end>
      <status>unmodified</status>
      <modifiedWord/>
      <trackRevisions>false</trackRevisions>
    </reviewItem>
    <reviewItem>
      <errorID>e91c9a3b-f280-4a2d-9fc0-e823941bcd5c</errorID>
      <errorWord>)</errorWord>
      <group>L1_Format</group>
      <groupName>格式问题</groupName>
      <ability>L2_HalfPunc</ability>
      <abilityName>全半角检查</abilityName>
      <candidateList>
        <item>）</item>
      </candidateList>
      <explain>文本全半角错误。</explain>
      <paraID>207D856D</paraID>
      <start>78</start>
      <end>79</end>
      <status>unmodified</status>
      <modifiedWord/>
      <trackRevisions>false</trackRevisions>
    </reviewItem>
    <reviewItem>
      <errorID>74110671-64d0-48dd-99c1-9519e2455586</errorID>
      <errorWord>[2014]68号</errorWord>
      <group>L1_Knowledge</group>
      <groupName>知识性问题</groupName>
      <ability>L2_Knowledge</ability>
      <abilityName>其他知识</abilityName>
      <candidateList>
        <item>〔2014〕68号</item>
      </candidateList>
      <explain>发文字号格式错误。</explain>
      <paraID>4B495217</paraID>
      <start>116</start>
      <end>125</end>
      <status>unmodified</status>
      <modifiedWord/>
      <trackRevisions>false</trackRevisions>
    </reviewItem>
    <reviewItem>
      <errorID>9cffd5da-d1af-4f31-b239-e77a8e94c0fc</errorID>
      <errorWord>(</errorWord>
      <group>L1_Format</group>
      <groupName>格式问题</groupName>
      <ability>L2_HalfPunc</ability>
      <abilityName>全半角检查</abilityName>
      <candidateList>
        <item>（</item>
      </candidateList>
      <explain>文本全半角错误。</explain>
      <paraID>12D1D958</paraID>
      <start>2</start>
      <end>3</end>
      <status>unmodified</status>
      <modifiedWord/>
      <trackRevisions>false</trackRevisions>
    </reviewItem>
    <reviewItem>
      <errorID>52598d60-3668-4cc6-9527-4103a0964e26</errorID>
      <errorWord>)</errorWord>
      <group>L1_Format</group>
      <groupName>格式问题</groupName>
      <ability>L2_HalfPunc</ability>
      <abilityName>全半角检查</abilityName>
      <candidateList>
        <item>）</item>
      </candidateList>
      <explain>文本全半角错误。</explain>
      <paraID>12D1D958</paraID>
      <start>5</start>
      <end>6</end>
      <status>unmodified</status>
      <modifiedWord/>
      <trackRevisions>false</trackRevisions>
    </reviewItem>
    <reviewItem>
      <errorID>f655a554-b3e2-4ffe-9fc8-c26feae321f2</errorID>
      <errorWord>:</errorWord>
      <group>L1_Format</group>
      <groupName>格式问题</groupName>
      <ability>L2_HalfPunc</ability>
      <abilityName>全半角检查</abilityName>
      <candidateList>
        <item>：</item>
      </candidateList>
      <explain>文本全半角错误。</explain>
      <paraID>75834A07</paraID>
      <start>6</start>
      <end>7</end>
      <status>unmodified</status>
      <modifiedWord/>
      <trackRevisions>false</trackRevisions>
    </reviewItem>
    <reviewItem>
      <errorID>d57f84ad-f387-407f-9da4-e9561fbc64de</errorID>
      <errorWord>:</errorWord>
      <group>L1_Format</group>
      <groupName>格式问题</groupName>
      <ability>L2_HalfPunc</ability>
      <abilityName>全半角检查</abilityName>
      <candidateList>
        <item>：</item>
      </candidateList>
      <explain>文本全半角错误。</explain>
      <paraID>3993CC8C</paraID>
      <start>6</start>
      <end>7</end>
      <status>unmodified</status>
      <modifiedWord/>
      <trackRevisions>false</trackRevisions>
    </reviewItem>
    <reviewItem>
      <errorID>93f6cd71-c083-41c8-86f1-740631a46735</errorID>
      <errorWord>,</errorWord>
      <group>L1_Format</group>
      <groupName>格式问题</groupName>
      <ability>L2_HalfPunc</ability>
      <abilityName>全半角检查</abilityName>
      <candidateList>
        <item>，</item>
      </candidateList>
      <explain>文本全半角错误。</explain>
      <paraID>75ED83AF</paraID>
      <start>15</start>
      <end>16</end>
      <status>unmodified</status>
      <modifiedWord/>
      <trackRevisions>false</trackRevisions>
    </reviewItem>
    <reviewItem>
      <errorID>4ac0db6e-ab98-4073-b593-47533c5ba668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75ED83AF</paraID>
      <start>36</start>
      <end>40</end>
      <status>unmodified</status>
      <modifiedWord/>
      <trackRevisions>false</trackRevisions>
    </reviewItem>
    <reviewItem>
      <errorID>2623405f-f052-44f4-9cbb-2b7c231a6c81</errorID>
      <errorWord>,</errorWord>
      <group>L1_Format</group>
      <groupName>格式问题</groupName>
      <ability>L2_HalfPunc</ability>
      <abilityName>全半角检查</abilityName>
      <candidateList>
        <item>，</item>
      </candidateList>
      <explain>文本全半角错误。</explain>
      <paraID> 3A1A786</paraID>
      <start>21</start>
      <end>22</end>
      <status>unmodified</status>
      <modifiedWord/>
      <trackRevisions>false</trackRevisions>
    </reviewItem>
    <reviewItem>
      <errorID>35277ec3-edb0-417d-abd5-93b40b46d155</errorID>
      <errorWord>(</errorWord>
      <group>L1_Format</group>
      <groupName>格式问题</groupName>
      <ability>L2_HalfPunc</ability>
      <abilityName>全半角检查</abilityName>
      <candidateList>
        <item>（</item>
      </candidateList>
      <explain>文本全半角错误。</explain>
      <paraID>44D62FC2</paraID>
      <start>2</start>
      <end>3</end>
      <status>unmodified</status>
      <modifiedWord/>
      <trackRevisions>false</trackRevisions>
    </reviewItem>
    <reviewItem>
      <errorID>81d6fd54-d84f-48e1-9a74-af45712f4f68</errorID>
      <errorWord>)</errorWord>
      <group>L1_Format</group>
      <groupName>格式问题</groupName>
      <ability>L2_HalfPunc</ability>
      <abilityName>全半角检查</abilityName>
      <candidateList>
        <item>）</item>
      </candidateList>
      <explain>文本全半角错误。</explain>
      <paraID>44D62FC2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e44513-909d-4bdb-bf2f-13df086c9607}">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1102</Words>
  <Characters>1285</Characters>
  <Lines>520</Lines>
  <Paragraphs>146</Paragraphs>
  <TotalTime>0</TotalTime>
  <ScaleCrop>false</ScaleCrop>
  <LinksUpToDate>false</LinksUpToDate>
  <CharactersWithSpaces>1369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2023-08-08T05:42:00Z</dcterms:created>
  <dc:creator>东南西北</dc:creator>
  <cp:lastModifiedBy>XX</cp:lastModifiedBy>
  <cp:lastPrinted>2024-11-11T01:15:00Z</cp:lastPrinted>
  <dcterms:modified xsi:type="dcterms:W3CDTF">2026-08-03T07:02:01Z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AE6343DFDCC241E29D841A60E2BF2FC8_13</vt:lpwstr>
  </property>
  <property fmtid="{D5CDD505-2E9C-101B-9397-08002B2CF9AE}" pid="4" name="KSOTemplateDocerSaveRecord">
    <vt:lpwstr>eyJoZGlkIjoiNjU2MTAxYTdiYmUxMDQxYWY1ZWIyZDU2N2E3ZTA3MmQiLCJ1c2VySWQiOiIyMjczMzMxOTYifQ==</vt:lpwstr>
  </property>
</Properties>
</file>