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EE3E0">
      <w:pPr>
        <w:spacing w:before="156" w:beforeLines="50" w:line="360" w:lineRule="auto"/>
        <w:jc w:val="center"/>
        <w:rPr>
          <w:rFonts w:hint="default" w:ascii="宋体" w:hAnsi="宋体" w:eastAsia="宋体" w:cs="宋体"/>
          <w:color w:val="auto"/>
          <w:sz w:val="52"/>
          <w:szCs w:val="52"/>
          <w:highlight w:val="none"/>
          <w:lang w:val="en-US" w:eastAsia="zh-CN"/>
        </w:rPr>
      </w:pPr>
      <w:r>
        <w:rPr>
          <w:rFonts w:hint="eastAsia" w:ascii="宋体" w:hAnsi="宋体" w:eastAsia="宋体" w:cs="宋体"/>
          <w:color w:val="auto"/>
          <w:sz w:val="52"/>
          <w:szCs w:val="52"/>
          <w:highlight w:val="none"/>
        </w:rPr>
        <w:t>南宁市政府采购</w:t>
      </w:r>
    </w:p>
    <w:p w14:paraId="5709DB18">
      <w:pPr>
        <w:spacing w:beforeLines="50" w:line="360" w:lineRule="auto"/>
        <w:jc w:val="center"/>
        <w:rPr>
          <w:rFonts w:hint="default" w:ascii="宋体" w:eastAsia="宋体"/>
          <w:color w:val="auto"/>
          <w:sz w:val="36"/>
          <w:szCs w:val="36"/>
          <w:highlight w:val="none"/>
          <w:lang w:val="en-US" w:eastAsia="zh-CN"/>
        </w:rPr>
      </w:pPr>
      <w:r>
        <w:rPr>
          <w:rFonts w:hint="eastAsia" w:ascii="宋体" w:hAnsi="宋体"/>
          <w:color w:val="auto"/>
          <w:sz w:val="52"/>
          <w:szCs w:val="52"/>
          <w:highlight w:val="none"/>
        </w:rPr>
        <w:t>（</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1C8CCF9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bookmarkStart w:id="1009" w:name="_GoBack"/>
      <w:bookmarkEnd w:id="1009"/>
    </w:p>
    <w:p w14:paraId="5B59F82F">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1BEACAE0">
      <w:pPr>
        <w:spacing w:before="156" w:beforeLines="50" w:line="360" w:lineRule="auto"/>
        <w:jc w:val="center"/>
        <w:rPr>
          <w:rFonts w:hint="eastAsia" w:ascii="宋体" w:hAnsi="宋体" w:eastAsia="宋体" w:cs="宋体"/>
          <w:color w:val="auto"/>
          <w:sz w:val="36"/>
          <w:szCs w:val="36"/>
          <w:highlight w:val="none"/>
        </w:rPr>
      </w:pPr>
    </w:p>
    <w:p w14:paraId="453087E3">
      <w:pPr>
        <w:spacing w:before="156" w:beforeLines="50" w:line="360" w:lineRule="auto"/>
        <w:jc w:val="center"/>
        <w:rPr>
          <w:rFonts w:hint="eastAsia" w:ascii="宋体" w:hAnsi="宋体" w:eastAsia="宋体" w:cs="宋体"/>
          <w:color w:val="auto"/>
          <w:sz w:val="36"/>
          <w:szCs w:val="36"/>
          <w:highlight w:val="none"/>
          <w:lang w:eastAsia="zh-CN"/>
        </w:rPr>
      </w:pPr>
      <w:r>
        <w:rPr>
          <w:color w:val="auto"/>
        </w:rPr>
        <w:drawing>
          <wp:anchor distT="0" distB="0" distL="114300" distR="114300" simplePos="0" relativeHeight="251662336" behindDoc="0" locked="0" layoutInCell="1" allowOverlap="1">
            <wp:simplePos x="0" y="0"/>
            <wp:positionH relativeFrom="column">
              <wp:posOffset>-19050</wp:posOffset>
            </wp:positionH>
            <wp:positionV relativeFrom="paragraph">
              <wp:posOffset>441960</wp:posOffset>
            </wp:positionV>
            <wp:extent cx="6325870" cy="3218180"/>
            <wp:effectExtent l="0" t="0" r="17780" b="1270"/>
            <wp:wrapNone/>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7"/>
                    <a:stretch>
                      <a:fillRect/>
                    </a:stretch>
                  </pic:blipFill>
                  <pic:spPr>
                    <a:xfrm>
                      <a:off x="0" y="0"/>
                      <a:ext cx="6325870" cy="3218180"/>
                    </a:xfrm>
                    <a:prstGeom prst="rect">
                      <a:avLst/>
                    </a:prstGeom>
                    <a:noFill/>
                    <a:ln>
                      <a:noFill/>
                    </a:ln>
                  </pic:spPr>
                </pic:pic>
              </a:graphicData>
            </a:graphic>
          </wp:anchor>
        </w:drawing>
      </w:r>
    </w:p>
    <w:p w14:paraId="555024B1">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项目名称</w:t>
      </w:r>
      <w:r>
        <w:rPr>
          <w:rFonts w:hint="eastAsia" w:ascii="宋体" w:hAnsi="宋体" w:eastAsia="宋体" w:cs="宋体"/>
          <w:b/>
          <w:bCs w:val="0"/>
          <w:color w:val="auto"/>
          <w:sz w:val="28"/>
          <w:szCs w:val="28"/>
          <w:highlight w:val="none"/>
          <w:lang w:eastAsia="zh-CN"/>
        </w:rPr>
        <w:t>：</w:t>
      </w:r>
      <w:r>
        <w:rPr>
          <w:rFonts w:hint="eastAsia" w:ascii="宋体" w:hAnsi="宋体" w:cs="宋体"/>
          <w:b/>
          <w:bCs w:val="0"/>
          <w:color w:val="auto"/>
          <w:sz w:val="28"/>
          <w:szCs w:val="28"/>
          <w:highlight w:val="none"/>
          <w:lang w:eastAsia="zh-CN"/>
        </w:rPr>
        <w:t xml:space="preserve"> 南宁市三美学校2026年校舍维修改造工程——教学楼教室门和综合楼各功能室门维修改造、综合楼功能室维修改造工程</w:t>
      </w:r>
    </w:p>
    <w:p w14:paraId="7CDD43DA">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项目编号：</w:t>
      </w:r>
      <w:r>
        <w:rPr>
          <w:rFonts w:hint="eastAsia" w:ascii="宋体" w:hAnsi="宋体" w:cs="宋体"/>
          <w:b/>
          <w:bCs w:val="0"/>
          <w:color w:val="auto"/>
          <w:sz w:val="28"/>
          <w:szCs w:val="28"/>
          <w:highlight w:val="none"/>
          <w:lang w:eastAsia="zh-CN"/>
        </w:rPr>
        <w:t>NNZC2026-C2-990673-GXYZ</w:t>
      </w:r>
    </w:p>
    <w:p w14:paraId="4B64A82E">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项目所属区划：</w:t>
      </w:r>
      <w:r>
        <w:rPr>
          <w:rFonts w:hint="eastAsia" w:ascii="宋体" w:hAnsi="宋体" w:cs="宋体"/>
          <w:b/>
          <w:bCs w:val="0"/>
          <w:color w:val="auto"/>
          <w:sz w:val="28"/>
          <w:szCs w:val="28"/>
          <w:highlight w:val="none"/>
          <w:lang w:eastAsia="zh-CN"/>
        </w:rPr>
        <w:t xml:space="preserve"> 南宁市市本级</w:t>
      </w:r>
    </w:p>
    <w:p w14:paraId="67807299">
      <w:pPr>
        <w:spacing w:line="360" w:lineRule="auto"/>
        <w:ind w:firstLine="1124" w:firstLineChars="400"/>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rPr>
        <w:t xml:space="preserve">采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 xml:space="preserve">购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人：</w:t>
      </w:r>
      <w:r>
        <w:rPr>
          <w:rFonts w:hint="eastAsia" w:ascii="宋体" w:hAnsi="宋体" w:cs="宋体"/>
          <w:b/>
          <w:bCs w:val="0"/>
          <w:color w:val="auto"/>
          <w:sz w:val="28"/>
          <w:szCs w:val="28"/>
          <w:highlight w:val="none"/>
          <w:lang w:eastAsia="zh-CN"/>
        </w:rPr>
        <w:t>南宁市三美学校</w:t>
      </w:r>
    </w:p>
    <w:p w14:paraId="514A9281">
      <w:pPr>
        <w:spacing w:line="360" w:lineRule="auto"/>
        <w:ind w:firstLine="1124" w:firstLineChars="4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采购代理机构：</w:t>
      </w:r>
      <w:r>
        <w:rPr>
          <w:rFonts w:hint="eastAsia" w:ascii="宋体" w:hAnsi="宋体" w:eastAsia="宋体" w:cs="宋体"/>
          <w:b/>
          <w:bCs w:val="0"/>
          <w:color w:val="auto"/>
          <w:sz w:val="28"/>
          <w:szCs w:val="28"/>
          <w:highlight w:val="none"/>
          <w:lang w:eastAsia="zh-CN"/>
        </w:rPr>
        <w:t>广西邕政采购代理有限公司</w:t>
      </w:r>
    </w:p>
    <w:p w14:paraId="5D02E3AC">
      <w:pPr>
        <w:outlineLvl w:val="9"/>
        <w:rPr>
          <w:rFonts w:hint="eastAsia" w:ascii="宋体" w:hAnsi="宋体" w:eastAsia="宋体" w:cs="宋体"/>
          <w:b/>
          <w:bCs w:val="0"/>
          <w:color w:val="auto"/>
          <w:sz w:val="28"/>
          <w:szCs w:val="28"/>
          <w:highlight w:val="none"/>
          <w:lang w:val="en-US" w:eastAsia="zh-CN"/>
        </w:rPr>
      </w:pPr>
    </w:p>
    <w:p w14:paraId="624A9F18">
      <w:pPr>
        <w:spacing w:line="360" w:lineRule="auto"/>
        <w:jc w:val="center"/>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eastAsia="zh-CN"/>
        </w:rPr>
        <w:t>202</w:t>
      </w:r>
      <w:r>
        <w:rPr>
          <w:rFonts w:hint="eastAsia" w:ascii="宋体" w:hAnsi="宋体" w:cs="宋体"/>
          <w:b/>
          <w:bCs w:val="0"/>
          <w:color w:val="auto"/>
          <w:sz w:val="28"/>
          <w:szCs w:val="28"/>
          <w:highlight w:val="none"/>
          <w:lang w:val="en-US" w:eastAsia="zh-CN"/>
        </w:rPr>
        <w:t>6</w:t>
      </w:r>
      <w:r>
        <w:rPr>
          <w:rFonts w:hint="eastAsia" w:ascii="宋体" w:hAnsi="宋体" w:eastAsia="宋体" w:cs="宋体"/>
          <w:b/>
          <w:bCs w:val="0"/>
          <w:color w:val="auto"/>
          <w:sz w:val="28"/>
          <w:szCs w:val="28"/>
          <w:highlight w:val="none"/>
          <w:lang w:eastAsia="zh-CN"/>
        </w:rPr>
        <w:t>年</w:t>
      </w:r>
      <w:r>
        <w:rPr>
          <w:rFonts w:hint="eastAsia" w:ascii="宋体" w:hAnsi="宋体" w:cs="宋体"/>
          <w:b/>
          <w:bCs w:val="0"/>
          <w:color w:val="auto"/>
          <w:sz w:val="28"/>
          <w:szCs w:val="28"/>
          <w:highlight w:val="none"/>
          <w:lang w:val="en-US" w:eastAsia="zh-CN"/>
        </w:rPr>
        <w:t>8</w:t>
      </w:r>
      <w:r>
        <w:rPr>
          <w:rFonts w:hint="eastAsia" w:ascii="宋体" w:hAnsi="宋体" w:eastAsia="宋体" w:cs="宋体"/>
          <w:b/>
          <w:bCs w:val="0"/>
          <w:color w:val="auto"/>
          <w:sz w:val="28"/>
          <w:szCs w:val="28"/>
          <w:highlight w:val="none"/>
          <w:lang w:eastAsia="zh-CN"/>
        </w:rPr>
        <w:t>月</w:t>
      </w:r>
    </w:p>
    <w:p w14:paraId="3163D607">
      <w:pPr>
        <w:spacing w:line="360" w:lineRule="auto"/>
        <w:jc w:val="both"/>
        <w:rPr>
          <w:rFonts w:hint="eastAsia" w:ascii="宋体" w:hAnsi="宋体" w:eastAsia="宋体" w:cs="宋体"/>
          <w:b/>
          <w:color w:val="auto"/>
          <w:sz w:val="32"/>
          <w:szCs w:val="32"/>
          <w:highlight w:val="none"/>
        </w:rPr>
      </w:pPr>
    </w:p>
    <w:p w14:paraId="2CED134E">
      <w:pPr>
        <w:pStyle w:val="20"/>
        <w:rPr>
          <w:rFonts w:hint="eastAsia"/>
          <w:color w:val="auto"/>
          <w:highlight w:val="none"/>
        </w:rPr>
      </w:pPr>
    </w:p>
    <w:p w14:paraId="01788E49">
      <w:pPr>
        <w:pStyle w:val="20"/>
        <w:rPr>
          <w:rFonts w:hint="eastAsia" w:ascii="仿宋" w:hAnsi="仿宋" w:eastAsia="仿宋" w:cs="仿宋"/>
          <w:b/>
          <w:color w:val="auto"/>
          <w:sz w:val="32"/>
          <w:szCs w:val="32"/>
          <w:highlight w:val="none"/>
          <w:lang w:val="en-US" w:eastAsia="zh-CN"/>
        </w:rPr>
      </w:pPr>
    </w:p>
    <w:p w14:paraId="486BDA80">
      <w:pPr>
        <w:rPr>
          <w:rFonts w:hint="eastAsia" w:ascii="仿宋" w:hAnsi="仿宋" w:eastAsia="仿宋" w:cs="仿宋"/>
          <w:b/>
          <w:color w:val="auto"/>
          <w:sz w:val="32"/>
          <w:szCs w:val="32"/>
          <w:highlight w:val="none"/>
          <w:lang w:val="en-US" w:eastAsia="zh-CN"/>
        </w:rPr>
      </w:pPr>
    </w:p>
    <w:p w14:paraId="222E0DF0">
      <w:pPr>
        <w:pStyle w:val="21"/>
        <w:rPr>
          <w:rFonts w:hint="eastAsia"/>
          <w:color w:val="auto"/>
          <w:highlight w:val="none"/>
          <w:lang w:val="en-US" w:eastAsia="zh-CN"/>
        </w:rPr>
      </w:pPr>
    </w:p>
    <w:p w14:paraId="7D654166">
      <w:pPr>
        <w:spacing w:line="360" w:lineRule="auto"/>
        <w:jc w:val="center"/>
        <w:outlineLvl w:val="9"/>
        <w:rPr>
          <w:rFonts w:hint="eastAsia" w:ascii="宋体" w:hAnsi="宋体" w:eastAsia="宋体" w:cs="宋体"/>
          <w:b/>
          <w:bCs/>
          <w:color w:val="auto"/>
          <w:sz w:val="36"/>
          <w:szCs w:val="36"/>
          <w:highlight w:val="none"/>
        </w:rPr>
        <w:sectPr>
          <w:footerReference r:id="rId5" w:type="first"/>
          <w:headerReference r:id="rId3" w:type="default"/>
          <w:footerReference r:id="rId4"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bookmarkStart w:id="0" w:name="_Toc21342"/>
      <w:bookmarkStart w:id="1" w:name="_Toc22635"/>
      <w:bookmarkStart w:id="2" w:name="_Toc15289"/>
    </w:p>
    <w:p w14:paraId="4AAAD65C">
      <w:pPr>
        <w:spacing w:line="360" w:lineRule="auto"/>
        <w:jc w:val="center"/>
        <w:outlineLvl w:val="9"/>
        <w:rPr>
          <w:rFonts w:hint="eastAsia" w:ascii="宋体" w:hAnsi="宋体" w:eastAsia="宋体" w:cs="宋体"/>
          <w:b w:val="0"/>
          <w:color w:val="auto"/>
          <w:sz w:val="44"/>
          <w:szCs w:val="44"/>
          <w:highlight w:val="none"/>
        </w:rPr>
      </w:pPr>
      <w:r>
        <w:rPr>
          <w:rFonts w:hint="eastAsia" w:ascii="宋体" w:hAnsi="宋体" w:eastAsia="宋体" w:cs="宋体"/>
          <w:b/>
          <w:bCs/>
          <w:color w:val="auto"/>
          <w:sz w:val="36"/>
          <w:szCs w:val="36"/>
          <w:highlight w:val="none"/>
        </w:rPr>
        <w:t>目   录</w:t>
      </w:r>
      <w:bookmarkEnd w:id="0"/>
      <w:bookmarkEnd w:id="1"/>
      <w:bookmarkEnd w:id="2"/>
    </w:p>
    <w:p w14:paraId="3E38EC7D">
      <w:pPr>
        <w:pStyle w:val="18"/>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5322A848">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71A5464">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_Toc15775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9CB06A6">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2</w:t>
      </w:r>
    </w:p>
    <w:p w14:paraId="5CB93D0C">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28</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0BC8C6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A93A634">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75</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1E03EDA">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_Toc13697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102</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8399C1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4BB68A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章 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104</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D0FACE8">
      <w:pPr>
        <w:pStyle w:val="18"/>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22123A37">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53DFFD7F">
      <w:pPr>
        <w:pStyle w:val="3"/>
        <w:spacing w:line="360" w:lineRule="auto"/>
        <w:jc w:val="center"/>
        <w:rPr>
          <w:rFonts w:hint="eastAsia" w:ascii="宋体" w:hAnsi="宋体" w:eastAsia="宋体" w:cs="宋体"/>
          <w:color w:val="auto"/>
          <w:highlight w:val="none"/>
          <w:lang w:eastAsia="zh-CN"/>
        </w:rPr>
      </w:pPr>
      <w:bookmarkStart w:id="3" w:name="_Toc21181"/>
      <w:bookmarkStart w:id="4" w:name="_Toc23020"/>
      <w:bookmarkStart w:id="5" w:name="_Toc2884"/>
      <w:r>
        <w:rPr>
          <w:rFonts w:hint="eastAsia" w:ascii="宋体" w:hAnsi="宋体" w:eastAsia="宋体" w:cs="宋体"/>
          <w:color w:val="auto"/>
          <w:highlight w:val="none"/>
        </w:rPr>
        <w:t>第一章 竞争性磋商公告</w:t>
      </w:r>
      <w:bookmarkEnd w:id="3"/>
      <w:bookmarkEnd w:id="4"/>
      <w:bookmarkEnd w:id="5"/>
      <w:bookmarkStart w:id="6" w:name="_Toc28359089"/>
      <w:bookmarkStart w:id="7" w:name="_Toc28359012"/>
      <w:bookmarkStart w:id="8" w:name="_Toc44229878"/>
      <w:bookmarkStart w:id="9" w:name="_Toc35393629"/>
      <w:bookmarkStart w:id="10" w:name="_Toc35393798"/>
      <w:bookmarkStart w:id="11" w:name="_Toc28359081"/>
      <w:bookmarkStart w:id="12" w:name="_Toc35393623"/>
      <w:bookmarkStart w:id="13" w:name="_Toc35393792"/>
      <w:bookmarkStart w:id="14" w:name="_Toc28359004"/>
    </w:p>
    <w:p w14:paraId="7772C9FE">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434DF71F">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 xml:space="preserve"> 南宁市三美学校2026年校舍维修改造工程——教学楼教室门和综合楼各功能室门维修改造、综合楼功能室维修改造工程</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项目的潜在供应商应在</w:t>
      </w:r>
      <w:r>
        <w:rPr>
          <w:rFonts w:hint="eastAsia" w:ascii="宋体" w:hAnsi="宋体" w:cs="宋体"/>
          <w:color w:val="auto"/>
          <w:sz w:val="21"/>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17</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13</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lang w:eastAsia="zh-CN"/>
        </w:rPr>
        <w:t>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6492DD5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6"/>
      <w:bookmarkEnd w:id="7"/>
      <w:bookmarkEnd w:id="8"/>
      <w:bookmarkEnd w:id="9"/>
      <w:bookmarkEnd w:id="10"/>
    </w:p>
    <w:bookmarkEnd w:id="11"/>
    <w:bookmarkEnd w:id="12"/>
    <w:bookmarkEnd w:id="13"/>
    <w:bookmarkEnd w:id="14"/>
    <w:p w14:paraId="7968419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cs="宋体"/>
          <w:color w:val="auto"/>
          <w:szCs w:val="21"/>
          <w:highlight w:val="none"/>
          <w:lang w:val="en-US" w:eastAsia="zh-CN"/>
        </w:rPr>
      </w:pPr>
      <w:bookmarkStart w:id="15" w:name="_Toc15775"/>
      <w:bookmarkStart w:id="16" w:name="_Toc20817"/>
      <w:bookmarkStart w:id="17" w:name="_Toc24059"/>
      <w:r>
        <w:rPr>
          <w:rFonts w:hint="eastAsia" w:ascii="宋体" w:hAnsi="宋体" w:cs="宋体"/>
          <w:color w:val="auto"/>
          <w:szCs w:val="21"/>
          <w:highlight w:val="none"/>
          <w:lang w:val="en-US" w:eastAsia="zh-CN"/>
        </w:rPr>
        <w:t>项目编号：</w:t>
      </w:r>
      <w:r>
        <w:rPr>
          <w:rFonts w:hint="eastAsia" w:ascii="宋体" w:hAnsi="宋体" w:cs="宋体"/>
          <w:color w:val="auto"/>
          <w:szCs w:val="21"/>
          <w:highlight w:val="none"/>
          <w:lang w:val="en-US" w:eastAsia="zh-CN"/>
        </w:rPr>
        <w:t>NNZC2026-C2-990673-GXYZ</w:t>
      </w:r>
    </w:p>
    <w:p w14:paraId="1BD051D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项目名称：南宁市三美学校2026年校舍维修改造工程——教学楼教室门和综合楼各功能室门维修改造、综合楼功能室维修改造工程</w:t>
      </w:r>
    </w:p>
    <w:p w14:paraId="63D888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采购计划号：NNZC[2026]4139号-001、NNZC[2026]4139号-002</w:t>
      </w:r>
    </w:p>
    <w:p w14:paraId="4645571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采购方式：竞争性磋商</w:t>
      </w:r>
      <w:r>
        <w:rPr>
          <w:rFonts w:hint="eastAsia" w:ascii="宋体" w:hAnsi="宋体" w:eastAsia="宋体" w:cs="宋体"/>
          <w:color w:val="auto"/>
          <w:sz w:val="21"/>
          <w:szCs w:val="21"/>
          <w:highlight w:val="none"/>
          <w:lang w:eastAsia="zh-CN"/>
        </w:rPr>
        <w:tab/>
      </w:r>
    </w:p>
    <w:p w14:paraId="21D0E7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陆拾陆万伍仟零陆拾叁元捌角捌分</w:t>
      </w:r>
      <w:r>
        <w:rPr>
          <w:rFonts w:hint="eastAsia" w:ascii="宋体" w:hAnsi="宋体" w:eastAsia="宋体" w:cs="宋体"/>
          <w:color w:val="auto"/>
          <w:sz w:val="21"/>
          <w:szCs w:val="21"/>
          <w:highlight w:val="none"/>
          <w:lang w:eastAsia="zh-CN"/>
        </w:rPr>
        <w:t>(¥665063.88)；【</w:t>
      </w:r>
      <w:r>
        <w:rPr>
          <w:rFonts w:hint="eastAsia" w:ascii="宋体" w:hAnsi="宋体" w:eastAsia="宋体" w:cs="宋体"/>
          <w:color w:val="auto"/>
          <w:sz w:val="21"/>
          <w:szCs w:val="21"/>
          <w:highlight w:val="none"/>
          <w:lang w:val="en-US" w:eastAsia="zh-CN"/>
        </w:rPr>
        <w:t>其中</w:t>
      </w:r>
      <w:r>
        <w:rPr>
          <w:rFonts w:hint="eastAsia" w:ascii="宋体" w:hAnsi="宋体" w:eastAsia="宋体" w:cs="宋体"/>
          <w:b/>
          <w:bCs/>
          <w:color w:val="auto"/>
          <w:sz w:val="21"/>
          <w:szCs w:val="21"/>
          <w:highlight w:val="none"/>
          <w:lang w:val="en-US" w:eastAsia="zh-CN"/>
        </w:rPr>
        <w:t>1分标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南宁市三美学校2026年校舍维修改造工程--综合楼功能室改造工程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肆拾肆万伍仟壹佰壹拾捌元壹角柒分</w:t>
      </w:r>
      <w:r>
        <w:rPr>
          <w:rFonts w:hint="eastAsia" w:ascii="宋体" w:hAnsi="宋体" w:eastAsia="宋体" w:cs="宋体"/>
          <w:color w:val="auto"/>
          <w:sz w:val="21"/>
          <w:szCs w:val="21"/>
          <w:highlight w:val="none"/>
          <w:lang w:eastAsia="zh-CN"/>
        </w:rPr>
        <w:t>(¥445118.17)；</w:t>
      </w:r>
      <w:r>
        <w:rPr>
          <w:rFonts w:hint="eastAsia" w:ascii="宋体" w:hAnsi="宋体" w:eastAsia="宋体" w:cs="宋体"/>
          <w:b/>
          <w:bCs/>
          <w:color w:val="auto"/>
          <w:sz w:val="21"/>
          <w:szCs w:val="21"/>
          <w:highlight w:val="none"/>
          <w:lang w:val="en-US" w:eastAsia="zh-CN"/>
        </w:rPr>
        <w:t>2分标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南宁市三美学校2026年校舍维修改造工程--教学楼教室门和综合楼各功能室门的维修改造工程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贰拾壹万玖仟玖佰肆拾伍元柒角壹分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219945.71</w:t>
      </w:r>
      <w:r>
        <w:rPr>
          <w:rFonts w:hint="eastAsia" w:ascii="宋体" w:hAnsi="宋体" w:eastAsia="宋体" w:cs="宋体"/>
          <w:color w:val="auto"/>
          <w:sz w:val="21"/>
          <w:szCs w:val="21"/>
          <w:highlight w:val="none"/>
          <w:lang w:eastAsia="zh-CN"/>
        </w:rPr>
        <w:t>)】</w:t>
      </w:r>
    </w:p>
    <w:p w14:paraId="6F7E7D7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（招标控制价）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陆拾陆万伍仟零陆拾叁元捌角捌分</w:t>
      </w:r>
      <w:r>
        <w:rPr>
          <w:rFonts w:hint="eastAsia" w:ascii="宋体" w:hAnsi="宋体" w:eastAsia="宋体" w:cs="宋体"/>
          <w:color w:val="auto"/>
          <w:sz w:val="21"/>
          <w:szCs w:val="21"/>
          <w:highlight w:val="none"/>
          <w:lang w:eastAsia="zh-CN"/>
        </w:rPr>
        <w:t>(¥665063.88)；【</w:t>
      </w:r>
      <w:r>
        <w:rPr>
          <w:rFonts w:hint="eastAsia" w:ascii="宋体" w:hAnsi="宋体" w:eastAsia="宋体" w:cs="宋体"/>
          <w:color w:val="auto"/>
          <w:sz w:val="21"/>
          <w:szCs w:val="21"/>
          <w:highlight w:val="none"/>
          <w:lang w:val="en-US" w:eastAsia="zh-CN"/>
        </w:rPr>
        <w:t>其中</w:t>
      </w:r>
      <w:r>
        <w:rPr>
          <w:rFonts w:hint="eastAsia" w:ascii="宋体" w:hAnsi="宋体" w:eastAsia="宋体" w:cs="宋体"/>
          <w:b/>
          <w:bCs/>
          <w:color w:val="auto"/>
          <w:sz w:val="21"/>
          <w:szCs w:val="21"/>
          <w:highlight w:val="none"/>
          <w:lang w:val="en-US" w:eastAsia="zh-CN"/>
        </w:rPr>
        <w:t>1分标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南宁市三美学校2026年校舍维修改造工程--综合楼功能室改造工程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肆拾肆万伍仟壹佰壹拾捌元壹角柒分</w:t>
      </w:r>
      <w:r>
        <w:rPr>
          <w:rFonts w:hint="eastAsia" w:ascii="宋体" w:hAnsi="宋体" w:eastAsia="宋体" w:cs="宋体"/>
          <w:color w:val="auto"/>
          <w:sz w:val="21"/>
          <w:szCs w:val="21"/>
          <w:highlight w:val="none"/>
          <w:lang w:eastAsia="zh-CN"/>
        </w:rPr>
        <w:t>(¥445118.17)；</w:t>
      </w:r>
      <w:r>
        <w:rPr>
          <w:rFonts w:hint="eastAsia" w:ascii="宋体" w:hAnsi="宋体" w:eastAsia="宋体" w:cs="宋体"/>
          <w:b/>
          <w:bCs/>
          <w:color w:val="auto"/>
          <w:sz w:val="21"/>
          <w:szCs w:val="21"/>
          <w:highlight w:val="none"/>
          <w:lang w:val="en-US" w:eastAsia="zh-CN"/>
        </w:rPr>
        <w:t>2分标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南宁市三美学校2026年校舍维修改造工程--教学楼教室门和综合楼各功能室门的维修改造工程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贰拾壹万玖仟玖佰肆拾伍元柒角壹分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219945.71</w:t>
      </w:r>
      <w:r>
        <w:rPr>
          <w:rFonts w:hint="eastAsia" w:ascii="宋体" w:hAnsi="宋体" w:eastAsia="宋体" w:cs="宋体"/>
          <w:color w:val="auto"/>
          <w:sz w:val="21"/>
          <w:szCs w:val="21"/>
          <w:highlight w:val="none"/>
          <w:lang w:eastAsia="zh-CN"/>
        </w:rPr>
        <w:t>)】</w:t>
      </w:r>
    </w:p>
    <w:p w14:paraId="31948F6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采购需求：</w:t>
      </w:r>
      <w:r>
        <w:rPr>
          <w:rFonts w:hint="eastAsia" w:ascii="宋体" w:hAnsi="宋体" w:eastAsia="宋体" w:cs="宋体"/>
          <w:color w:val="auto"/>
          <w:szCs w:val="21"/>
          <w:highlight w:val="none"/>
          <w:lang w:val="en-US" w:eastAsia="zh-CN"/>
        </w:rPr>
        <w:t>具体内容详见</w:t>
      </w:r>
      <w:r>
        <w:rPr>
          <w:rFonts w:hint="eastAsia" w:ascii="宋体" w:hAnsi="宋体" w:cs="宋体"/>
          <w:color w:val="auto"/>
          <w:szCs w:val="21"/>
          <w:highlight w:val="none"/>
          <w:lang w:val="en-US" w:eastAsia="zh-CN"/>
        </w:rPr>
        <w:t>施工</w:t>
      </w:r>
      <w:r>
        <w:rPr>
          <w:rFonts w:hint="eastAsia" w:ascii="宋体" w:hAnsi="宋体" w:eastAsia="宋体" w:cs="宋体"/>
          <w:color w:val="auto"/>
          <w:szCs w:val="21"/>
          <w:highlight w:val="none"/>
          <w:lang w:val="en-US" w:eastAsia="zh-CN"/>
        </w:rPr>
        <w:t>图纸及工程量清单所包含的内容</w:t>
      </w:r>
      <w:r>
        <w:rPr>
          <w:rFonts w:hint="eastAsia" w:ascii="宋体" w:hAnsi="宋体" w:eastAsia="宋体" w:cs="宋体"/>
          <w:color w:val="auto"/>
          <w:szCs w:val="21"/>
          <w:highlight w:val="none"/>
        </w:rPr>
        <w:t>。</w:t>
      </w:r>
    </w:p>
    <w:p w14:paraId="40DAFBD5">
      <w:pPr>
        <w:keepNext w:val="0"/>
        <w:keepLines w:val="0"/>
        <w:pageBreakBefore w:val="0"/>
        <w:tabs>
          <w:tab w:val="left" w:pos="6635"/>
        </w:tabs>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 w:val="21"/>
          <w:szCs w:val="21"/>
          <w:highlight w:val="none"/>
        </w:rPr>
        <w:t>合同履行期限（工期）：</w:t>
      </w:r>
      <w:r>
        <w:rPr>
          <w:rFonts w:hint="eastAsia" w:ascii="宋体" w:hAnsi="宋体" w:eastAsia="宋体" w:cs="宋体"/>
          <w:color w:val="auto"/>
          <w:sz w:val="21"/>
          <w:szCs w:val="21"/>
          <w:highlight w:val="none"/>
          <w:lang w:val="en-US" w:eastAsia="zh-CN"/>
        </w:rPr>
        <w:t>详见第二章 采购需求。</w:t>
      </w:r>
      <w:r>
        <w:rPr>
          <w:rFonts w:hint="eastAsia" w:ascii="宋体" w:hAnsi="宋体" w:cs="宋体"/>
          <w:color w:val="auto"/>
          <w:sz w:val="21"/>
          <w:szCs w:val="21"/>
          <w:highlight w:val="none"/>
          <w:lang w:val="en-US" w:eastAsia="zh-CN"/>
        </w:rPr>
        <w:tab/>
      </w:r>
    </w:p>
    <w:p w14:paraId="532374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p w14:paraId="69A7B64F">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bookmarkStart w:id="18" w:name="_Toc35393630"/>
      <w:bookmarkStart w:id="19" w:name="_Toc44229879"/>
      <w:bookmarkStart w:id="20" w:name="_Toc35393799"/>
      <w:bookmarkStart w:id="21" w:name="_Toc28359090"/>
      <w:bookmarkStart w:id="22" w:name="_Toc28359013"/>
      <w:r>
        <w:rPr>
          <w:rFonts w:hint="eastAsia" w:ascii="宋体" w:hAnsi="宋体" w:eastAsia="宋体" w:cs="宋体"/>
          <w:b/>
          <w:color w:val="auto"/>
          <w:kern w:val="44"/>
          <w:sz w:val="24"/>
          <w:highlight w:val="none"/>
        </w:rPr>
        <w:t>二、供应商的资格条件</w:t>
      </w:r>
      <w:bookmarkEnd w:id="18"/>
      <w:bookmarkEnd w:id="19"/>
      <w:bookmarkEnd w:id="20"/>
      <w:bookmarkEnd w:id="21"/>
      <w:bookmarkEnd w:id="22"/>
    </w:p>
    <w:p w14:paraId="2239C05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3F4280F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：专门面向</w:t>
      </w:r>
      <w:r>
        <w:rPr>
          <w:rFonts w:hint="eastAsia" w:ascii="宋体" w:hAnsi="宋体" w:cs="宋体"/>
          <w:color w:val="auto"/>
          <w:spacing w:val="0"/>
          <w:w w:val="100"/>
          <w:position w:val="0"/>
          <w:sz w:val="21"/>
          <w:szCs w:val="21"/>
          <w:highlight w:val="none"/>
          <w:lang w:val="en-US" w:eastAsia="zh-CN"/>
        </w:rPr>
        <w:t>小微</w:t>
      </w:r>
      <w:r>
        <w:rPr>
          <w:rFonts w:hint="eastAsia" w:ascii="宋体" w:hAnsi="宋体" w:eastAsia="宋体" w:cs="宋体"/>
          <w:color w:val="auto"/>
          <w:spacing w:val="0"/>
          <w:w w:val="100"/>
          <w:position w:val="0"/>
          <w:sz w:val="21"/>
          <w:szCs w:val="21"/>
          <w:highlight w:val="none"/>
          <w:lang w:eastAsia="zh-CN"/>
        </w:rPr>
        <w:t>企业采购的项目（供应商应为</w:t>
      </w:r>
      <w:r>
        <w:rPr>
          <w:rFonts w:hint="eastAsia" w:ascii="宋体" w:hAnsi="宋体" w:cs="宋体"/>
          <w:color w:val="auto"/>
          <w:spacing w:val="0"/>
          <w:w w:val="100"/>
          <w:position w:val="0"/>
          <w:sz w:val="21"/>
          <w:szCs w:val="21"/>
          <w:highlight w:val="none"/>
          <w:lang w:val="en-US" w:eastAsia="zh-CN"/>
        </w:rPr>
        <w:t>小微</w:t>
      </w:r>
      <w:r>
        <w:rPr>
          <w:rFonts w:hint="eastAsia" w:ascii="宋体" w:hAnsi="宋体" w:eastAsia="宋体" w:cs="宋体"/>
          <w:color w:val="auto"/>
          <w:spacing w:val="0"/>
          <w:w w:val="100"/>
          <w:position w:val="0"/>
          <w:sz w:val="21"/>
          <w:szCs w:val="21"/>
          <w:highlight w:val="none"/>
          <w:lang w:eastAsia="zh-CN"/>
        </w:rPr>
        <w:t>企业或监狱企业或残疾人福利性单位）</w:t>
      </w:r>
    </w:p>
    <w:p w14:paraId="0D73652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lang w:eastAsia="zh-CN"/>
        </w:rPr>
        <w:t>：</w:t>
      </w:r>
    </w:p>
    <w:p w14:paraId="72FEF7A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（1）供应商须具有建筑装修装饰工程专业承包二级以上（含二级）资质，并在人员、设备、资金等方面具备相应的施工能力的企业</w:t>
      </w:r>
      <w:r>
        <w:rPr>
          <w:rFonts w:hint="eastAsia" w:ascii="宋体" w:hAnsi="宋体" w:cs="宋体"/>
          <w:color w:val="auto"/>
          <w:spacing w:val="0"/>
          <w:w w:val="100"/>
          <w:position w:val="0"/>
          <w:sz w:val="21"/>
          <w:szCs w:val="21"/>
          <w:highlight w:val="none"/>
          <w:lang w:eastAsia="zh-CN"/>
        </w:rPr>
        <w:t>；</w:t>
      </w:r>
    </w:p>
    <w:p w14:paraId="0099F5A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（2）供应商拟派项目经理须具备建筑工程专业二级以上（含二级）注册建造师资格，具备有效的安全生产考核合格证书（B类），</w:t>
      </w:r>
      <w:r>
        <w:rPr>
          <w:rFonts w:hint="eastAsia" w:ascii="宋体" w:hAnsi="宋体" w:cs="宋体"/>
          <w:color w:val="auto"/>
          <w:spacing w:val="0"/>
          <w:w w:val="100"/>
          <w:position w:val="0"/>
          <w:sz w:val="21"/>
          <w:szCs w:val="21"/>
          <w:highlight w:val="none"/>
          <w:lang w:eastAsia="zh-CN"/>
        </w:rPr>
        <w:t>本项目不接受有在建、已中标未开工或已列为其他项目中标候选人第一名的建造师作为项目经理。</w:t>
      </w:r>
    </w:p>
    <w:p w14:paraId="45757D1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66052042">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159D8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18FE97CC">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p>
    <w:p w14:paraId="14821C11">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bookmarkStart w:id="23" w:name="_Toc28359082"/>
      <w:bookmarkStart w:id="24" w:name="_Toc35393793"/>
      <w:bookmarkStart w:id="25" w:name="_Toc35393624"/>
      <w:bookmarkStart w:id="26" w:name="_Toc28359005"/>
      <w:r>
        <w:rPr>
          <w:rFonts w:hint="eastAsia" w:ascii="宋体" w:hAnsi="宋体" w:eastAsia="宋体" w:cs="宋体"/>
          <w:color w:val="auto"/>
          <w:szCs w:val="21"/>
          <w:highlight w:val="none"/>
        </w:rPr>
        <w:t>时间：自公告发布之日起。</w:t>
      </w:r>
    </w:p>
    <w:p w14:paraId="7145CA91">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网上下载。本项目不发放纸质采购文件，供应商可自行在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获取的采购文件编制。</w:t>
      </w:r>
    </w:p>
    <w:p w14:paraId="5D4183BC">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5E60BE64">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3"/>
      <w:bookmarkEnd w:id="24"/>
      <w:bookmarkEnd w:id="25"/>
      <w:bookmarkEnd w:id="26"/>
      <w:r>
        <w:rPr>
          <w:rFonts w:hint="eastAsia" w:ascii="宋体" w:hAnsi="宋体" w:eastAsia="宋体" w:cs="宋体"/>
          <w:b/>
          <w:bCs/>
          <w:color w:val="auto"/>
          <w:sz w:val="24"/>
          <w:highlight w:val="none"/>
        </w:rPr>
        <w:t>响应文件提交</w:t>
      </w:r>
    </w:p>
    <w:p w14:paraId="31FAD5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17</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13</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lang w:eastAsia="zh-CN"/>
        </w:rPr>
        <w:t>分</w:t>
      </w:r>
      <w:r>
        <w:rPr>
          <w:rFonts w:hint="eastAsia" w:ascii="宋体" w:hAnsi="宋体" w:eastAsia="宋体" w:cs="宋体"/>
          <w:color w:val="auto"/>
          <w:szCs w:val="21"/>
          <w:highlight w:val="none"/>
        </w:rPr>
        <w:t>。</w:t>
      </w:r>
    </w:p>
    <w:p w14:paraId="23281C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52AD2340">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广西政府采购云平台电子</w:t>
      </w:r>
      <w:r>
        <w:rPr>
          <w:rFonts w:hint="eastAsia" w:ascii="宋体" w:hAnsi="宋体" w:eastAsia="宋体" w:cs="宋体"/>
          <w:color w:val="auto"/>
          <w:szCs w:val="21"/>
          <w:highlight w:val="none"/>
        </w:rPr>
        <w:t>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45EC3013">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09A64428">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80ABD6E">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35F23B46">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eastAsia="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eastAsia="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09738973">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w:t>
      </w:r>
      <w:r>
        <w:rPr>
          <w:rFonts w:hint="eastAsia" w:ascii="宋体" w:hAnsi="宋体" w:cs="宋体"/>
          <w:color w:val="auto"/>
          <w:kern w:val="0"/>
          <w:szCs w:val="21"/>
          <w:highlight w:val="none"/>
          <w:lang w:eastAsia="zh-CN"/>
        </w:rPr>
        <w:t>具备</w:t>
      </w:r>
      <w:r>
        <w:rPr>
          <w:rFonts w:hint="eastAsia" w:ascii="宋体" w:hAnsi="宋体" w:eastAsia="宋体" w:cs="宋体"/>
          <w:color w:val="auto"/>
          <w:kern w:val="0"/>
          <w:szCs w:val="21"/>
          <w:highlight w:val="none"/>
        </w:rPr>
        <w:t>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550AD57B">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0012891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17</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13</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lang w:eastAsia="zh-CN"/>
        </w:rPr>
        <w:t>分</w:t>
      </w:r>
      <w:r>
        <w:rPr>
          <w:rFonts w:hint="eastAsia" w:ascii="宋体" w:hAnsi="宋体" w:eastAsia="宋体" w:cs="宋体"/>
          <w:color w:val="auto"/>
          <w:szCs w:val="21"/>
          <w:highlight w:val="none"/>
        </w:rPr>
        <w:t>后</w:t>
      </w:r>
    </w:p>
    <w:p w14:paraId="2BB066F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u w:val="single"/>
        </w:rPr>
        <w:t>广西政府采购云平台</w:t>
      </w:r>
      <w:r>
        <w:rPr>
          <w:rFonts w:hint="eastAsia" w:ascii="宋体" w:hAnsi="宋体" w:eastAsia="宋体" w:cs="宋体"/>
          <w:color w:val="auto"/>
          <w:szCs w:val="21"/>
          <w:highlight w:val="none"/>
          <w:u w:val="single"/>
          <w:lang w:val="en-US" w:eastAsia="zh-CN"/>
        </w:rPr>
        <w:t>远程</w:t>
      </w:r>
      <w:r>
        <w:rPr>
          <w:rFonts w:hint="eastAsia" w:ascii="宋体" w:hAnsi="宋体" w:eastAsia="宋体" w:cs="宋体"/>
          <w:color w:val="auto"/>
          <w:szCs w:val="21"/>
          <w:highlight w:val="none"/>
          <w:u w:val="single"/>
        </w:rPr>
        <w:t>开标大厅</w:t>
      </w:r>
    </w:p>
    <w:p w14:paraId="239824B3">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27" w:name="_Toc35393625"/>
      <w:bookmarkStart w:id="28" w:name="_Toc28359007"/>
      <w:bookmarkStart w:id="29" w:name="_Toc28359084"/>
      <w:bookmarkStart w:id="30" w:name="_Toc35393794"/>
      <w:r>
        <w:rPr>
          <w:rFonts w:hint="eastAsia" w:ascii="宋体" w:hAnsi="宋体" w:eastAsia="宋体" w:cs="宋体"/>
          <w:b/>
          <w:bCs/>
          <w:color w:val="auto"/>
          <w:sz w:val="24"/>
          <w:highlight w:val="none"/>
        </w:rPr>
        <w:t>六、公告期限</w:t>
      </w:r>
      <w:bookmarkEnd w:id="27"/>
      <w:bookmarkEnd w:id="28"/>
      <w:bookmarkEnd w:id="29"/>
      <w:bookmarkEnd w:id="30"/>
    </w:p>
    <w:p w14:paraId="4DDD727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w:t>
      </w:r>
    </w:p>
    <w:p w14:paraId="5A78E479">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31" w:name="_Toc35393626"/>
      <w:bookmarkStart w:id="32" w:name="_Toc35393795"/>
      <w:r>
        <w:rPr>
          <w:rFonts w:hint="eastAsia" w:ascii="宋体" w:hAnsi="宋体" w:eastAsia="宋体" w:cs="宋体"/>
          <w:b/>
          <w:bCs/>
          <w:color w:val="auto"/>
          <w:sz w:val="24"/>
          <w:highlight w:val="none"/>
        </w:rPr>
        <w:t>七、其他补充事宜</w:t>
      </w:r>
      <w:bookmarkEnd w:id="31"/>
      <w:bookmarkEnd w:id="32"/>
    </w:p>
    <w:p w14:paraId="6601093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7CC7ABED">
      <w:pPr>
        <w:keepNext w:val="0"/>
        <w:keepLines w:val="0"/>
        <w:pageBreakBefore w:val="0"/>
        <w:widowControl w:val="0"/>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2.采购意向公开链接：</w:t>
      </w:r>
      <w:r>
        <w:rPr>
          <w:rFonts w:hint="eastAsia" w:ascii="宋体" w:hAnsi="宋体" w:eastAsia="宋体" w:cs="宋体"/>
          <w:color w:val="auto"/>
          <w:kern w:val="0"/>
          <w:szCs w:val="21"/>
          <w:highlight w:val="none"/>
          <w:lang w:eastAsia="zh-CN"/>
        </w:rPr>
        <w:t>南宁市三美学校2026年7月至12月政府采购意向（https://zfcg.gxzf.gov.cn/site/detail?parentId=66485&amp;articleId=/xcA90wUdnNwj3EUZLsaAQ==）</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6.9</w:t>
      </w:r>
      <w:r>
        <w:rPr>
          <w:rFonts w:hint="eastAsia" w:ascii="宋体" w:hAnsi="宋体" w:cs="宋体"/>
          <w:color w:val="auto"/>
          <w:kern w:val="0"/>
          <w:szCs w:val="21"/>
          <w:highlight w:val="none"/>
          <w:lang w:eastAsia="zh-CN"/>
        </w:rPr>
        <w:t>）</w:t>
      </w:r>
    </w:p>
    <w:p w14:paraId="6695CBF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3" w:name="_Hlk37429585"/>
      <w:r>
        <w:rPr>
          <w:rFonts w:hint="eastAsia" w:ascii="宋体" w:hAnsi="宋体" w:eastAsia="宋体" w:cs="宋体"/>
          <w:color w:val="auto"/>
          <w:kern w:val="0"/>
          <w:szCs w:val="21"/>
          <w:highlight w:val="none"/>
        </w:rPr>
        <w:t>3.</w:t>
      </w:r>
      <w:bookmarkStart w:id="34" w:name="_Hlk37429595"/>
      <w:r>
        <w:rPr>
          <w:rFonts w:hint="eastAsia" w:ascii="宋体" w:hAnsi="宋体" w:eastAsia="宋体" w:cs="宋体"/>
          <w:color w:val="auto"/>
          <w:kern w:val="0"/>
          <w:szCs w:val="21"/>
          <w:highlight w:val="none"/>
        </w:rPr>
        <w:t>网上查询地址</w:t>
      </w:r>
    </w:p>
    <w:bookmarkEnd w:id="33"/>
    <w:bookmarkEnd w:id="34"/>
    <w:p w14:paraId="6A2DEB0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5" w:name="_Hlk37429674"/>
      <w:r>
        <w:rPr>
          <w:rFonts w:hint="eastAsia" w:ascii="宋体" w:hAnsi="宋体" w:eastAsia="宋体" w:cs="宋体"/>
          <w:color w:val="auto"/>
          <w:kern w:val="0"/>
          <w:szCs w:val="21"/>
          <w:highlight w:val="none"/>
        </w:rPr>
        <w:t>http://zfcg.gxzf.gov.cn (广西政府采购网)、http://ggzy.jgswj.gxzf.gov.cn/nnggzy/(全国公共资源交易平台（广西·南宁）)</w:t>
      </w:r>
    </w:p>
    <w:p w14:paraId="0DE15B4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5"/>
    <w:p w14:paraId="44B501A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48B591C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0CB0E6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D8201B8">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28A80DD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1159C7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35F56829">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167A88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szCs w:val="21"/>
          <w:highlight w:val="none"/>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5AE0CBA1">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7D006F71">
      <w:pPr>
        <w:keepNext w:val="0"/>
        <w:keepLines w:val="0"/>
        <w:pageBreakBefore w:val="0"/>
        <w:kinsoku/>
        <w:wordWrap/>
        <w:overflowPunct/>
        <w:topLinePunct w:val="0"/>
        <w:autoSpaceDE/>
        <w:autoSpaceDN/>
        <w:bidi w:val="0"/>
        <w:adjustRightInd/>
        <w:spacing w:after="0" w:line="360" w:lineRule="auto"/>
        <w:ind w:left="0" w:leftChars="0" w:firstLine="735" w:firstLineChars="3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49E4B89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南宁市三美学校</w:t>
      </w:r>
    </w:p>
    <w:p w14:paraId="060AAA1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南宁市锦春路13号</w:t>
      </w:r>
    </w:p>
    <w:p w14:paraId="65A0579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项目联系人：</w:t>
      </w:r>
      <w:r>
        <w:rPr>
          <w:rFonts w:hint="eastAsia" w:ascii="宋体" w:hAnsi="宋体" w:cs="宋体"/>
          <w:color w:val="auto"/>
          <w:szCs w:val="21"/>
          <w:highlight w:val="none"/>
          <w:lang w:val="en-US" w:eastAsia="zh-CN"/>
        </w:rPr>
        <w:t xml:space="preserve">邹付 </w:t>
      </w:r>
    </w:p>
    <w:p w14:paraId="2D2D42E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w:t>
      </w:r>
      <w:r>
        <w:rPr>
          <w:rFonts w:hint="eastAsia" w:ascii="宋体" w:hAnsi="宋体" w:cs="宋体"/>
          <w:color w:val="auto"/>
          <w:szCs w:val="21"/>
          <w:highlight w:val="none"/>
          <w:lang w:val="en-US" w:eastAsia="zh-CN"/>
        </w:rPr>
        <w:t xml:space="preserve">0771-5320332 </w:t>
      </w:r>
    </w:p>
    <w:p w14:paraId="137A55C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0AD71ED1">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广西邕政采购代理有限公司</w:t>
      </w:r>
    </w:p>
    <w:p w14:paraId="77626FE5">
      <w:pPr>
        <w:keepNext w:val="0"/>
        <w:keepLines w:val="0"/>
        <w:pageBreakBefore w:val="0"/>
        <w:widowControl/>
        <w:kinsoku/>
        <w:wordWrap/>
        <w:overflowPunct/>
        <w:topLinePunct w:val="0"/>
        <w:autoSpaceDE/>
        <w:autoSpaceDN/>
        <w:bidi w:val="0"/>
        <w:adjustRightInd/>
        <w:snapToGrid w:val="0"/>
        <w:spacing w:after="0" w:line="360" w:lineRule="auto"/>
        <w:ind w:firstLine="630" w:firstLineChars="3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南宁市青秀区民族大道180号（威壮大厦）22层2210～2217室</w:t>
      </w:r>
    </w:p>
    <w:p w14:paraId="544956D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梁熙、李霞</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0771-2225338</w:t>
      </w:r>
    </w:p>
    <w:p w14:paraId="1DA0D30C">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7D737F1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val="en-US" w:eastAsia="zh-CN"/>
        </w:rPr>
        <w:t>梁熙、李霞</w:t>
      </w:r>
    </w:p>
    <w:p w14:paraId="68993BC3">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电话：0771-2225338</w:t>
      </w:r>
    </w:p>
    <w:p w14:paraId="2C9C73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p>
    <w:p w14:paraId="00442289">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3B1E2D43">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1.CA证书申请方式及操作指南下载地址（登陆</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"http://nncz.nanning.gov.cn/"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http://nncz.nanning.gov.cn/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（南宁市财政局官网）-业务专题-政府采购监督管理-资料下载-“广西政采云西部CA办理方式”或“南宁市政采云CA证书办理操作指南”）</w:t>
      </w:r>
    </w:p>
    <w:p w14:paraId="360B7F96">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2.电子投标文件制作与投送教程（在此网址下载：</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"http://nncz.nanning.gov.cn/"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http://nncz.nanning.gov.cn/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（南宁市财政局官网）-业务专题-政府采购监督管理-资料下载-南宁市政府采购项目全流程电子化交易操作指南）</w:t>
      </w:r>
    </w:p>
    <w:p w14:paraId="0F54A01F">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p>
    <w:p w14:paraId="044B1104">
      <w:pPr>
        <w:keepNext w:val="0"/>
        <w:keepLines w:val="0"/>
        <w:pageBreakBefore w:val="0"/>
        <w:kinsoku/>
        <w:wordWrap/>
        <w:overflowPunct/>
        <w:topLinePunct w:val="0"/>
        <w:autoSpaceDE/>
        <w:autoSpaceDN/>
        <w:bidi w:val="0"/>
        <w:adjustRightInd/>
        <w:spacing w:line="440" w:lineRule="exact"/>
        <w:ind w:firstLine="420" w:firstLineChars="200"/>
        <w:jc w:val="center"/>
        <w:textAlignment w:val="auto"/>
        <w:rPr>
          <w:rFonts w:hint="eastAsia" w:ascii="宋体" w:hAnsi="宋体" w:eastAsia="宋体" w:cs="宋体"/>
          <w:color w:val="auto"/>
          <w:szCs w:val="21"/>
          <w:highlight w:val="none"/>
          <w:lang w:eastAsia="zh-CN"/>
        </w:rPr>
        <w:sectPr>
          <w:footerReference r:id="rId6"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日</w:t>
      </w:r>
    </w:p>
    <w:p w14:paraId="1CB2CA08">
      <w:pPr>
        <w:pStyle w:val="3"/>
        <w:keepNext/>
        <w:keepLines/>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15"/>
      <w:bookmarkEnd w:id="16"/>
      <w:bookmarkEnd w:id="17"/>
    </w:p>
    <w:p w14:paraId="3191E1DD">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6DEA486">
      <w:pPr>
        <w:pageBreakBefore w:val="0"/>
        <w:kinsoku/>
        <w:topLinePunct w:val="0"/>
        <w:bidi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49F1120E">
      <w:pPr>
        <w:pageBreakBefore w:val="0"/>
        <w:kinsoku/>
        <w:topLinePunct w:val="0"/>
        <w:bidi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E64CE75">
      <w:pPr>
        <w:pageBreakBefore w:val="0"/>
        <w:kinsoku/>
        <w:topLinePunct w:val="0"/>
        <w:bidi w:val="0"/>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2D882BFC">
      <w:pPr>
        <w:pStyle w:val="10"/>
        <w:keepNext w:val="0"/>
        <w:keepLines w:val="0"/>
        <w:pageBreakBefore w:val="0"/>
        <w:widowControl w:val="0"/>
        <w:kinsoku/>
        <w:wordWrap w:val="0"/>
        <w:overflowPunct/>
        <w:topLinePunct w:val="0"/>
        <w:autoSpaceDE/>
        <w:autoSpaceDN/>
        <w:bidi w:val="0"/>
        <w:adjustRightInd/>
        <w:spacing w:line="360" w:lineRule="auto"/>
        <w:ind w:firstLine="420" w:firstLineChars="200"/>
        <w:textAlignment w:val="auto"/>
        <w:rPr>
          <w:rFonts w:hint="eastAsia"/>
          <w:color w:val="auto"/>
          <w:highlight w:val="none"/>
        </w:rPr>
      </w:pPr>
      <w:r>
        <w:rPr>
          <w:rFonts w:hint="eastAsia" w:ascii="宋体" w:hAnsi="宋体" w:cs="宋体"/>
          <w:color w:val="auto"/>
          <w:szCs w:val="21"/>
          <w:highlight w:val="none"/>
        </w:rPr>
        <w:t xml:space="preserve">3. </w:t>
      </w:r>
      <w:r>
        <w:rPr>
          <w:rFonts w:hint="eastAsia"/>
          <w:color w:val="auto"/>
          <w:highlight w:val="none"/>
        </w:rPr>
        <w:t>如</w:t>
      </w:r>
      <w:r>
        <w:rPr>
          <w:rFonts w:hint="eastAsia" w:ascii="宋体" w:hAnsi="宋体" w:eastAsia="宋体" w:cs="Times New Roman"/>
          <w:bCs/>
          <w:color w:val="auto"/>
          <w:szCs w:val="21"/>
          <w:highlight w:val="none"/>
          <w:lang w:eastAsia="zh-CN"/>
        </w:rPr>
        <w:t>响应</w:t>
      </w:r>
      <w:r>
        <w:rPr>
          <w:rFonts w:hint="eastAsia"/>
          <w:color w:val="auto"/>
          <w:highlight w:val="none"/>
        </w:rPr>
        <w:t>人</w:t>
      </w:r>
      <w:r>
        <w:rPr>
          <w:rFonts w:hint="eastAsia" w:ascii="宋体" w:hAnsi="宋体" w:eastAsia="宋体" w:cs="Times New Roman"/>
          <w:bCs/>
          <w:color w:val="auto"/>
          <w:szCs w:val="21"/>
          <w:highlight w:val="none"/>
          <w:lang w:eastAsia="zh-CN"/>
        </w:rPr>
        <w:t>响应</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7E4E0DF0">
      <w:pPr>
        <w:outlineLvl w:val="1"/>
        <w:rPr>
          <w:rFonts w:hint="default" w:ascii="宋体" w:hAnsi="宋体" w:eastAsia="宋体"/>
          <w:b/>
          <w:bCs/>
          <w:color w:val="auto"/>
          <w:sz w:val="28"/>
          <w:szCs w:val="28"/>
          <w:highlight w:val="none"/>
          <w:lang w:val="en-US" w:eastAsia="zh-CN"/>
        </w:rPr>
      </w:pPr>
      <w:r>
        <w:rPr>
          <w:rFonts w:hint="eastAsia" w:ascii="宋体" w:hAnsi="宋体"/>
          <w:b/>
          <w:bCs/>
          <w:color w:val="auto"/>
          <w:sz w:val="28"/>
          <w:szCs w:val="28"/>
          <w:highlight w:val="none"/>
          <w:lang w:val="en-US" w:eastAsia="zh-CN"/>
        </w:rPr>
        <w:t>1分标：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68F49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41F2AC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59B156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79FA8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5DD42DE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0F1A4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6C05DA9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8B22BC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96F4E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B5B50D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76558C3">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7D761A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3EA3080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26F17BB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676B4F7">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南宁市三美学校2026年校舍维修改造工程--综合楼功能室改造工程</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36FD9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66ED4570">
            <w:pPr>
              <w:spacing w:line="4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E855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一、采购内容</w:t>
            </w:r>
            <w:r>
              <w:rPr>
                <w:rFonts w:hint="eastAsia" w:ascii="宋体" w:hAnsi="宋体" w:eastAsia="宋体" w:cs="宋体"/>
                <w:b/>
                <w:bCs/>
                <w:color w:val="auto"/>
                <w:sz w:val="21"/>
                <w:szCs w:val="21"/>
                <w:highlight w:val="none"/>
              </w:rPr>
              <w:t>：</w:t>
            </w:r>
          </w:p>
          <w:p w14:paraId="0B2B46A9">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4"/>
                <w:sz w:val="21"/>
                <w:szCs w:val="21"/>
                <w:highlight w:val="none"/>
                <w:lang w:eastAsia="zh-CN"/>
              </w:rPr>
              <w:t>本</w:t>
            </w:r>
            <w:r>
              <w:rPr>
                <w:rFonts w:hint="eastAsia" w:ascii="宋体" w:hAnsi="宋体" w:eastAsia="宋体" w:cs="宋体"/>
                <w:color w:val="auto"/>
                <w:spacing w:val="-4"/>
                <w:sz w:val="21"/>
                <w:szCs w:val="21"/>
                <w:highlight w:val="none"/>
                <w:lang w:val="en-US" w:eastAsia="zh-CN"/>
              </w:rPr>
              <w:t>分标</w:t>
            </w:r>
            <w:r>
              <w:rPr>
                <w:rFonts w:hint="eastAsia" w:ascii="宋体" w:hAnsi="宋体" w:eastAsia="宋体" w:cs="宋体"/>
                <w:color w:val="auto"/>
                <w:spacing w:val="-4"/>
                <w:sz w:val="21"/>
                <w:szCs w:val="21"/>
                <w:highlight w:val="none"/>
                <w:lang w:eastAsia="zh-CN"/>
              </w:rPr>
              <w:t>为南宁市三美学校2026年校舍维修改造工程--综合楼功能室改造工程。主要内容：室内装饰翻新改造工程，</w:t>
            </w:r>
            <w:r>
              <w:rPr>
                <w:rFonts w:hint="eastAsia" w:ascii="宋体" w:hAnsi="宋体" w:eastAsia="宋体" w:cs="宋体"/>
                <w:color w:val="auto"/>
                <w:spacing w:val="-4"/>
                <w:sz w:val="21"/>
                <w:szCs w:val="21"/>
                <w:highlight w:val="none"/>
                <w:lang w:val="en-US" w:eastAsia="zh-CN"/>
              </w:rPr>
              <w:t>具体内容详见施工图纸及工程量清单所包含的内容</w:t>
            </w:r>
            <w:r>
              <w:rPr>
                <w:rFonts w:hint="eastAsia" w:ascii="宋体" w:hAnsi="宋体" w:eastAsia="宋体" w:cs="宋体"/>
                <w:color w:val="auto"/>
                <w:sz w:val="21"/>
                <w:szCs w:val="21"/>
                <w:highlight w:val="none"/>
                <w:lang w:val="en-US" w:eastAsia="zh-CN"/>
              </w:rPr>
              <w:t>。</w:t>
            </w:r>
          </w:p>
          <w:p w14:paraId="3D57E06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建设地点：</w:t>
            </w:r>
            <w:r>
              <w:rPr>
                <w:rFonts w:hint="eastAsia" w:ascii="宋体" w:hAnsi="宋体" w:eastAsia="宋体" w:cs="宋体"/>
                <w:color w:val="auto"/>
                <w:sz w:val="21"/>
                <w:szCs w:val="21"/>
                <w:highlight w:val="none"/>
                <w:u w:val="none"/>
                <w:lang w:eastAsia="zh-CN"/>
              </w:rPr>
              <w:t>南宁市三美学校</w:t>
            </w:r>
            <w:r>
              <w:rPr>
                <w:rFonts w:hint="eastAsia" w:ascii="宋体" w:hAnsi="宋体" w:eastAsia="宋体" w:cs="宋体"/>
                <w:color w:val="auto"/>
                <w:spacing w:val="-4"/>
                <w:sz w:val="21"/>
                <w:szCs w:val="21"/>
                <w:highlight w:val="none"/>
                <w:lang w:eastAsia="zh-CN"/>
              </w:rPr>
              <w:t>；</w:t>
            </w:r>
          </w:p>
          <w:p w14:paraId="336912A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三、发包方式：</w:t>
            </w:r>
            <w:r>
              <w:rPr>
                <w:rFonts w:hint="eastAsia" w:ascii="宋体" w:hAnsi="宋体" w:eastAsia="宋体" w:cs="宋体"/>
                <w:b w:val="0"/>
                <w:bCs w:val="0"/>
                <w:color w:val="auto"/>
                <w:sz w:val="21"/>
                <w:szCs w:val="21"/>
                <w:highlight w:val="none"/>
                <w:lang w:val="en-US" w:eastAsia="zh-CN"/>
              </w:rPr>
              <w:t>固定综合单价方式，包工包料</w:t>
            </w:r>
          </w:p>
          <w:p w14:paraId="30D6B88E">
            <w:pPr>
              <w:pageBreakBefore w:val="0"/>
              <w:kinsoku/>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四、人员投入要求：</w:t>
            </w:r>
          </w:p>
          <w:p w14:paraId="1A4EB98E">
            <w:pPr>
              <w:pageBreakBefore w:val="0"/>
              <w:kinsoku/>
              <w:topLinePunct w:val="0"/>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本项目项目管理机构配备人员至少为</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人，其中项目经理1名，技术负责人1名、施工员1名、质</w:t>
            </w:r>
            <w:r>
              <w:rPr>
                <w:rFonts w:hint="eastAsia" w:ascii="宋体" w:hAnsi="宋体" w:eastAsia="宋体" w:cs="宋体"/>
                <w:color w:val="auto"/>
                <w:sz w:val="21"/>
                <w:szCs w:val="21"/>
                <w:highlight w:val="none"/>
                <w:lang w:val="en-US" w:eastAsia="zh-CN"/>
              </w:rPr>
              <w:t>检（量）</w:t>
            </w:r>
            <w:r>
              <w:rPr>
                <w:rFonts w:hint="eastAsia" w:ascii="宋体" w:hAnsi="宋体" w:eastAsia="宋体" w:cs="宋体"/>
                <w:color w:val="auto"/>
                <w:sz w:val="21"/>
                <w:szCs w:val="21"/>
                <w:highlight w:val="none"/>
              </w:rPr>
              <w:t>员1名、安全员1名、材料员1名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其中</w:t>
            </w:r>
            <w:r>
              <w:rPr>
                <w:rFonts w:hint="eastAsia" w:ascii="宋体" w:hAnsi="宋体" w:eastAsia="宋体" w:cs="宋体"/>
                <w:color w:val="auto"/>
                <w:sz w:val="21"/>
                <w:szCs w:val="21"/>
                <w:highlight w:val="none"/>
              </w:rPr>
              <w:t>施工员、质</w:t>
            </w:r>
            <w:r>
              <w:rPr>
                <w:rFonts w:hint="eastAsia" w:ascii="宋体" w:hAnsi="宋体" w:eastAsia="宋体" w:cs="宋体"/>
                <w:color w:val="auto"/>
                <w:sz w:val="21"/>
                <w:szCs w:val="21"/>
                <w:highlight w:val="none"/>
                <w:lang w:val="en-US" w:eastAsia="zh-CN"/>
              </w:rPr>
              <w:t>检（量）</w:t>
            </w:r>
            <w:r>
              <w:rPr>
                <w:rFonts w:hint="eastAsia" w:ascii="宋体" w:hAnsi="宋体" w:eastAsia="宋体" w:cs="宋体"/>
                <w:color w:val="auto"/>
                <w:sz w:val="21"/>
                <w:szCs w:val="21"/>
                <w:highlight w:val="none"/>
              </w:rPr>
              <w:t>员、安全员、材料员必需持证上岗且年检合格，项目经理和安全员必须具有安全考核合格证且在有效期内</w:t>
            </w:r>
            <w:r>
              <w:rPr>
                <w:rFonts w:hint="eastAsia" w:ascii="宋体" w:hAnsi="宋体" w:cs="宋体"/>
                <w:bCs/>
                <w:color w:val="auto"/>
                <w:highlight w:val="none"/>
              </w:rPr>
              <w:t>。</w:t>
            </w:r>
          </w:p>
          <w:p w14:paraId="3EF1357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工程建设地点的现场条件：</w:t>
            </w:r>
          </w:p>
          <w:p w14:paraId="59D6602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（1）现场自然条件：满足施工要求。</w:t>
            </w:r>
          </w:p>
          <w:p w14:paraId="751A4150">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D50C6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建筑业</w:t>
            </w:r>
          </w:p>
        </w:tc>
      </w:tr>
      <w:tr w14:paraId="2CEA0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28B1A25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51E85D1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445118.17</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54D6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56CE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1C2F199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5C5BBDC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261E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15日历日内</w:t>
            </w:r>
            <w:r>
              <w:rPr>
                <w:rFonts w:hint="eastAsia" w:ascii="宋体" w:hAnsi="宋体"/>
                <w:color w:val="auto"/>
                <w:szCs w:val="21"/>
                <w:highlight w:val="none"/>
              </w:rPr>
              <w:t>完成施工并交付使用。</w:t>
            </w:r>
          </w:p>
          <w:p w14:paraId="3255AAE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1FF559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690B3AC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31B5837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59B14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3BD390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1EB275A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工程完成经验收合格后三个月内经结算审定后，采购人支付成交供应商工程款结算总价的100%</w:t>
            </w:r>
            <w:r>
              <w:rPr>
                <w:rFonts w:hint="eastAsia" w:ascii="宋体" w:hAnsi="宋体"/>
                <w:color w:val="auto"/>
                <w:szCs w:val="21"/>
                <w:highlight w:val="none"/>
              </w:rPr>
              <w:t>。</w:t>
            </w:r>
          </w:p>
          <w:p w14:paraId="6484695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5F4B89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5278FFB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5BD7771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2D098BE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7E2E1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41D648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5FB28E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3AD561F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3D53A0D3">
      <w:pPr>
        <w:rPr>
          <w:rFonts w:hint="eastAsia" w:ascii="微软雅黑" w:hAnsi="微软雅黑" w:eastAsia="微软雅黑" w:cs="微软雅黑"/>
          <w:color w:val="auto"/>
          <w:sz w:val="32"/>
          <w:szCs w:val="32"/>
          <w:highlight w:val="none"/>
        </w:rPr>
      </w:pPr>
      <w:bookmarkStart w:id="36" w:name="_Toc17962"/>
      <w:bookmarkStart w:id="37" w:name="_Toc30087"/>
      <w:bookmarkStart w:id="38" w:name="_Toc23956"/>
      <w:r>
        <w:rPr>
          <w:rFonts w:hint="eastAsia" w:ascii="微软雅黑" w:hAnsi="微软雅黑" w:eastAsia="微软雅黑" w:cs="微软雅黑"/>
          <w:color w:val="auto"/>
          <w:sz w:val="32"/>
          <w:szCs w:val="32"/>
          <w:highlight w:val="none"/>
        </w:rPr>
        <w:br w:type="page"/>
      </w:r>
    </w:p>
    <w:p w14:paraId="78A25A11">
      <w:pPr>
        <w:outlineLvl w:val="1"/>
        <w:rPr>
          <w:rFonts w:hint="default" w:ascii="微软雅黑" w:hAnsi="微软雅黑" w:eastAsia="微软雅黑" w:cs="微软雅黑"/>
          <w:color w:val="auto"/>
          <w:sz w:val="28"/>
          <w:szCs w:val="28"/>
          <w:highlight w:val="none"/>
          <w:lang w:val="en-US" w:eastAsia="zh-CN"/>
        </w:rPr>
      </w:pPr>
      <w:r>
        <w:rPr>
          <w:rFonts w:hint="eastAsia" w:ascii="微软雅黑" w:hAnsi="微软雅黑" w:eastAsia="微软雅黑" w:cs="微软雅黑"/>
          <w:color w:val="auto"/>
          <w:sz w:val="28"/>
          <w:szCs w:val="28"/>
          <w:highlight w:val="none"/>
          <w:lang w:val="en-US" w:eastAsia="zh-CN"/>
        </w:rPr>
        <w:t>2分标：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08A8E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715A085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90A7B4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33940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2AAC478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C52F6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8B3FA9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6F961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61930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F221C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EDBDAAE">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0955E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79529F6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44041E6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08EA178">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南宁市三美学校2026年校舍维修改造工程--教学楼教室门和综合楼各功能室门的维修改造工程</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463AFB6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91A153A">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9CF965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51D8C792">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w:t>
            </w:r>
            <w:r>
              <w:rPr>
                <w:rFonts w:hint="eastAsia" w:ascii="宋体" w:hAnsi="宋体" w:cs="宋体"/>
                <w:color w:val="auto"/>
                <w:spacing w:val="-4"/>
                <w:szCs w:val="21"/>
                <w:highlight w:val="none"/>
                <w:lang w:val="en-US" w:eastAsia="zh-CN"/>
              </w:rPr>
              <w:t>分标</w:t>
            </w:r>
            <w:r>
              <w:rPr>
                <w:rFonts w:hint="eastAsia" w:ascii="宋体" w:hAnsi="宋体" w:eastAsia="宋体" w:cs="宋体"/>
                <w:color w:val="auto"/>
                <w:spacing w:val="-4"/>
                <w:szCs w:val="21"/>
                <w:highlight w:val="none"/>
                <w:lang w:eastAsia="zh-CN"/>
              </w:rPr>
              <w:t>为</w:t>
            </w:r>
            <w:r>
              <w:rPr>
                <w:rFonts w:hint="eastAsia" w:ascii="宋体" w:hAnsi="宋体" w:cs="宋体"/>
                <w:color w:val="auto"/>
                <w:spacing w:val="-4"/>
                <w:szCs w:val="21"/>
                <w:highlight w:val="none"/>
                <w:lang w:eastAsia="zh-CN"/>
              </w:rPr>
              <w:t>南宁市三美学校2026年校舍维修改造工程--教学楼教室门和综合楼各功能室门的维修改造工程</w:t>
            </w:r>
            <w:r>
              <w:rPr>
                <w:rFonts w:hint="eastAsia" w:ascii="宋体" w:hAnsi="宋体" w:eastAsia="宋体" w:cs="宋体"/>
                <w:color w:val="auto"/>
                <w:spacing w:val="-4"/>
                <w:szCs w:val="21"/>
                <w:highlight w:val="none"/>
                <w:lang w:eastAsia="zh-CN"/>
              </w:rPr>
              <w:t>。主要内容：门窗工程更换</w:t>
            </w:r>
            <w:r>
              <w:rPr>
                <w:rFonts w:hint="eastAsia" w:ascii="宋体" w:hAnsi="宋体" w:cs="宋体"/>
                <w:color w:val="auto"/>
                <w:spacing w:val="-4"/>
                <w:szCs w:val="21"/>
                <w:highlight w:val="none"/>
                <w:lang w:eastAsia="zh-CN"/>
              </w:rPr>
              <w:t>，</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2D3C08D2">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宋体" w:hAnsi="宋体" w:eastAsia="宋体" w:cs="宋体"/>
                <w:color w:val="auto"/>
                <w:sz w:val="24"/>
                <w:szCs w:val="24"/>
                <w:highlight w:val="none"/>
                <w:u w:val="none"/>
                <w:lang w:eastAsia="zh-CN"/>
              </w:rPr>
              <w:t>南宁市三美学校</w:t>
            </w:r>
            <w:r>
              <w:rPr>
                <w:rFonts w:hint="eastAsia" w:ascii="宋体" w:hAnsi="宋体" w:cs="宋体"/>
                <w:color w:val="auto"/>
                <w:spacing w:val="-4"/>
                <w:szCs w:val="21"/>
                <w:highlight w:val="none"/>
                <w:lang w:eastAsia="zh-CN"/>
              </w:rPr>
              <w:t>；</w:t>
            </w:r>
          </w:p>
          <w:p w14:paraId="32E4F41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3EAD23D6">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6B198EA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Cs/>
                <w:color w:val="auto"/>
                <w:highlight w:val="none"/>
              </w:rPr>
            </w:pPr>
            <w:r>
              <w:rPr>
                <w:rFonts w:hint="eastAsia" w:ascii="宋体" w:hAnsi="宋体" w:eastAsia="宋体" w:cs="宋体"/>
                <w:color w:val="auto"/>
                <w:sz w:val="21"/>
                <w:szCs w:val="21"/>
                <w:highlight w:val="none"/>
              </w:rPr>
              <w:t>本项目项目管理机构配备人员至少为</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人，其中项目经理1名，技术负责人1名、施工员1名、质</w:t>
            </w:r>
            <w:r>
              <w:rPr>
                <w:rFonts w:hint="eastAsia" w:ascii="宋体" w:hAnsi="宋体" w:eastAsia="宋体" w:cs="宋体"/>
                <w:color w:val="auto"/>
                <w:sz w:val="21"/>
                <w:szCs w:val="21"/>
                <w:highlight w:val="none"/>
                <w:lang w:val="en-US" w:eastAsia="zh-CN"/>
              </w:rPr>
              <w:t>检（量）</w:t>
            </w:r>
            <w:r>
              <w:rPr>
                <w:rFonts w:hint="eastAsia" w:ascii="宋体" w:hAnsi="宋体" w:eastAsia="宋体" w:cs="宋体"/>
                <w:color w:val="auto"/>
                <w:sz w:val="21"/>
                <w:szCs w:val="21"/>
                <w:highlight w:val="none"/>
              </w:rPr>
              <w:t>员1名、安全员1名、材料员1名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其中</w:t>
            </w:r>
            <w:r>
              <w:rPr>
                <w:rFonts w:hint="eastAsia" w:ascii="宋体" w:hAnsi="宋体" w:eastAsia="宋体" w:cs="宋体"/>
                <w:color w:val="auto"/>
                <w:sz w:val="21"/>
                <w:szCs w:val="21"/>
                <w:highlight w:val="none"/>
              </w:rPr>
              <w:t>施工员、质</w:t>
            </w:r>
            <w:r>
              <w:rPr>
                <w:rFonts w:hint="eastAsia" w:ascii="宋体" w:hAnsi="宋体" w:eastAsia="宋体" w:cs="宋体"/>
                <w:color w:val="auto"/>
                <w:sz w:val="21"/>
                <w:szCs w:val="21"/>
                <w:highlight w:val="none"/>
                <w:lang w:val="en-US" w:eastAsia="zh-CN"/>
              </w:rPr>
              <w:t>检（量）</w:t>
            </w:r>
            <w:r>
              <w:rPr>
                <w:rFonts w:hint="eastAsia" w:ascii="宋体" w:hAnsi="宋体" w:eastAsia="宋体" w:cs="宋体"/>
                <w:color w:val="auto"/>
                <w:sz w:val="21"/>
                <w:szCs w:val="21"/>
                <w:highlight w:val="none"/>
              </w:rPr>
              <w:t>员、安全员、材料员必需持证上岗且年检合格，项目经理和安全员必须具有安全考核合格证且在有效期内</w:t>
            </w:r>
            <w:r>
              <w:rPr>
                <w:rFonts w:hint="eastAsia" w:ascii="宋体" w:hAnsi="宋体" w:cs="宋体"/>
                <w:bCs/>
                <w:color w:val="auto"/>
                <w:highlight w:val="none"/>
              </w:rPr>
              <w:t>。</w:t>
            </w:r>
          </w:p>
          <w:p w14:paraId="2B98D05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1CB3173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2FAB270C">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460C82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7C0F2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00D09D1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3EC063F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219945.71</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C8297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DBAF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2E4A3D6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0CD7EA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1D8DB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15日历日内</w:t>
            </w:r>
            <w:r>
              <w:rPr>
                <w:rFonts w:hint="eastAsia" w:ascii="宋体" w:hAnsi="宋体"/>
                <w:color w:val="auto"/>
                <w:szCs w:val="21"/>
                <w:highlight w:val="none"/>
              </w:rPr>
              <w:t>完成施工并交付使用。</w:t>
            </w:r>
          </w:p>
          <w:p w14:paraId="3519235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BCCE58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1870EFE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54EB0987">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4BDE873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810B4D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2F79717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eastAsia="宋体" w:cs="宋体"/>
                <w:color w:val="auto"/>
                <w:kern w:val="2"/>
                <w:sz w:val="21"/>
                <w:szCs w:val="21"/>
                <w:highlight w:val="none"/>
                <w:lang w:val="en-US" w:eastAsia="zh-CN" w:bidi="ar"/>
              </w:rPr>
              <w:t>工程完成经验收合格后三个月内经结算审定后，采购人支付成交供应商工程款结算总价的100%。</w:t>
            </w:r>
          </w:p>
          <w:p w14:paraId="0A00D1B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0842D22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1FDDD32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4C8976A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5436DFD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0FF06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5B42DFB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7ED963B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5DB529A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23ED8DD5">
      <w:pPr>
        <w:pStyle w:val="22"/>
        <w:ind w:left="0" w:leftChars="0" w:firstLine="0" w:firstLineChars="0"/>
        <w:rPr>
          <w:rFonts w:hint="eastAsia"/>
          <w:color w:val="auto"/>
          <w:highlight w:val="none"/>
        </w:rPr>
      </w:pPr>
    </w:p>
    <w:p w14:paraId="5B7389DB">
      <w:pP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306461EF">
      <w:pPr>
        <w:spacing w:line="428" w:lineRule="exact"/>
        <w:rPr>
          <w:rFonts w:ascii="Arial Unicode MS" w:hAnsi="Arial Unicode MS" w:eastAsia="Times New Roman"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05096751">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4"/>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41878B85">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545D12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52453DB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62CE88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1B36787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67F446E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01845F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54B22754">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D7D67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078A84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F78AA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0903E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E406F8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47C1577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54569E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D4BC77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7E1963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1223D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51F0FB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66A495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2A18BD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58E210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D51096F">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FAFB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FCEC4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1E2DD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454503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8AAB8C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F4340C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10D7F1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3C9F98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FDF2A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2785E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6D4DE83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noWrap w:val="0"/>
            <w:vAlign w:val="center"/>
          </w:tcPr>
          <w:p w14:paraId="0E87FA0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0D8115F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1F3E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4CEC4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0F558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F24A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02AD31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7694F0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367A2A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FBE47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66A71B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B466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7975B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2F8FB8D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noWrap w:val="0"/>
            <w:vAlign w:val="center"/>
          </w:tcPr>
          <w:p w14:paraId="74241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1BEF0E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C4B5A05">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85971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1389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FBB71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087E134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47830D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11A8BA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B4682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0C2D72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9349D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C14DB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80E6A7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noWrap w:val="0"/>
            <w:vAlign w:val="center"/>
          </w:tcPr>
          <w:p w14:paraId="22666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281F0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95061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01E3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ACFD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F08FB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F5E922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6EC8F8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105C0E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17A4FE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4D90D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60DC6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6E45B5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B4AE89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5A6193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5C502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E0F32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A1BC6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DD073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02DCD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1B35C4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noWrap w:val="0"/>
            <w:vAlign w:val="center"/>
          </w:tcPr>
          <w:p w14:paraId="59C3B6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644CE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A7A52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514FA5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BAD86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AC0340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034C43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6D7125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CB323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DDFF09">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35503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188A5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4D6DD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6FCBA5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BED0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5C44EF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B24E7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008EB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A5DE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477AC9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67EC1D5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FF10FD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635F785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B9F5F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7ACED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97A12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971528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28DF30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0494F9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10C4D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E29C6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6091E3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CE6B1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925C5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4689647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247060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1F686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0058BE">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D626D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32B35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FC73E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4D7E839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194FB9A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3B40CC6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C0F414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6EEF88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07776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BD11F1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7E88C2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65452A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611CB8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FFCB48">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F5291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A810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BAEC9E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97D15F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30441E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D0D5B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D35AD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7D885F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FF53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1FC3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noWrap w:val="0"/>
            <w:vAlign w:val="center"/>
          </w:tcPr>
          <w:p w14:paraId="26A90D5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50BA34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A5600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3721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02759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4AF5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E8023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noWrap w:val="0"/>
            <w:vAlign w:val="center"/>
          </w:tcPr>
          <w:p w14:paraId="281D72B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0CC9C16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A8AE2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B8A39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65156C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2386F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56EE67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6D0C0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A1F861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732DA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3A89F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9CDD9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52E66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E7B543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69A704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AFEFFF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6F0ACB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C59431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02685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11C1C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C7622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noWrap w:val="0"/>
            <w:vAlign w:val="center"/>
          </w:tcPr>
          <w:p w14:paraId="7F5D0C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813D49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7112D1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5AFE3">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52E2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A232C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FDCF3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E6CC4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046DBB2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39F71BE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F5D94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0A87FE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7E91B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95BEA9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23F9903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2F4E4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CA2686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A90522C">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0FEF2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D3824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6D866E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noWrap w:val="0"/>
            <w:vAlign w:val="center"/>
          </w:tcPr>
          <w:p w14:paraId="0D3F213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E07DF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237A0D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4F58AE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0359C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B3527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B1611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B037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13CE28C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04FEF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F1D378A">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77556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4745A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86554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noWrap w:val="0"/>
            <w:vAlign w:val="center"/>
          </w:tcPr>
          <w:p w14:paraId="3B274F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noWrap w:val="0"/>
            <w:vAlign w:val="center"/>
          </w:tcPr>
          <w:p w14:paraId="3D1A1A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51FE80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377DB6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2C647F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E9A2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3509D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2DAA22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50C83F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5BD218FC">
      <w:pPr>
        <w:spacing w:line="560" w:lineRule="exact"/>
        <w:ind w:firstLine="525" w:firstLineChars="250"/>
        <w:rPr>
          <w:rFonts w:ascii="宋体"/>
          <w:color w:val="auto"/>
          <w:kern w:val="0"/>
          <w:sz w:val="20"/>
          <w:szCs w:val="21"/>
          <w:highlight w:val="none"/>
        </w:rPr>
        <w:sectPr>
          <w:footerReference r:id="rId7"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3BFFEF4F">
      <w:pPr>
        <w:pStyle w:val="3"/>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6"/>
      <w:bookmarkEnd w:id="37"/>
      <w:bookmarkEnd w:id="38"/>
    </w:p>
    <w:p w14:paraId="0DC45135">
      <w:pPr>
        <w:pStyle w:val="4"/>
        <w:spacing w:line="360" w:lineRule="auto"/>
        <w:jc w:val="center"/>
        <w:rPr>
          <w:rFonts w:hint="eastAsia" w:ascii="宋体" w:hAnsi="宋体" w:eastAsia="宋体" w:cs="宋体"/>
          <w:b w:val="0"/>
          <w:color w:val="auto"/>
          <w:highlight w:val="none"/>
        </w:rPr>
      </w:pPr>
      <w:bookmarkStart w:id="39" w:name="_Toc23940"/>
      <w:bookmarkStart w:id="40" w:name="_Toc24946"/>
      <w:bookmarkStart w:id="41"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9"/>
      <w:bookmarkEnd w:id="40"/>
      <w:bookmarkEnd w:id="41"/>
    </w:p>
    <w:tbl>
      <w:tblPr>
        <w:tblStyle w:val="24"/>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04DA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5977565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3D23F69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3A77604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254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413D9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6F5C44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5EAE69A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729E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2C954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7ADEF4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79D3B4D7">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77809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3898A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2A2838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057A689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AD87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F58EB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4D3B6E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582DC68A">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1A47059F">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3881D3EF">
            <w:pPr>
              <w:pStyle w:val="1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541F17D">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615BB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43AE4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4ECB8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20F30321">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32FC579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892A29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0D22205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color w:val="auto"/>
                <w:szCs w:val="21"/>
                <w:highlight w:val="none"/>
              </w:rPr>
              <w:t>[</w:t>
            </w:r>
            <w:r>
              <w:rPr>
                <w:rFonts w:hint="eastAsia" w:ascii="宋体" w:hAnsi="宋体" w:cs="宋体"/>
                <w:color w:val="auto"/>
                <w:szCs w:val="21"/>
                <w:highlight w:val="none"/>
                <w:u w:val="single"/>
                <w:lang w:val="en-US" w:eastAsia="zh-CN"/>
              </w:rPr>
              <w:t>2025年</w:t>
            </w:r>
            <w:r>
              <w:rPr>
                <w:rFonts w:hint="eastAsia" w:asciiTheme="minorEastAsia" w:hAnsiTheme="minorEastAsia" w:eastAsiaTheme="minorEastAsia"/>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DFBE59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供应商直接控股股东信息、供应商直接管理关系信息表；（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E21FA4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1F7EAF8">
            <w:pPr>
              <w:pageBreakBefore w:val="0"/>
              <w:kinsoku/>
              <w:topLinePunct w:val="0"/>
              <w:bidi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联合体协议书</w:t>
            </w:r>
            <w:r>
              <w:rPr>
                <w:rFonts w:hint="eastAsia" w:ascii="宋体" w:hAnsi="宋体" w:eastAsia="宋体" w:cs="宋体"/>
                <w:b/>
                <w:color w:val="auto"/>
                <w:szCs w:val="21"/>
                <w:highlight w:val="none"/>
              </w:rPr>
              <w:t>（以联合体形式响应的，提供联合体协议；本项目不接受联合体响应或者供应商不以联合体形式响应的，则不需要提供）</w:t>
            </w:r>
          </w:p>
          <w:p w14:paraId="39844C39">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color w:val="auto"/>
                <w:szCs w:val="21"/>
                <w:highlight w:val="none"/>
                <w:lang w:eastAsia="zh-CN"/>
              </w:rPr>
              <w:t>小微</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必须提供，否则响应文件按无效响应处理</w:t>
            </w:r>
            <w:r>
              <w:rPr>
                <w:rFonts w:hint="eastAsia" w:ascii="宋体" w:hAnsi="宋体"/>
                <w:color w:val="auto"/>
                <w:szCs w:val="21"/>
                <w:highlight w:val="none"/>
              </w:rPr>
              <w:t>）</w:t>
            </w:r>
          </w:p>
          <w:p w14:paraId="1D267884">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w:t>
            </w:r>
          </w:p>
          <w:p w14:paraId="667C4D69">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供</w:t>
            </w:r>
            <w:r>
              <w:rPr>
                <w:rFonts w:hint="eastAsia" w:ascii="宋体" w:hAnsi="宋体" w:eastAsia="宋体" w:cs="宋体"/>
                <w:color w:val="auto"/>
                <w:spacing w:val="0"/>
                <w:w w:val="100"/>
                <w:position w:val="0"/>
                <w:sz w:val="21"/>
                <w:szCs w:val="21"/>
                <w:highlight w:val="none"/>
              </w:rPr>
              <w:t>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建筑装修装饰工程专业承包二级以上（含二级）资质，并在人员、设备、资金等方面具备相应的施工能力的企业</w:t>
            </w:r>
            <w:r>
              <w:rPr>
                <w:rFonts w:hint="eastAsia" w:ascii="宋体" w:hAnsi="宋体" w:cs="宋体"/>
                <w:color w:val="auto"/>
                <w:spacing w:val="0"/>
                <w:w w:val="100"/>
                <w:position w:val="0"/>
                <w:sz w:val="21"/>
                <w:szCs w:val="21"/>
                <w:highlight w:val="none"/>
                <w:lang w:eastAsia="zh-CN"/>
              </w:rPr>
              <w:t>；</w:t>
            </w:r>
            <w:r>
              <w:rPr>
                <w:rFonts w:hint="eastAsia" w:ascii="宋体" w:hAnsi="宋体" w:eastAsia="宋体" w:cs="宋体"/>
                <w:b/>
                <w:bCs/>
                <w:color w:val="auto"/>
                <w:szCs w:val="21"/>
                <w:highlight w:val="none"/>
              </w:rPr>
              <w:t>（必须提供，否则响应文件按无效响应处理）</w:t>
            </w:r>
          </w:p>
          <w:p w14:paraId="787EDEC0">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pacing w:val="0"/>
                <w:w w:val="100"/>
                <w:position w:val="0"/>
                <w:sz w:val="21"/>
                <w:szCs w:val="21"/>
                <w:highlight w:val="none"/>
              </w:rPr>
              <w:t>供应商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拟派项目经理须建筑工程专业二级以上（含二级）注册建造师资格，具备有效的安全生产考核合格证书（B类），本项目不接受有在建、已中标未开工或已列为其他项目中标候选人第一名的建造师作为项目经理</w:t>
            </w:r>
            <w:r>
              <w:rPr>
                <w:rFonts w:hint="eastAsia" w:ascii="宋体" w:hAnsi="宋体" w:eastAsia="宋体" w:cs="宋体"/>
                <w:color w:val="auto"/>
                <w:spacing w:val="0"/>
                <w:w w:val="100"/>
                <w:position w:val="0"/>
                <w:sz w:val="21"/>
                <w:szCs w:val="21"/>
                <w:highlight w:val="none"/>
                <w:lang w:val="en-US" w:eastAsia="zh-CN"/>
              </w:rPr>
              <w:t>的承诺书</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承诺书</w:t>
            </w:r>
            <w:r>
              <w:rPr>
                <w:rFonts w:hint="eastAsia" w:ascii="宋体" w:hAnsi="宋体" w:eastAsia="宋体" w:cs="宋体"/>
                <w:b/>
                <w:bCs/>
                <w:color w:val="auto"/>
                <w:szCs w:val="21"/>
                <w:highlight w:val="none"/>
                <w:lang w:val="en-US" w:eastAsia="zh-CN"/>
              </w:rPr>
              <w:t>格式自拟，</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313EA9A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除磋商文件规定必须提供以外，供应商认为需要提供的其他证明材料。</w:t>
            </w:r>
          </w:p>
          <w:p w14:paraId="6126714A">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86E6F9C">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1094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0E2A86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500F7D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noWrap w:val="0"/>
            <w:vAlign w:val="center"/>
          </w:tcPr>
          <w:p w14:paraId="27B1E89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994A49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1B3DA6">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0F65ABA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9382C0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bookmarkStart w:id="42" w:name="_Hlk106537541"/>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rPr>
              <w:t>（如有）</w:t>
            </w:r>
          </w:p>
          <w:p w14:paraId="48C24AF6">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bookmarkEnd w:id="42"/>
            <w:r>
              <w:rPr>
                <w:rFonts w:hint="eastAsia" w:ascii="宋体" w:hAnsi="宋体" w:eastAsia="宋体" w:cs="宋体"/>
                <w:color w:val="auto"/>
                <w:szCs w:val="21"/>
                <w:highlight w:val="none"/>
              </w:rPr>
              <w:t>供应商认为需要提供的其他有关资料。</w:t>
            </w:r>
          </w:p>
          <w:p w14:paraId="08F70CA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F34D1BE">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w:t>
            </w:r>
            <w:r>
              <w:rPr>
                <w:rFonts w:hint="eastAsia" w:ascii="宋体" w:hAnsi="宋体" w:cs="宋体"/>
                <w:b/>
                <w:color w:val="auto"/>
                <w:szCs w:val="21"/>
                <w:highlight w:val="none"/>
                <w:lang w:val="en-US" w:eastAsia="zh-CN"/>
              </w:rPr>
              <w:t>签字或盖章</w:t>
            </w:r>
            <w:r>
              <w:rPr>
                <w:rFonts w:hint="eastAsia" w:ascii="宋体" w:hAnsi="宋体" w:eastAsia="宋体" w:cs="宋体"/>
                <w:b/>
                <w:color w:val="auto"/>
                <w:szCs w:val="21"/>
                <w:highlight w:val="none"/>
              </w:rPr>
              <w:t>及委托代理人签字，并加盖供应商公章，否则响应文件按无效响应处理。</w:t>
            </w:r>
          </w:p>
          <w:p w14:paraId="09113167">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03CA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ACEA4C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43AA87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noWrap w:val="0"/>
            <w:vAlign w:val="center"/>
          </w:tcPr>
          <w:p w14:paraId="5E0ED790">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C40A02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92279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BDB54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48E261">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4E984B">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p>
          <w:p w14:paraId="395F0936">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17A0C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1AEF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236EFCA0">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39D424BB">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6E3F415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50D581D">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CA6660">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7472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ABEA6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33DA88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506AD4D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4DF1AFC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024D2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E8247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1CD284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5558C49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618E151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2707D1B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7554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F85D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49EC69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48C38A39">
            <w:pPr>
              <w:pStyle w:val="8"/>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5CB91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1DE0C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0EE883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5DF967A2">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29B2A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2D9FB1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7A963F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3145128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361C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51204B4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22531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13774311">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8A03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31CC6D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66BE9B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28E9A84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51BE3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5C7D3F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2DF813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4B3C3FC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A641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767062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31D10B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53F5769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w:t>
            </w:r>
          </w:p>
          <w:p w14:paraId="6E36C178">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24734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6FDD6A4">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2EEB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2D055CB2">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83E5B7C">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6FB1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5D9F9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20FAB2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493F148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7667D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30EEF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439472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2C6CAAC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706F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18D7F3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4C02DE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3063FCD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0E9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D182D79">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C36887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11C7791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w:t>
            </w:r>
            <w:r>
              <w:rPr>
                <w:rFonts w:hint="eastAsia" w:ascii="宋体" w:hAnsi="宋体" w:cs="宋体"/>
                <w:color w:val="auto"/>
                <w:szCs w:val="21"/>
                <w:highlight w:val="none"/>
                <w:u w:val="single"/>
                <w:lang w:eastAsia="zh-CN"/>
              </w:rPr>
              <w:t>广西邕政采购代理有限公司</w:t>
            </w:r>
            <w:r>
              <w:rPr>
                <w:rFonts w:hint="eastAsia" w:ascii="宋体" w:hAnsi="宋体" w:eastAsia="宋体" w:cs="宋体"/>
                <w:color w:val="auto"/>
                <w:szCs w:val="21"/>
                <w:highlight w:val="none"/>
                <w:u w:val="single"/>
              </w:rPr>
              <w:t>；</w:t>
            </w:r>
          </w:p>
          <w:p w14:paraId="2118965E">
            <w:pPr>
              <w:snapToGrid w:val="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联系电话：</w:t>
            </w:r>
            <w:r>
              <w:rPr>
                <w:rFonts w:hint="eastAsia" w:ascii="宋体" w:hAnsi="宋体" w:cs="宋体"/>
                <w:color w:val="auto"/>
                <w:szCs w:val="21"/>
                <w:highlight w:val="none"/>
                <w:u w:val="single"/>
                <w:lang w:val="en-US" w:eastAsia="zh-CN"/>
              </w:rPr>
              <w:t>0771-2225338</w:t>
            </w:r>
          </w:p>
          <w:p w14:paraId="1A12969F">
            <w:pPr>
              <w:snapToGrid w:val="0"/>
              <w:spacing w:line="360" w:lineRule="auto"/>
              <w:jc w:val="lef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eastAsia="zh-CN"/>
              </w:rPr>
              <w:t>南宁市青秀区民族大道180号（威壮大厦）22层2210～2217室</w:t>
            </w:r>
          </w:p>
          <w:p w14:paraId="42AE329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w:t>
            </w:r>
            <w:r>
              <w:rPr>
                <w:rFonts w:hint="eastAsia" w:ascii="宋体" w:hAnsi="宋体" w:cs="宋体"/>
                <w:color w:val="auto"/>
                <w:szCs w:val="21"/>
                <w:highlight w:val="none"/>
                <w:u w:val="single"/>
                <w:lang w:eastAsia="zh-CN"/>
              </w:rPr>
              <w:t>南宁市三美学校</w:t>
            </w:r>
            <w:r>
              <w:rPr>
                <w:rFonts w:hint="eastAsia" w:ascii="宋体" w:hAnsi="宋体" w:eastAsia="宋体" w:cs="宋体"/>
                <w:color w:val="auto"/>
                <w:szCs w:val="21"/>
                <w:highlight w:val="none"/>
                <w:u w:val="single"/>
              </w:rPr>
              <w:t>；</w:t>
            </w:r>
          </w:p>
          <w:p w14:paraId="28FD04AB">
            <w:pPr>
              <w:snapToGrid w:val="0"/>
              <w:spacing w:line="360" w:lineRule="auto"/>
              <w:jc w:val="left"/>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lang w:eastAsia="zh-CN"/>
              </w:rPr>
              <w:t xml:space="preserve">联系电话：0771-5320332 </w:t>
            </w:r>
          </w:p>
          <w:p w14:paraId="364FF97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val="en-US" w:eastAsia="zh-CN"/>
              </w:rPr>
              <w:t>南宁市锦春路13号</w:t>
            </w:r>
          </w:p>
        </w:tc>
      </w:tr>
      <w:tr w14:paraId="2700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2B0F9AE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46460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60E594C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0844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A6694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3D6A8A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249ECB2C">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hAnsi="宋体"/>
                <w:color w:val="auto"/>
                <w:highlight w:val="none"/>
              </w:rPr>
              <w:t>1、受理方</w:t>
            </w:r>
            <w:r>
              <w:rPr>
                <w:rFonts w:hint="eastAsia" w:ascii="Times New Roman" w:hAnsi="宋体" w:eastAsia="宋体" w:cs="Times New Roman"/>
                <w:color w:val="auto"/>
                <w:highlight w:val="none"/>
              </w:rPr>
              <w:t>式：纸质方式受理，投诉书正、副本（经过质疑的事项才可投诉）。</w:t>
            </w:r>
          </w:p>
          <w:p w14:paraId="29055161">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2、邮寄地址：</w:t>
            </w:r>
          </w:p>
          <w:p w14:paraId="687829E7">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名称：</w:t>
            </w:r>
            <w:bookmarkStart w:id="43" w:name="PO_3000001866_PM036"/>
            <w:r>
              <w:rPr>
                <w:rFonts w:hint="eastAsia" w:ascii="宋体" w:hAnsi="宋体" w:cs="宋体"/>
                <w:color w:val="auto"/>
                <w:highlight w:val="none"/>
              </w:rPr>
              <w:t>南宁市财政局政府采购监督管理科</w:t>
            </w:r>
            <w:bookmarkEnd w:id="43"/>
          </w:p>
          <w:p w14:paraId="64EC7123">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地址：</w:t>
            </w:r>
            <w:bookmarkStart w:id="44" w:name="PO_3000001866_PM039"/>
            <w:r>
              <w:rPr>
                <w:rFonts w:hint="eastAsia" w:ascii="宋体" w:hAnsi="宋体" w:cs="宋体"/>
                <w:color w:val="auto"/>
                <w:highlight w:val="none"/>
              </w:rPr>
              <w:t xml:space="preserve">南宁市东葛路129号   </w:t>
            </w:r>
            <w:bookmarkEnd w:id="44"/>
          </w:p>
          <w:p w14:paraId="2C335628">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cs="宋体"/>
                <w:color w:val="auto"/>
                <w:highlight w:val="none"/>
              </w:rPr>
              <w:t>联系电话：</w:t>
            </w:r>
            <w:bookmarkStart w:id="45" w:name="PO_3000001866_PM038_1"/>
            <w:r>
              <w:rPr>
                <w:rFonts w:hint="eastAsia" w:ascii="宋体" w:hAnsi="宋体" w:cs="宋体"/>
                <w:color w:val="auto"/>
                <w:highlight w:val="none"/>
              </w:rPr>
              <w:t>0771-2189091</w:t>
            </w:r>
            <w:bookmarkEnd w:id="45"/>
          </w:p>
        </w:tc>
      </w:tr>
      <w:tr w14:paraId="03A05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0B433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4C47B9F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35FFB58A">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 是否收取采购代理费：</w:t>
            </w:r>
          </w:p>
          <w:p w14:paraId="32024777">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☑是    □ 否</w:t>
            </w:r>
          </w:p>
          <w:p w14:paraId="1855A018">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504480DA">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领取成交通知书时，一次性向采购代理机构支付。</w:t>
            </w:r>
          </w:p>
          <w:p w14:paraId="649695B2">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15F441E2">
            <w:pPr>
              <w:pStyle w:val="14"/>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3.采购代理费收取标准：</w:t>
            </w:r>
          </w:p>
          <w:p w14:paraId="46BCFE57">
            <w:pPr>
              <w:pStyle w:val="14"/>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□参照</w:t>
            </w:r>
            <w:r>
              <w:rPr>
                <w:rFonts w:hint="eastAsia" w:ascii="宋体" w:hAnsi="宋体" w:eastAsia="宋体" w:cs="宋体"/>
                <w:color w:val="auto"/>
                <w:sz w:val="21"/>
                <w:highlight w:val="none"/>
                <w:lang w:val="en-US" w:eastAsia="zh-CN"/>
              </w:rPr>
              <w:t>国家发改委（计价格[2002]1980号）</w:t>
            </w:r>
            <w:r>
              <w:rPr>
                <w:rFonts w:hint="eastAsia" w:hAnsi="宋体" w:cs="宋体"/>
                <w:color w:val="auto"/>
                <w:sz w:val="21"/>
                <w:highlight w:val="none"/>
                <w:lang w:val="en-US" w:eastAsia="zh-CN"/>
              </w:rPr>
              <w:t>工程招标</w:t>
            </w:r>
            <w:r>
              <w:rPr>
                <w:rFonts w:hint="eastAsia" w:ascii="宋体" w:hAnsi="宋体" w:eastAsia="宋体" w:cs="宋体"/>
                <w:color w:val="auto"/>
                <w:sz w:val="21"/>
                <w:highlight w:val="none"/>
                <w:lang w:val="en-US" w:eastAsia="zh-CN"/>
              </w:rPr>
              <w:t>规定</w:t>
            </w:r>
            <w:r>
              <w:rPr>
                <w:rFonts w:hint="eastAsia" w:hAnsi="宋体" w:cs="宋体"/>
                <w:color w:val="auto"/>
                <w:sz w:val="21"/>
                <w:highlight w:val="none"/>
                <w:lang w:val="en-US" w:eastAsia="zh-CN"/>
              </w:rPr>
              <w:t>计</w:t>
            </w:r>
            <w:r>
              <w:rPr>
                <w:rFonts w:hint="eastAsia" w:ascii="宋体" w:hAnsi="宋体" w:eastAsia="宋体" w:cs="宋体"/>
                <w:color w:val="auto"/>
                <w:sz w:val="21"/>
                <w:highlight w:val="none"/>
                <w:lang w:val="en-US" w:eastAsia="zh-CN"/>
              </w:rPr>
              <w:t>取。</w:t>
            </w:r>
          </w:p>
          <w:tbl>
            <w:tblPr>
              <w:tblStyle w:val="25"/>
              <w:tblW w:w="6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60"/>
              <w:gridCol w:w="1560"/>
              <w:gridCol w:w="1560"/>
            </w:tblGrid>
            <w:tr w14:paraId="3AF8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60" w:type="dxa"/>
                  <w:noWrap w:val="0"/>
                  <w:vAlign w:val="top"/>
                </w:tcPr>
                <w:p w14:paraId="33836C0D">
                  <w:pPr>
                    <w:rPr>
                      <w:rFonts w:hint="eastAsia"/>
                      <w:color w:val="auto"/>
                      <w:sz w:val="21"/>
                      <w:szCs w:val="21"/>
                      <w:highlight w:val="none"/>
                      <w:lang w:val="en-US" w:eastAsia="zh-CN"/>
                    </w:rPr>
                  </w:pPr>
                  <w:r>
                    <w:rPr>
                      <w:rFonts w:hint="eastAsia"/>
                      <w:color w:val="auto"/>
                      <w:sz w:val="21"/>
                      <w:szCs w:val="21"/>
                      <w:highlight w:val="none"/>
                    </w:rPr>
                    <mc:AlternateContent>
                      <mc:Choice Requires="wpg">
                        <w:drawing>
                          <wp:anchor distT="0" distB="0" distL="114300" distR="114300" simplePos="0" relativeHeight="251661312" behindDoc="0" locked="0" layoutInCell="1" allowOverlap="1">
                            <wp:simplePos x="0" y="0"/>
                            <wp:positionH relativeFrom="column">
                              <wp:posOffset>-26670</wp:posOffset>
                            </wp:positionH>
                            <wp:positionV relativeFrom="paragraph">
                              <wp:posOffset>21590</wp:posOffset>
                            </wp:positionV>
                            <wp:extent cx="947420" cy="1015365"/>
                            <wp:effectExtent l="4445" t="3175" r="19685" b="10160"/>
                            <wp:wrapNone/>
                            <wp:docPr id="10" name="组合 10"/>
                            <wp:cNvGraphicFramePr/>
                            <a:graphic xmlns:a="http://schemas.openxmlformats.org/drawingml/2006/main">
                              <a:graphicData uri="http://schemas.microsoft.com/office/word/2010/wordprocessingGroup">
                                <wpg:wgp>
                                  <wpg:cNvGrpSpPr/>
                                  <wpg:grpSpPr>
                                    <a:xfrm>
                                      <a:off x="0" y="0"/>
                                      <a:ext cx="947420" cy="1015365"/>
                                      <a:chOff x="1204" y="6337"/>
                                      <a:chExt cx="2335" cy="2076"/>
                                    </a:xfrm>
                                  </wpg:grpSpPr>
                                  <wps:wsp>
                                    <wps:cNvPr id="5" name="直接连接符 5"/>
                                    <wps:cNvCnPr/>
                                    <wps:spPr>
                                      <a:xfrm>
                                        <a:off x="1204" y="6337"/>
                                        <a:ext cx="2335" cy="2076"/>
                                      </a:xfrm>
                                      <a:prstGeom prst="line">
                                        <a:avLst/>
                                      </a:prstGeom>
                                      <a:ln w="6350" cap="flat" cmpd="sng">
                                        <a:solidFill>
                                          <a:srgbClr val="000000"/>
                                        </a:solidFill>
                                        <a:prstDash val="solid"/>
                                        <a:headEnd type="none" w="med" len="med"/>
                                        <a:tailEnd type="none" w="med" len="med"/>
                                      </a:ln>
                                    </wps:spPr>
                                    <wps:bodyPr upright="1"/>
                                  </wps:wsp>
                                  <wps:wsp>
                                    <wps:cNvPr id="6" name="直接连接符 6"/>
                                    <wps:cNvCnPr/>
                                    <wps:spPr>
                                      <a:xfrm>
                                        <a:off x="1204" y="6337"/>
                                        <a:ext cx="1167" cy="2076"/>
                                      </a:xfrm>
                                      <a:prstGeom prst="line">
                                        <a:avLst/>
                                      </a:prstGeom>
                                      <a:ln w="635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1pt;margin-top:1.7pt;height:79.95pt;width:74.6pt;z-index:251661312;mso-width-relative:page;mso-height-relative:page;" coordorigin="1204,6337" coordsize="2335,2076" o:gfxdata="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Xwt+X2AAAAAgBAAAPAAAAAAAA&#10;AAEAIAAAACIAAABkcnMvZG93bnJldi54bWxQSwECFAAUAAAACACHTuJAxQ5iHoQCAAAoBwAADgAA&#10;AAAAAAABACAAAAAnAQAAZHJzL2Uyb0RvYy54bWxQSwUGAAAAAAYABgBZAQAAHQYAAAAA&#10;">
                            <o:lock v:ext="edit" aspectratio="f"/>
                            <v:line id="_x0000_s1026" o:spid="_x0000_s1026" o:spt="20" style="position:absolute;left:1204;top:6337;height:2076;width:2335;"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_x0000_s1026" o:spid="_x0000_s1026" o:spt="20" style="position:absolute;left:1204;top:6337;height:2076;width:1167;" filled="f" stroked="t" coordsize="21600,21600" o:gfxdata="UEsDBAoAAAAAAIdO4kAAAAAAAAAAAAAAAAAEAAAAZHJzL1BLAwQUAAAACACHTuJAVO6QCboAAADa&#10;AAAADwAAAGRycy9kb3ducmV2LnhtbEWPQUsDMRSE70L/Q3gFbzZZYYusTXsQtvTiwSqeH5vn7uLm&#10;ZUleN9VfbwTB4zAz3zC7w9VPaqGYxsAWqo0BRdwFN3Jv4e21vXsAlQTZ4RSYLHxRgsN+dbPDxoXM&#10;L7ScpVcFwqlBC4PI3GiduoE8pk2YiYv3EaJHKTL22kXMBe4nfW/MV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7pAJ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group>
                        </w:pict>
                      </mc:Fallback>
                    </mc:AlternateContent>
                  </w:r>
                  <w:r>
                    <w:rPr>
                      <w:rFonts w:hint="eastAsia"/>
                      <w:color w:val="auto"/>
                      <w:sz w:val="21"/>
                      <w:szCs w:val="21"/>
                      <w:highlight w:val="none"/>
                      <w:lang w:val="en-US" w:eastAsia="zh-CN"/>
                    </w:rPr>
                    <w:t xml:space="preserve">  服务类型</w:t>
                  </w:r>
                </w:p>
                <w:p w14:paraId="79409528">
                  <w:pPr>
                    <w:pStyle w:val="2"/>
                    <w:rPr>
                      <w:rFonts w:hint="eastAsia"/>
                      <w:color w:val="auto"/>
                      <w:sz w:val="21"/>
                      <w:szCs w:val="21"/>
                      <w:highlight w:val="none"/>
                      <w:lang w:val="en-US" w:eastAsia="zh-CN"/>
                    </w:rPr>
                  </w:pPr>
                </w:p>
                <w:p w14:paraId="51C8DBEC">
                  <w:pPr>
                    <w:rPr>
                      <w:rFonts w:hint="eastAsia"/>
                      <w:color w:val="auto"/>
                      <w:sz w:val="21"/>
                      <w:szCs w:val="21"/>
                      <w:highlight w:val="none"/>
                      <w:lang w:val="en-US" w:eastAsia="zh-CN"/>
                    </w:rPr>
                  </w:pPr>
                </w:p>
                <w:p w14:paraId="2541C888">
                  <w:pPr>
                    <w:rPr>
                      <w:rFonts w:hint="eastAsia" w:ascii="宋体" w:hAnsi="宋体"/>
                      <w:color w:val="auto"/>
                      <w:sz w:val="21"/>
                      <w:szCs w:val="21"/>
                      <w:highlight w:val="none"/>
                    </w:rPr>
                  </w:pPr>
                  <w:r>
                    <w:rPr>
                      <w:rFonts w:hint="eastAsia" w:ascii="宋体" w:hAnsi="宋体"/>
                      <w:color w:val="auto"/>
                      <w:sz w:val="21"/>
                      <w:szCs w:val="21"/>
                      <w:highlight w:val="none"/>
                    </w:rPr>
                    <w:t>中标</w:t>
                  </w:r>
                </w:p>
                <w:p w14:paraId="3B18430A">
                  <w:pPr>
                    <w:rPr>
                      <w:rFonts w:hint="eastAsia" w:ascii="宋体" w:hAnsi="宋体"/>
                      <w:color w:val="auto"/>
                      <w:sz w:val="21"/>
                      <w:szCs w:val="21"/>
                      <w:highlight w:val="none"/>
                    </w:rPr>
                  </w:pPr>
                  <w:r>
                    <w:rPr>
                      <w:rFonts w:hint="eastAsia" w:ascii="宋体" w:hAnsi="宋体"/>
                      <w:color w:val="auto"/>
                      <w:sz w:val="21"/>
                      <w:szCs w:val="21"/>
                      <w:highlight w:val="none"/>
                    </w:rPr>
                    <w:t>金额</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费率</w:t>
                  </w:r>
                </w:p>
                <w:p w14:paraId="410A7043">
                  <w:pPr>
                    <w:rPr>
                      <w:rFonts w:hint="default"/>
                      <w:color w:val="auto"/>
                      <w:sz w:val="21"/>
                      <w:szCs w:val="21"/>
                      <w:highlight w:val="none"/>
                      <w:lang w:val="en-US" w:eastAsia="zh-CN"/>
                    </w:rPr>
                  </w:pPr>
                  <w:r>
                    <w:rPr>
                      <w:rFonts w:hint="eastAsia" w:ascii="宋体" w:hAnsi="宋体"/>
                      <w:color w:val="auto"/>
                      <w:sz w:val="21"/>
                      <w:szCs w:val="21"/>
                      <w:highlight w:val="none"/>
                    </w:rPr>
                    <w:t>（万元</w:t>
                  </w:r>
                </w:p>
              </w:tc>
              <w:tc>
                <w:tcPr>
                  <w:tcW w:w="1560" w:type="dxa"/>
                  <w:noWrap w:val="0"/>
                  <w:vAlign w:val="center"/>
                </w:tcPr>
                <w:p w14:paraId="2EEB92F8">
                  <w:pPr>
                    <w:adjustRightInd w:val="0"/>
                    <w:snapToGrid w:val="0"/>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货物招标</w:t>
                  </w:r>
                </w:p>
              </w:tc>
              <w:tc>
                <w:tcPr>
                  <w:tcW w:w="1560" w:type="dxa"/>
                  <w:noWrap w:val="0"/>
                  <w:vAlign w:val="center"/>
                </w:tcPr>
                <w:p w14:paraId="4FB088EF">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服务招标</w:t>
                  </w:r>
                </w:p>
              </w:tc>
              <w:tc>
                <w:tcPr>
                  <w:tcW w:w="1560" w:type="dxa"/>
                  <w:noWrap w:val="0"/>
                  <w:vAlign w:val="center"/>
                </w:tcPr>
                <w:p w14:paraId="2FED4BFB">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工程招标</w:t>
                  </w:r>
                </w:p>
              </w:tc>
            </w:tr>
            <w:tr w14:paraId="1C1E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A99A015">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100以下</w:t>
                  </w:r>
                </w:p>
              </w:tc>
              <w:tc>
                <w:tcPr>
                  <w:tcW w:w="1560" w:type="dxa"/>
                  <w:noWrap w:val="0"/>
                  <w:vAlign w:val="top"/>
                </w:tcPr>
                <w:p w14:paraId="3F47AE1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0E5AF79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118D3EC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1.0%</w:t>
                  </w:r>
                </w:p>
              </w:tc>
            </w:tr>
            <w:tr w14:paraId="67A1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4B20ABE">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100-500</w:t>
                  </w:r>
                </w:p>
              </w:tc>
              <w:tc>
                <w:tcPr>
                  <w:tcW w:w="1560" w:type="dxa"/>
                  <w:noWrap w:val="0"/>
                  <w:vAlign w:val="top"/>
                </w:tcPr>
                <w:p w14:paraId="6A8D365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1.1%</w:t>
                  </w:r>
                </w:p>
              </w:tc>
              <w:tc>
                <w:tcPr>
                  <w:tcW w:w="1560" w:type="dxa"/>
                  <w:noWrap w:val="0"/>
                  <w:vAlign w:val="top"/>
                </w:tcPr>
                <w:p w14:paraId="722EC8CE">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1644A8B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0.7%</w:t>
                  </w:r>
                </w:p>
              </w:tc>
            </w:tr>
            <w:tr w14:paraId="1E8C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560" w:type="dxa"/>
                  <w:noWrap w:val="0"/>
                  <w:vAlign w:val="top"/>
                </w:tcPr>
                <w:p w14:paraId="782451AA">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500-1000</w:t>
                  </w:r>
                </w:p>
              </w:tc>
              <w:tc>
                <w:tcPr>
                  <w:tcW w:w="1560" w:type="dxa"/>
                  <w:noWrap w:val="0"/>
                  <w:vAlign w:val="top"/>
                </w:tcPr>
                <w:p w14:paraId="570CDB46">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731C727B">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0.45%</w:t>
                  </w:r>
                </w:p>
              </w:tc>
              <w:tc>
                <w:tcPr>
                  <w:tcW w:w="1560" w:type="dxa"/>
                  <w:noWrap w:val="0"/>
                  <w:vAlign w:val="top"/>
                </w:tcPr>
                <w:p w14:paraId="0F03092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0.55%</w:t>
                  </w:r>
                </w:p>
              </w:tc>
            </w:tr>
            <w:tr w14:paraId="6E1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33C0941">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1000-5000</w:t>
                  </w:r>
                </w:p>
              </w:tc>
              <w:tc>
                <w:tcPr>
                  <w:tcW w:w="1560" w:type="dxa"/>
                  <w:noWrap w:val="0"/>
                  <w:vAlign w:val="top"/>
                </w:tcPr>
                <w:p w14:paraId="07E0781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w:t>
                  </w:r>
                </w:p>
              </w:tc>
              <w:tc>
                <w:tcPr>
                  <w:tcW w:w="1560" w:type="dxa"/>
                  <w:noWrap w:val="0"/>
                  <w:vAlign w:val="top"/>
                </w:tcPr>
                <w:p w14:paraId="29DAC62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619193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0.35%</w:t>
                  </w:r>
                </w:p>
              </w:tc>
            </w:tr>
            <w:tr w14:paraId="7A9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0B7A529D">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5000-10000</w:t>
                  </w:r>
                </w:p>
              </w:tc>
              <w:tc>
                <w:tcPr>
                  <w:tcW w:w="1560" w:type="dxa"/>
                  <w:noWrap w:val="0"/>
                  <w:vAlign w:val="top"/>
                </w:tcPr>
                <w:p w14:paraId="5F5862B7">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BB0B27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0.1%</w:t>
                  </w:r>
                </w:p>
              </w:tc>
              <w:tc>
                <w:tcPr>
                  <w:tcW w:w="1560" w:type="dxa"/>
                  <w:noWrap w:val="0"/>
                  <w:vAlign w:val="top"/>
                </w:tcPr>
                <w:p w14:paraId="6661CE7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w:t>
                  </w:r>
                </w:p>
              </w:tc>
            </w:tr>
          </w:tbl>
          <w:p w14:paraId="338873BB">
            <w:pPr>
              <w:rPr>
                <w:rFonts w:hint="eastAsia"/>
                <w:color w:val="auto"/>
                <w:highlight w:val="none"/>
                <w:lang w:val="en-US" w:eastAsia="zh-CN"/>
              </w:rPr>
            </w:pPr>
          </w:p>
          <w:p w14:paraId="6D2B2DE2">
            <w:pPr>
              <w:pStyle w:val="14"/>
              <w:pageBreakBefore w:val="0"/>
              <w:kinsoku/>
              <w:topLinePunct w:val="0"/>
              <w:bidi w:val="0"/>
              <w:snapToGrid w:val="0"/>
              <w:spacing w:line="360" w:lineRule="auto"/>
              <w:rPr>
                <w:rFonts w:hint="default"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1分标：5000.00元；2分标2500.00元。</w:t>
            </w:r>
          </w:p>
          <w:p w14:paraId="5ECB4AC3">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5BA67B3C">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账户名称：广西邕政采购代理有限公司</w:t>
            </w:r>
          </w:p>
          <w:p w14:paraId="45460B3D">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开户银行：交通银行南宁东葛西支行</w:t>
            </w:r>
          </w:p>
          <w:p w14:paraId="68919B85">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银行账号：4510 6070 1018 1602 32818 </w:t>
            </w:r>
          </w:p>
          <w:p w14:paraId="62872D4C">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开户行行号：301611000718</w:t>
            </w:r>
          </w:p>
          <w:p w14:paraId="026040AA">
            <w:pPr>
              <w:pStyle w:val="14"/>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765F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29965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325649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47E3D94E">
            <w:pPr>
              <w:pStyle w:val="14"/>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79FAE216">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C1B6EA1">
            <w:pPr>
              <w:pStyle w:val="14"/>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DE3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979A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5CBF55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3F05D9F">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w:t>
            </w:r>
            <w:r>
              <w:rPr>
                <w:rFonts w:hint="eastAsia" w:hAnsi="宋体" w:cs="宋体"/>
                <w:color w:val="auto"/>
                <w:sz w:val="21"/>
                <w:highlight w:val="none"/>
                <w:lang w:val="en-US" w:eastAsia="zh-CN"/>
              </w:rPr>
              <w:t>，使</w:t>
            </w:r>
            <w:r>
              <w:rPr>
                <w:rFonts w:hint="eastAsia" w:ascii="宋体" w:hAnsi="宋体" w:eastAsia="宋体" w:cs="宋体"/>
                <w:color w:val="auto"/>
                <w:sz w:val="21"/>
                <w:highlight w:val="none"/>
                <w:lang w:val="en-US" w:eastAsia="zh-CN"/>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03E8C55">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65DA0A3">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4F2143A7">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14EA2E4E">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4DE7DE0">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6" w:name="_Toc18606"/>
      <w:bookmarkStart w:id="47" w:name="_Toc3460"/>
      <w:bookmarkStart w:id="48" w:name="_Toc28698"/>
      <w:r>
        <w:rPr>
          <w:rFonts w:hint="eastAsia" w:ascii="宋体" w:hAnsi="宋体" w:eastAsia="宋体" w:cs="宋体"/>
          <w:b w:val="0"/>
          <w:color w:val="auto"/>
          <w:highlight w:val="none"/>
        </w:rPr>
        <w:t>第二节 供应商须知正文</w:t>
      </w:r>
      <w:bookmarkEnd w:id="46"/>
      <w:bookmarkEnd w:id="47"/>
      <w:bookmarkEnd w:id="48"/>
    </w:p>
    <w:p w14:paraId="44668022">
      <w:pPr>
        <w:pStyle w:val="5"/>
        <w:spacing w:before="0" w:after="0" w:line="360" w:lineRule="auto"/>
        <w:rPr>
          <w:rFonts w:hint="eastAsia" w:ascii="宋体" w:hAnsi="宋体" w:eastAsia="宋体" w:cs="宋体"/>
          <w:b/>
          <w:bCs w:val="0"/>
          <w:color w:val="auto"/>
          <w:highlight w:val="none"/>
        </w:rPr>
      </w:pPr>
      <w:bookmarkStart w:id="49" w:name="_Toc4039"/>
      <w:bookmarkStart w:id="50" w:name="_Toc6602"/>
      <w:bookmarkStart w:id="51" w:name="_Toc5632"/>
      <w:r>
        <w:rPr>
          <w:rFonts w:hint="eastAsia" w:ascii="宋体" w:hAnsi="宋体" w:eastAsia="宋体" w:cs="宋体"/>
          <w:b/>
          <w:bCs w:val="0"/>
          <w:color w:val="auto"/>
          <w:highlight w:val="none"/>
        </w:rPr>
        <w:t>一、总则</w:t>
      </w:r>
      <w:bookmarkEnd w:id="49"/>
      <w:bookmarkEnd w:id="50"/>
      <w:bookmarkEnd w:id="51"/>
    </w:p>
    <w:p w14:paraId="4299150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56A2AB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49EC5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621092F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419BF5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AB42007">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1C766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1C515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45FE7F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058E0E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1507B2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20AA89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34F0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72FD9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52AEFC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28E61D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61EA2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7C09A9B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71BB1B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25DDE2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202591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w:t>
      </w:r>
      <w:r>
        <w:rPr>
          <w:rFonts w:hint="eastAsia" w:ascii="宋体" w:hAnsi="宋体" w:cs="宋体"/>
          <w:color w:val="auto"/>
          <w:szCs w:val="21"/>
          <w:highlight w:val="none"/>
          <w:lang w:eastAsia="zh-CN"/>
        </w:rPr>
        <w:t>勘查现场</w:t>
      </w:r>
      <w:r>
        <w:rPr>
          <w:rFonts w:hint="eastAsia" w:ascii="宋体" w:hAnsi="宋体" w:eastAsia="宋体" w:cs="宋体"/>
          <w:color w:val="auto"/>
          <w:szCs w:val="21"/>
          <w:highlight w:val="none"/>
        </w:rPr>
        <w:t>、编制和提交响应文件、参加磋商与应答、签订合同等，不论竞标结果如何，均应自行承担。</w:t>
      </w:r>
    </w:p>
    <w:p w14:paraId="60A960D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14EDE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789D7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4884DBB">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39627B7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2F35E0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EE8BD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68FCEC3E">
      <w:pPr>
        <w:spacing w:line="360" w:lineRule="auto"/>
        <w:ind w:firstLine="482" w:firstLineChars="200"/>
        <w:rPr>
          <w:rFonts w:hint="eastAsia" w:ascii="宋体" w:hAnsi="宋体" w:eastAsia="宋体" w:cs="宋体"/>
          <w:b/>
          <w:bCs/>
          <w:color w:val="auto"/>
          <w:sz w:val="24"/>
          <w:highlight w:val="none"/>
        </w:rPr>
      </w:pPr>
      <w:bookmarkStart w:id="52" w:name="_Toc254970673"/>
      <w:bookmarkStart w:id="53" w:name="_Toc254970532"/>
      <w:r>
        <w:rPr>
          <w:rFonts w:hint="eastAsia" w:ascii="宋体" w:hAnsi="宋体" w:eastAsia="宋体" w:cs="宋体"/>
          <w:b/>
          <w:bCs/>
          <w:color w:val="auto"/>
          <w:sz w:val="24"/>
          <w:highlight w:val="none"/>
        </w:rPr>
        <w:t>7.特别说明</w:t>
      </w:r>
      <w:bookmarkEnd w:id="52"/>
      <w:bookmarkEnd w:id="53"/>
    </w:p>
    <w:p w14:paraId="65A770EA">
      <w:pPr>
        <w:spacing w:line="360" w:lineRule="auto"/>
        <w:ind w:firstLine="420" w:firstLineChars="200"/>
        <w:rPr>
          <w:rFonts w:hint="eastAsia" w:ascii="宋体" w:hAnsi="宋体" w:eastAsia="宋体" w:cs="宋体"/>
          <w:color w:val="auto"/>
          <w:szCs w:val="21"/>
          <w:highlight w:val="none"/>
        </w:rPr>
      </w:pPr>
      <w:bookmarkStart w:id="54" w:name="_8.1提供相同品牌产品且通过资格审查、符合性审查的不同投标人参加同一合"/>
      <w:bookmarkEnd w:id="54"/>
      <w:r>
        <w:rPr>
          <w:rFonts w:hint="eastAsia" w:ascii="宋体" w:hAnsi="宋体" w:eastAsia="宋体" w:cs="宋体"/>
          <w:color w:val="auto"/>
          <w:szCs w:val="21"/>
          <w:highlight w:val="none"/>
        </w:rPr>
        <w:t>7.1</w:t>
      </w:r>
      <w:bookmarkStart w:id="55"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5"/>
    <w:p w14:paraId="436217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ECB9E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9A8D4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2281D4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08CD7B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0E9DBB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5F815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3F7F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FBF10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E825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1FC107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06D16D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FA866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61E269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4EB566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1AA59146">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7E58DC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65CDD1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5180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531AF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3896C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6FD22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C5C02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4EA76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139943B">
      <w:pPr>
        <w:bidi w:val="0"/>
        <w:spacing w:line="360" w:lineRule="auto"/>
        <w:rPr>
          <w:rFonts w:hint="eastAsia" w:ascii="宋体" w:hAnsi="宋体" w:eastAsia="宋体" w:cs="宋体"/>
          <w:color w:val="auto"/>
          <w:highlight w:val="none"/>
        </w:rPr>
      </w:pPr>
      <w:bookmarkStart w:id="56" w:name="_Toc254970534"/>
      <w:bookmarkStart w:id="57" w:name="_Toc254970675"/>
    </w:p>
    <w:p w14:paraId="3AA88AF6">
      <w:pPr>
        <w:pStyle w:val="5"/>
        <w:spacing w:before="0" w:after="0" w:line="360" w:lineRule="auto"/>
        <w:rPr>
          <w:rFonts w:hint="eastAsia" w:ascii="宋体" w:hAnsi="宋体" w:eastAsia="宋体" w:cs="宋体"/>
          <w:b/>
          <w:bCs w:val="0"/>
          <w:color w:val="auto"/>
          <w:highlight w:val="none"/>
        </w:rPr>
      </w:pPr>
      <w:bookmarkStart w:id="58" w:name="_Toc25818"/>
      <w:bookmarkStart w:id="59" w:name="_Toc16003"/>
      <w:bookmarkStart w:id="60" w:name="_Toc22797"/>
      <w:r>
        <w:rPr>
          <w:rFonts w:hint="eastAsia" w:ascii="宋体" w:hAnsi="宋体" w:eastAsia="宋体" w:cs="宋体"/>
          <w:b/>
          <w:bCs w:val="0"/>
          <w:color w:val="auto"/>
          <w:highlight w:val="none"/>
        </w:rPr>
        <w:t>二、磋商文件</w:t>
      </w:r>
      <w:bookmarkEnd w:id="56"/>
      <w:bookmarkEnd w:id="57"/>
      <w:bookmarkEnd w:id="58"/>
      <w:bookmarkEnd w:id="59"/>
      <w:bookmarkEnd w:id="60"/>
    </w:p>
    <w:p w14:paraId="62E1308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474656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0EA04F5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0ED9D41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35748A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22904D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55896B4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71C92250">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4974C59A">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13270D4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3219900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4B0E0F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应在提交首次响应文件截止之日前，以书面形式向采购人、采购代理机构提出。</w:t>
      </w:r>
    </w:p>
    <w:p w14:paraId="4F8EBD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20A44C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D8B0A9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754BB00">
      <w:pPr>
        <w:pageBreakBefore w:val="0"/>
        <w:kinsoku/>
        <w:topLinePunct w:val="0"/>
        <w:bidi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p>
    <w:p w14:paraId="640652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EEDDA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32D4991D">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005C943D">
      <w:pPr>
        <w:pStyle w:val="2"/>
        <w:spacing w:line="360" w:lineRule="auto"/>
        <w:rPr>
          <w:rFonts w:hint="eastAsia" w:ascii="宋体" w:hAnsi="宋体" w:eastAsia="宋体" w:cs="宋体"/>
          <w:color w:val="auto"/>
          <w:highlight w:val="none"/>
        </w:rPr>
      </w:pPr>
    </w:p>
    <w:p w14:paraId="2A0E3A2F">
      <w:pPr>
        <w:pStyle w:val="5"/>
        <w:spacing w:before="0" w:after="0" w:line="360" w:lineRule="auto"/>
        <w:rPr>
          <w:rFonts w:hint="eastAsia" w:ascii="宋体" w:hAnsi="宋体" w:eastAsia="宋体" w:cs="宋体"/>
          <w:b/>
          <w:bCs w:val="0"/>
          <w:color w:val="auto"/>
          <w:highlight w:val="none"/>
        </w:rPr>
      </w:pPr>
      <w:bookmarkStart w:id="61" w:name="_Toc30069"/>
      <w:bookmarkStart w:id="62" w:name="_Toc18572"/>
      <w:bookmarkStart w:id="63" w:name="_Toc30454"/>
      <w:r>
        <w:rPr>
          <w:rFonts w:hint="eastAsia" w:ascii="宋体" w:hAnsi="宋体" w:eastAsia="宋体" w:cs="宋体"/>
          <w:b/>
          <w:bCs w:val="0"/>
          <w:color w:val="auto"/>
          <w:highlight w:val="none"/>
        </w:rPr>
        <w:t>三、响应文件的编制</w:t>
      </w:r>
      <w:bookmarkEnd w:id="61"/>
      <w:bookmarkEnd w:id="62"/>
      <w:bookmarkEnd w:id="63"/>
    </w:p>
    <w:p w14:paraId="175026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209ABE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319868E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E91B5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25C9920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6D51E66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50895AD2">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03ABF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762EF2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6AB35B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17ED1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4907003">
      <w:pPr>
        <w:pageBreakBefore w:val="0"/>
        <w:kinsoku/>
        <w:topLinePunct w:val="0"/>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供应商没有按照磋商文件要求提供全部资料，或者供应商没有对</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磋商文件在各方面作出实质性响应可能导致其响应无效，是供应商应当考</w:t>
      </w:r>
      <w:r>
        <w:rPr>
          <w:rFonts w:hint="eastAsia" w:ascii="宋体" w:hAnsi="宋体" w:eastAsia="宋体" w:cs="宋体"/>
          <w:color w:val="auto"/>
          <w:szCs w:val="21"/>
          <w:highlight w:val="none"/>
        </w:rPr>
        <w:t>虑的风险。各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人在编制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文件时请按照</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文件规定的编排格式进行，不按要求提交齐全的文件、混乱的编排导致</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文件被误读或</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rPr>
        <w:t>查找不到有效文件是造成</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文件无效的风险。</w:t>
      </w:r>
      <w:r>
        <w:rPr>
          <w:rFonts w:hint="eastAsia" w:hAnsi="宋体"/>
          <w:b/>
          <w:bCs/>
          <w:color w:val="auto"/>
          <w:highlight w:val="none"/>
        </w:rPr>
        <w:t>▲响应文件内容不齐全、未按规定的文件格式编制的、没有对</w:t>
      </w:r>
      <w:r>
        <w:rPr>
          <w:rFonts w:hint="eastAsia" w:hAnsi="宋体"/>
          <w:b/>
          <w:bCs/>
          <w:color w:val="auto"/>
          <w:highlight w:val="none"/>
          <w:lang w:val="en-US" w:eastAsia="zh-CN"/>
        </w:rPr>
        <w:t>竞争性磋商</w:t>
      </w:r>
      <w:r>
        <w:rPr>
          <w:rFonts w:hint="eastAsia" w:hAnsi="宋体"/>
          <w:b/>
          <w:bCs/>
          <w:color w:val="auto"/>
          <w:highlight w:val="none"/>
        </w:rPr>
        <w:t>文件作出实质性响应，</w:t>
      </w:r>
      <w:r>
        <w:rPr>
          <w:rFonts w:hint="eastAsia" w:hAnsi="宋体"/>
          <w:b/>
          <w:bCs/>
          <w:color w:val="auto"/>
          <w:highlight w:val="none"/>
          <w:lang w:val="en-US" w:eastAsia="zh-CN"/>
        </w:rPr>
        <w:t>响应</w:t>
      </w:r>
      <w:r>
        <w:rPr>
          <w:rFonts w:hint="eastAsia" w:hAnsi="宋体"/>
          <w:b/>
          <w:bCs/>
          <w:color w:val="auto"/>
          <w:highlight w:val="none"/>
        </w:rPr>
        <w:t>无效；</w:t>
      </w:r>
    </w:p>
    <w:p w14:paraId="66AD796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603C0B5D">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40076EA4">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AEB2D55">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09115200">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779F287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3461C757">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CA01192">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4B9B6A6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响应报价（包含首次报价、最后报价）超过分项采购预算金额或者最高限价的，其响应文件将作无效处理。</w:t>
      </w:r>
    </w:p>
    <w:p w14:paraId="2A8E17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09BCA0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1152B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73FFB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E17AA3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376A8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9F984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C39E0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6C4C3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602EDF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64"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64"/>
      <w:r>
        <w:rPr>
          <w:rFonts w:hint="eastAsia" w:ascii="宋体" w:hAnsi="宋体" w:eastAsia="宋体" w:cs="宋体"/>
          <w:color w:val="auto"/>
          <w:szCs w:val="21"/>
          <w:highlight w:val="none"/>
        </w:rPr>
        <w:t>，否则其响应文件按无效响应处理。骑缝盖公章不视为在规定位置盖章。</w:t>
      </w:r>
    </w:p>
    <w:p w14:paraId="5C697E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498F8A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9E5CE0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35D3CBC">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交易客户端”，并按照磋商文件和电子交易平台的要求编制并加密响应文件。供应商未按规定加密的响应文件，电子交易平台将拒收并提示。</w:t>
      </w:r>
    </w:p>
    <w:p w14:paraId="510B62FE">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交易客户端”需要提前申领CA数字证书，申领流程见该项目采购公告附件。</w:t>
      </w:r>
    </w:p>
    <w:p w14:paraId="6D79E843">
      <w:pPr>
        <w:pStyle w:val="14"/>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2E3BA5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635888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4F3BF7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748AB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7F5D38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w:t>
      </w:r>
      <w:r>
        <w:rPr>
          <w:rFonts w:hint="eastAsia" w:ascii="宋体" w:hAnsi="宋体" w:cs="宋体"/>
          <w:color w:val="auto"/>
          <w:szCs w:val="21"/>
          <w:highlight w:val="none"/>
          <w:lang w:eastAsia="zh-CN"/>
        </w:rPr>
        <w:t>间之</w:t>
      </w:r>
      <w:r>
        <w:rPr>
          <w:rFonts w:hint="eastAsia" w:ascii="宋体" w:hAnsi="宋体" w:eastAsia="宋体" w:cs="宋体"/>
          <w:color w:val="auto"/>
          <w:szCs w:val="21"/>
          <w:highlight w:val="none"/>
        </w:rPr>
        <w:t>前，除供应商补充、修改或者撤回响应文件外，任何单位和个人不得解密或提取响应文件。</w:t>
      </w:r>
    </w:p>
    <w:p w14:paraId="64073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315BE675">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cs="宋体"/>
          <w:color w:val="auto"/>
          <w:szCs w:val="21"/>
          <w:highlight w:val="none"/>
          <w:lang w:eastAsia="zh-CN"/>
        </w:rPr>
        <w:t>详见</w:t>
      </w:r>
      <w:r>
        <w:rPr>
          <w:rFonts w:hint="eastAsia" w:ascii="宋体" w:hAnsi="宋体" w:eastAsia="宋体" w:cs="宋体"/>
          <w:bCs/>
          <w:color w:val="auto"/>
          <w:szCs w:val="21"/>
          <w:highlight w:val="none"/>
        </w:rPr>
        <w:t>“供应商须知前附表”。</w:t>
      </w:r>
    </w:p>
    <w:p w14:paraId="32CB006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37109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3772BE0">
      <w:pPr>
        <w:spacing w:line="360" w:lineRule="auto"/>
        <w:ind w:firstLine="482" w:firstLineChars="200"/>
        <w:rPr>
          <w:rFonts w:hint="eastAsia" w:ascii="宋体" w:hAnsi="宋体" w:eastAsia="宋体" w:cs="宋体"/>
          <w:b/>
          <w:bCs/>
          <w:color w:val="auto"/>
          <w:sz w:val="24"/>
          <w:highlight w:val="none"/>
        </w:rPr>
      </w:pPr>
      <w:bookmarkStart w:id="65" w:name="_Hlk45702405"/>
      <w:r>
        <w:rPr>
          <w:rFonts w:hint="eastAsia" w:ascii="宋体" w:hAnsi="宋体" w:eastAsia="宋体" w:cs="宋体"/>
          <w:b/>
          <w:bCs/>
          <w:color w:val="auto"/>
          <w:sz w:val="24"/>
          <w:highlight w:val="none"/>
        </w:rPr>
        <w:t>22. 首次响应文件的退回</w:t>
      </w:r>
    </w:p>
    <w:p w14:paraId="2A1C93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583C6E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30D815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5"/>
    </w:p>
    <w:p w14:paraId="7B07A3BF">
      <w:pPr>
        <w:pStyle w:val="2"/>
        <w:spacing w:line="360" w:lineRule="auto"/>
        <w:rPr>
          <w:rFonts w:hint="eastAsia" w:ascii="宋体" w:hAnsi="宋体" w:eastAsia="宋体" w:cs="宋体"/>
          <w:color w:val="auto"/>
          <w:highlight w:val="none"/>
        </w:rPr>
      </w:pPr>
    </w:p>
    <w:p w14:paraId="196226FC">
      <w:pPr>
        <w:pStyle w:val="5"/>
        <w:spacing w:before="0" w:after="0" w:line="360" w:lineRule="auto"/>
        <w:rPr>
          <w:rFonts w:hint="eastAsia" w:ascii="宋体" w:hAnsi="宋体" w:eastAsia="宋体" w:cs="宋体"/>
          <w:b/>
          <w:bCs w:val="0"/>
          <w:color w:val="auto"/>
          <w:highlight w:val="none"/>
        </w:rPr>
      </w:pPr>
      <w:bookmarkStart w:id="66" w:name="_Toc25351"/>
      <w:bookmarkStart w:id="67" w:name="_Toc30168"/>
      <w:bookmarkStart w:id="68" w:name="_Toc27120"/>
      <w:r>
        <w:rPr>
          <w:rFonts w:hint="eastAsia" w:ascii="宋体" w:hAnsi="宋体" w:eastAsia="宋体" w:cs="宋体"/>
          <w:b/>
          <w:bCs w:val="0"/>
          <w:color w:val="auto"/>
          <w:highlight w:val="none"/>
        </w:rPr>
        <w:t>四、评审及磋商</w:t>
      </w:r>
      <w:bookmarkEnd w:id="66"/>
      <w:bookmarkEnd w:id="67"/>
      <w:bookmarkEnd w:id="68"/>
    </w:p>
    <w:p w14:paraId="0728BFA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5D9E5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5B138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B43533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417D3F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469EC38A">
      <w:pPr>
        <w:pStyle w:val="14"/>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435D9277">
      <w:pPr>
        <w:pStyle w:val="14"/>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4FE85B16">
      <w:pPr>
        <w:pStyle w:val="14"/>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文件，但未在““广西政府采购云平台”电子开标大厅参加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2E0EEBE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1C8224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1CC53B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0F3EDE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5AA202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5ABD90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9C4C5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6A1F264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828D72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0068F4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6811EE8">
      <w:pPr>
        <w:pStyle w:val="2"/>
        <w:spacing w:line="360" w:lineRule="auto"/>
        <w:rPr>
          <w:rFonts w:hint="eastAsia" w:ascii="宋体" w:hAnsi="宋体" w:eastAsia="宋体" w:cs="宋体"/>
          <w:color w:val="auto"/>
          <w:highlight w:val="none"/>
        </w:rPr>
      </w:pPr>
    </w:p>
    <w:p w14:paraId="132D4C43">
      <w:pPr>
        <w:pStyle w:val="5"/>
        <w:spacing w:before="0" w:after="0" w:line="360" w:lineRule="auto"/>
        <w:rPr>
          <w:rFonts w:hint="eastAsia" w:ascii="宋体" w:hAnsi="宋体" w:eastAsia="宋体" w:cs="宋体"/>
          <w:b/>
          <w:bCs w:val="0"/>
          <w:color w:val="auto"/>
          <w:highlight w:val="none"/>
        </w:rPr>
      </w:pPr>
      <w:bookmarkStart w:id="69" w:name="_Toc24541"/>
      <w:bookmarkStart w:id="70" w:name="_Toc26245"/>
      <w:bookmarkStart w:id="71" w:name="_Toc24055"/>
      <w:r>
        <w:rPr>
          <w:rFonts w:hint="eastAsia" w:ascii="宋体" w:hAnsi="宋体" w:eastAsia="宋体" w:cs="宋体"/>
          <w:b/>
          <w:bCs w:val="0"/>
          <w:color w:val="auto"/>
          <w:highlight w:val="none"/>
        </w:rPr>
        <w:t>五、成交及合同</w:t>
      </w:r>
      <w:bookmarkEnd w:id="69"/>
      <w:bookmarkEnd w:id="70"/>
      <w:bookmarkEnd w:id="71"/>
    </w:p>
    <w:p w14:paraId="1FA06D6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4F2A59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27CDDF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578581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w:t>
      </w:r>
      <w:r>
        <w:rPr>
          <w:rFonts w:hint="eastAsia" w:ascii="宋体" w:hAnsi="宋体" w:cs="宋体"/>
          <w:color w:val="auto"/>
          <w:szCs w:val="21"/>
          <w:highlight w:val="none"/>
          <w:lang w:eastAsia="zh-CN"/>
        </w:rPr>
        <w:t>小微</w:t>
      </w:r>
      <w:r>
        <w:rPr>
          <w:rFonts w:hint="eastAsia" w:ascii="宋体" w:hAnsi="宋体" w:eastAsia="宋体" w:cs="宋体"/>
          <w:color w:val="auto"/>
          <w:szCs w:val="21"/>
          <w:highlight w:val="none"/>
        </w:rPr>
        <w:t>企业声明函》。</w:t>
      </w:r>
    </w:p>
    <w:p w14:paraId="40FBC0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86880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DB5244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179AD062">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021164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082587">
      <w:pPr>
        <w:pStyle w:val="28"/>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401DF0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9EB13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03764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0EE0C687">
      <w:pPr>
        <w:pStyle w:val="28"/>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2F94EA9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206847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90D07C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5D7A1E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696F6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33CD6A6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6AF644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F764A8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3C5783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69A6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2F7EE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603323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59EB44A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79CE28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44D97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53B6A9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4F264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437DD3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59C15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D6DAE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5BA36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0A0A5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2" w:name="_Toc80205930"/>
    </w:p>
    <w:p w14:paraId="20342215">
      <w:pPr>
        <w:pStyle w:val="2"/>
        <w:spacing w:line="360" w:lineRule="auto"/>
        <w:rPr>
          <w:rFonts w:hint="eastAsia" w:ascii="宋体" w:hAnsi="宋体" w:eastAsia="宋体" w:cs="宋体"/>
          <w:color w:val="auto"/>
          <w:highlight w:val="none"/>
        </w:rPr>
      </w:pPr>
    </w:p>
    <w:p w14:paraId="66C151C6">
      <w:pPr>
        <w:pStyle w:val="5"/>
        <w:spacing w:before="0" w:after="0" w:line="360" w:lineRule="auto"/>
        <w:rPr>
          <w:rFonts w:hint="eastAsia" w:ascii="宋体" w:hAnsi="宋体" w:eastAsia="宋体" w:cs="宋体"/>
          <w:b/>
          <w:bCs w:val="0"/>
          <w:color w:val="auto"/>
          <w:highlight w:val="none"/>
        </w:rPr>
      </w:pPr>
      <w:bookmarkStart w:id="73" w:name="_Toc15338"/>
      <w:bookmarkStart w:id="74" w:name="_Toc7926"/>
      <w:bookmarkStart w:id="75" w:name="_Toc12020"/>
      <w:r>
        <w:rPr>
          <w:rFonts w:hint="eastAsia" w:ascii="宋体" w:hAnsi="宋体" w:eastAsia="宋体" w:cs="宋体"/>
          <w:b/>
          <w:bCs w:val="0"/>
          <w:color w:val="auto"/>
          <w:highlight w:val="none"/>
        </w:rPr>
        <w:t>六、验收</w:t>
      </w:r>
      <w:bookmarkEnd w:id="72"/>
      <w:bookmarkEnd w:id="73"/>
      <w:bookmarkEnd w:id="74"/>
      <w:bookmarkEnd w:id="75"/>
    </w:p>
    <w:p w14:paraId="34F13844">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2C4A3154">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FCCE6A">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607D3317">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924E1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A53A8D4">
      <w:pPr>
        <w:pStyle w:val="2"/>
        <w:spacing w:line="360" w:lineRule="auto"/>
        <w:rPr>
          <w:rFonts w:hint="eastAsia" w:ascii="宋体" w:hAnsi="宋体" w:eastAsia="宋体" w:cs="宋体"/>
          <w:color w:val="auto"/>
          <w:highlight w:val="none"/>
        </w:rPr>
      </w:pPr>
    </w:p>
    <w:p w14:paraId="331D9F62">
      <w:pPr>
        <w:pStyle w:val="5"/>
        <w:spacing w:before="0" w:after="0" w:line="360" w:lineRule="auto"/>
        <w:rPr>
          <w:rFonts w:hint="eastAsia" w:ascii="宋体" w:hAnsi="宋体" w:eastAsia="宋体" w:cs="宋体"/>
          <w:b/>
          <w:bCs w:val="0"/>
          <w:color w:val="auto"/>
          <w:highlight w:val="none"/>
        </w:rPr>
      </w:pPr>
      <w:bookmarkStart w:id="76" w:name="_Toc14544"/>
      <w:bookmarkStart w:id="77" w:name="_Toc3779"/>
      <w:bookmarkStart w:id="78"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6"/>
      <w:bookmarkEnd w:id="77"/>
      <w:bookmarkEnd w:id="78"/>
    </w:p>
    <w:p w14:paraId="6F884F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6F569959">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569DE0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3B243CAD">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0C23BFE2">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5D8E54F9">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7984728">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34083465">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50C78B4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18D6EAA7">
      <w:pPr>
        <w:pStyle w:val="14"/>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hAnsi="宋体"/>
          <w:color w:val="auto"/>
          <w:sz w:val="21"/>
          <w:highlight w:val="none"/>
        </w:rPr>
        <w:t>为优化政府采购营</w:t>
      </w:r>
      <w:r>
        <w:rPr>
          <w:rFonts w:hint="eastAsia" w:ascii="宋体" w:hAnsi="宋体" w:eastAsia="宋体" w:cs="Times New Roman"/>
          <w:color w:val="auto"/>
          <w:sz w:val="21"/>
          <w:highlight w:val="none"/>
        </w:rPr>
        <w:t>商环境，缓解供应商资金难题，南宁市政府采购试行政府采购信用融资制度，中标供应商如有融资需求，可凭政府采购合同通过以下方式申请政府采购信用融资贷款：</w:t>
      </w:r>
    </w:p>
    <w:p w14:paraId="71038ABB">
      <w:pPr>
        <w:pStyle w:val="14"/>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线下渠道：在“南宁市公共资源交易中心”官网（网址：</w:t>
      </w:r>
      <w:r>
        <w:rPr>
          <w:rFonts w:hint="eastAsia" w:ascii="宋体" w:hAnsi="宋体" w:eastAsia="宋体" w:cs="Times New Roman"/>
          <w:color w:val="auto"/>
          <w:sz w:val="21"/>
          <w:highlight w:val="none"/>
        </w:rPr>
        <w:fldChar w:fldCharType="begin"/>
      </w:r>
      <w:r>
        <w:rPr>
          <w:rFonts w:hint="eastAsia" w:ascii="宋体" w:hAnsi="宋体" w:eastAsia="宋体" w:cs="Times New Roman"/>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Times New Roman"/>
          <w:color w:val="auto"/>
          <w:sz w:val="21"/>
          <w:highlight w:val="none"/>
        </w:rPr>
        <w:fldChar w:fldCharType="separate"/>
      </w:r>
      <w:r>
        <w:rPr>
          <w:rFonts w:hint="eastAsia" w:ascii="宋体" w:hAnsi="宋体" w:eastAsia="宋体" w:cs="Times New Roman"/>
          <w:color w:val="auto"/>
          <w:sz w:val="21"/>
          <w:highlight w:val="none"/>
        </w:rPr>
        <w:t>http://www.nnggzy.org.cn）“交易信息-政府采购-政府采购信用融资”中融资银行和南宁市企业融资服务中心专栏信息申请政府采购信用融资。</w:t>
      </w:r>
      <w:r>
        <w:rPr>
          <w:rFonts w:hint="eastAsia" w:ascii="宋体" w:hAnsi="宋体" w:eastAsia="宋体" w:cs="Times New Roman"/>
          <w:color w:val="auto"/>
          <w:sz w:val="21"/>
          <w:highlight w:val="none"/>
        </w:rPr>
        <w:fldChar w:fldCharType="end"/>
      </w:r>
    </w:p>
    <w:p w14:paraId="5F0D81B4">
      <w:pPr>
        <w:pStyle w:val="1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Times New Roman"/>
          <w:color w:val="auto"/>
          <w:sz w:val="21"/>
          <w:highlight w:val="none"/>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EFF0BDB">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D042DF3">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E97EDE3">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0E04C14">
      <w:pPr>
        <w:pStyle w:val="14"/>
        <w:numPr>
          <w:ilvl w:val="0"/>
          <w:numId w:val="0"/>
        </w:numPr>
        <w:spacing w:line="360" w:lineRule="auto"/>
        <w:ind w:firstLine="0" w:firstLineChars="0"/>
        <w:textAlignment w:val="center"/>
        <w:rPr>
          <w:rFonts w:hint="eastAsia" w:ascii="宋体" w:hAnsi="宋体" w:eastAsia="宋体" w:cs="宋体"/>
          <w:color w:val="auto"/>
          <w:highlight w:val="none"/>
        </w:rPr>
      </w:pPr>
    </w:p>
    <w:p w14:paraId="1B478C86">
      <w:pPr>
        <w:pStyle w:val="3"/>
        <w:spacing w:line="360" w:lineRule="auto"/>
        <w:jc w:val="center"/>
        <w:rPr>
          <w:rFonts w:hint="eastAsia" w:ascii="宋体" w:hAnsi="宋体" w:eastAsia="宋体" w:cs="宋体"/>
          <w:b/>
          <w:bCs/>
          <w:color w:val="auto"/>
          <w:highlight w:val="none"/>
        </w:rPr>
        <w:sectPr>
          <w:footerReference r:id="rId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13B410C">
      <w:pPr>
        <w:pStyle w:val="3"/>
        <w:spacing w:line="360" w:lineRule="auto"/>
        <w:jc w:val="center"/>
        <w:rPr>
          <w:rFonts w:hint="eastAsia" w:ascii="宋体" w:hAnsi="宋体" w:eastAsia="宋体" w:cs="宋体"/>
          <w:b/>
          <w:bCs/>
          <w:color w:val="auto"/>
          <w:highlight w:val="none"/>
        </w:rPr>
      </w:pPr>
      <w:bookmarkStart w:id="79" w:name="_Toc16334"/>
      <w:bookmarkStart w:id="80" w:name="_Toc14829"/>
      <w:bookmarkStart w:id="81" w:name="_Toc22508"/>
      <w:r>
        <w:rPr>
          <w:rFonts w:hint="eastAsia" w:ascii="宋体" w:hAnsi="宋体" w:eastAsia="宋体" w:cs="宋体"/>
          <w:b/>
          <w:bCs/>
          <w:color w:val="auto"/>
          <w:highlight w:val="none"/>
        </w:rPr>
        <w:t>第四章  评审程序、评审方法和评审标准</w:t>
      </w:r>
      <w:bookmarkEnd w:id="79"/>
      <w:bookmarkEnd w:id="80"/>
      <w:bookmarkEnd w:id="81"/>
    </w:p>
    <w:p w14:paraId="23175487">
      <w:pPr>
        <w:pStyle w:val="4"/>
        <w:spacing w:line="360" w:lineRule="auto"/>
        <w:jc w:val="center"/>
        <w:rPr>
          <w:rFonts w:hint="eastAsia" w:ascii="宋体" w:hAnsi="宋体" w:eastAsia="宋体" w:cs="宋体"/>
          <w:b w:val="0"/>
          <w:color w:val="auto"/>
          <w:highlight w:val="none"/>
          <w:lang w:eastAsia="zh-CN"/>
        </w:rPr>
      </w:pPr>
      <w:bookmarkStart w:id="82" w:name="_Toc23306"/>
      <w:bookmarkStart w:id="83" w:name="_Toc2012"/>
      <w:bookmarkStart w:id="84" w:name="_Toc8295"/>
      <w:r>
        <w:rPr>
          <w:rFonts w:hint="eastAsia" w:ascii="宋体" w:hAnsi="宋体" w:eastAsia="宋体" w:cs="宋体"/>
          <w:b w:val="0"/>
          <w:color w:val="auto"/>
          <w:highlight w:val="none"/>
        </w:rPr>
        <w:t>第一节 评审程序和评审方法</w:t>
      </w:r>
      <w:bookmarkEnd w:id="82"/>
      <w:bookmarkEnd w:id="83"/>
      <w:bookmarkEnd w:id="84"/>
      <w:r>
        <w:rPr>
          <w:rFonts w:hint="eastAsia" w:ascii="宋体" w:hAnsi="宋体" w:cs="宋体"/>
          <w:b/>
          <w:bCs w:val="0"/>
          <w:color w:val="auto"/>
          <w:highlight w:val="none"/>
          <w:lang w:eastAsia="zh-CN"/>
        </w:rPr>
        <w:t>（</w:t>
      </w:r>
      <w:r>
        <w:rPr>
          <w:rFonts w:hint="eastAsia" w:ascii="宋体" w:hAnsi="宋体" w:cs="宋体"/>
          <w:b/>
          <w:bCs w:val="0"/>
          <w:color w:val="auto"/>
          <w:highlight w:val="none"/>
          <w:lang w:val="en-US" w:eastAsia="zh-CN"/>
        </w:rPr>
        <w:t>1、2分标适用</w:t>
      </w:r>
      <w:r>
        <w:rPr>
          <w:rFonts w:hint="eastAsia" w:ascii="宋体" w:hAnsi="宋体" w:cs="宋体"/>
          <w:b/>
          <w:bCs w:val="0"/>
          <w:color w:val="auto"/>
          <w:highlight w:val="none"/>
          <w:lang w:eastAsia="zh-CN"/>
        </w:rPr>
        <w:t>）</w:t>
      </w:r>
    </w:p>
    <w:p w14:paraId="296AD2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714242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62C8C1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4977E9F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4025A4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A48DE0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w:t>
      </w:r>
      <w:r>
        <w:rPr>
          <w:rFonts w:hint="eastAsia" w:ascii="宋体" w:hAnsi="宋体" w:cs="宋体"/>
          <w:color w:val="auto"/>
          <w:szCs w:val="21"/>
          <w:highlight w:val="none"/>
          <w:lang w:val="en-US" w:eastAsia="zh-CN"/>
        </w:rPr>
        <w:t>网</w:t>
      </w:r>
      <w:r>
        <w:rPr>
          <w:rFonts w:hint="eastAsia" w:ascii="宋体" w:hAnsi="宋体" w:cs="宋体"/>
          <w:color w:val="auto"/>
          <w:szCs w:val="21"/>
          <w:highlight w:val="none"/>
          <w:lang w:eastAsia="zh-CN"/>
        </w:rPr>
        <w:t>”平台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1F8291A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23570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1E6141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4BB56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E6BA3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2091261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A845C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64AC0B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5122C4B4">
      <w:pPr>
        <w:spacing w:line="360" w:lineRule="auto"/>
        <w:ind w:firstLine="420" w:firstLineChars="200"/>
        <w:rPr>
          <w:rFonts w:hint="eastAsia" w:ascii="宋体" w:hAnsi="宋体" w:eastAsia="宋体" w:cs="宋体"/>
          <w:color w:val="auto"/>
          <w:szCs w:val="21"/>
          <w:highlight w:val="none"/>
        </w:rPr>
      </w:pPr>
      <w:bookmarkStart w:id="85"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5"/>
    </w:p>
    <w:p w14:paraId="76D32A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5E9B107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95576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786A3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1CB790">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5144928A">
      <w:pPr>
        <w:spacing w:line="360" w:lineRule="auto"/>
        <w:ind w:firstLine="398" w:firstLineChars="200"/>
        <w:rPr>
          <w:rFonts w:hint="eastAsia" w:ascii="宋体" w:hAnsi="宋体" w:eastAsia="宋体" w:cs="宋体"/>
          <w:b/>
          <w:bCs/>
          <w:color w:val="auto"/>
          <w:szCs w:val="21"/>
          <w:highlight w:val="none"/>
        </w:rPr>
      </w:pPr>
      <w:r>
        <w:rPr>
          <w:rFonts w:hint="eastAsia" w:ascii="宋体" w:hAnsi="宋体" w:eastAsia="宋体" w:cs="宋体"/>
          <w:b/>
          <w:bCs/>
          <w:color w:val="auto"/>
          <w:spacing w:val="-6"/>
          <w:szCs w:val="21"/>
          <w:highlight w:val="none"/>
        </w:rPr>
        <w:t>3.4</w:t>
      </w:r>
      <w:r>
        <w:rPr>
          <w:rFonts w:hint="eastAsia" w:ascii="宋体" w:hAnsi="宋体" w:eastAsia="宋体" w:cs="宋体"/>
          <w:b/>
          <w:bCs/>
          <w:color w:val="auto"/>
          <w:szCs w:val="21"/>
          <w:highlight w:val="none"/>
        </w:rPr>
        <w:t xml:space="preserve">响应文件报价出现前后不一致的，按照下列规定修正： </w:t>
      </w:r>
    </w:p>
    <w:p w14:paraId="66669C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70047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D6225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052E43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（4）总价金额与按单价汇总金额不一致的，以单价金额计算结果为准</w:t>
      </w:r>
      <w:r>
        <w:rPr>
          <w:rFonts w:hint="eastAsia" w:ascii="宋体" w:hAnsi="宋体" w:eastAsia="宋体" w:cs="宋体"/>
          <w:color w:val="auto"/>
          <w:szCs w:val="21"/>
          <w:highlight w:val="none"/>
          <w:lang w:eastAsia="zh-CN"/>
        </w:rPr>
        <w:t>；</w:t>
      </w:r>
    </w:p>
    <w:p w14:paraId="317E7361">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供应商已标价工程量清单的项目编码、计量单位、工程量任何一处与工程量清单不一致的</w:t>
      </w:r>
      <w:r>
        <w:rPr>
          <w:rFonts w:hint="eastAsia" w:ascii="宋体" w:hAnsi="宋体" w:cs="宋体"/>
          <w:color w:val="auto"/>
          <w:szCs w:val="21"/>
          <w:highlight w:val="none"/>
          <w:lang w:eastAsia="zh-CN"/>
        </w:rPr>
        <w:t>；</w:t>
      </w:r>
    </w:p>
    <w:p w14:paraId="510F286F">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函或</w:t>
      </w:r>
      <w:r>
        <w:rPr>
          <w:rFonts w:hint="eastAsia" w:ascii="宋体" w:hAnsi="宋体" w:eastAsia="宋体" w:cs="宋体"/>
          <w:color w:val="auto"/>
          <w:szCs w:val="21"/>
          <w:highlight w:val="none"/>
          <w:lang w:val="en-US" w:eastAsia="zh-CN"/>
        </w:rPr>
        <w:t>响应报价表</w:t>
      </w:r>
      <w:r>
        <w:rPr>
          <w:rFonts w:hint="default" w:ascii="宋体" w:hAnsi="宋体" w:eastAsia="宋体" w:cs="宋体"/>
          <w:color w:val="auto"/>
          <w:szCs w:val="21"/>
          <w:highlight w:val="none"/>
        </w:rPr>
        <w:t>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标总价大写金额与小写金额不一致的，应以大写金额为准，修正相应小写金额；</w:t>
      </w:r>
    </w:p>
    <w:p w14:paraId="6E342250">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标总价与已标价工程量清单项目填报的价格累计总额不一致的，应以</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标总价为准，修正工程量清单项目报价累计总额；</w:t>
      </w:r>
    </w:p>
    <w:p w14:paraId="6BF2AE01">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标总价中所列的暂列金额、专业工程暂估价、材料暂估价</w:t>
      </w:r>
      <w:r>
        <w:rPr>
          <w:rFonts w:hint="eastAsia" w:ascii="宋体" w:hAnsi="宋体" w:eastAsia="宋体" w:cs="宋体"/>
          <w:color w:val="auto"/>
          <w:szCs w:val="21"/>
          <w:highlight w:val="none"/>
          <w:lang w:eastAsia="zh-CN"/>
        </w:rPr>
        <w:t>、优良工程增加费</w:t>
      </w:r>
      <w:r>
        <w:rPr>
          <w:rFonts w:hint="default" w:ascii="宋体" w:hAnsi="宋体" w:eastAsia="宋体" w:cs="宋体"/>
          <w:color w:val="auto"/>
          <w:szCs w:val="21"/>
          <w:highlight w:val="none"/>
        </w:rPr>
        <w:t>与招标工程量清单内提供的金额不一致的，应按招标工程量清单内提供的金额修正其报价；</w:t>
      </w:r>
    </w:p>
    <w:p w14:paraId="4348C1BC">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507CF334">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418B6F7C">
      <w:pPr>
        <w:spacing w:line="360" w:lineRule="auto"/>
        <w:ind w:firstLine="420" w:firstLineChars="200"/>
        <w:rPr>
          <w:rFonts w:hint="eastAsia" w:ascii="宋体" w:hAnsi="宋体" w:eastAsia="宋体" w:cs="宋体"/>
          <w:color w:val="auto"/>
          <w:szCs w:val="21"/>
          <w:highlight w:val="none"/>
          <w:lang w:eastAsia="zh-CN"/>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11</w:t>
      </w:r>
      <w:r>
        <w:rPr>
          <w:rFonts w:hint="default" w:ascii="宋体" w:hAnsi="宋体" w:eastAsia="宋体" w:cs="宋体"/>
          <w:color w:val="auto"/>
          <w:szCs w:val="21"/>
          <w:highlight w:val="none"/>
        </w:rPr>
        <w:t>）按上述规定完成修正的算术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标总价小于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标总价的，则签订合同时以开标时的</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函大写金额报价为准，同时按比例修正（降低）相应预算清单子目的综合单价或合价。经修正后的综合单价作为工程进度款、工程变更以及单价合同竣工结算的计价依据</w:t>
      </w:r>
      <w:r>
        <w:rPr>
          <w:rFonts w:hint="eastAsia" w:ascii="宋体" w:hAnsi="宋体" w:eastAsia="宋体" w:cs="宋体"/>
          <w:color w:val="auto"/>
          <w:szCs w:val="21"/>
          <w:highlight w:val="none"/>
          <w:lang w:eastAsia="zh-CN"/>
        </w:rPr>
        <w:t>。</w:t>
      </w:r>
    </w:p>
    <w:p w14:paraId="39FDF5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）规定的顺序逐条进行修正。修正后的报价经供应商确认后产生约束力，供应商不确认的，其响应文件按无效响应处理。</w:t>
      </w:r>
    </w:p>
    <w:p w14:paraId="55EB1D4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3.5商务技术、报价评审</w:t>
      </w:r>
    </w:p>
    <w:p w14:paraId="66AAE63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0A1EDA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7BF31A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56803E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723CD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3D785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04DB3E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6B9200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118DF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24F92A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E3260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52A4B0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4E1852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5803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74F8C3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433C2E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0458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0BB17B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3EC9E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78DA41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5C3985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8F786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30E65E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4493DF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4BC6D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供应商采用总价优惠或以总价百分比优惠的方式进行竞标报价的；</w:t>
      </w:r>
    </w:p>
    <w:p w14:paraId="4FF582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）安全</w:t>
      </w:r>
      <w:r>
        <w:rPr>
          <w:rFonts w:hint="eastAsia" w:ascii="宋体" w:hAnsi="宋体" w:eastAsia="宋体" w:cs="宋体"/>
          <w:color w:val="auto"/>
          <w:szCs w:val="21"/>
          <w:highlight w:val="none"/>
          <w:lang w:eastAsia="zh-CN"/>
        </w:rPr>
        <w:t>生产费</w:t>
      </w:r>
      <w:r>
        <w:rPr>
          <w:rFonts w:hint="eastAsia" w:ascii="宋体" w:hAnsi="宋体" w:eastAsia="宋体" w:cs="宋体"/>
          <w:color w:val="auto"/>
          <w:szCs w:val="21"/>
          <w:highlight w:val="none"/>
        </w:rPr>
        <w:t>不按</w:t>
      </w:r>
      <w:r>
        <w:rPr>
          <w:rFonts w:hint="eastAsia" w:ascii="宋体" w:hAnsi="宋体" w:eastAsia="宋体" w:cs="宋体"/>
          <w:color w:val="auto"/>
          <w:szCs w:val="21"/>
          <w:highlight w:val="none"/>
          <w:lang w:eastAsia="zh-CN"/>
        </w:rPr>
        <w:t>自治区</w:t>
      </w:r>
      <w:r>
        <w:rPr>
          <w:rFonts w:hint="eastAsia" w:ascii="宋体" w:hAnsi="宋体" w:eastAsia="宋体" w:cs="宋体"/>
          <w:color w:val="auto"/>
          <w:szCs w:val="21"/>
          <w:highlight w:val="none"/>
          <w:lang w:val="en-US" w:eastAsia="zh-CN"/>
        </w:rPr>
        <w:t>建设主管部门颁发的相应规定费率计价</w:t>
      </w:r>
      <w:r>
        <w:rPr>
          <w:rFonts w:hint="eastAsia" w:ascii="宋体" w:hAnsi="宋体" w:eastAsia="宋体" w:cs="宋体"/>
          <w:color w:val="auto"/>
          <w:szCs w:val="21"/>
          <w:highlight w:val="none"/>
        </w:rPr>
        <w:t>的；</w:t>
      </w:r>
    </w:p>
    <w:p w14:paraId="00B1AABA">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）供应商对工程量清单内容进行增减或对竞标范围进行调整的；</w:t>
      </w:r>
    </w:p>
    <w:p w14:paraId="65D85FC8">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）磋商小组启动异常低价响应审查后，供应商不能提供书面说明、证明材料，或者提供的书面说明、证明材料不能证明其报价合理性的</w:t>
      </w:r>
      <w:r>
        <w:rPr>
          <w:rFonts w:hint="eastAsia" w:ascii="宋体" w:hAnsi="宋体" w:eastAsia="宋体" w:cs="宋体"/>
          <w:color w:val="auto"/>
          <w:szCs w:val="21"/>
          <w:highlight w:val="none"/>
          <w:lang w:eastAsia="zh-CN"/>
        </w:rPr>
        <w:t>；</w:t>
      </w:r>
    </w:p>
    <w:p w14:paraId="025B3E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）工程量清单带★号项目报价单价（包含首次报价、最后报价）超过最高限价单价的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C23EE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70399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101A2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2EA12E3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23208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AAC9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6F342C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34958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07C2B87">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46B224F8">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1D844BA">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5930B842">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78DCAA01">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6BF702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77719A4B">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C79A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557B2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DCB32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5A81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5BC2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4DFF1B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24D0A0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6CF9C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713A1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2473A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0024E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3F914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ECD214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5.10异常低价响应审查</w:t>
      </w:r>
    </w:p>
    <w:p w14:paraId="3E5E9976">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（1）磋商小组在评审中发现下列情形之一的，应当启动异常低价响应审查程序：</w:t>
      </w:r>
    </w:p>
    <w:p w14:paraId="4D41263E">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Times New Roman"/>
          <w:i w:val="0"/>
          <w:iCs w:val="0"/>
          <w:color w:val="auto"/>
          <w:szCs w:val="21"/>
          <w:highlight w:val="none"/>
        </w:rPr>
        <w:t>响应报价低于全部通过符合性审查供应商响应报价平均值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E32FBB2">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Times New Roman"/>
          <w:i w:val="0"/>
          <w:iCs w:val="0"/>
          <w:color w:val="auto"/>
          <w:szCs w:val="21"/>
          <w:highlight w:val="none"/>
        </w:rPr>
        <w:t>②响应报价低于通过符合性审查的次低报价供应商响应报价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B48A261">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Times New Roman"/>
          <w:i w:val="0"/>
          <w:iCs w:val="0"/>
          <w:color w:val="auto"/>
          <w:szCs w:val="21"/>
          <w:highlight w:val="none"/>
        </w:rPr>
        <w:t>③响应报价低于采购项目最高限价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宋体"/>
          <w:color w:val="auto"/>
          <w:szCs w:val="21"/>
          <w:highlight w:val="none"/>
        </w:rPr>
        <w:t>；（范围为</w:t>
      </w:r>
      <w:r>
        <w:rPr>
          <w:rFonts w:hint="eastAsia" w:ascii="宋体" w:hAnsi="宋体" w:eastAsia="宋体" w:cs="宋体"/>
          <w:color w:val="auto"/>
          <w:szCs w:val="21"/>
          <w:highlight w:val="none"/>
          <w:lang w:eastAsia="zh-CN"/>
        </w:rPr>
        <w:t>45%—65%</w:t>
      </w:r>
      <w:r>
        <w:rPr>
          <w:rFonts w:hint="eastAsia" w:ascii="宋体" w:hAnsi="宋体" w:eastAsia="宋体" w:cs="宋体"/>
          <w:color w:val="auto"/>
          <w:szCs w:val="21"/>
          <w:highlight w:val="none"/>
        </w:rPr>
        <w:t>）</w:t>
      </w:r>
    </w:p>
    <w:p w14:paraId="236D3E2A">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④磋商小组基于专业判断，认为供应商报价过低，有可能影响产品质量或者不能诚信履约的其他情形。</w:t>
      </w:r>
    </w:p>
    <w:p w14:paraId="42E59F1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（2）磋商小组启动异常低价响应审查后，属于前述第1项至第4项情形的，应当要求相关供应商在评审现场合理的时间内对响应价格作出解释</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9E7F9">
      <w:pPr>
        <w:pageBreakBefore w:val="0"/>
        <w:kinsoku/>
        <w:overflowPunct/>
        <w:topLinePunct w:val="0"/>
        <w:bidi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rPr>
        <w:t>相关供应商不能提供书面说明、证明材料，或者提供的书面说明、证明材料不能证明其报价合理性的，磋商小组应当将其作为无效响应处理。</w:t>
      </w:r>
    </w:p>
    <w:p w14:paraId="6CA68FA2">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9D744E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54B84B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5.11供应商出现最后报价按无效响应处理或者响应文件按无效处理时，磋商小组应当告知有关供应商。</w:t>
      </w:r>
    </w:p>
    <w:p w14:paraId="2C47C8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5.12最后报价结束后，磋商小组不得再与供应商进行任何形式的商谈。</w:t>
      </w:r>
    </w:p>
    <w:p w14:paraId="74F08B23">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6CED4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599C6B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617EB5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5FADE2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F4E9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01EFB1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BCBF6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44873F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FFBEC55">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7C169DDA">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3D05DF2">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A6FA16E">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12316895">
      <w:pPr>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p w14:paraId="195E2D64">
      <w:pPr>
        <w:pStyle w:val="2"/>
        <w:rPr>
          <w:rFonts w:hint="eastAsia" w:ascii="宋体" w:hAnsi="宋体" w:eastAsia="宋体" w:cs="Times New Roman"/>
          <w:color w:val="auto"/>
          <w:szCs w:val="21"/>
          <w:highlight w:val="none"/>
        </w:rPr>
      </w:pPr>
    </w:p>
    <w:tbl>
      <w:tblPr>
        <w:tblStyle w:val="24"/>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46"/>
        <w:gridCol w:w="6392"/>
        <w:gridCol w:w="840"/>
      </w:tblGrid>
      <w:tr w14:paraId="092C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648" w:type="dxa"/>
            <w:noWrap w:val="0"/>
            <w:vAlign w:val="center"/>
          </w:tcPr>
          <w:p w14:paraId="013E21F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546" w:type="dxa"/>
            <w:noWrap w:val="0"/>
            <w:vAlign w:val="center"/>
          </w:tcPr>
          <w:p w14:paraId="41D96B0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392" w:type="dxa"/>
            <w:noWrap w:val="0"/>
            <w:vAlign w:val="center"/>
          </w:tcPr>
          <w:p w14:paraId="6095B1DD">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1A75ED2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7769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8" w:type="dxa"/>
            <w:noWrap w:val="0"/>
            <w:vAlign w:val="center"/>
          </w:tcPr>
          <w:p w14:paraId="4EFF422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546" w:type="dxa"/>
            <w:noWrap w:val="0"/>
            <w:vAlign w:val="center"/>
          </w:tcPr>
          <w:p w14:paraId="388CD05D">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2301EC84">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AEAE04C">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2270D7A4">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2089614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1AF756BC">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4324E749">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392" w:type="dxa"/>
            <w:noWrap w:val="0"/>
            <w:vAlign w:val="center"/>
          </w:tcPr>
          <w:p w14:paraId="65F9956C">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本项目为专门面对</w:t>
            </w:r>
            <w:r>
              <w:rPr>
                <w:rFonts w:hint="eastAsia" w:ascii="宋体" w:hAnsi="宋体" w:cs="宋体"/>
                <w:b/>
                <w:bCs/>
                <w:color w:val="auto"/>
                <w:sz w:val="24"/>
                <w:highlight w:val="none"/>
                <w:lang w:eastAsia="zh-CN"/>
              </w:rPr>
              <w:t>小微</w:t>
            </w:r>
            <w:r>
              <w:rPr>
                <w:rFonts w:hint="eastAsia" w:ascii="宋体" w:hAnsi="宋体" w:cs="宋体"/>
                <w:b/>
                <w:bCs/>
                <w:color w:val="auto"/>
                <w:sz w:val="24"/>
                <w:highlight w:val="none"/>
              </w:rPr>
              <w:t>企业项目，小微企业、监狱企业、残疾人福利性单位均不再执行价格评审优惠的扶持政策。</w:t>
            </w:r>
          </w:p>
          <w:p w14:paraId="41A37824">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（1）评标报价为</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报价进行政策性扣除后的价格，评标报价只是作为评标时使用。最终</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金额等于</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w:t>
            </w:r>
          </w:p>
          <w:p w14:paraId="7FC32FA1">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（2）按照《政府采购促进中小企业发展管理办法》（财库〔2020〕46号）的规定，</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人在其</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文件中提供《</w:t>
            </w:r>
            <w:r>
              <w:rPr>
                <w:rFonts w:hint="eastAsia" w:ascii="宋体" w:hAnsi="宋体" w:cs="Times New Roman"/>
                <w:bCs/>
                <w:color w:val="auto"/>
                <w:szCs w:val="21"/>
                <w:highlight w:val="none"/>
                <w:lang w:eastAsia="zh-CN"/>
              </w:rPr>
              <w:t>小微</w:t>
            </w:r>
            <w:r>
              <w:rPr>
                <w:rFonts w:hint="eastAsia" w:ascii="宋体" w:hAnsi="宋体" w:eastAsia="宋体" w:cs="Times New Roman"/>
                <w:bCs/>
                <w:color w:val="auto"/>
                <w:szCs w:val="21"/>
                <w:highlight w:val="none"/>
              </w:rPr>
              <w:t>企业声明函》，且其服务为小型和微型企业承接的，对其最后报价给予</w:t>
            </w:r>
            <w:r>
              <w:rPr>
                <w:rFonts w:hint="eastAsia" w:ascii="宋体" w:hAnsi="宋体" w:eastAsia="宋体" w:cs="Times New Roman"/>
                <w:bCs/>
                <w:color w:val="auto"/>
                <w:szCs w:val="21"/>
                <w:highlight w:val="none"/>
                <w:lang w:val="en-US" w:eastAsia="zh-CN"/>
              </w:rPr>
              <w:t>5</w:t>
            </w:r>
            <w:r>
              <w:rPr>
                <w:rFonts w:hint="eastAsia" w:ascii="宋体" w:hAnsi="宋体" w:eastAsia="宋体" w:cs="Times New Roman"/>
                <w:bCs/>
                <w:color w:val="auto"/>
                <w:szCs w:val="21"/>
                <w:highlight w:val="none"/>
              </w:rPr>
              <w:t>%的扣除。</w:t>
            </w:r>
          </w:p>
          <w:p w14:paraId="42D55E59">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A3DD659">
            <w:pPr>
              <w:pageBreakBefore w:val="0"/>
              <w:kinsoku/>
              <w:topLinePunct w:val="0"/>
              <w:bidi w:val="0"/>
              <w:spacing w:line="360" w:lineRule="auto"/>
              <w:ind w:firstLine="420" w:firstLineChars="200"/>
              <w:rPr>
                <w:rFonts w:hint="eastAsia" w:hAnsi="宋体" w:cs="Courier New"/>
                <w:b w:val="0"/>
                <w:bCs/>
                <w:color w:val="auto"/>
                <w:kern w:val="2"/>
                <w:sz w:val="21"/>
                <w:highlight w:val="none"/>
              </w:rPr>
            </w:pPr>
            <w:r>
              <w:rPr>
                <w:rFonts w:hint="eastAsia" w:ascii="宋体" w:hAnsi="宋体" w:eastAsia="宋体" w:cs="Times New Roman"/>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7BFAD66">
            <w:pPr>
              <w:pStyle w:val="14"/>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5</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政策性扣除计算方法：</w:t>
            </w:r>
            <w:r>
              <w:rPr>
                <w:rFonts w:hint="eastAsia" w:ascii="宋体" w:hAnsi="宋体" w:eastAsia="宋体" w:cs="宋体"/>
                <w:b w:val="0"/>
                <w:bCs/>
                <w:color w:val="auto"/>
                <w:sz w:val="21"/>
                <w:szCs w:val="21"/>
                <w:highlight w:val="none"/>
              </w:rPr>
              <w:t>本项目专门面向</w:t>
            </w:r>
            <w:r>
              <w:rPr>
                <w:rFonts w:hint="eastAsia" w:hAnsi="宋体" w:cs="宋体"/>
                <w:b w:val="0"/>
                <w:bCs/>
                <w:color w:val="auto"/>
                <w:sz w:val="21"/>
                <w:szCs w:val="21"/>
                <w:highlight w:val="none"/>
                <w:lang w:val="en-US" w:eastAsia="zh-CN"/>
              </w:rPr>
              <w:t>小微</w:t>
            </w:r>
            <w:r>
              <w:rPr>
                <w:rFonts w:hint="eastAsia" w:ascii="宋体" w:hAnsi="宋体" w:eastAsia="宋体" w:cs="宋体"/>
                <w:b w:val="0"/>
                <w:bCs/>
                <w:color w:val="auto"/>
                <w:sz w:val="21"/>
                <w:szCs w:val="21"/>
                <w:highlight w:val="none"/>
              </w:rPr>
              <w:t>企业采购</w:t>
            </w:r>
            <w:r>
              <w:rPr>
                <w:rFonts w:hint="eastAsia" w:hAnsi="宋体" w:cs="Courier New"/>
                <w:b w:val="0"/>
                <w:bCs/>
                <w:color w:val="auto"/>
                <w:kern w:val="2"/>
                <w:sz w:val="21"/>
                <w:highlight w:val="none"/>
              </w:rPr>
              <w:t>，按照《政府采购促进中小企业发展管理办法》（财库〔2020〕46号）规定及《广西壮族自治区财政厅关于进一步发挥政府采购政策功能促进企业发展的通知》（桂财采〔2022〕30号），</w:t>
            </w:r>
            <w:r>
              <w:rPr>
                <w:rFonts w:hint="eastAsia" w:hAnsi="宋体" w:cs="Courier New"/>
                <w:b w:val="0"/>
                <w:bCs/>
                <w:color w:val="auto"/>
                <w:kern w:val="2"/>
                <w:sz w:val="21"/>
                <w:highlight w:val="none"/>
                <w:lang w:val="en-US" w:eastAsia="zh-CN"/>
              </w:rPr>
              <w:t>中小</w:t>
            </w:r>
            <w:r>
              <w:rPr>
                <w:rFonts w:hint="eastAsia" w:hAnsi="宋体" w:cs="Courier New"/>
                <w:b w:val="0"/>
                <w:bCs/>
                <w:color w:val="auto"/>
                <w:kern w:val="2"/>
                <w:sz w:val="21"/>
                <w:highlight w:val="none"/>
              </w:rPr>
              <w:t>企业、监狱企业、残疾人福利性单位不再执行价格评审优惠的扶持政策。</w:t>
            </w:r>
          </w:p>
          <w:p w14:paraId="3A840AC2">
            <w:pPr>
              <w:pStyle w:val="14"/>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6</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以</w:t>
            </w:r>
            <w:r>
              <w:rPr>
                <w:rFonts w:hint="eastAsia" w:hAnsi="宋体" w:cs="Courier New"/>
                <w:b w:val="0"/>
                <w:bCs/>
                <w:color w:val="auto"/>
                <w:kern w:val="2"/>
                <w:sz w:val="21"/>
                <w:highlight w:val="none"/>
                <w:lang w:val="en-US" w:eastAsia="zh-CN"/>
              </w:rPr>
              <w:t>通过评审供应商</w:t>
            </w:r>
            <w:r>
              <w:rPr>
                <w:rFonts w:hint="eastAsia" w:hAnsi="宋体" w:cs="Courier New"/>
                <w:b w:val="0"/>
                <w:bCs/>
                <w:color w:val="auto"/>
                <w:kern w:val="2"/>
                <w:sz w:val="21"/>
                <w:highlight w:val="none"/>
              </w:rPr>
              <w:t>最低的最终报价为评标基准价，即指满足采购文件要求且价格最低的最终报价。</w:t>
            </w:r>
          </w:p>
          <w:p w14:paraId="4EE81503">
            <w:pPr>
              <w:pStyle w:val="14"/>
              <w:keepNext w:val="0"/>
              <w:keepLines w:val="0"/>
              <w:pageBreakBefore w:val="0"/>
              <w:kinsoku/>
              <w:wordWrap/>
              <w:overflowPunct/>
              <w:topLinePunct w:val="0"/>
              <w:bidi w:val="0"/>
              <w:spacing w:line="400" w:lineRule="exact"/>
              <w:ind w:firstLine="210" w:firstLineChars="100"/>
              <w:jc w:val="left"/>
              <w:textAlignment w:val="auto"/>
              <w:rPr>
                <w:rFonts w:hint="eastAsia" w:ascii="宋体" w:hAnsi="宋体" w:cs="宋体"/>
                <w:b w:val="0"/>
                <w:bCs/>
                <w:color w:val="auto"/>
                <w:szCs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7</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某供应商价格分=(评标基准价/某供应商的最终报价)×</w:t>
            </w:r>
            <w:r>
              <w:rPr>
                <w:rFonts w:hint="eastAsia" w:hAnsi="宋体" w:cs="Courier New"/>
                <w:b w:val="0"/>
                <w:bCs/>
                <w:color w:val="auto"/>
                <w:kern w:val="2"/>
                <w:sz w:val="21"/>
                <w:highlight w:val="none"/>
                <w:lang w:val="en-US" w:eastAsia="zh-CN"/>
              </w:rPr>
              <w:t>10</w:t>
            </w:r>
            <w:r>
              <w:rPr>
                <w:rFonts w:hint="eastAsia" w:hAnsi="宋体" w:cs="Courier New"/>
                <w:b w:val="0"/>
                <w:bCs/>
                <w:color w:val="auto"/>
                <w:kern w:val="2"/>
                <w:sz w:val="21"/>
                <w:highlight w:val="none"/>
              </w:rPr>
              <w:t>分</w:t>
            </w:r>
          </w:p>
        </w:tc>
        <w:tc>
          <w:tcPr>
            <w:tcW w:w="840" w:type="dxa"/>
            <w:noWrap w:val="0"/>
            <w:vAlign w:val="center"/>
          </w:tcPr>
          <w:p w14:paraId="07F3407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B40DE6E">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43895E1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29BF8A5C">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07CEB7FC">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487DF1E">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5D17EA35">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5358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7EE2BB0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546" w:type="dxa"/>
            <w:noWrap w:val="0"/>
            <w:vAlign w:val="center"/>
          </w:tcPr>
          <w:p w14:paraId="68580A4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392" w:type="dxa"/>
            <w:noWrap w:val="0"/>
            <w:vAlign w:val="center"/>
          </w:tcPr>
          <w:p w14:paraId="7E8091BE">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5496E3B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78</w:t>
            </w:r>
            <w:r>
              <w:rPr>
                <w:rFonts w:hint="eastAsia" w:ascii="宋体" w:hAnsi="宋体" w:cs="宋体"/>
                <w:b/>
                <w:color w:val="auto"/>
                <w:kern w:val="0"/>
                <w:szCs w:val="21"/>
                <w:highlight w:val="none"/>
              </w:rPr>
              <w:t>分</w:t>
            </w:r>
          </w:p>
        </w:tc>
      </w:tr>
      <w:tr w14:paraId="1820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78AD2900">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546" w:type="dxa"/>
            <w:noWrap w:val="0"/>
            <w:vAlign w:val="center"/>
          </w:tcPr>
          <w:p w14:paraId="5D0E171E">
            <w:pPr>
              <w:spacing w:line="360" w:lineRule="auto"/>
              <w:jc w:val="left"/>
              <w:rPr>
                <w:rFonts w:hint="eastAsia" w:ascii="宋体" w:hAnsi="宋体" w:eastAsia="宋体" w:cs="宋体"/>
                <w:color w:val="auto"/>
                <w:kern w:val="2"/>
                <w:sz w:val="21"/>
                <w:szCs w:val="24"/>
                <w:highlight w:val="none"/>
                <w:lang w:val="en-US" w:eastAsia="zh-CN" w:bidi="ar-SA"/>
              </w:rPr>
            </w:pPr>
          </w:p>
          <w:p w14:paraId="749E912D">
            <w:pPr>
              <w:spacing w:line="360" w:lineRule="auto"/>
              <w:jc w:val="left"/>
              <w:rPr>
                <w:rFonts w:hint="eastAsia" w:ascii="宋体" w:hAnsi="宋体" w:cs="宋体"/>
                <w:b/>
                <w:color w:val="auto"/>
                <w:kern w:val="0"/>
                <w:szCs w:val="21"/>
                <w:highlight w:val="none"/>
              </w:rPr>
            </w:pPr>
            <w:r>
              <w:rPr>
                <w:rFonts w:hint="eastAsia" w:ascii="宋体" w:hAnsi="宋体" w:eastAsia="宋体" w:cs="宋体"/>
                <w:color w:val="auto"/>
                <w:kern w:val="2"/>
                <w:sz w:val="21"/>
                <w:szCs w:val="24"/>
                <w:highlight w:val="none"/>
                <w:lang w:val="en-US" w:eastAsia="zh-CN" w:bidi="ar-SA"/>
              </w:rPr>
              <w:t>总体概述</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2049C59F">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优（9分）：对本项目改造内容以及各部分的安装特点、标准要求有深刻认识，表达清晰、完整、严谨、合理，措施先进、具体、有效、成熟；施工段划分清晰、合理，符合规范要求。</w:t>
            </w:r>
          </w:p>
          <w:p w14:paraId="08739D0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良（6分）：对本项目总体有一定认识，有一定的措施但部分不具体；施工段划分清晰，符合规范要求。</w:t>
            </w:r>
          </w:p>
          <w:p w14:paraId="63BEB7E0">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 xml:space="preserve">分）：对本项目认识不足，表达不清晰，措施不具体；施工段划分不合理。 </w:t>
            </w:r>
          </w:p>
        </w:tc>
        <w:tc>
          <w:tcPr>
            <w:tcW w:w="840" w:type="dxa"/>
            <w:noWrap w:val="0"/>
            <w:vAlign w:val="center"/>
          </w:tcPr>
          <w:p w14:paraId="319ACFD4">
            <w:pPr>
              <w:spacing w:line="360" w:lineRule="auto"/>
              <w:jc w:val="center"/>
              <w:rPr>
                <w:rFonts w:hint="eastAsia" w:ascii="宋体" w:hAnsi="宋体" w:cs="宋体"/>
                <w:b/>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0B85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648" w:type="dxa"/>
            <w:noWrap w:val="0"/>
            <w:vAlign w:val="center"/>
          </w:tcPr>
          <w:p w14:paraId="5D6E7E5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2</w:t>
            </w:r>
          </w:p>
        </w:tc>
        <w:tc>
          <w:tcPr>
            <w:tcW w:w="1546" w:type="dxa"/>
            <w:noWrap w:val="0"/>
            <w:vAlign w:val="center"/>
          </w:tcPr>
          <w:p w14:paraId="59CDA4C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主要施工方法</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A63DC12">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优（8分）：各主要分部施工方法符合项目实际，有详尽的施工技术方案，工艺先进、方法科学合理、可行，能指导具体施工并确保安全；</w:t>
            </w:r>
          </w:p>
          <w:p w14:paraId="74F3037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良（5分）：各主要分部施工方法符合项目实际，有较详尽的施工技术方案，工艺一般、方法可行，能指导具体施工并确保安全；</w:t>
            </w:r>
          </w:p>
          <w:p w14:paraId="78FFF5A6">
            <w:pPr>
              <w:spacing w:line="360" w:lineRule="auto"/>
              <w:jc w:val="left"/>
              <w:rPr>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分)：各主要分部施工方法不能满足项目需求，没有施工技术方案，不能指导具体施工并确保安全。</w:t>
            </w:r>
          </w:p>
        </w:tc>
        <w:tc>
          <w:tcPr>
            <w:tcW w:w="840" w:type="dxa"/>
            <w:noWrap w:val="0"/>
            <w:vAlign w:val="center"/>
          </w:tcPr>
          <w:p w14:paraId="2036DE61">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2FF7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48" w:type="dxa"/>
            <w:noWrap w:val="0"/>
            <w:vAlign w:val="center"/>
          </w:tcPr>
          <w:p w14:paraId="2F9990A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3</w:t>
            </w:r>
          </w:p>
        </w:tc>
        <w:tc>
          <w:tcPr>
            <w:tcW w:w="1546" w:type="dxa"/>
            <w:noWrap w:val="0"/>
            <w:vAlign w:val="center"/>
          </w:tcPr>
          <w:p w14:paraId="1C347FA7">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施工进度计划和各阶段进度的保证措施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2C134332">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12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5793EF8B">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(8分)：在施工工艺、施工方法、材料选用、劳动力安排、技术等方面有保证工期的措施但措施一般。有控制工期的施工进度计划。有施工总进度表或施工网络图，各项计划图表编制一般，安排合理，基本符合本项目施工实际要求。</w:t>
            </w:r>
          </w:p>
          <w:p w14:paraId="51FEC30A">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差(4分)：在施工工艺、施工方法、材料选用、劳动力安排、技术等方面有保证工期的措施但措施一般。无控制工期的施工进度计划。无施工总进度表或施工网络图，不符合本项目施工实际要求。</w:t>
            </w:r>
          </w:p>
        </w:tc>
        <w:tc>
          <w:tcPr>
            <w:tcW w:w="840" w:type="dxa"/>
            <w:noWrap w:val="0"/>
            <w:vAlign w:val="center"/>
          </w:tcPr>
          <w:p w14:paraId="520F0F67">
            <w:pPr>
              <w:spacing w:line="360" w:lineRule="auto"/>
              <w:jc w:val="center"/>
              <w:rPr>
                <w:rFonts w:hint="eastAsia" w:ascii="宋体" w:hAnsi="宋体" w:cs="宋体"/>
                <w:b/>
                <w:color w:val="auto"/>
                <w:kern w:val="0"/>
                <w:sz w:val="21"/>
                <w:szCs w:val="21"/>
                <w:highlight w:val="none"/>
              </w:rPr>
            </w:pPr>
            <w:r>
              <w:rPr>
                <w:rFonts w:hint="eastAsia" w:ascii="宋体" w:hAnsi="宋体" w:eastAsia="宋体" w:cs="宋体"/>
                <w:color w:val="auto"/>
                <w:kern w:val="0"/>
                <w:szCs w:val="21"/>
                <w:highlight w:val="none"/>
                <w:lang w:val="en-US" w:eastAsia="zh-CN"/>
              </w:rPr>
              <w:t>0~12</w:t>
            </w:r>
            <w:r>
              <w:rPr>
                <w:rFonts w:hint="eastAsia" w:ascii="宋体" w:hAnsi="宋体" w:eastAsia="宋体" w:cs="宋体"/>
                <w:color w:val="auto"/>
                <w:kern w:val="0"/>
                <w:szCs w:val="21"/>
                <w:highlight w:val="none"/>
              </w:rPr>
              <w:t>分</w:t>
            </w:r>
          </w:p>
        </w:tc>
      </w:tr>
      <w:tr w14:paraId="28AA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7BA8D5D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4</w:t>
            </w:r>
          </w:p>
        </w:tc>
        <w:tc>
          <w:tcPr>
            <w:tcW w:w="1546" w:type="dxa"/>
            <w:noWrap w:val="0"/>
            <w:vAlign w:val="center"/>
          </w:tcPr>
          <w:p w14:paraId="1414A955">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劳动力和材料投入计划及其保证措施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42AFEC91">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优(5分)：投入计划与进度计划呼应，较好满足施工需要，调配投入计划合理、准确。 </w:t>
            </w:r>
          </w:p>
          <w:p w14:paraId="6045C02F">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良(3分)：投入计划与进度计划呼应，基本满足施工需要，调配投入计划基本合理、准确。</w:t>
            </w:r>
          </w:p>
          <w:p w14:paraId="7A94E0D8">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差(1分)：投入计划与进度计划不呼应，不能满足施工需要。</w:t>
            </w:r>
          </w:p>
        </w:tc>
        <w:tc>
          <w:tcPr>
            <w:tcW w:w="840" w:type="dxa"/>
            <w:noWrap w:val="0"/>
            <w:vAlign w:val="center"/>
          </w:tcPr>
          <w:p w14:paraId="41E53BB2">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0740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2D32588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5</w:t>
            </w:r>
          </w:p>
        </w:tc>
        <w:tc>
          <w:tcPr>
            <w:tcW w:w="1546" w:type="dxa"/>
            <w:noWrap w:val="0"/>
            <w:vAlign w:val="center"/>
          </w:tcPr>
          <w:p w14:paraId="2D252599">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拟投入的主要施工机械、设备计划</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042E2D9">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优（5分）：投入的施工机械、设备、机具有详细的组织计划且计划周密，设备数量、选型配置、进场时间安排合理，满足施工需要。</w:t>
            </w:r>
          </w:p>
          <w:p w14:paraId="38664CB2">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良(3分)：投入的施工机械、设备、机具有组织计划且计划一般，设备数量、选型配置、进场时间安排合理，基本满足施工需要。</w:t>
            </w:r>
          </w:p>
          <w:p w14:paraId="15D6F862">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差(1分)：投入的施工机械、设备、机具无详细的组织计划，设备数量、选型配置、进场时间安排不合理，不能满足施工需要。</w:t>
            </w:r>
          </w:p>
        </w:tc>
        <w:tc>
          <w:tcPr>
            <w:tcW w:w="840" w:type="dxa"/>
            <w:noWrap w:val="0"/>
            <w:vAlign w:val="center"/>
          </w:tcPr>
          <w:p w14:paraId="4CB0A308">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44A2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BBEBF9B">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6</w:t>
            </w:r>
          </w:p>
        </w:tc>
        <w:tc>
          <w:tcPr>
            <w:tcW w:w="1546" w:type="dxa"/>
            <w:noWrap w:val="0"/>
            <w:vAlign w:val="center"/>
          </w:tcPr>
          <w:p w14:paraId="6AE7E0F9">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安全生产施工措施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1CE95C19">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0793190E">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22D292AB">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分)：有专门的安全管理人员和制度，人员配备不合理，制度不健全，各道工序安全技术措施无针对性，不满足有关安全技术标准要求。现场防火、应急救援、社会治安安全措施不得力。</w:t>
            </w:r>
          </w:p>
        </w:tc>
        <w:tc>
          <w:tcPr>
            <w:tcW w:w="840" w:type="dxa"/>
            <w:noWrap w:val="0"/>
            <w:vAlign w:val="center"/>
          </w:tcPr>
          <w:p w14:paraId="446176F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099F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7AF71413">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7</w:t>
            </w:r>
          </w:p>
        </w:tc>
        <w:tc>
          <w:tcPr>
            <w:tcW w:w="1546" w:type="dxa"/>
            <w:noWrap w:val="0"/>
            <w:vAlign w:val="center"/>
          </w:tcPr>
          <w:p w14:paraId="2216B240">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质量保证与承诺</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636C3B0F">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分）：有专门的质量技术管理班子和制度，且人员配备合理，制度健全。主要工序质量技术保证措施和手段科学合理，自控体系完整，能有效保证技术质量，达到承诺的质量标准。</w:t>
            </w:r>
          </w:p>
          <w:p w14:paraId="1B4CBE14">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分)：有专门的质量技术管理班子和制度，且人员配备合理，制度健全。主要工序的质量技术保证措施和手段一般，自控体系一般，基本保证技术质量，达到承诺的质量标准。</w:t>
            </w:r>
          </w:p>
          <w:p w14:paraId="03CEFA92">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分)：有专门的质量技术管理班子和制度，人员配备不合理，制度不健全。主要工序无质量技术保证措施和手段，自控体系不完整，不能有效保证技术质量，达不到承诺的质量标准。</w:t>
            </w:r>
          </w:p>
        </w:tc>
        <w:tc>
          <w:tcPr>
            <w:tcW w:w="840" w:type="dxa"/>
            <w:noWrap w:val="0"/>
            <w:vAlign w:val="center"/>
          </w:tcPr>
          <w:p w14:paraId="53E21925">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6B24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F67EE05">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2.8</w:t>
            </w:r>
          </w:p>
        </w:tc>
        <w:tc>
          <w:tcPr>
            <w:tcW w:w="1546" w:type="dxa"/>
            <w:noWrap w:val="0"/>
            <w:vAlign w:val="center"/>
          </w:tcPr>
          <w:p w14:paraId="6B2285A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文明施工措施</w:t>
            </w:r>
            <w:r>
              <w:rPr>
                <w:rFonts w:hint="eastAsia" w:ascii="宋体" w:hAnsi="宋体" w:cs="宋体"/>
                <w:color w:val="auto"/>
                <w:kern w:val="2"/>
                <w:sz w:val="21"/>
                <w:szCs w:val="24"/>
                <w:highlight w:val="none"/>
                <w:lang w:val="en-US" w:eastAsia="zh-CN" w:bidi="ar-SA"/>
              </w:rPr>
              <w:t>（未提供或未达一档得0分）</w:t>
            </w:r>
          </w:p>
        </w:tc>
        <w:tc>
          <w:tcPr>
            <w:tcW w:w="6392" w:type="dxa"/>
            <w:noWrap w:val="0"/>
            <w:vAlign w:val="center"/>
          </w:tcPr>
          <w:p w14:paraId="217F2A9B">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0BAB0F1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29C9A8EA">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分)：各项措施不周全、不具体、无效。无具体实现现场文明施工目标的承诺。</w:t>
            </w:r>
          </w:p>
        </w:tc>
        <w:tc>
          <w:tcPr>
            <w:tcW w:w="840" w:type="dxa"/>
            <w:noWrap w:val="0"/>
            <w:vAlign w:val="center"/>
          </w:tcPr>
          <w:p w14:paraId="0FBDBE94">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777A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48" w:type="dxa"/>
            <w:noWrap w:val="0"/>
            <w:vAlign w:val="center"/>
          </w:tcPr>
          <w:p w14:paraId="1D4264F1">
            <w:pPr>
              <w:keepNext w:val="0"/>
              <w:keepLines w:val="0"/>
              <w:pageBreakBefore w:val="0"/>
              <w:widowControl/>
              <w:kinsoku/>
              <w:wordWrap/>
              <w:overflowPunct/>
              <w:topLinePunct w:val="0"/>
              <w:bidi w:val="0"/>
              <w:spacing w:line="400" w:lineRule="exact"/>
              <w:jc w:val="center"/>
              <w:textAlignment w:val="auto"/>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2.9</w:t>
            </w:r>
          </w:p>
        </w:tc>
        <w:tc>
          <w:tcPr>
            <w:tcW w:w="1546" w:type="dxa"/>
            <w:noWrap w:val="0"/>
            <w:vAlign w:val="center"/>
          </w:tcPr>
          <w:p w14:paraId="43B4697B">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关键施工技术、工艺及工程实施的重点、难点和解决方案</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3BF2899">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优(8分)：对项目关键技术、工艺有深入的表达，对重点、难点有先进合理的施工措施并有可行的安全措施， 解决方案完整、经济、安全、切实可行，措施得力。</w:t>
            </w:r>
          </w:p>
          <w:p w14:paraId="42779BB3">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良(5分)：对项目关键技术有一定了解，对重点、难点有建议，解决方案基本可行。</w:t>
            </w:r>
          </w:p>
          <w:p w14:paraId="72F0DAA3">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分)：对项目关键技术有表述，对重点、难点有建议，解决方案不可行。</w:t>
            </w:r>
          </w:p>
        </w:tc>
        <w:tc>
          <w:tcPr>
            <w:tcW w:w="840" w:type="dxa"/>
            <w:noWrap w:val="0"/>
            <w:vAlign w:val="center"/>
          </w:tcPr>
          <w:p w14:paraId="4D7C40DC">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4E74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356F5416">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10</w:t>
            </w:r>
          </w:p>
        </w:tc>
        <w:tc>
          <w:tcPr>
            <w:tcW w:w="1546" w:type="dxa"/>
            <w:noWrap w:val="0"/>
            <w:vAlign w:val="center"/>
          </w:tcPr>
          <w:p w14:paraId="68C47BAA">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施工平面布置和临时设施布置</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4F822CE6">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优(4分)：总体布置有针对性、合理，较好满足施工需要，符合安全、文明生产要求。 </w:t>
            </w:r>
          </w:p>
          <w:p w14:paraId="0855621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良(2分)：总体布置合理，能满足施工需要，基本符合安全、文明生产要求。</w:t>
            </w:r>
          </w:p>
          <w:p w14:paraId="5E576560">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差(1分)：总体布置不合理，不符合安全、文明生产要求。</w:t>
            </w:r>
          </w:p>
        </w:tc>
        <w:tc>
          <w:tcPr>
            <w:tcW w:w="840" w:type="dxa"/>
            <w:noWrap w:val="0"/>
            <w:vAlign w:val="center"/>
          </w:tcPr>
          <w:p w14:paraId="6AD3F536">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0~4</w:t>
            </w:r>
            <w:r>
              <w:rPr>
                <w:rFonts w:hint="eastAsia" w:ascii="宋体" w:hAnsi="宋体" w:eastAsia="宋体" w:cs="宋体"/>
                <w:color w:val="auto"/>
                <w:kern w:val="0"/>
                <w:szCs w:val="21"/>
                <w:highlight w:val="none"/>
              </w:rPr>
              <w:t>分</w:t>
            </w:r>
          </w:p>
        </w:tc>
      </w:tr>
      <w:tr w14:paraId="3939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48" w:type="dxa"/>
            <w:noWrap w:val="0"/>
            <w:vAlign w:val="center"/>
          </w:tcPr>
          <w:p w14:paraId="27DAC23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546" w:type="dxa"/>
            <w:noWrap w:val="0"/>
            <w:vAlign w:val="center"/>
          </w:tcPr>
          <w:p w14:paraId="262C8318">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392" w:type="dxa"/>
            <w:noWrap w:val="0"/>
            <w:vAlign w:val="center"/>
          </w:tcPr>
          <w:p w14:paraId="089B8A6B">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07FF7649">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rPr>
              <w:t>分</w:t>
            </w:r>
          </w:p>
        </w:tc>
      </w:tr>
      <w:tr w14:paraId="4324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1BA69A9F">
            <w:pPr>
              <w:keepNext w:val="0"/>
              <w:keepLines w:val="0"/>
              <w:pageBreakBefore w:val="0"/>
              <w:kinsoku/>
              <w:wordWrap/>
              <w:overflowPunct/>
              <w:topLinePunct w:val="0"/>
              <w:bidi w:val="0"/>
              <w:spacing w:line="400" w:lineRule="exac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3.1</w:t>
            </w:r>
          </w:p>
        </w:tc>
        <w:tc>
          <w:tcPr>
            <w:tcW w:w="1546" w:type="dxa"/>
            <w:noWrap w:val="0"/>
            <w:vAlign w:val="center"/>
          </w:tcPr>
          <w:p w14:paraId="410CD647">
            <w:pPr>
              <w:keepNext w:val="0"/>
              <w:keepLines w:val="0"/>
              <w:pageBreakBefore w:val="0"/>
              <w:kinsoku/>
              <w:wordWrap/>
              <w:overflowPunct/>
              <w:topLinePunct w:val="0"/>
              <w:bidi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eastAsia="宋体" w:cs="宋体"/>
                <w:bCs/>
                <w:color w:val="auto"/>
                <w:szCs w:val="21"/>
                <w:highlight w:val="none"/>
                <w:lang w:val="en-US" w:eastAsia="zh-CN"/>
              </w:rPr>
              <w:t>业绩</w:t>
            </w:r>
          </w:p>
        </w:tc>
        <w:tc>
          <w:tcPr>
            <w:tcW w:w="6392" w:type="dxa"/>
            <w:noWrap w:val="0"/>
            <w:vAlign w:val="center"/>
          </w:tcPr>
          <w:p w14:paraId="0D2FD44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Cs/>
                <w:color w:val="auto"/>
                <w:kern w:val="0"/>
                <w:szCs w:val="21"/>
                <w:highlight w:val="none"/>
              </w:rPr>
            </w:pPr>
            <w:r>
              <w:rPr>
                <w:rFonts w:hint="eastAsia" w:ascii="宋体" w:hAnsi="宋体" w:eastAsia="宋体" w:cs="宋体"/>
                <w:color w:val="auto"/>
                <w:highlight w:val="none"/>
              </w:rPr>
              <w:t>供应商自20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cs="宋体"/>
                <w:color w:val="auto"/>
                <w:highlight w:val="none"/>
                <w:lang w:val="en-US" w:eastAsia="zh-CN"/>
              </w:rPr>
              <w:t>1月1日</w:t>
            </w:r>
            <w:r>
              <w:rPr>
                <w:rFonts w:hint="eastAsia" w:ascii="宋体" w:hAnsi="宋体" w:eastAsia="宋体" w:cs="宋体"/>
                <w:color w:val="auto"/>
                <w:highlight w:val="none"/>
              </w:rPr>
              <w:t>以来</w:t>
            </w:r>
            <w:r>
              <w:rPr>
                <w:rFonts w:hint="eastAsia" w:ascii="宋体" w:hAnsi="宋体" w:cs="宋体"/>
                <w:color w:val="auto"/>
                <w:highlight w:val="none"/>
                <w:lang w:val="en-US" w:eastAsia="zh-CN"/>
              </w:rPr>
              <w:t>承接</w:t>
            </w:r>
            <w:r>
              <w:rPr>
                <w:rFonts w:hint="eastAsia" w:ascii="宋体" w:hAnsi="宋体" w:eastAsia="宋体" w:cs="宋体"/>
                <w:color w:val="auto"/>
                <w:highlight w:val="none"/>
              </w:rPr>
              <w:t>过</w:t>
            </w:r>
            <w:r>
              <w:rPr>
                <w:rFonts w:hint="eastAsia" w:ascii="宋体" w:hAnsi="宋体" w:cs="宋体"/>
                <w:color w:val="auto"/>
                <w:highlight w:val="none"/>
                <w:lang w:val="en-US" w:eastAsia="zh-CN"/>
              </w:rPr>
              <w:t>类似</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rPr>
              <w:t>业绩的，每个项目计</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分；此项满分</w:t>
            </w:r>
            <w:r>
              <w:rPr>
                <w:rFonts w:hint="eastAsia" w:ascii="宋体" w:hAnsi="宋体" w:cs="宋体"/>
                <w:color w:val="auto"/>
                <w:highlight w:val="none"/>
                <w:lang w:val="en-US" w:eastAsia="zh-CN"/>
              </w:rPr>
              <w:t>8</w:t>
            </w:r>
            <w:r>
              <w:rPr>
                <w:rFonts w:hint="eastAsia" w:ascii="宋体" w:hAnsi="宋体" w:eastAsia="宋体" w:cs="宋体"/>
                <w:color w:val="auto"/>
                <w:highlight w:val="none"/>
              </w:rPr>
              <w:t>分。</w:t>
            </w:r>
            <w:r>
              <w:rPr>
                <w:rFonts w:hint="eastAsia" w:ascii="宋体" w:hAnsi="宋体" w:eastAsia="宋体" w:cs="宋体"/>
                <w:b w:val="0"/>
                <w:bCs w:val="0"/>
                <w:color w:val="auto"/>
                <w:highlight w:val="none"/>
              </w:rPr>
              <w:t>（提供</w:t>
            </w:r>
            <w:r>
              <w:rPr>
                <w:rFonts w:hint="eastAsia" w:ascii="宋体" w:hAnsi="宋体" w:eastAsia="宋体" w:cs="宋体"/>
                <w:b w:val="0"/>
                <w:bCs w:val="0"/>
                <w:color w:val="auto"/>
                <w:szCs w:val="21"/>
                <w:highlight w:val="none"/>
              </w:rPr>
              <w:t>中标</w:t>
            </w:r>
            <w:r>
              <w:rPr>
                <w:rFonts w:hint="eastAsia" w:ascii="宋体" w:hAnsi="宋体" w:eastAsia="宋体" w:cs="宋体"/>
                <w:b w:val="0"/>
                <w:bCs w:val="0"/>
                <w:color w:val="auto"/>
                <w:szCs w:val="21"/>
                <w:highlight w:val="none"/>
                <w:lang w:val="en-US" w:eastAsia="zh-CN"/>
              </w:rPr>
              <w:t>/成交</w:t>
            </w:r>
            <w:r>
              <w:rPr>
                <w:rFonts w:hint="eastAsia" w:ascii="宋体" w:hAnsi="宋体" w:eastAsia="宋体" w:cs="宋体"/>
                <w:b w:val="0"/>
                <w:bCs w:val="0"/>
                <w:color w:val="auto"/>
                <w:szCs w:val="21"/>
                <w:highlight w:val="none"/>
              </w:rPr>
              <w:t>通知书</w:t>
            </w:r>
            <w:r>
              <w:rPr>
                <w:rFonts w:hint="eastAsia" w:ascii="宋体" w:hAnsi="宋体" w:eastAsia="宋体" w:cs="宋体"/>
                <w:b w:val="0"/>
                <w:bCs w:val="0"/>
                <w:color w:val="auto"/>
                <w:szCs w:val="21"/>
                <w:highlight w:val="none"/>
                <w:lang w:val="en-US" w:eastAsia="zh-CN"/>
              </w:rPr>
              <w:t>或</w:t>
            </w:r>
            <w:r>
              <w:rPr>
                <w:rFonts w:hint="eastAsia" w:ascii="宋体" w:hAnsi="宋体" w:eastAsia="宋体" w:cs="宋体"/>
                <w:b w:val="0"/>
                <w:bCs w:val="0"/>
                <w:color w:val="auto"/>
                <w:szCs w:val="21"/>
                <w:highlight w:val="none"/>
              </w:rPr>
              <w:t>合同协议书复印件</w:t>
            </w:r>
            <w:r>
              <w:rPr>
                <w:rFonts w:hint="eastAsia" w:ascii="宋体" w:hAnsi="宋体" w:eastAsia="宋体" w:cs="宋体"/>
                <w:b w:val="0"/>
                <w:bCs w:val="0"/>
                <w:color w:val="auto"/>
                <w:szCs w:val="21"/>
                <w:highlight w:val="none"/>
                <w:lang w:val="en-US" w:eastAsia="zh-CN"/>
              </w:rPr>
              <w:t>并</w:t>
            </w:r>
            <w:r>
              <w:rPr>
                <w:rFonts w:hint="eastAsia" w:ascii="宋体" w:hAnsi="宋体" w:eastAsia="宋体" w:cs="宋体"/>
                <w:b w:val="0"/>
                <w:bCs w:val="0"/>
                <w:color w:val="auto"/>
                <w:szCs w:val="21"/>
                <w:highlight w:val="none"/>
              </w:rPr>
              <w:t>加盖供应商单位公章</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否则不予计分</w:t>
            </w:r>
            <w:r>
              <w:rPr>
                <w:rFonts w:hint="eastAsia" w:ascii="宋体" w:hAnsi="宋体" w:eastAsia="宋体" w:cs="宋体"/>
                <w:b w:val="0"/>
                <w:bCs w:val="0"/>
                <w:color w:val="auto"/>
                <w:szCs w:val="21"/>
                <w:highlight w:val="none"/>
              </w:rPr>
              <w:t>）</w:t>
            </w:r>
          </w:p>
        </w:tc>
        <w:tc>
          <w:tcPr>
            <w:tcW w:w="840" w:type="dxa"/>
            <w:noWrap w:val="0"/>
            <w:vAlign w:val="center"/>
          </w:tcPr>
          <w:p w14:paraId="442F4350">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0~8</w:t>
            </w:r>
            <w:r>
              <w:rPr>
                <w:rFonts w:hint="eastAsia" w:ascii="宋体" w:hAnsi="宋体" w:cs="宋体"/>
                <w:color w:val="auto"/>
                <w:kern w:val="0"/>
                <w:szCs w:val="21"/>
                <w:highlight w:val="none"/>
              </w:rPr>
              <w:t>分</w:t>
            </w:r>
          </w:p>
        </w:tc>
      </w:tr>
      <w:tr w14:paraId="0991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529BE067">
            <w:pPr>
              <w:keepNext w:val="0"/>
              <w:keepLines w:val="0"/>
              <w:pageBreakBefore w:val="0"/>
              <w:kinsoku/>
              <w:wordWrap/>
              <w:overflowPunct/>
              <w:topLinePunct w:val="0"/>
              <w:bidi w:val="0"/>
              <w:spacing w:line="400" w:lineRule="exact"/>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546" w:type="dxa"/>
            <w:noWrap w:val="0"/>
            <w:vAlign w:val="center"/>
          </w:tcPr>
          <w:p w14:paraId="5186D1A2">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拟投入人员配备</w:t>
            </w:r>
          </w:p>
        </w:tc>
        <w:tc>
          <w:tcPr>
            <w:tcW w:w="6392" w:type="dxa"/>
            <w:noWrap w:val="0"/>
            <w:vAlign w:val="center"/>
          </w:tcPr>
          <w:p w14:paraId="07E1543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项目经理具有</w:t>
            </w:r>
            <w:r>
              <w:rPr>
                <w:rFonts w:hint="eastAsia" w:ascii="宋体" w:hAnsi="宋体" w:cs="宋体"/>
                <w:bCs/>
                <w:color w:val="auto"/>
                <w:szCs w:val="21"/>
                <w:highlight w:val="none"/>
                <w:lang w:val="en-US" w:eastAsia="zh-CN"/>
              </w:rPr>
              <w:t>相</w:t>
            </w:r>
            <w:r>
              <w:rPr>
                <w:rFonts w:hint="eastAsia" w:ascii="宋体" w:hAnsi="宋体" w:eastAsia="宋体" w:cs="宋体"/>
                <w:bCs/>
                <w:color w:val="auto"/>
                <w:szCs w:val="21"/>
                <w:highlight w:val="none"/>
                <w:lang w:val="en-US" w:eastAsia="zh-CN"/>
              </w:rPr>
              <w:t>关工程类专业的中级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p w14:paraId="76DF632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default" w:ascii="宋体" w:hAnsi="宋体" w:eastAsia="宋体" w:cs="宋体"/>
                <w:color w:val="auto"/>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项目技术负责人具有</w:t>
            </w:r>
            <w:r>
              <w:rPr>
                <w:rFonts w:hint="eastAsia" w:ascii="宋体" w:hAnsi="宋体" w:cs="宋体"/>
                <w:bCs/>
                <w:color w:val="auto"/>
                <w:szCs w:val="21"/>
                <w:highlight w:val="none"/>
                <w:lang w:val="en-US" w:eastAsia="zh-CN"/>
              </w:rPr>
              <w:t>相关</w:t>
            </w:r>
            <w:r>
              <w:rPr>
                <w:rFonts w:hint="eastAsia" w:ascii="宋体" w:hAnsi="宋体" w:eastAsia="宋体" w:cs="宋体"/>
                <w:bCs/>
                <w:color w:val="auto"/>
                <w:szCs w:val="21"/>
                <w:highlight w:val="none"/>
                <w:lang w:val="en-US" w:eastAsia="zh-CN"/>
              </w:rPr>
              <w:t>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tc>
        <w:tc>
          <w:tcPr>
            <w:tcW w:w="840" w:type="dxa"/>
            <w:noWrap w:val="0"/>
            <w:vAlign w:val="center"/>
          </w:tcPr>
          <w:p w14:paraId="7F9093A2">
            <w:pPr>
              <w:keepNext w:val="0"/>
              <w:keepLines w:val="0"/>
              <w:pageBreakBefore w:val="0"/>
              <w:widowControl/>
              <w:kinsoku/>
              <w:wordWrap/>
              <w:overflowPunct/>
              <w:topLinePunct w:val="0"/>
              <w:bidi w:val="0"/>
              <w:spacing w:line="400" w:lineRule="exact"/>
              <w:jc w:val="center"/>
              <w:textAlignment w:val="auto"/>
              <w:rPr>
                <w:rFonts w:hint="default" w:ascii="宋体" w:hAnsi="宋体" w:cs="宋体"/>
                <w:color w:val="auto"/>
                <w:kern w:val="0"/>
                <w:szCs w:val="21"/>
                <w:highlight w:val="none"/>
                <w:lang w:val="en-US" w:eastAsia="zh-CN"/>
              </w:rPr>
            </w:pPr>
            <w:r>
              <w:rPr>
                <w:rFonts w:hint="default" w:ascii="宋体" w:hAnsi="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4</w:t>
            </w:r>
            <w:r>
              <w:rPr>
                <w:rFonts w:hint="default" w:ascii="宋体" w:hAnsi="宋体" w:cs="宋体"/>
                <w:color w:val="auto"/>
                <w:kern w:val="0"/>
                <w:szCs w:val="21"/>
                <w:highlight w:val="none"/>
                <w:lang w:val="en-US" w:eastAsia="zh-CN"/>
              </w:rPr>
              <w:t>分</w:t>
            </w:r>
          </w:p>
        </w:tc>
      </w:tr>
    </w:tbl>
    <w:p w14:paraId="7F5964A6">
      <w:pPr>
        <w:spacing w:line="360" w:lineRule="auto"/>
        <w:ind w:firstLine="420" w:firstLineChars="200"/>
        <w:rPr>
          <w:rFonts w:hint="eastAsia" w:ascii="宋体" w:hAnsi="宋体" w:eastAsia="宋体" w:cs="宋体"/>
          <w:color w:val="auto"/>
          <w:highlight w:val="none"/>
        </w:rPr>
      </w:pPr>
    </w:p>
    <w:p w14:paraId="263A089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437A8B3E">
      <w:pPr>
        <w:spacing w:line="360" w:lineRule="auto"/>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17F309D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45CDD1A">
      <w:pPr>
        <w:pStyle w:val="4"/>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9E69F6C">
      <w:pPr>
        <w:spacing w:line="360" w:lineRule="auto"/>
        <w:rPr>
          <w:rFonts w:hint="eastAsia" w:ascii="宋体" w:hAnsi="宋体" w:eastAsia="宋体" w:cs="宋体"/>
          <w:color w:val="auto"/>
          <w:highlight w:val="none"/>
        </w:rPr>
      </w:pPr>
    </w:p>
    <w:p w14:paraId="1EA3220D">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86" w:name="_Toc6406"/>
      <w:bookmarkStart w:id="87" w:name="_Toc80205935"/>
      <w:bookmarkStart w:id="88" w:name="_Toc498"/>
      <w:bookmarkStart w:id="89" w:name="_Toc220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6"/>
      <w:bookmarkEnd w:id="87"/>
      <w:bookmarkEnd w:id="88"/>
      <w:bookmarkEnd w:id="89"/>
    </w:p>
    <w:p w14:paraId="72D8746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6EA2BFF2">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20B965CF">
      <w:pPr>
        <w:spacing w:line="360" w:lineRule="auto"/>
        <w:ind w:firstLine="562" w:firstLineChars="2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注：各</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人均可就本项目上述标段中的所有标段进行</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，其中1分标、2分标不允许同时</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，已在前面分标推荐为第一</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候选供应商的</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人不再参加后续分标的</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候选供应商推荐。评标顺序：评标和</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顺序为1分标→2分标。</w:t>
      </w:r>
    </w:p>
    <w:p w14:paraId="54F4E8C3">
      <w:pPr>
        <w:pStyle w:val="2"/>
        <w:rPr>
          <w:rFonts w:hint="eastAsia"/>
          <w:color w:val="auto"/>
          <w:highlight w:val="none"/>
        </w:rPr>
      </w:pPr>
    </w:p>
    <w:p w14:paraId="77C75123">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7B51EB8">
      <w:pPr>
        <w:pStyle w:val="28"/>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C283997">
      <w:pPr>
        <w:pStyle w:val="4"/>
        <w:spacing w:before="0" w:after="0" w:line="360" w:lineRule="auto"/>
        <w:ind w:firstLine="640" w:firstLineChars="200"/>
        <w:jc w:val="center"/>
        <w:rPr>
          <w:rFonts w:hint="eastAsia" w:ascii="宋体" w:hAnsi="宋体" w:eastAsia="宋体" w:cs="宋体"/>
          <w:b w:val="0"/>
          <w:color w:val="auto"/>
          <w:highlight w:val="none"/>
        </w:rPr>
      </w:pPr>
      <w:bookmarkStart w:id="90" w:name="_Toc9233"/>
      <w:bookmarkStart w:id="91" w:name="_Toc80205936"/>
      <w:bookmarkStart w:id="92" w:name="_Toc3846"/>
      <w:bookmarkStart w:id="93" w:name="_Toc371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90"/>
      <w:bookmarkEnd w:id="91"/>
      <w:bookmarkEnd w:id="92"/>
      <w:bookmarkEnd w:id="93"/>
    </w:p>
    <w:p w14:paraId="2A16C44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AEE1518">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07D7E5F">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452B16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154D28CF">
      <w:pPr>
        <w:spacing w:line="360" w:lineRule="auto"/>
        <w:ind w:firstLine="420" w:firstLineChars="200"/>
        <w:rPr>
          <w:rFonts w:hint="eastAsia" w:ascii="宋体" w:hAnsi="宋体" w:eastAsia="宋体" w:cs="宋体"/>
          <w:color w:val="auto"/>
          <w:highlight w:val="none"/>
        </w:rPr>
      </w:pPr>
    </w:p>
    <w:p w14:paraId="343E8E48">
      <w:pPr>
        <w:spacing w:line="360" w:lineRule="auto"/>
        <w:ind w:firstLine="420" w:firstLineChars="200"/>
        <w:rPr>
          <w:rFonts w:hint="eastAsia" w:ascii="宋体" w:hAnsi="宋体" w:eastAsia="宋体" w:cs="宋体"/>
          <w:color w:val="auto"/>
          <w:highlight w:val="none"/>
        </w:rPr>
      </w:pPr>
    </w:p>
    <w:p w14:paraId="1503E1A8">
      <w:pPr>
        <w:spacing w:line="360" w:lineRule="auto"/>
        <w:rPr>
          <w:rFonts w:hint="eastAsia" w:ascii="宋体" w:hAnsi="宋体" w:eastAsia="宋体" w:cs="宋体"/>
          <w:color w:val="auto"/>
          <w:highlight w:val="none"/>
        </w:rPr>
      </w:pPr>
    </w:p>
    <w:p w14:paraId="15081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6EB8A65">
      <w:pPr>
        <w:pStyle w:val="2"/>
        <w:spacing w:line="360" w:lineRule="auto"/>
        <w:rPr>
          <w:rFonts w:hint="eastAsia" w:ascii="宋体" w:hAnsi="宋体" w:eastAsia="宋体" w:cs="宋体"/>
          <w:color w:val="auto"/>
          <w:highlight w:val="none"/>
        </w:rPr>
      </w:pPr>
    </w:p>
    <w:p w14:paraId="3F77E3A5">
      <w:pPr>
        <w:pStyle w:val="2"/>
        <w:spacing w:line="360" w:lineRule="auto"/>
        <w:rPr>
          <w:rFonts w:hint="eastAsia" w:ascii="宋体" w:hAnsi="宋体" w:eastAsia="宋体" w:cs="宋体"/>
          <w:color w:val="auto"/>
          <w:highlight w:val="none"/>
        </w:rPr>
      </w:pPr>
    </w:p>
    <w:p w14:paraId="36D09383">
      <w:pPr>
        <w:pStyle w:val="2"/>
        <w:spacing w:line="360" w:lineRule="auto"/>
        <w:rPr>
          <w:rFonts w:hint="eastAsia" w:ascii="宋体" w:hAnsi="宋体" w:eastAsia="宋体" w:cs="宋体"/>
          <w:color w:val="auto"/>
          <w:highlight w:val="none"/>
        </w:rPr>
      </w:pPr>
    </w:p>
    <w:p w14:paraId="0BCBE23F">
      <w:pPr>
        <w:pStyle w:val="2"/>
        <w:spacing w:line="360" w:lineRule="auto"/>
        <w:rPr>
          <w:rFonts w:hint="eastAsia" w:ascii="宋体" w:hAnsi="宋体" w:eastAsia="宋体" w:cs="宋体"/>
          <w:color w:val="auto"/>
          <w:highlight w:val="none"/>
        </w:rPr>
      </w:pPr>
    </w:p>
    <w:p w14:paraId="4DFDA84F">
      <w:pPr>
        <w:pStyle w:val="2"/>
        <w:spacing w:line="360" w:lineRule="auto"/>
        <w:rPr>
          <w:rFonts w:hint="eastAsia" w:ascii="宋体" w:hAnsi="宋体" w:eastAsia="宋体" w:cs="宋体"/>
          <w:color w:val="auto"/>
          <w:highlight w:val="none"/>
        </w:rPr>
      </w:pPr>
    </w:p>
    <w:p w14:paraId="7CFF8736">
      <w:pPr>
        <w:pStyle w:val="2"/>
        <w:spacing w:line="360" w:lineRule="auto"/>
        <w:rPr>
          <w:rFonts w:hint="eastAsia" w:ascii="宋体" w:hAnsi="宋体" w:eastAsia="宋体" w:cs="宋体"/>
          <w:color w:val="auto"/>
          <w:highlight w:val="none"/>
        </w:rPr>
      </w:pPr>
    </w:p>
    <w:p w14:paraId="5BFDC49C">
      <w:pPr>
        <w:pStyle w:val="2"/>
        <w:spacing w:line="360" w:lineRule="auto"/>
        <w:rPr>
          <w:rFonts w:hint="eastAsia" w:ascii="宋体" w:hAnsi="宋体" w:eastAsia="宋体" w:cs="宋体"/>
          <w:color w:val="auto"/>
          <w:highlight w:val="none"/>
        </w:rPr>
      </w:pPr>
    </w:p>
    <w:p w14:paraId="5D26BFDE">
      <w:pPr>
        <w:pStyle w:val="2"/>
        <w:spacing w:line="360" w:lineRule="auto"/>
        <w:rPr>
          <w:rFonts w:hint="eastAsia" w:ascii="宋体" w:hAnsi="宋体" w:eastAsia="宋体" w:cs="宋体"/>
          <w:color w:val="auto"/>
          <w:highlight w:val="none"/>
        </w:rPr>
      </w:pPr>
    </w:p>
    <w:p w14:paraId="4BD74C88">
      <w:pPr>
        <w:pStyle w:val="2"/>
        <w:spacing w:line="360" w:lineRule="auto"/>
        <w:rPr>
          <w:rFonts w:hint="eastAsia" w:ascii="宋体" w:hAnsi="宋体" w:eastAsia="宋体" w:cs="宋体"/>
          <w:color w:val="auto"/>
          <w:highlight w:val="none"/>
        </w:rPr>
      </w:pPr>
    </w:p>
    <w:p w14:paraId="52E623EF">
      <w:pPr>
        <w:pStyle w:val="2"/>
        <w:spacing w:line="360" w:lineRule="auto"/>
        <w:rPr>
          <w:rFonts w:hint="eastAsia" w:ascii="宋体" w:hAnsi="宋体" w:eastAsia="宋体" w:cs="宋体"/>
          <w:color w:val="auto"/>
          <w:highlight w:val="none"/>
        </w:rPr>
      </w:pPr>
    </w:p>
    <w:p w14:paraId="0033D0CA">
      <w:pPr>
        <w:pStyle w:val="2"/>
        <w:spacing w:line="360" w:lineRule="auto"/>
        <w:rPr>
          <w:rFonts w:hint="eastAsia" w:ascii="宋体" w:hAnsi="宋体" w:eastAsia="宋体" w:cs="宋体"/>
          <w:color w:val="auto"/>
          <w:highlight w:val="none"/>
        </w:rPr>
      </w:pPr>
    </w:p>
    <w:p w14:paraId="118D779C">
      <w:pPr>
        <w:pStyle w:val="3"/>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94" w:name="_Toc8541"/>
      <w:bookmarkStart w:id="95" w:name="_Toc29932"/>
      <w:bookmarkStart w:id="96" w:name="_Toc16991"/>
      <w:r>
        <w:rPr>
          <w:rFonts w:hint="eastAsia" w:ascii="宋体" w:hAnsi="宋体" w:eastAsia="宋体" w:cs="宋体"/>
          <w:b/>
          <w:bCs/>
          <w:color w:val="auto"/>
          <w:highlight w:val="none"/>
        </w:rPr>
        <w:t>第五章 响应文件格式</w:t>
      </w:r>
      <w:bookmarkEnd w:id="94"/>
      <w:bookmarkEnd w:id="95"/>
      <w:bookmarkEnd w:id="96"/>
    </w:p>
    <w:p w14:paraId="20A3368E">
      <w:pPr>
        <w:pStyle w:val="4"/>
        <w:spacing w:line="360" w:lineRule="auto"/>
        <w:jc w:val="center"/>
        <w:rPr>
          <w:rFonts w:hint="eastAsia" w:ascii="宋体" w:hAnsi="宋体" w:eastAsia="宋体" w:cs="宋体"/>
          <w:b w:val="0"/>
          <w:color w:val="auto"/>
          <w:highlight w:val="none"/>
          <w:lang w:val="en-US" w:eastAsia="zh-CN"/>
        </w:rPr>
      </w:pPr>
      <w:bookmarkStart w:id="97" w:name="_Toc3747"/>
      <w:bookmarkStart w:id="98" w:name="_Toc26547"/>
      <w:bookmarkStart w:id="99" w:name="_Toc80205938"/>
      <w:bookmarkStart w:id="100" w:name="_Toc16580"/>
      <w:r>
        <w:rPr>
          <w:rFonts w:hint="eastAsia" w:ascii="宋体" w:hAnsi="宋体" w:eastAsia="宋体" w:cs="宋体"/>
          <w:b w:val="0"/>
          <w:color w:val="auto"/>
          <w:highlight w:val="none"/>
          <w:lang w:val="en-US" w:eastAsia="zh-CN"/>
        </w:rPr>
        <w:t>第一节 封面格式</w:t>
      </w:r>
      <w:bookmarkEnd w:id="97"/>
      <w:bookmarkEnd w:id="98"/>
      <w:bookmarkEnd w:id="99"/>
      <w:bookmarkEnd w:id="100"/>
    </w:p>
    <w:p w14:paraId="63F77032">
      <w:pPr>
        <w:snapToGrid w:val="0"/>
        <w:spacing w:before="120" w:beforeLines="50" w:after="50" w:line="360" w:lineRule="auto"/>
        <w:rPr>
          <w:rFonts w:hint="eastAsia" w:ascii="宋体" w:hAnsi="宋体" w:eastAsia="宋体" w:cs="宋体"/>
          <w:color w:val="auto"/>
          <w:sz w:val="24"/>
          <w:szCs w:val="20"/>
          <w:highlight w:val="none"/>
        </w:rPr>
      </w:pPr>
    </w:p>
    <w:p w14:paraId="017DC974">
      <w:pPr>
        <w:snapToGrid w:val="0"/>
        <w:spacing w:before="120" w:beforeLines="50" w:after="50" w:line="360" w:lineRule="auto"/>
        <w:jc w:val="center"/>
        <w:rPr>
          <w:rFonts w:hint="eastAsia" w:ascii="宋体" w:hAnsi="宋体" w:eastAsia="宋体" w:cs="宋体"/>
          <w:bCs/>
          <w:color w:val="auto"/>
          <w:sz w:val="24"/>
          <w:szCs w:val="20"/>
          <w:highlight w:val="none"/>
        </w:rPr>
      </w:pPr>
    </w:p>
    <w:p w14:paraId="76FDF32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02107B8C">
      <w:pPr>
        <w:snapToGrid w:val="0"/>
        <w:spacing w:before="120" w:beforeLines="50" w:after="50" w:line="360" w:lineRule="auto"/>
        <w:rPr>
          <w:rFonts w:hint="eastAsia" w:ascii="宋体" w:hAnsi="宋体" w:eastAsia="宋体" w:cs="宋体"/>
          <w:bCs/>
          <w:color w:val="auto"/>
          <w:sz w:val="24"/>
          <w:szCs w:val="20"/>
          <w:highlight w:val="none"/>
        </w:rPr>
      </w:pPr>
    </w:p>
    <w:p w14:paraId="203A9A7E">
      <w:pPr>
        <w:snapToGrid w:val="0"/>
        <w:spacing w:before="120" w:beforeLines="50" w:after="50" w:line="360" w:lineRule="auto"/>
        <w:rPr>
          <w:rFonts w:hint="eastAsia" w:ascii="宋体" w:hAnsi="宋体" w:eastAsia="宋体" w:cs="宋体"/>
          <w:bCs/>
          <w:color w:val="auto"/>
          <w:sz w:val="32"/>
          <w:szCs w:val="32"/>
          <w:highlight w:val="none"/>
        </w:rPr>
      </w:pPr>
    </w:p>
    <w:p w14:paraId="0C8F4A5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B71D7F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81579C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82366BF">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760A2C5">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386E6893">
      <w:pPr>
        <w:snapToGrid w:val="0"/>
        <w:spacing w:before="120" w:beforeLines="50" w:after="50" w:line="360" w:lineRule="auto"/>
        <w:rPr>
          <w:rFonts w:hint="eastAsia" w:ascii="宋体" w:hAnsi="宋体" w:eastAsia="宋体" w:cs="宋体"/>
          <w:bCs/>
          <w:color w:val="auto"/>
          <w:sz w:val="32"/>
          <w:szCs w:val="32"/>
          <w:highlight w:val="none"/>
        </w:rPr>
      </w:pPr>
    </w:p>
    <w:p w14:paraId="2704FCC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B6AF5A2">
      <w:pPr>
        <w:snapToGrid w:val="0"/>
        <w:spacing w:before="120" w:beforeLines="50" w:after="50" w:line="360" w:lineRule="auto"/>
        <w:rPr>
          <w:rFonts w:hint="eastAsia" w:ascii="宋体" w:hAnsi="宋体" w:eastAsia="宋体" w:cs="宋体"/>
          <w:bCs/>
          <w:color w:val="auto"/>
          <w:sz w:val="32"/>
          <w:szCs w:val="32"/>
          <w:highlight w:val="none"/>
        </w:rPr>
      </w:pPr>
    </w:p>
    <w:p w14:paraId="0811F8B3">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7B1FB683">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08CD935E">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5166D12">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A37DC25">
      <w:pPr>
        <w:pStyle w:val="4"/>
        <w:spacing w:line="360" w:lineRule="auto"/>
        <w:jc w:val="center"/>
        <w:rPr>
          <w:rFonts w:hint="eastAsia" w:ascii="宋体" w:hAnsi="宋体" w:eastAsia="宋体" w:cs="宋体"/>
          <w:bCs w:val="0"/>
          <w:color w:val="auto"/>
          <w:highlight w:val="none"/>
        </w:rPr>
      </w:pPr>
      <w:bookmarkStart w:id="101" w:name="_Toc21695"/>
      <w:bookmarkStart w:id="102" w:name="_Toc1270"/>
      <w:bookmarkStart w:id="103" w:name="_Toc80205939"/>
      <w:bookmarkStart w:id="104" w:name="_Toc25717"/>
      <w:r>
        <w:rPr>
          <w:rFonts w:hint="eastAsia" w:ascii="宋体" w:hAnsi="宋体" w:eastAsia="宋体" w:cs="宋体"/>
          <w:bCs w:val="0"/>
          <w:color w:val="auto"/>
          <w:highlight w:val="none"/>
        </w:rPr>
        <w:t>第二节 资格证明文件格式</w:t>
      </w:r>
      <w:bookmarkEnd w:id="101"/>
      <w:bookmarkEnd w:id="102"/>
      <w:bookmarkEnd w:id="103"/>
      <w:bookmarkEnd w:id="104"/>
    </w:p>
    <w:p w14:paraId="4ACE31B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85465B0">
      <w:pPr>
        <w:snapToGrid w:val="0"/>
        <w:spacing w:before="120" w:beforeLines="50" w:after="50" w:line="360" w:lineRule="auto"/>
        <w:rPr>
          <w:rFonts w:hint="eastAsia" w:ascii="宋体" w:hAnsi="宋体" w:eastAsia="宋体" w:cs="宋体"/>
          <w:color w:val="auto"/>
          <w:sz w:val="24"/>
          <w:szCs w:val="20"/>
          <w:highlight w:val="none"/>
        </w:rPr>
      </w:pPr>
    </w:p>
    <w:p w14:paraId="65C7224D">
      <w:pPr>
        <w:snapToGrid w:val="0"/>
        <w:spacing w:before="120" w:beforeLines="50" w:after="50" w:line="360" w:lineRule="auto"/>
        <w:rPr>
          <w:rFonts w:hint="eastAsia" w:ascii="宋体" w:hAnsi="宋体" w:eastAsia="宋体" w:cs="宋体"/>
          <w:color w:val="auto"/>
          <w:sz w:val="24"/>
          <w:szCs w:val="20"/>
          <w:highlight w:val="none"/>
        </w:rPr>
      </w:pPr>
    </w:p>
    <w:p w14:paraId="43B2CE19">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6BC24B05">
      <w:pPr>
        <w:snapToGrid w:val="0"/>
        <w:spacing w:before="120" w:beforeLines="50" w:after="50" w:line="360" w:lineRule="auto"/>
        <w:rPr>
          <w:rFonts w:hint="eastAsia" w:ascii="宋体" w:hAnsi="宋体" w:eastAsia="宋体" w:cs="宋体"/>
          <w:bCs/>
          <w:color w:val="auto"/>
          <w:sz w:val="24"/>
          <w:szCs w:val="20"/>
          <w:highlight w:val="none"/>
        </w:rPr>
      </w:pPr>
    </w:p>
    <w:p w14:paraId="593F4DB1">
      <w:pPr>
        <w:snapToGrid w:val="0"/>
        <w:spacing w:before="120" w:beforeLines="50" w:after="50" w:line="360" w:lineRule="auto"/>
        <w:rPr>
          <w:rFonts w:hint="eastAsia" w:ascii="宋体" w:hAnsi="宋体" w:eastAsia="宋体" w:cs="宋体"/>
          <w:bCs/>
          <w:color w:val="auto"/>
          <w:sz w:val="24"/>
          <w:szCs w:val="20"/>
          <w:highlight w:val="none"/>
        </w:rPr>
      </w:pPr>
    </w:p>
    <w:p w14:paraId="7DD354D6">
      <w:pPr>
        <w:snapToGrid w:val="0"/>
        <w:spacing w:before="120" w:beforeLines="50" w:after="50" w:line="360" w:lineRule="auto"/>
        <w:rPr>
          <w:rFonts w:hint="eastAsia" w:ascii="宋体" w:hAnsi="宋体" w:eastAsia="宋体" w:cs="宋体"/>
          <w:bCs/>
          <w:color w:val="auto"/>
          <w:sz w:val="24"/>
          <w:szCs w:val="20"/>
          <w:highlight w:val="none"/>
        </w:rPr>
      </w:pPr>
    </w:p>
    <w:p w14:paraId="2BE7F63E">
      <w:pPr>
        <w:snapToGrid w:val="0"/>
        <w:spacing w:before="120" w:beforeLines="50" w:after="50" w:line="360" w:lineRule="auto"/>
        <w:rPr>
          <w:rFonts w:hint="eastAsia" w:ascii="宋体" w:hAnsi="宋体" w:eastAsia="宋体" w:cs="宋体"/>
          <w:bCs/>
          <w:color w:val="auto"/>
          <w:sz w:val="24"/>
          <w:szCs w:val="20"/>
          <w:highlight w:val="none"/>
        </w:rPr>
      </w:pPr>
    </w:p>
    <w:p w14:paraId="2CE191CF">
      <w:pPr>
        <w:snapToGrid w:val="0"/>
        <w:spacing w:before="120" w:beforeLines="50" w:after="50" w:line="360" w:lineRule="auto"/>
        <w:rPr>
          <w:rFonts w:hint="eastAsia" w:ascii="宋体" w:hAnsi="宋体" w:eastAsia="宋体" w:cs="宋体"/>
          <w:bCs/>
          <w:color w:val="auto"/>
          <w:sz w:val="24"/>
          <w:szCs w:val="20"/>
          <w:highlight w:val="none"/>
        </w:rPr>
      </w:pPr>
    </w:p>
    <w:p w14:paraId="04A2623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DE65CC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FD29E44">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2F6A228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BF43F9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6EE6F8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99A3647">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8C50C1D">
      <w:pPr>
        <w:pStyle w:val="9"/>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76D984CE">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3DBBC1D">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5B55891A">
      <w:pPr>
        <w:snapToGrid w:val="0"/>
        <w:spacing w:line="360" w:lineRule="auto"/>
        <w:rPr>
          <w:rFonts w:hint="eastAsia" w:ascii="宋体" w:hAnsi="宋体" w:eastAsia="宋体" w:cs="宋体"/>
          <w:color w:val="auto"/>
          <w:kern w:val="0"/>
          <w:sz w:val="24"/>
          <w:highlight w:val="none"/>
        </w:rPr>
      </w:pPr>
    </w:p>
    <w:p w14:paraId="1C2BF3D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60DA2E0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758B2897">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91E68B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4BA9C83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w:t>
      </w:r>
      <w:r>
        <w:rPr>
          <w:rFonts w:hint="eastAsia" w:ascii="宋体" w:hAnsi="宋体" w:cs="宋体"/>
          <w:color w:val="auto"/>
          <w:sz w:val="24"/>
          <w:highlight w:val="none"/>
          <w:lang w:val="en-US" w:eastAsia="zh-CN"/>
        </w:rPr>
        <w:t>管理</w:t>
      </w:r>
      <w:r>
        <w:rPr>
          <w:rFonts w:hint="eastAsia" w:ascii="宋体" w:hAnsi="宋体" w:eastAsia="宋体" w:cs="宋体"/>
          <w:color w:val="auto"/>
          <w:sz w:val="24"/>
          <w:highlight w:val="none"/>
        </w:rPr>
        <w:t>关系信息表</w:t>
      </w:r>
      <w:r>
        <w:rPr>
          <w:rFonts w:hint="eastAsia" w:ascii="宋体" w:hAnsi="宋体" w:eastAsia="宋体" w:cs="宋体"/>
          <w:color w:val="auto"/>
          <w:kern w:val="0"/>
          <w:sz w:val="24"/>
          <w:highlight w:val="none"/>
        </w:rPr>
        <w:t>………………………………………………（页码）</w:t>
      </w:r>
    </w:p>
    <w:p w14:paraId="22FE0FF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4EDA272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w:t>
      </w:r>
      <w:r>
        <w:rPr>
          <w:rFonts w:hint="eastAsia" w:ascii="宋体" w:hAnsi="宋体" w:eastAsia="宋体" w:cs="宋体"/>
          <w:color w:val="auto"/>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auto"/>
          <w:kern w:val="0"/>
          <w:sz w:val="24"/>
          <w:highlight w:val="none"/>
        </w:rPr>
        <w:t>）………………………………（页码）</w:t>
      </w:r>
    </w:p>
    <w:p w14:paraId="27EF522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八、</w:t>
      </w:r>
      <w:r>
        <w:rPr>
          <w:rFonts w:hint="eastAsia" w:ascii="宋体" w:hAnsi="宋体"/>
          <w:color w:val="auto"/>
          <w:sz w:val="24"/>
          <w:szCs w:val="24"/>
          <w:highlight w:val="none"/>
          <w:lang w:eastAsia="zh-CN"/>
        </w:rPr>
        <w:t>小微</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cs="宋体"/>
          <w:color w:val="auto"/>
          <w:sz w:val="24"/>
          <w:szCs w:val="24"/>
          <w:highlight w:val="none"/>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b/>
          <w:color w:val="auto"/>
          <w:szCs w:val="21"/>
          <w:highlight w:val="none"/>
          <w:lang w:eastAsia="zh-CN"/>
        </w:rPr>
        <w:t>）</w:t>
      </w:r>
      <w:r>
        <w:rPr>
          <w:rFonts w:hint="eastAsia" w:ascii="宋体" w:hAnsi="宋体" w:eastAsia="宋体" w:cs="宋体"/>
          <w:color w:val="auto"/>
          <w:kern w:val="0"/>
          <w:sz w:val="24"/>
          <w:highlight w:val="none"/>
        </w:rPr>
        <w:t>………………………………………………（页码）</w:t>
      </w:r>
    </w:p>
    <w:p w14:paraId="4D345CF9">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、符合特定资格条件（如有</w:t>
      </w:r>
      <w:r>
        <w:rPr>
          <w:rFonts w:hint="eastAsia" w:ascii="宋体" w:hAnsi="宋体" w:cs="宋体"/>
          <w:color w:val="auto"/>
          <w:sz w:val="24"/>
          <w:highlight w:val="none"/>
          <w:lang w:val="en-US" w:eastAsia="zh-CN"/>
        </w:rPr>
        <w:t>必须提供</w:t>
      </w:r>
      <w:r>
        <w:rPr>
          <w:rFonts w:hint="eastAsia" w:ascii="宋体" w:hAnsi="宋体" w:eastAsia="宋体" w:cs="宋体"/>
          <w:color w:val="auto"/>
          <w:sz w:val="24"/>
          <w:highlight w:val="none"/>
        </w:rPr>
        <w:t>）的有关证明材料（复印件）</w:t>
      </w:r>
      <w:r>
        <w:rPr>
          <w:rFonts w:hint="eastAsia" w:ascii="宋体" w:hAnsi="宋体" w:eastAsia="宋体" w:cs="宋体"/>
          <w:color w:val="auto"/>
          <w:kern w:val="0"/>
          <w:sz w:val="24"/>
          <w:highlight w:val="none"/>
        </w:rPr>
        <w:t>………………（页码）</w:t>
      </w:r>
    </w:p>
    <w:p w14:paraId="288DA544">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58C50016">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44317CC2">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4A06EE1">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3277813B">
      <w:pPr>
        <w:spacing w:line="360" w:lineRule="auto"/>
        <w:rPr>
          <w:rFonts w:hint="eastAsia" w:ascii="宋体" w:hAnsi="宋体" w:eastAsia="宋体" w:cs="宋体"/>
          <w:color w:val="auto"/>
          <w:szCs w:val="21"/>
          <w:highlight w:val="none"/>
        </w:rPr>
      </w:pPr>
    </w:p>
    <w:p w14:paraId="24625F6A">
      <w:pPr>
        <w:spacing w:line="360" w:lineRule="auto"/>
        <w:rPr>
          <w:rFonts w:hint="eastAsia" w:ascii="宋体" w:hAnsi="宋体" w:eastAsia="宋体" w:cs="宋体"/>
          <w:color w:val="auto"/>
          <w:szCs w:val="21"/>
          <w:highlight w:val="none"/>
        </w:rPr>
      </w:pPr>
    </w:p>
    <w:p w14:paraId="061D969A">
      <w:pPr>
        <w:spacing w:line="360" w:lineRule="auto"/>
        <w:rPr>
          <w:rFonts w:hint="eastAsia" w:ascii="宋体" w:hAnsi="宋体" w:eastAsia="宋体" w:cs="宋体"/>
          <w:color w:val="auto"/>
          <w:szCs w:val="21"/>
          <w:highlight w:val="none"/>
        </w:rPr>
      </w:pPr>
    </w:p>
    <w:p w14:paraId="47F0E937">
      <w:pPr>
        <w:spacing w:line="360" w:lineRule="auto"/>
        <w:rPr>
          <w:rFonts w:hint="eastAsia" w:ascii="宋体" w:hAnsi="宋体" w:eastAsia="宋体" w:cs="宋体"/>
          <w:color w:val="auto"/>
          <w:szCs w:val="21"/>
          <w:highlight w:val="none"/>
        </w:rPr>
      </w:pPr>
    </w:p>
    <w:p w14:paraId="39666223">
      <w:pPr>
        <w:spacing w:line="360" w:lineRule="auto"/>
        <w:rPr>
          <w:rFonts w:hint="eastAsia" w:ascii="宋体" w:hAnsi="宋体" w:eastAsia="宋体" w:cs="宋体"/>
          <w:color w:val="auto"/>
          <w:szCs w:val="21"/>
          <w:highlight w:val="none"/>
        </w:rPr>
      </w:pPr>
    </w:p>
    <w:p w14:paraId="76B5B71E">
      <w:pPr>
        <w:spacing w:line="360" w:lineRule="auto"/>
        <w:rPr>
          <w:rFonts w:hint="eastAsia" w:ascii="宋体" w:hAnsi="宋体" w:eastAsia="宋体" w:cs="宋体"/>
          <w:color w:val="auto"/>
          <w:szCs w:val="21"/>
          <w:highlight w:val="none"/>
        </w:rPr>
      </w:pPr>
    </w:p>
    <w:p w14:paraId="1D9864C9">
      <w:pPr>
        <w:spacing w:line="360" w:lineRule="auto"/>
        <w:rPr>
          <w:rFonts w:hint="eastAsia" w:ascii="宋体" w:hAnsi="宋体" w:eastAsia="宋体" w:cs="宋体"/>
          <w:color w:val="auto"/>
          <w:szCs w:val="21"/>
          <w:highlight w:val="none"/>
        </w:rPr>
      </w:pPr>
    </w:p>
    <w:p w14:paraId="0C7EDC22">
      <w:pPr>
        <w:spacing w:line="360" w:lineRule="auto"/>
        <w:rPr>
          <w:rFonts w:hint="eastAsia" w:ascii="宋体" w:hAnsi="宋体" w:eastAsia="宋体" w:cs="宋体"/>
          <w:color w:val="auto"/>
          <w:szCs w:val="21"/>
          <w:highlight w:val="none"/>
        </w:rPr>
      </w:pPr>
    </w:p>
    <w:p w14:paraId="2B759420">
      <w:pPr>
        <w:spacing w:line="360" w:lineRule="auto"/>
        <w:rPr>
          <w:rFonts w:hint="eastAsia" w:ascii="宋体" w:hAnsi="宋体" w:eastAsia="宋体" w:cs="宋体"/>
          <w:color w:val="auto"/>
          <w:szCs w:val="21"/>
          <w:highlight w:val="none"/>
        </w:rPr>
      </w:pPr>
    </w:p>
    <w:p w14:paraId="6059BD79">
      <w:pPr>
        <w:pStyle w:val="14"/>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28670854">
      <w:pPr>
        <w:pStyle w:val="14"/>
        <w:spacing w:line="360" w:lineRule="auto"/>
        <w:ind w:firstLine="602" w:firstLineChars="200"/>
        <w:rPr>
          <w:rFonts w:hint="eastAsia" w:ascii="宋体" w:hAnsi="宋体" w:eastAsia="宋体" w:cs="宋体"/>
          <w:b/>
          <w:color w:val="auto"/>
          <w:sz w:val="30"/>
          <w:szCs w:val="30"/>
          <w:highlight w:val="none"/>
        </w:rPr>
      </w:pPr>
    </w:p>
    <w:p w14:paraId="18789A06">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0E9E986">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EF551E8">
      <w:pPr>
        <w:snapToGrid w:val="0"/>
        <w:spacing w:before="120" w:beforeLines="50" w:after="50" w:line="360" w:lineRule="auto"/>
        <w:rPr>
          <w:rFonts w:hint="eastAsia" w:ascii="宋体" w:hAnsi="宋体" w:eastAsia="宋体" w:cs="宋体"/>
          <w:color w:val="auto"/>
          <w:sz w:val="24"/>
          <w:szCs w:val="20"/>
          <w:highlight w:val="none"/>
        </w:rPr>
      </w:pPr>
    </w:p>
    <w:p w14:paraId="216F13A1">
      <w:pPr>
        <w:pStyle w:val="14"/>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5EF7412D">
      <w:pPr>
        <w:spacing w:line="360" w:lineRule="auto"/>
        <w:rPr>
          <w:rFonts w:hint="eastAsia" w:ascii="宋体" w:hAnsi="宋体" w:eastAsia="宋体" w:cs="宋体"/>
          <w:color w:val="auto"/>
          <w:szCs w:val="21"/>
          <w:highlight w:val="none"/>
        </w:rPr>
      </w:pPr>
    </w:p>
    <w:p w14:paraId="78222E93">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A7FF72E">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0038CE0">
      <w:pPr>
        <w:spacing w:line="360" w:lineRule="auto"/>
        <w:rPr>
          <w:rFonts w:hint="eastAsia" w:ascii="宋体" w:hAnsi="宋体" w:eastAsia="宋体" w:cs="宋体"/>
          <w:color w:val="auto"/>
          <w:szCs w:val="21"/>
          <w:highlight w:val="none"/>
        </w:rPr>
      </w:pPr>
    </w:p>
    <w:p w14:paraId="7B852183">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07CEEAB6">
      <w:pPr>
        <w:spacing w:line="360" w:lineRule="auto"/>
        <w:rPr>
          <w:rFonts w:hint="eastAsia" w:ascii="宋体" w:hAnsi="宋体" w:eastAsia="宋体" w:cs="宋体"/>
          <w:color w:val="auto"/>
          <w:szCs w:val="21"/>
          <w:highlight w:val="none"/>
        </w:rPr>
      </w:pPr>
    </w:p>
    <w:p w14:paraId="3B88224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1633FB1">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3BAB86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6B400D8">
      <w:pPr>
        <w:snapToGrid w:val="0"/>
        <w:spacing w:before="120" w:beforeLines="50" w:after="50" w:line="360" w:lineRule="auto"/>
        <w:jc w:val="center"/>
        <w:rPr>
          <w:rFonts w:hint="eastAsia" w:ascii="宋体" w:hAnsi="宋体" w:eastAsia="宋体" w:cs="宋体"/>
          <w:b/>
          <w:color w:val="auto"/>
          <w:sz w:val="24"/>
          <w:highlight w:val="none"/>
        </w:rPr>
      </w:pPr>
    </w:p>
    <w:p w14:paraId="50A55E13">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B921C34">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46D98F93">
      <w:pPr>
        <w:spacing w:line="360" w:lineRule="auto"/>
        <w:contextualSpacing/>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29FC924">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218BC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569A9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90294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76530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78246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1D3D616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9C435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A819A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FED2D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2174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2E4E0">
            <w:pPr>
              <w:widowControl/>
              <w:spacing w:line="360" w:lineRule="auto"/>
              <w:contextualSpacing/>
              <w:jc w:val="center"/>
              <w:rPr>
                <w:rFonts w:hint="eastAsia" w:ascii="宋体" w:hAnsi="宋体" w:eastAsia="宋体" w:cs="宋体"/>
                <w:color w:val="auto"/>
                <w:kern w:val="0"/>
                <w:sz w:val="24"/>
                <w:highlight w:val="none"/>
              </w:rPr>
            </w:pPr>
          </w:p>
        </w:tc>
      </w:tr>
      <w:tr w14:paraId="10021BF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F95CD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97568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664BC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D314DF">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B8A4D4">
            <w:pPr>
              <w:widowControl/>
              <w:spacing w:line="360" w:lineRule="auto"/>
              <w:contextualSpacing/>
              <w:jc w:val="center"/>
              <w:rPr>
                <w:rFonts w:hint="eastAsia" w:ascii="宋体" w:hAnsi="宋体" w:eastAsia="宋体" w:cs="宋体"/>
                <w:color w:val="auto"/>
                <w:kern w:val="0"/>
                <w:sz w:val="24"/>
                <w:highlight w:val="none"/>
              </w:rPr>
            </w:pPr>
          </w:p>
        </w:tc>
      </w:tr>
      <w:tr w14:paraId="2D4E560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567A5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7F280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87EF74">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30A1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00E4FE">
            <w:pPr>
              <w:widowControl/>
              <w:spacing w:line="360" w:lineRule="auto"/>
              <w:contextualSpacing/>
              <w:jc w:val="center"/>
              <w:rPr>
                <w:rFonts w:hint="eastAsia" w:ascii="宋体" w:hAnsi="宋体" w:eastAsia="宋体" w:cs="宋体"/>
                <w:color w:val="auto"/>
                <w:kern w:val="0"/>
                <w:sz w:val="24"/>
                <w:highlight w:val="none"/>
              </w:rPr>
            </w:pPr>
          </w:p>
        </w:tc>
      </w:tr>
      <w:tr w14:paraId="074AE68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05BF5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2129D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566BF8">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E7AD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31DE59">
            <w:pPr>
              <w:widowControl/>
              <w:spacing w:line="360" w:lineRule="auto"/>
              <w:contextualSpacing/>
              <w:jc w:val="center"/>
              <w:rPr>
                <w:rFonts w:hint="eastAsia" w:ascii="宋体" w:hAnsi="宋体" w:eastAsia="宋体" w:cs="宋体"/>
                <w:color w:val="auto"/>
                <w:kern w:val="0"/>
                <w:sz w:val="24"/>
                <w:highlight w:val="none"/>
              </w:rPr>
            </w:pPr>
          </w:p>
        </w:tc>
      </w:tr>
    </w:tbl>
    <w:p w14:paraId="7882FAB0">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BA49C61">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CF1666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70AD61B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67DE2CDC">
      <w:pPr>
        <w:snapToGrid w:val="0"/>
        <w:spacing w:line="360" w:lineRule="auto"/>
        <w:jc w:val="left"/>
        <w:rPr>
          <w:rFonts w:hint="eastAsia" w:ascii="宋体" w:hAnsi="宋体" w:eastAsia="宋体" w:cs="宋体"/>
          <w:color w:val="auto"/>
          <w:sz w:val="24"/>
          <w:highlight w:val="none"/>
        </w:rPr>
      </w:pPr>
    </w:p>
    <w:p w14:paraId="76540CD6">
      <w:pPr>
        <w:snapToGrid w:val="0"/>
        <w:spacing w:line="360" w:lineRule="auto"/>
        <w:jc w:val="left"/>
        <w:rPr>
          <w:rFonts w:hint="eastAsia" w:ascii="宋体" w:hAnsi="宋体" w:eastAsia="宋体" w:cs="宋体"/>
          <w:color w:val="auto"/>
          <w:sz w:val="24"/>
          <w:highlight w:val="none"/>
        </w:rPr>
      </w:pPr>
    </w:p>
    <w:p w14:paraId="6D9720A5">
      <w:pPr>
        <w:snapToGrid w:val="0"/>
        <w:spacing w:line="360" w:lineRule="auto"/>
        <w:jc w:val="left"/>
        <w:rPr>
          <w:rFonts w:hint="eastAsia" w:ascii="宋体" w:hAnsi="宋体" w:eastAsia="宋体" w:cs="宋体"/>
          <w:color w:val="auto"/>
          <w:sz w:val="24"/>
          <w:highlight w:val="none"/>
        </w:rPr>
      </w:pPr>
    </w:p>
    <w:p w14:paraId="0F9F3E44">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4F8211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2F2CD0D">
      <w:pPr>
        <w:snapToGrid w:val="0"/>
        <w:spacing w:line="360" w:lineRule="auto"/>
        <w:rPr>
          <w:rFonts w:hint="eastAsia" w:ascii="宋体" w:hAnsi="宋体" w:eastAsia="宋体" w:cs="宋体"/>
          <w:b/>
          <w:color w:val="auto"/>
          <w:kern w:val="0"/>
          <w:sz w:val="30"/>
          <w:szCs w:val="30"/>
          <w:highlight w:val="none"/>
        </w:rPr>
      </w:pPr>
    </w:p>
    <w:p w14:paraId="0163679B">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CB8AFD">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33330E56">
      <w:pPr>
        <w:snapToGrid w:val="0"/>
        <w:spacing w:line="360" w:lineRule="auto"/>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7391060">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8753C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8E4A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4F76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C1EA8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932F92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749A7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518E4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2B1F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C4654">
            <w:pPr>
              <w:widowControl/>
              <w:spacing w:line="360" w:lineRule="auto"/>
              <w:contextualSpacing/>
              <w:jc w:val="center"/>
              <w:rPr>
                <w:rFonts w:hint="eastAsia" w:ascii="宋体" w:hAnsi="宋体" w:eastAsia="宋体" w:cs="宋体"/>
                <w:color w:val="auto"/>
                <w:kern w:val="0"/>
                <w:sz w:val="24"/>
                <w:highlight w:val="none"/>
              </w:rPr>
            </w:pPr>
          </w:p>
        </w:tc>
      </w:tr>
      <w:tr w14:paraId="30AF577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AD5B0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DE8F0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B1632E">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DBBAF6">
            <w:pPr>
              <w:widowControl/>
              <w:spacing w:line="360" w:lineRule="auto"/>
              <w:contextualSpacing/>
              <w:jc w:val="center"/>
              <w:rPr>
                <w:rFonts w:hint="eastAsia" w:ascii="宋体" w:hAnsi="宋体" w:eastAsia="宋体" w:cs="宋体"/>
                <w:color w:val="auto"/>
                <w:kern w:val="0"/>
                <w:sz w:val="24"/>
                <w:highlight w:val="none"/>
              </w:rPr>
            </w:pPr>
          </w:p>
        </w:tc>
      </w:tr>
      <w:tr w14:paraId="3CFE6CA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FE1ACE">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C6AB98">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16D147">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0A5CFE">
            <w:pPr>
              <w:widowControl/>
              <w:spacing w:line="360" w:lineRule="auto"/>
              <w:contextualSpacing/>
              <w:jc w:val="center"/>
              <w:rPr>
                <w:rFonts w:hint="eastAsia" w:ascii="宋体" w:hAnsi="宋体" w:eastAsia="宋体" w:cs="宋体"/>
                <w:color w:val="auto"/>
                <w:kern w:val="0"/>
                <w:sz w:val="24"/>
                <w:highlight w:val="none"/>
              </w:rPr>
            </w:pPr>
          </w:p>
        </w:tc>
      </w:tr>
      <w:tr w14:paraId="5B941A2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FF03F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C71907">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25BBC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DAF114">
            <w:pPr>
              <w:widowControl/>
              <w:spacing w:line="360" w:lineRule="auto"/>
              <w:contextualSpacing/>
              <w:jc w:val="center"/>
              <w:rPr>
                <w:rFonts w:hint="eastAsia" w:ascii="宋体" w:hAnsi="宋体" w:eastAsia="宋体" w:cs="宋体"/>
                <w:color w:val="auto"/>
                <w:kern w:val="0"/>
                <w:sz w:val="24"/>
                <w:highlight w:val="none"/>
              </w:rPr>
            </w:pPr>
          </w:p>
        </w:tc>
      </w:tr>
    </w:tbl>
    <w:p w14:paraId="43C0B21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4F31145">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3126E24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7F82A3C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1ABDC257">
      <w:pPr>
        <w:spacing w:line="360" w:lineRule="auto"/>
        <w:contextualSpacing/>
        <w:jc w:val="left"/>
        <w:rPr>
          <w:rFonts w:hint="eastAsia" w:ascii="宋体" w:hAnsi="宋体" w:eastAsia="宋体" w:cs="宋体"/>
          <w:color w:val="auto"/>
          <w:sz w:val="24"/>
          <w:highlight w:val="none"/>
        </w:rPr>
      </w:pPr>
    </w:p>
    <w:p w14:paraId="48FF20A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CD445C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F25F4EA">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2EA58FDA">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44D3E9D8">
      <w:pPr>
        <w:spacing w:line="360" w:lineRule="auto"/>
        <w:jc w:val="center"/>
        <w:rPr>
          <w:rFonts w:hint="eastAsia" w:ascii="宋体" w:hAnsi="宋体" w:eastAsia="宋体" w:cs="宋体"/>
          <w:b/>
          <w:color w:val="auto"/>
          <w:sz w:val="32"/>
          <w:szCs w:val="32"/>
          <w:highlight w:val="none"/>
        </w:rPr>
      </w:pPr>
    </w:p>
    <w:p w14:paraId="18E0648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3292C495">
      <w:pPr>
        <w:spacing w:line="360" w:lineRule="auto"/>
        <w:jc w:val="center"/>
        <w:rPr>
          <w:rFonts w:hint="eastAsia" w:ascii="宋体" w:hAnsi="宋体" w:eastAsia="宋体" w:cs="宋体"/>
          <w:color w:val="auto"/>
          <w:sz w:val="24"/>
          <w:szCs w:val="20"/>
          <w:highlight w:val="none"/>
        </w:rPr>
      </w:pPr>
    </w:p>
    <w:p w14:paraId="6135A5B8">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7FAB43C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2F5F77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435181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23333CD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50DC462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F94416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037E6D8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218E1E8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6C61B4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73DAD1A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5094CB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B4835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869DD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1E720BE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1CAF8DC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C4F785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3B9BC33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66C39C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A200E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6DC1D0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1F93547A">
      <w:pPr>
        <w:pStyle w:val="14"/>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rPr>
        <w:t>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p>
    <w:p w14:paraId="08DA5C7C">
      <w:pPr>
        <w:pStyle w:val="14"/>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02DCE061">
      <w:pPr>
        <w:pStyle w:val="14"/>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E0CE298">
      <w:pPr>
        <w:pStyle w:val="14"/>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0FA7067">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996DCD3">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cs="宋体"/>
          <w:color w:val="auto"/>
          <w:sz w:val="24"/>
          <w:highlight w:val="none"/>
          <w:lang w:eastAsia="zh-CN"/>
        </w:rPr>
        <w:t>账号</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24138472">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77D21D90">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1201E05B">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47D214A0">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p>
    <w:p w14:paraId="7F8C5E8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02F7AB4">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0BF79305">
      <w:pPr>
        <w:pStyle w:val="9"/>
        <w:overflowPunct w:val="0"/>
        <w:spacing w:line="360" w:lineRule="auto"/>
        <w:ind w:firstLine="0"/>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0"/>
          <w:szCs w:val="30"/>
          <w:highlight w:val="none"/>
        </w:rPr>
        <w:t>七、联合体协议书（如有）</w:t>
      </w:r>
    </w:p>
    <w:p w14:paraId="695F20C6">
      <w:pPr>
        <w:pStyle w:val="14"/>
        <w:spacing w:line="360" w:lineRule="auto"/>
        <w:jc w:val="center"/>
        <w:rPr>
          <w:rFonts w:hint="eastAsia" w:ascii="宋体" w:hAnsi="宋体" w:eastAsia="宋体" w:cs="宋体"/>
          <w:color w:val="auto"/>
          <w:kern w:val="2"/>
          <w:sz w:val="44"/>
          <w:szCs w:val="44"/>
          <w:highlight w:val="none"/>
          <w:lang w:val="en-US" w:eastAsia="zh-CN"/>
        </w:rPr>
      </w:pPr>
    </w:p>
    <w:p w14:paraId="3577688B">
      <w:pPr>
        <w:pStyle w:val="14"/>
        <w:spacing w:line="360" w:lineRule="auto"/>
        <w:jc w:val="center"/>
        <w:rPr>
          <w:rFonts w:hint="eastAsia" w:ascii="宋体" w:hAnsi="宋体" w:eastAsia="宋体" w:cs="宋体"/>
          <w:color w:val="auto"/>
          <w:kern w:val="2"/>
          <w:sz w:val="44"/>
          <w:szCs w:val="44"/>
          <w:highlight w:val="none"/>
          <w:lang w:val="en-US" w:eastAsia="zh-CN"/>
        </w:rPr>
      </w:pPr>
      <w:r>
        <w:rPr>
          <w:rFonts w:hint="eastAsia" w:ascii="宋体" w:hAnsi="宋体" w:eastAsia="宋体" w:cs="宋体"/>
          <w:color w:val="auto"/>
          <w:kern w:val="2"/>
          <w:sz w:val="44"/>
          <w:szCs w:val="44"/>
          <w:highlight w:val="none"/>
          <w:lang w:val="en-US" w:eastAsia="zh-CN"/>
        </w:rPr>
        <w:t>联合体竞标协议书（格式）</w:t>
      </w:r>
    </w:p>
    <w:p w14:paraId="4A6DDFDF">
      <w:pPr>
        <w:autoSpaceDE w:val="0"/>
        <w:autoSpaceDN w:val="0"/>
        <w:adjustRightInd w:val="0"/>
        <w:spacing w:line="360" w:lineRule="auto"/>
        <w:jc w:val="left"/>
        <w:rPr>
          <w:rFonts w:hint="eastAsia" w:ascii="宋体" w:hAnsi="宋体" w:eastAsia="宋体" w:cs="宋体"/>
          <w:color w:val="auto"/>
          <w:kern w:val="0"/>
          <w:szCs w:val="21"/>
          <w:highlight w:val="none"/>
          <w:u w:val="single"/>
        </w:rPr>
      </w:pPr>
    </w:p>
    <w:p w14:paraId="33E31AEA">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（所有成员单位名称）自愿组成联合体，共同参加</w:t>
      </w:r>
      <w:r>
        <w:rPr>
          <w:rFonts w:hint="eastAsia" w:ascii="宋体" w:hAnsi="宋体" w:eastAsia="宋体" w:cs="宋体"/>
          <w:color w:val="auto"/>
          <w:kern w:val="0"/>
          <w:sz w:val="24"/>
          <w:highlight w:val="none"/>
          <w:u w:val="single"/>
        </w:rPr>
        <w:t xml:space="preserve">     （采购代理机构名称）    </w:t>
      </w:r>
      <w:r>
        <w:rPr>
          <w:rFonts w:hint="eastAsia" w:ascii="宋体" w:hAnsi="宋体" w:eastAsia="宋体" w:cs="宋体"/>
          <w:color w:val="auto"/>
          <w:kern w:val="0"/>
          <w:sz w:val="24"/>
          <w:highlight w:val="none"/>
        </w:rPr>
        <w:t>组织的</w:t>
      </w:r>
      <w:r>
        <w:rPr>
          <w:rFonts w:hint="eastAsia" w:ascii="宋体" w:hAnsi="宋体" w:eastAsia="宋体" w:cs="宋体"/>
          <w:color w:val="auto"/>
          <w:kern w:val="0"/>
          <w:sz w:val="24"/>
          <w:highlight w:val="none"/>
          <w:u w:val="single"/>
        </w:rPr>
        <w:t xml:space="preserve">         （项目名称）         </w:t>
      </w: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）竞争性磋商采购。现就联合体竞标事宜订立如下协议：</w:t>
      </w:r>
    </w:p>
    <w:p w14:paraId="41C1C61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sz w:val="24"/>
          <w:highlight w:val="none"/>
        </w:rPr>
        <w:t>________________________</w:t>
      </w:r>
      <w:r>
        <w:rPr>
          <w:rFonts w:hint="eastAsia" w:ascii="宋体" w:hAnsi="宋体" w:eastAsia="宋体" w:cs="宋体"/>
          <w:color w:val="auto"/>
          <w:kern w:val="0"/>
          <w:sz w:val="24"/>
          <w:highlight w:val="none"/>
        </w:rPr>
        <w:t>（某成员单位名称）为联合体名称牵头人。</w:t>
      </w:r>
    </w:p>
    <w:p w14:paraId="3FA7A200">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65BD273A">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584FA449">
      <w:pPr>
        <w:autoSpaceDE w:val="0"/>
        <w:autoSpaceDN w:val="0"/>
        <w:adjustRightInd w:val="0"/>
        <w:spacing w:line="360" w:lineRule="auto"/>
        <w:ind w:firstLine="420"/>
        <w:jc w:val="left"/>
        <w:rPr>
          <w:rFonts w:hint="eastAsia" w:ascii="宋体" w:hAnsi="宋体" w:eastAsia="宋体" w:cs="宋体"/>
          <w:color w:val="auto"/>
          <w:kern w:val="0"/>
          <w:sz w:val="24"/>
          <w:highlight w:val="none"/>
          <w:u w:val="none"/>
        </w:rPr>
      </w:pPr>
      <w:r>
        <w:rPr>
          <w:rFonts w:hint="eastAsia" w:ascii="宋体" w:hAnsi="宋体" w:eastAsia="宋体" w:cs="宋体"/>
          <w:color w:val="auto"/>
          <w:kern w:val="0"/>
          <w:sz w:val="24"/>
          <w:highlight w:val="none"/>
        </w:rPr>
        <w:t>4、联合体各成员单位内部的职责分工如下</w:t>
      </w:r>
      <w:r>
        <w:rPr>
          <w:rFonts w:hint="eastAsia" w:ascii="宋体" w:hAnsi="宋体" w:eastAsia="宋体" w:cs="宋体"/>
          <w:color w:val="auto"/>
          <w:kern w:val="0"/>
          <w:sz w:val="24"/>
          <w:highlight w:val="none"/>
          <w:u w:val="single"/>
        </w:rPr>
        <w:t>：</w:t>
      </w:r>
      <w:r>
        <w:rPr>
          <w:rFonts w:hint="eastAsia" w:ascii="宋体" w:hAnsi="宋体" w:eastAsia="宋体" w:cs="宋体"/>
          <w:color w:val="auto"/>
          <w:sz w:val="24"/>
          <w:highlight w:val="none"/>
          <w:u w:val="none"/>
        </w:rPr>
        <w:t>________________________________________________</w:t>
      </w:r>
      <w:r>
        <w:rPr>
          <w:rFonts w:hint="eastAsia" w:ascii="宋体" w:hAnsi="宋体" w:eastAsia="宋体" w:cs="宋体"/>
          <w:color w:val="auto"/>
          <w:kern w:val="0"/>
          <w:sz w:val="24"/>
          <w:highlight w:val="none"/>
          <w:u w:val="none"/>
        </w:rPr>
        <w:t>。</w:t>
      </w:r>
    </w:p>
    <w:p w14:paraId="32524D81">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5、本联合体中，</w:t>
      </w:r>
      <w:r>
        <w:rPr>
          <w:rFonts w:hint="eastAsia" w:ascii="宋体" w:hAnsi="宋体" w:eastAsia="宋体" w:cs="宋体"/>
          <w:color w:val="auto"/>
          <w:sz w:val="24"/>
          <w:highlight w:val="none"/>
          <w:u w:val="none"/>
        </w:rPr>
        <w:t>________________________</w:t>
      </w:r>
      <w:r>
        <w:rPr>
          <w:rFonts w:hint="eastAsia" w:ascii="宋体" w:hAnsi="宋体" w:eastAsia="宋体" w:cs="宋体"/>
          <w:color w:val="auto"/>
          <w:sz w:val="24"/>
          <w:szCs w:val="24"/>
          <w:highlight w:val="none"/>
          <w:u w:val="none"/>
        </w:rPr>
        <w:t>（某成员单位名称）为______（请填写：中型、小型、微型）企业，其协议合同金额占联合体协议合同总金额的______%</w:t>
      </w:r>
      <w:r>
        <w:rPr>
          <w:rFonts w:hint="eastAsia" w:ascii="宋体" w:hAnsi="宋体" w:eastAsia="宋体" w:cs="宋体"/>
          <w:color w:val="auto"/>
          <w:sz w:val="24"/>
          <w:szCs w:val="24"/>
          <w:highlight w:val="none"/>
        </w:rPr>
        <w:t>。【如联合体成员中有小型、微型企业的，请填写此条，否则无需填写；如联合体成员中有多个小型、微型企业的，请逐一列出。】</w:t>
      </w:r>
    </w:p>
    <w:p w14:paraId="4E017DC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6、本协议书自签署之日起生效，合同履行完毕后自动失效。</w:t>
      </w:r>
    </w:p>
    <w:p w14:paraId="54C803DF">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7、本协议书一式</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份，联合体成员和采购代理机构各执一份。</w:t>
      </w:r>
    </w:p>
    <w:p w14:paraId="17BCC0FC">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注：本协议书由法定代表人签字的，应附法定代表人身份证明；本协议书由委托代理人签字的，应附法定代表人授权委托书。</w:t>
      </w:r>
    </w:p>
    <w:p w14:paraId="1581895B">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牵头人名称：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57D53BC1">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1C24552">
      <w:pPr>
        <w:autoSpaceDE w:val="0"/>
        <w:autoSpaceDN w:val="0"/>
        <w:adjustRightInd w:val="0"/>
        <w:spacing w:line="360" w:lineRule="auto"/>
        <w:jc w:val="left"/>
        <w:rPr>
          <w:rFonts w:hint="eastAsia" w:ascii="宋体" w:hAnsi="宋体" w:eastAsia="宋体" w:cs="宋体"/>
          <w:color w:val="auto"/>
          <w:kern w:val="0"/>
          <w:sz w:val="24"/>
          <w:highlight w:val="none"/>
        </w:rPr>
      </w:pPr>
    </w:p>
    <w:p w14:paraId="37009E0C">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成员一名称：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0AF124B6">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30CA4AE">
      <w:pPr>
        <w:autoSpaceDE w:val="0"/>
        <w:autoSpaceDN w:val="0"/>
        <w:adjustRightInd w:val="0"/>
        <w:spacing w:line="360" w:lineRule="auto"/>
        <w:jc w:val="left"/>
        <w:rPr>
          <w:rFonts w:hint="eastAsia" w:ascii="宋体" w:hAnsi="宋体" w:eastAsia="宋体" w:cs="宋体"/>
          <w:color w:val="auto"/>
          <w:kern w:val="0"/>
          <w:szCs w:val="21"/>
          <w:highlight w:val="none"/>
        </w:rPr>
      </w:pPr>
    </w:p>
    <w:p w14:paraId="517906C5">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成员二名称：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4350851D">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                         （签字或盖章）</w:t>
      </w:r>
    </w:p>
    <w:p w14:paraId="3E3A837E">
      <w:pPr>
        <w:autoSpaceDE w:val="0"/>
        <w:autoSpaceDN w:val="0"/>
        <w:adjustRightInd w:val="0"/>
        <w:spacing w:line="360" w:lineRule="auto"/>
        <w:jc w:val="left"/>
        <w:rPr>
          <w:rFonts w:hint="eastAsia" w:ascii="宋体" w:hAnsi="宋体" w:eastAsia="宋体" w:cs="宋体"/>
          <w:color w:val="auto"/>
          <w:kern w:val="0"/>
          <w:sz w:val="24"/>
          <w:highlight w:val="none"/>
        </w:rPr>
      </w:pPr>
    </w:p>
    <w:p w14:paraId="2E83E8BE">
      <w:pPr>
        <w:autoSpaceDE w:val="0"/>
        <w:autoSpaceDN w:val="0"/>
        <w:adjustRightInd w:val="0"/>
        <w:spacing w:line="360" w:lineRule="auto"/>
        <w:jc w:val="left"/>
        <w:rPr>
          <w:rFonts w:hint="eastAsia" w:ascii="宋体" w:hAnsi="宋体" w:eastAsia="宋体" w:cs="宋体"/>
          <w:color w:val="auto"/>
          <w:kern w:val="0"/>
          <w:sz w:val="24"/>
          <w:highlight w:val="none"/>
        </w:rPr>
      </w:pPr>
    </w:p>
    <w:p w14:paraId="567E19A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D28B4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6D20B2E">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2FB43A1">
      <w:pPr>
        <w:pStyle w:val="2"/>
        <w:rPr>
          <w:rFonts w:hint="eastAsia"/>
          <w:color w:val="auto"/>
          <w:highlight w:val="none"/>
          <w:lang w:val="zh-CN"/>
        </w:rPr>
      </w:pPr>
    </w:p>
    <w:p w14:paraId="74732FFF">
      <w:pPr>
        <w:pStyle w:val="14"/>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ascii="宋体" w:hAnsi="宋体" w:eastAsia="宋体" w:cs="宋体"/>
          <w:b/>
          <w:color w:val="auto"/>
          <w:kern w:val="2"/>
          <w:sz w:val="30"/>
          <w:szCs w:val="30"/>
          <w:highlight w:val="none"/>
          <w:lang w:val="en-US" w:eastAsia="zh-CN"/>
        </w:rPr>
        <w:t>八、</w:t>
      </w:r>
      <w:r>
        <w:rPr>
          <w:rFonts w:hint="eastAsia" w:hAnsi="宋体" w:cs="宋体"/>
          <w:b/>
          <w:color w:val="auto"/>
          <w:kern w:val="2"/>
          <w:sz w:val="30"/>
          <w:szCs w:val="30"/>
          <w:highlight w:val="none"/>
          <w:lang w:val="en-US" w:eastAsia="zh-CN"/>
        </w:rPr>
        <w:t>小微</w:t>
      </w:r>
      <w:r>
        <w:rPr>
          <w:rFonts w:hint="eastAsia" w:ascii="宋体" w:hAnsi="宋体" w:eastAsia="宋体" w:cs="宋体"/>
          <w:b/>
          <w:color w:val="auto"/>
          <w:kern w:val="2"/>
          <w:sz w:val="30"/>
          <w:szCs w:val="30"/>
          <w:highlight w:val="none"/>
          <w:lang w:val="en-US" w:eastAsia="zh-CN"/>
        </w:rPr>
        <w:t>企业声明函及残疾人福利性单位声明函（专门面向</w:t>
      </w:r>
      <w:r>
        <w:rPr>
          <w:rFonts w:hint="eastAsia" w:hAnsi="宋体" w:cs="宋体"/>
          <w:b/>
          <w:color w:val="auto"/>
          <w:kern w:val="2"/>
          <w:sz w:val="30"/>
          <w:szCs w:val="30"/>
          <w:highlight w:val="none"/>
          <w:lang w:val="en-US" w:eastAsia="zh-CN"/>
        </w:rPr>
        <w:t>小微</w:t>
      </w:r>
      <w:r>
        <w:rPr>
          <w:rFonts w:hint="eastAsia" w:ascii="宋体" w:hAnsi="宋体" w:eastAsia="宋体" w:cs="宋体"/>
          <w:b/>
          <w:color w:val="auto"/>
          <w:kern w:val="2"/>
          <w:sz w:val="30"/>
          <w:szCs w:val="30"/>
          <w:highlight w:val="none"/>
          <w:lang w:val="en-US" w:eastAsia="zh-CN"/>
        </w:rPr>
        <w:t>企业采购的项目则必须提供</w:t>
      </w:r>
      <w:r>
        <w:rPr>
          <w:rFonts w:hint="eastAsia" w:hAnsi="宋体" w:cs="宋体"/>
          <w:b/>
          <w:color w:val="auto"/>
          <w:kern w:val="2"/>
          <w:sz w:val="30"/>
          <w:szCs w:val="30"/>
          <w:highlight w:val="none"/>
          <w:lang w:val="en-US" w:eastAsia="zh-CN"/>
        </w:rPr>
        <w:t>）</w:t>
      </w:r>
    </w:p>
    <w:p w14:paraId="54F44464">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cs="宋体"/>
          <w:color w:val="auto"/>
          <w:sz w:val="44"/>
          <w:szCs w:val="44"/>
          <w:highlight w:val="none"/>
          <w:lang w:eastAsia="zh-CN"/>
        </w:rPr>
        <w:t>小微</w:t>
      </w:r>
      <w:r>
        <w:rPr>
          <w:rFonts w:hint="eastAsia" w:ascii="宋体" w:hAnsi="宋体" w:eastAsia="宋体" w:cs="宋体"/>
          <w:color w:val="auto"/>
          <w:sz w:val="44"/>
          <w:szCs w:val="44"/>
          <w:highlight w:val="none"/>
        </w:rPr>
        <w:t>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29F1A1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南宁市三美学校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南宁市三美学校2026年校舍维修改造工程——教学楼教室门和综合楼各功能室门维修改造、综合楼功能室维修改造工程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w:t>
      </w:r>
      <w:r>
        <w:rPr>
          <w:rFonts w:hint="eastAsia" w:ascii="宋体" w:hAnsi="宋体" w:cs="宋体"/>
          <w:color w:val="auto"/>
          <w:kern w:val="2"/>
          <w:sz w:val="24"/>
          <w:szCs w:val="24"/>
          <w:highlight w:val="none"/>
          <w:shd w:val="clear" w:color="auto" w:fill="FFFFFF"/>
          <w:lang w:val="en-US" w:eastAsia="zh-CN"/>
        </w:rPr>
        <w:t>小微</w:t>
      </w:r>
      <w:r>
        <w:rPr>
          <w:rFonts w:hint="eastAsia" w:ascii="宋体" w:hAnsi="宋体" w:eastAsia="宋体" w:cs="宋体"/>
          <w:color w:val="auto"/>
          <w:kern w:val="2"/>
          <w:sz w:val="24"/>
          <w:szCs w:val="24"/>
          <w:highlight w:val="none"/>
          <w:shd w:val="clear" w:color="auto" w:fill="FFFFFF"/>
          <w:lang w:val="en-US" w:eastAsia="zh-CN"/>
        </w:rPr>
        <w:t>企业承接。相关企业（含联合体中的中小企业、签订分包意向协议的中小企业）的具体情况如下：</w:t>
      </w:r>
    </w:p>
    <w:p w14:paraId="31DFBBD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cs="宋体"/>
          <w:color w:val="auto"/>
          <w:kern w:val="2"/>
          <w:sz w:val="24"/>
          <w:szCs w:val="24"/>
          <w:highlight w:val="none"/>
          <w:u w:val="single"/>
          <w:shd w:val="clear" w:color="auto" w:fill="FFFFFF"/>
          <w:lang w:val="en-US" w:eastAsia="zh-CN"/>
        </w:rPr>
        <w:t>（标的的名称）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（小型企业、微型企业）</w:t>
      </w:r>
      <w:r>
        <w:rPr>
          <w:rFonts w:hint="eastAsia" w:ascii="宋体" w:hAnsi="宋体" w:eastAsia="宋体" w:cs="宋体"/>
          <w:color w:val="auto"/>
          <w:kern w:val="2"/>
          <w:sz w:val="24"/>
          <w:szCs w:val="24"/>
          <w:highlight w:val="none"/>
          <w:shd w:val="clear" w:color="auto" w:fill="FFFFFF"/>
          <w:lang w:val="en-US" w:eastAsia="zh-CN"/>
        </w:rPr>
        <w:t>；</w:t>
      </w:r>
    </w:p>
    <w:p w14:paraId="030F5B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38923CEA">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4F8FAD7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D687ED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8E9718E">
      <w:pPr>
        <w:pStyle w:val="14"/>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39A250C8">
      <w:pPr>
        <w:pStyle w:val="2"/>
        <w:spacing w:after="0" w:line="360" w:lineRule="auto"/>
        <w:ind w:left="3960" w:right="1808"/>
        <w:contextualSpacing/>
        <w:rPr>
          <w:rFonts w:hint="eastAsia" w:ascii="宋体" w:hAnsi="宋体" w:eastAsia="宋体" w:cs="宋体"/>
          <w:color w:val="auto"/>
          <w:highlight w:val="none"/>
        </w:rPr>
      </w:pPr>
    </w:p>
    <w:p w14:paraId="4CD66AA7">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享受《政府采购促进中小企业发展管理办法》（财库〔2020〕46号）规定的中小企业扶持政策的，采购人、采购代理机构应当随成交结果公开成交供应商的《</w:t>
      </w:r>
      <w:r>
        <w:rPr>
          <w:rFonts w:hint="eastAsia" w:ascii="宋体" w:hAnsi="宋体" w:cs="宋体"/>
          <w:color w:val="auto"/>
          <w:sz w:val="24"/>
          <w:highlight w:val="none"/>
          <w:lang w:eastAsia="zh-CN"/>
        </w:rPr>
        <w:t>小微</w:t>
      </w:r>
      <w:r>
        <w:rPr>
          <w:rFonts w:hint="eastAsia" w:ascii="宋体" w:hAnsi="宋体" w:eastAsia="宋体" w:cs="宋体"/>
          <w:color w:val="auto"/>
          <w:sz w:val="24"/>
          <w:highlight w:val="none"/>
        </w:rPr>
        <w:t>企业声明函》。从业人员、营业收入、资产总额填报上一年度数据，无上一年度数据的新成立企业可不填报。</w:t>
      </w:r>
    </w:p>
    <w:p w14:paraId="0AC35A8C">
      <w:pPr>
        <w:snapToGrid w:val="0"/>
        <w:spacing w:before="120" w:beforeLines="50" w:after="50" w:line="360" w:lineRule="auto"/>
        <w:outlineLvl w:val="9"/>
        <w:rPr>
          <w:rFonts w:hint="default" w:ascii="宋体" w:hAnsi="宋体" w:eastAsia="宋体" w:cs="宋体"/>
          <w:b/>
          <w:bCs/>
          <w:color w:val="auto"/>
          <w:sz w:val="32"/>
          <w:szCs w:val="32"/>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cs="宋体"/>
          <w:b/>
          <w:bCs/>
          <w:color w:val="auto"/>
          <w:sz w:val="32"/>
          <w:szCs w:val="32"/>
          <w:highlight w:val="none"/>
          <w:lang w:val="en-US" w:eastAsia="zh-CN"/>
        </w:rPr>
        <w:t>2.《小微企业声明函》请单独上传至对应模块，勿上传其他文件。系统将自动抓取本模块内容并随中标（成交）结果公示，因上传其他材料导致商业秘密泄露的，责任由供应商自负。</w:t>
      </w:r>
    </w:p>
    <w:p w14:paraId="2C2B8A7D">
      <w:pPr>
        <w:spacing w:line="360" w:lineRule="auto"/>
        <w:rPr>
          <w:rFonts w:hint="eastAsia" w:ascii="宋体" w:hAnsi="宋体" w:eastAsia="宋体" w:cs="宋体"/>
          <w:color w:val="auto"/>
          <w:sz w:val="24"/>
          <w:highlight w:val="none"/>
        </w:rPr>
      </w:pPr>
    </w:p>
    <w:p w14:paraId="0839D479">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28297E1">
      <w:pPr>
        <w:spacing w:line="360" w:lineRule="auto"/>
        <w:rPr>
          <w:rFonts w:hint="eastAsia" w:ascii="宋体" w:hAnsi="宋体" w:eastAsia="宋体" w:cs="宋体"/>
          <w:color w:val="auto"/>
          <w:sz w:val="32"/>
          <w:szCs w:val="32"/>
          <w:highlight w:val="none"/>
        </w:rPr>
      </w:pPr>
    </w:p>
    <w:p w14:paraId="6853041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4A2713D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638A1F9">
      <w:pPr>
        <w:spacing w:line="360" w:lineRule="auto"/>
        <w:contextualSpacing/>
        <w:rPr>
          <w:rFonts w:hint="eastAsia" w:ascii="宋体" w:hAnsi="宋体" w:eastAsia="宋体" w:cs="宋体"/>
          <w:color w:val="auto"/>
          <w:sz w:val="24"/>
          <w:highlight w:val="none"/>
        </w:rPr>
      </w:pPr>
    </w:p>
    <w:p w14:paraId="64875B47">
      <w:pPr>
        <w:spacing w:line="360" w:lineRule="auto"/>
        <w:contextualSpacing/>
        <w:rPr>
          <w:rFonts w:hint="eastAsia" w:ascii="宋体" w:hAnsi="宋体" w:eastAsia="宋体" w:cs="宋体"/>
          <w:color w:val="auto"/>
          <w:sz w:val="24"/>
          <w:highlight w:val="none"/>
        </w:rPr>
      </w:pPr>
    </w:p>
    <w:p w14:paraId="6C3CDAB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90D25A1">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51AFCF24">
      <w:pPr>
        <w:spacing w:line="360" w:lineRule="auto"/>
        <w:contextualSpacing/>
        <w:rPr>
          <w:rFonts w:hint="eastAsia" w:ascii="宋体" w:hAnsi="宋体" w:eastAsia="宋体" w:cs="宋体"/>
          <w:color w:val="auto"/>
          <w:sz w:val="24"/>
          <w:highlight w:val="none"/>
        </w:rPr>
      </w:pPr>
    </w:p>
    <w:p w14:paraId="083EDEA9">
      <w:pPr>
        <w:spacing w:line="360" w:lineRule="auto"/>
        <w:contextualSpacing/>
        <w:rPr>
          <w:rFonts w:hint="eastAsia" w:ascii="宋体" w:hAnsi="宋体" w:eastAsia="宋体" w:cs="宋体"/>
          <w:color w:val="auto"/>
          <w:sz w:val="24"/>
          <w:highlight w:val="none"/>
        </w:rPr>
      </w:pPr>
    </w:p>
    <w:p w14:paraId="7E090D3D">
      <w:pPr>
        <w:spacing w:line="360" w:lineRule="auto"/>
        <w:contextualSpacing/>
        <w:rPr>
          <w:rFonts w:hint="eastAsia" w:ascii="宋体" w:hAnsi="宋体" w:eastAsia="宋体" w:cs="宋体"/>
          <w:color w:val="auto"/>
          <w:sz w:val="24"/>
          <w:highlight w:val="none"/>
        </w:rPr>
      </w:pPr>
    </w:p>
    <w:p w14:paraId="2945238E">
      <w:pPr>
        <w:pageBreakBefore w:val="0"/>
        <w:kinsoku/>
        <w:topLinePunct w:val="0"/>
        <w:bidi w:val="0"/>
        <w:spacing w:line="360" w:lineRule="auto"/>
        <w:contextualSpacing/>
        <w:rPr>
          <w:rFonts w:ascii="宋体" w:hAnsi="宋体" w:cs="仿宋_GB2312"/>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hint="eastAsia" w:ascii="宋体" w:hAnsi="宋体" w:cs="仿宋_GB2312"/>
          <w:color w:val="auto"/>
          <w:sz w:val="24"/>
          <w:highlight w:val="none"/>
        </w:rPr>
        <w:t>根据《关于政府采购支持监狱企业发展有关问题的通知》（财库[2014]68号）的规定，投标人提供由省级以上监狱管理局、戒毒管理局（含新疆生产建设兵团）出具的属于监狱企业证明文件的，视同为小型和微型企业。</w:t>
      </w:r>
    </w:p>
    <w:p w14:paraId="7C878F93">
      <w:pPr>
        <w:spacing w:line="360" w:lineRule="auto"/>
        <w:contextualSpacing/>
        <w:rPr>
          <w:rFonts w:hint="eastAsia" w:ascii="宋体" w:hAnsi="宋体" w:eastAsia="宋体" w:cs="宋体"/>
          <w:color w:val="auto"/>
          <w:sz w:val="24"/>
          <w:highlight w:val="none"/>
        </w:rPr>
      </w:pPr>
    </w:p>
    <w:p w14:paraId="5F06CD8B">
      <w:pPr>
        <w:spacing w:line="360" w:lineRule="auto"/>
        <w:jc w:val="center"/>
        <w:rPr>
          <w:rFonts w:hint="eastAsia" w:ascii="宋体" w:hAnsi="宋体" w:eastAsia="宋体" w:cs="宋体"/>
          <w:color w:val="auto"/>
          <w:sz w:val="24"/>
          <w:highlight w:val="none"/>
        </w:rPr>
      </w:pPr>
    </w:p>
    <w:p w14:paraId="10E56FE3">
      <w:pPr>
        <w:spacing w:line="360" w:lineRule="auto"/>
        <w:jc w:val="center"/>
        <w:rPr>
          <w:rFonts w:hint="eastAsia" w:ascii="宋体" w:hAnsi="宋体" w:eastAsia="宋体" w:cs="宋体"/>
          <w:color w:val="auto"/>
          <w:sz w:val="24"/>
          <w:highlight w:val="none"/>
        </w:rPr>
      </w:pPr>
    </w:p>
    <w:p w14:paraId="17AC194B">
      <w:pPr>
        <w:spacing w:line="360" w:lineRule="auto"/>
        <w:jc w:val="center"/>
        <w:rPr>
          <w:rFonts w:hint="eastAsia" w:ascii="宋体" w:hAnsi="宋体" w:eastAsia="宋体" w:cs="宋体"/>
          <w:color w:val="auto"/>
          <w:sz w:val="24"/>
          <w:highlight w:val="none"/>
        </w:rPr>
      </w:pPr>
    </w:p>
    <w:p w14:paraId="4B1E4304">
      <w:pPr>
        <w:spacing w:line="360" w:lineRule="auto"/>
        <w:jc w:val="center"/>
        <w:rPr>
          <w:rFonts w:hint="eastAsia" w:ascii="宋体" w:hAnsi="宋体" w:eastAsia="宋体" w:cs="宋体"/>
          <w:color w:val="auto"/>
          <w:sz w:val="24"/>
          <w:highlight w:val="none"/>
        </w:rPr>
      </w:pPr>
    </w:p>
    <w:p w14:paraId="7EA61007">
      <w:pPr>
        <w:spacing w:line="360" w:lineRule="auto"/>
        <w:jc w:val="center"/>
        <w:rPr>
          <w:rFonts w:hint="eastAsia" w:ascii="宋体" w:hAnsi="宋体" w:eastAsia="宋体" w:cs="宋体"/>
          <w:color w:val="auto"/>
          <w:sz w:val="24"/>
          <w:highlight w:val="none"/>
        </w:rPr>
      </w:pPr>
    </w:p>
    <w:p w14:paraId="6B2DA633">
      <w:pPr>
        <w:spacing w:line="360" w:lineRule="auto"/>
        <w:jc w:val="center"/>
        <w:rPr>
          <w:rFonts w:hint="eastAsia" w:ascii="宋体" w:hAnsi="宋体" w:eastAsia="宋体" w:cs="宋体"/>
          <w:color w:val="auto"/>
          <w:sz w:val="24"/>
          <w:highlight w:val="none"/>
        </w:rPr>
      </w:pPr>
    </w:p>
    <w:p w14:paraId="35654F5E">
      <w:pPr>
        <w:spacing w:line="360" w:lineRule="auto"/>
        <w:jc w:val="center"/>
        <w:rPr>
          <w:rFonts w:hint="eastAsia" w:ascii="宋体" w:hAnsi="宋体" w:eastAsia="宋体" w:cs="宋体"/>
          <w:color w:val="auto"/>
          <w:sz w:val="24"/>
          <w:highlight w:val="none"/>
        </w:rPr>
      </w:pPr>
    </w:p>
    <w:p w14:paraId="5711C979">
      <w:pPr>
        <w:spacing w:line="360" w:lineRule="auto"/>
        <w:jc w:val="center"/>
        <w:rPr>
          <w:rFonts w:hint="eastAsia" w:ascii="宋体" w:hAnsi="宋体" w:eastAsia="宋体" w:cs="宋体"/>
          <w:color w:val="auto"/>
          <w:sz w:val="24"/>
          <w:highlight w:val="none"/>
        </w:rPr>
      </w:pPr>
    </w:p>
    <w:p w14:paraId="3F8DA93B">
      <w:pPr>
        <w:spacing w:line="360" w:lineRule="auto"/>
        <w:jc w:val="center"/>
        <w:rPr>
          <w:rFonts w:hint="eastAsia" w:ascii="宋体" w:hAnsi="宋体" w:eastAsia="宋体" w:cs="宋体"/>
          <w:color w:val="auto"/>
          <w:sz w:val="24"/>
          <w:highlight w:val="none"/>
        </w:rPr>
      </w:pPr>
    </w:p>
    <w:p w14:paraId="12852AC6">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BA1E79F">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50274062">
      <w:pPr>
        <w:pStyle w:val="9"/>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632D66A8">
      <w:pPr>
        <w:snapToGrid w:val="0"/>
        <w:spacing w:line="360" w:lineRule="auto"/>
        <w:ind w:firstLine="602" w:firstLineChars="200"/>
        <w:rPr>
          <w:rFonts w:hint="eastAsia" w:ascii="宋体" w:hAnsi="宋体" w:eastAsia="宋体" w:cs="宋体"/>
          <w:b/>
          <w:color w:val="auto"/>
          <w:sz w:val="30"/>
          <w:szCs w:val="30"/>
          <w:highlight w:val="none"/>
        </w:rPr>
      </w:pPr>
    </w:p>
    <w:p w14:paraId="1A3C79B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142026">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5EDCB31">
      <w:pPr>
        <w:pStyle w:val="2"/>
        <w:rPr>
          <w:rFonts w:hint="eastAsia" w:ascii="宋体" w:hAnsi="宋体" w:eastAsia="宋体" w:cs="宋体"/>
          <w:color w:val="auto"/>
          <w:kern w:val="0"/>
          <w:sz w:val="24"/>
          <w:highlight w:val="none"/>
          <w:lang w:val="zh-CN"/>
        </w:rPr>
      </w:pPr>
    </w:p>
    <w:p w14:paraId="5A026D6F">
      <w:pPr>
        <w:rPr>
          <w:rFonts w:hint="eastAsia" w:ascii="宋体" w:hAnsi="宋体" w:eastAsia="宋体" w:cs="宋体"/>
          <w:color w:val="auto"/>
          <w:kern w:val="0"/>
          <w:sz w:val="24"/>
          <w:highlight w:val="none"/>
          <w:lang w:val="zh-CN"/>
        </w:rPr>
      </w:pPr>
    </w:p>
    <w:p w14:paraId="6CDEA4A3">
      <w:pPr>
        <w:pStyle w:val="2"/>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6F54753E">
      <w:pPr>
        <w:rPr>
          <w:rFonts w:hint="eastAsia" w:ascii="宋体" w:hAnsi="宋体" w:eastAsia="宋体" w:cs="宋体"/>
          <w:color w:val="auto"/>
          <w:kern w:val="0"/>
          <w:sz w:val="24"/>
          <w:highlight w:val="none"/>
          <w:lang w:val="zh-CN"/>
        </w:rPr>
      </w:pPr>
    </w:p>
    <w:p w14:paraId="307B563E">
      <w:pPr>
        <w:pStyle w:val="2"/>
        <w:rPr>
          <w:rFonts w:hint="eastAsia"/>
          <w:color w:val="auto"/>
          <w:highlight w:val="none"/>
          <w:lang w:val="zh-CN"/>
        </w:rPr>
      </w:pPr>
    </w:p>
    <w:p w14:paraId="5F52DF76">
      <w:pPr>
        <w:rPr>
          <w:rFonts w:hint="eastAsia"/>
          <w:color w:val="auto"/>
          <w:highlight w:val="none"/>
          <w:lang w:val="zh-CN"/>
        </w:rPr>
      </w:pPr>
    </w:p>
    <w:p w14:paraId="65A73C98">
      <w:pPr>
        <w:pStyle w:val="2"/>
        <w:rPr>
          <w:rFonts w:hint="eastAsia"/>
          <w:color w:val="auto"/>
          <w:highlight w:val="none"/>
          <w:lang w:val="zh-CN"/>
        </w:rPr>
      </w:pPr>
    </w:p>
    <w:p w14:paraId="081C35F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2E8127F">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0034254">
      <w:pPr>
        <w:rPr>
          <w:rFonts w:hint="eastAsia"/>
          <w:color w:val="auto"/>
          <w:highlight w:val="none"/>
          <w:lang w:val="zh-CN"/>
        </w:rPr>
      </w:pPr>
    </w:p>
    <w:p w14:paraId="488A32E5">
      <w:pPr>
        <w:pStyle w:val="2"/>
        <w:rPr>
          <w:rFonts w:hint="eastAsia"/>
          <w:color w:val="auto"/>
          <w:highlight w:val="none"/>
          <w:lang w:val="zh-CN"/>
        </w:rPr>
      </w:pPr>
    </w:p>
    <w:p w14:paraId="35F3B8B7">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326C942">
      <w:pPr>
        <w:pStyle w:val="4"/>
        <w:spacing w:line="360" w:lineRule="auto"/>
        <w:jc w:val="center"/>
        <w:rPr>
          <w:rFonts w:hint="eastAsia" w:ascii="宋体" w:hAnsi="宋体" w:eastAsia="宋体" w:cs="宋体"/>
          <w:b w:val="0"/>
          <w:color w:val="auto"/>
          <w:highlight w:val="none"/>
        </w:rPr>
      </w:pPr>
      <w:bookmarkStart w:id="105" w:name="_Toc22872"/>
      <w:bookmarkStart w:id="106" w:name="_Toc8220"/>
      <w:bookmarkStart w:id="107" w:name="_Toc80205940"/>
      <w:bookmarkStart w:id="108" w:name="_Toc24675"/>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05"/>
      <w:bookmarkEnd w:id="106"/>
      <w:bookmarkEnd w:id="107"/>
      <w:bookmarkEnd w:id="108"/>
    </w:p>
    <w:p w14:paraId="4A8BD44A">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47A38DE0">
      <w:pPr>
        <w:snapToGrid w:val="0"/>
        <w:spacing w:before="120" w:beforeLines="50" w:after="50" w:line="360" w:lineRule="auto"/>
        <w:rPr>
          <w:rFonts w:hint="eastAsia" w:ascii="宋体" w:hAnsi="宋体" w:eastAsia="宋体" w:cs="宋体"/>
          <w:color w:val="auto"/>
          <w:sz w:val="24"/>
          <w:szCs w:val="20"/>
          <w:highlight w:val="none"/>
        </w:rPr>
      </w:pPr>
    </w:p>
    <w:p w14:paraId="7201D81F">
      <w:pPr>
        <w:snapToGrid w:val="0"/>
        <w:spacing w:before="120" w:beforeLines="50" w:after="50" w:line="360" w:lineRule="auto"/>
        <w:rPr>
          <w:rFonts w:hint="eastAsia" w:ascii="宋体" w:hAnsi="宋体" w:eastAsia="宋体" w:cs="宋体"/>
          <w:color w:val="auto"/>
          <w:sz w:val="24"/>
          <w:szCs w:val="20"/>
          <w:highlight w:val="none"/>
        </w:rPr>
      </w:pPr>
    </w:p>
    <w:p w14:paraId="45CA6202">
      <w:pPr>
        <w:snapToGrid w:val="0"/>
        <w:spacing w:before="120" w:beforeLines="50" w:after="50" w:line="360" w:lineRule="auto"/>
        <w:rPr>
          <w:rFonts w:hint="eastAsia" w:ascii="宋体" w:hAnsi="宋体" w:eastAsia="宋体" w:cs="宋体"/>
          <w:color w:val="auto"/>
          <w:sz w:val="24"/>
          <w:szCs w:val="20"/>
          <w:highlight w:val="none"/>
        </w:rPr>
      </w:pPr>
    </w:p>
    <w:p w14:paraId="7E3619A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42A88CDD">
      <w:pPr>
        <w:snapToGrid w:val="0"/>
        <w:spacing w:before="120" w:beforeLines="50" w:after="50" w:line="360" w:lineRule="auto"/>
        <w:rPr>
          <w:rFonts w:hint="eastAsia" w:ascii="宋体" w:hAnsi="宋体" w:eastAsia="宋体" w:cs="宋体"/>
          <w:bCs/>
          <w:color w:val="auto"/>
          <w:sz w:val="24"/>
          <w:szCs w:val="20"/>
          <w:highlight w:val="none"/>
        </w:rPr>
      </w:pPr>
    </w:p>
    <w:p w14:paraId="2E0D9B75">
      <w:pPr>
        <w:snapToGrid w:val="0"/>
        <w:spacing w:before="120" w:beforeLines="50" w:after="50" w:line="360" w:lineRule="auto"/>
        <w:rPr>
          <w:rFonts w:hint="eastAsia" w:ascii="宋体" w:hAnsi="宋体" w:eastAsia="宋体" w:cs="宋体"/>
          <w:bCs/>
          <w:color w:val="auto"/>
          <w:sz w:val="24"/>
          <w:szCs w:val="20"/>
          <w:highlight w:val="none"/>
        </w:rPr>
      </w:pPr>
    </w:p>
    <w:p w14:paraId="49F2187F">
      <w:pPr>
        <w:snapToGrid w:val="0"/>
        <w:spacing w:before="120" w:beforeLines="50" w:after="50" w:line="360" w:lineRule="auto"/>
        <w:rPr>
          <w:rFonts w:hint="eastAsia" w:ascii="宋体" w:hAnsi="宋体" w:eastAsia="宋体" w:cs="宋体"/>
          <w:bCs/>
          <w:color w:val="auto"/>
          <w:sz w:val="24"/>
          <w:szCs w:val="20"/>
          <w:highlight w:val="none"/>
        </w:rPr>
      </w:pPr>
    </w:p>
    <w:p w14:paraId="15AD104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1D47392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9A27976">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389AA0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C32D89C">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4A697E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912AAAD">
      <w:pPr>
        <w:pStyle w:val="9"/>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83CC0CF">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p>
    <w:p w14:paraId="56383FEB">
      <w:pPr>
        <w:pStyle w:val="9"/>
        <w:snapToGrid w:val="0"/>
        <w:spacing w:before="50" w:after="50" w:line="360" w:lineRule="auto"/>
        <w:ind w:firstLine="1280" w:firstLineChars="400"/>
        <w:rPr>
          <w:rFonts w:hint="eastAsia" w:ascii="宋体" w:hAnsi="宋体" w:eastAsia="宋体" w:cs="宋体"/>
          <w:bCs/>
          <w:color w:val="auto"/>
          <w:sz w:val="32"/>
          <w:szCs w:val="32"/>
          <w:highlight w:val="none"/>
        </w:rPr>
      </w:pPr>
    </w:p>
    <w:p w14:paraId="5FFD27B4">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CA950E2">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A47FFFE">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63867D18">
      <w:pPr>
        <w:spacing w:line="360" w:lineRule="auto"/>
        <w:jc w:val="center"/>
        <w:rPr>
          <w:rFonts w:hint="eastAsia" w:ascii="宋体" w:hAnsi="宋体" w:eastAsia="宋体" w:cs="宋体"/>
          <w:b/>
          <w:color w:val="auto"/>
          <w:kern w:val="0"/>
          <w:sz w:val="28"/>
          <w:szCs w:val="28"/>
          <w:highlight w:val="none"/>
        </w:rPr>
      </w:pPr>
    </w:p>
    <w:p w14:paraId="34C1BB5F">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0DD88EDB">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0C6A42E9">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30EDB51E">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EB0A284">
      <w:pPr>
        <w:pStyle w:val="29"/>
        <w:spacing w:line="360" w:lineRule="auto"/>
        <w:rPr>
          <w:rFonts w:hint="eastAsia" w:ascii="宋体" w:hAnsi="宋体" w:eastAsia="宋体" w:cs="宋体"/>
          <w:color w:val="auto"/>
          <w:highlight w:val="none"/>
        </w:rPr>
      </w:pPr>
      <w:bookmarkStart w:id="109" w:name="OLE_LINK7"/>
      <w:bookmarkStart w:id="110" w:name="OLE_LINK6"/>
      <w:bookmarkStart w:id="111"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2E43DF4">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9"/>
      <w:bookmarkEnd w:id="110"/>
    </w:p>
    <w:bookmarkEnd w:id="111"/>
    <w:p w14:paraId="2CF17F25">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25CF740">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711063F">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66C2B6A2">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206CB811">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2C85039A">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6AA9690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C46F54C">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3D1BF58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23A9AD6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12A9F42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00FA9C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1A40F0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4C8E1CC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1AF7DF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7FF1429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062A4E9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72350D7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31A6E4D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38FAED7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4720595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53DF7EF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8D79E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544451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4928C537">
      <w:pPr>
        <w:spacing w:line="360" w:lineRule="auto"/>
        <w:ind w:firstLine="480" w:firstLineChars="200"/>
        <w:contextualSpacing/>
        <w:rPr>
          <w:rFonts w:hint="eastAsia" w:ascii="宋体" w:hAnsi="宋体" w:eastAsia="宋体" w:cs="宋体"/>
          <w:color w:val="auto"/>
          <w:sz w:val="24"/>
          <w:highlight w:val="none"/>
        </w:rPr>
      </w:pPr>
    </w:p>
    <w:p w14:paraId="42999A1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3D9A2C6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F452BE7">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64E120C0">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51741851">
      <w:pPr>
        <w:spacing w:line="360" w:lineRule="auto"/>
        <w:ind w:left="540"/>
        <w:contextualSpacing/>
        <w:rPr>
          <w:rFonts w:hint="eastAsia" w:ascii="宋体" w:hAnsi="宋体" w:eastAsia="宋体" w:cs="宋体"/>
          <w:color w:val="auto"/>
          <w:sz w:val="32"/>
          <w:szCs w:val="32"/>
          <w:highlight w:val="none"/>
        </w:rPr>
      </w:pPr>
    </w:p>
    <w:p w14:paraId="736D819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0DC5B63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15FB2EB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FD94D59">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4A85691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467210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01D0510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52A5D54">
      <w:pPr>
        <w:spacing w:line="360" w:lineRule="auto"/>
        <w:ind w:left="540"/>
        <w:contextualSpacing/>
        <w:rPr>
          <w:rFonts w:hint="eastAsia" w:ascii="宋体" w:hAnsi="宋体" w:eastAsia="宋体" w:cs="宋体"/>
          <w:color w:val="auto"/>
          <w:sz w:val="24"/>
          <w:highlight w:val="none"/>
        </w:rPr>
      </w:pPr>
    </w:p>
    <w:p w14:paraId="4B111477">
      <w:pPr>
        <w:spacing w:line="360" w:lineRule="auto"/>
        <w:ind w:left="540"/>
        <w:contextualSpacing/>
        <w:rPr>
          <w:rFonts w:hint="eastAsia" w:ascii="宋体" w:hAnsi="宋体" w:eastAsia="宋体" w:cs="宋体"/>
          <w:color w:val="auto"/>
          <w:sz w:val="24"/>
          <w:highlight w:val="none"/>
        </w:rPr>
      </w:pPr>
    </w:p>
    <w:p w14:paraId="7129DB2B">
      <w:pPr>
        <w:spacing w:line="360" w:lineRule="auto"/>
        <w:ind w:left="540"/>
        <w:contextualSpacing/>
        <w:rPr>
          <w:rFonts w:hint="eastAsia" w:ascii="宋体" w:hAnsi="宋体" w:eastAsia="宋体" w:cs="宋体"/>
          <w:color w:val="auto"/>
          <w:sz w:val="24"/>
          <w:highlight w:val="none"/>
        </w:rPr>
      </w:pPr>
    </w:p>
    <w:p w14:paraId="6134CA5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72DDEEED">
      <w:pPr>
        <w:spacing w:line="360" w:lineRule="auto"/>
        <w:ind w:left="540"/>
        <w:contextualSpacing/>
        <w:rPr>
          <w:rFonts w:hint="eastAsia" w:ascii="宋体" w:hAnsi="宋体" w:eastAsia="宋体" w:cs="宋体"/>
          <w:color w:val="auto"/>
          <w:sz w:val="24"/>
          <w:highlight w:val="none"/>
        </w:rPr>
      </w:pPr>
    </w:p>
    <w:p w14:paraId="6CA12CB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160D9E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50AC666D">
      <w:pPr>
        <w:spacing w:line="360" w:lineRule="auto"/>
        <w:contextualSpacing/>
        <w:jc w:val="left"/>
        <w:rPr>
          <w:rFonts w:hint="eastAsia" w:ascii="宋体" w:hAnsi="宋体" w:eastAsia="宋体" w:cs="宋体"/>
          <w:color w:val="auto"/>
          <w:sz w:val="24"/>
          <w:highlight w:val="none"/>
        </w:rPr>
      </w:pPr>
    </w:p>
    <w:p w14:paraId="1E2EC4BF">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22D51855">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4"/>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019D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070798A5">
            <w:pPr>
              <w:spacing w:line="360" w:lineRule="auto"/>
              <w:rPr>
                <w:rFonts w:hint="eastAsia" w:ascii="宋体" w:hAnsi="宋体" w:eastAsia="宋体" w:cs="宋体"/>
                <w:b/>
                <w:color w:val="auto"/>
                <w:sz w:val="24"/>
                <w:highlight w:val="none"/>
              </w:rPr>
            </w:pPr>
          </w:p>
          <w:p w14:paraId="45EA118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3F911065">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1E433844">
      <w:pPr>
        <w:adjustRightInd w:val="0"/>
        <w:snapToGrid w:val="0"/>
        <w:spacing w:line="360" w:lineRule="auto"/>
        <w:jc w:val="left"/>
        <w:rPr>
          <w:rFonts w:hint="eastAsia" w:ascii="宋体" w:hAnsi="宋体" w:eastAsia="宋体" w:cs="宋体"/>
          <w:b/>
          <w:color w:val="auto"/>
          <w:szCs w:val="21"/>
          <w:highlight w:val="none"/>
        </w:rPr>
      </w:pPr>
    </w:p>
    <w:p w14:paraId="38EDC5A8">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2DB49733">
      <w:pPr>
        <w:spacing w:line="360" w:lineRule="auto"/>
        <w:jc w:val="center"/>
        <w:rPr>
          <w:rFonts w:hint="eastAsia" w:ascii="宋体" w:hAnsi="宋体" w:eastAsia="宋体" w:cs="宋体"/>
          <w:color w:val="auto"/>
          <w:sz w:val="44"/>
          <w:szCs w:val="44"/>
          <w:highlight w:val="none"/>
        </w:rPr>
      </w:pPr>
    </w:p>
    <w:p w14:paraId="3A2557CF">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0AE2B5C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7BCBC52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193F13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72EF252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39D054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36686FA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400D87C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57EDEA8">
      <w:pPr>
        <w:spacing w:line="360" w:lineRule="auto"/>
        <w:rPr>
          <w:rFonts w:hint="eastAsia" w:ascii="宋体" w:hAnsi="宋体" w:eastAsia="宋体" w:cs="宋体"/>
          <w:color w:val="auto"/>
          <w:sz w:val="24"/>
          <w:highlight w:val="none"/>
        </w:rPr>
      </w:pPr>
    </w:p>
    <w:p w14:paraId="2EC5686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3122862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149A71C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52CAFB0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83D4D3A">
      <w:pPr>
        <w:spacing w:line="360" w:lineRule="auto"/>
        <w:rPr>
          <w:rFonts w:hint="eastAsia" w:ascii="宋体" w:hAnsi="宋体" w:eastAsia="宋体" w:cs="宋体"/>
          <w:color w:val="auto"/>
          <w:sz w:val="24"/>
          <w:highlight w:val="none"/>
        </w:rPr>
      </w:pPr>
    </w:p>
    <w:p w14:paraId="530127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BF5CF67">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2C637B1">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298D06AD">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01E551B1">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2C2A628">
      <w:pPr>
        <w:spacing w:line="360" w:lineRule="auto"/>
        <w:jc w:val="center"/>
        <w:rPr>
          <w:rFonts w:hint="eastAsia" w:ascii="宋体" w:hAnsi="宋体" w:eastAsia="宋体" w:cs="宋体"/>
          <w:color w:val="auto"/>
          <w:sz w:val="32"/>
          <w:szCs w:val="32"/>
          <w:highlight w:val="none"/>
        </w:rPr>
      </w:pPr>
    </w:p>
    <w:p w14:paraId="119ED22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4B2A28F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DFD39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97988C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1141ABC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7459F6A">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7C95BF67">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2D96D66B">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AEDB88B">
      <w:pPr>
        <w:spacing w:line="360" w:lineRule="auto"/>
        <w:rPr>
          <w:rFonts w:hint="eastAsia" w:ascii="宋体" w:hAnsi="宋体" w:eastAsia="宋体" w:cs="宋体"/>
          <w:color w:val="auto"/>
          <w:sz w:val="24"/>
          <w:highlight w:val="none"/>
        </w:rPr>
      </w:pPr>
    </w:p>
    <w:p w14:paraId="7F8FFA09">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2115E50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C44B59E">
      <w:pPr>
        <w:spacing w:line="360" w:lineRule="auto"/>
        <w:rPr>
          <w:rFonts w:hint="eastAsia" w:ascii="宋体" w:hAnsi="宋体" w:eastAsia="宋体" w:cs="宋体"/>
          <w:color w:val="auto"/>
          <w:sz w:val="24"/>
          <w:highlight w:val="none"/>
        </w:rPr>
      </w:pPr>
    </w:p>
    <w:p w14:paraId="7F573D3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410F1D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4CC9F53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FACBDB4">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2D51FFCB">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F73AEC0">
      <w:pPr>
        <w:spacing w:line="360" w:lineRule="auto"/>
        <w:contextualSpacing/>
        <w:rPr>
          <w:rFonts w:hint="default" w:ascii="宋体" w:hAnsi="宋体" w:eastAsia="宋体" w:cs="宋体"/>
          <w:color w:val="auto"/>
          <w:sz w:val="24"/>
          <w:highlight w:val="none"/>
          <w:u w:val="single"/>
          <w:lang w:val="en-US"/>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4C4436C2">
      <w:pPr>
        <w:spacing w:line="360" w:lineRule="auto"/>
        <w:contextualSpacing/>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p w14:paraId="6F0CDD81">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4"/>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6A3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17453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34355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15703A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74FD7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93E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08BA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A1DD7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7F165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D1266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E582A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4F0E4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14B8F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33C0D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593E2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309F81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4C56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52037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575D9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21AD8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8C24D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7B18F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25603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F45F5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CA0DC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DEABF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F0DD9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6AE5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A363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8BBCF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1A89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938EF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EF827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3E8DBC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49B39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B28E7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6AD62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1A5E7E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57D8239D">
      <w:pPr>
        <w:pStyle w:val="12"/>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C0CD299">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533E4CB4">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r>
        <w:rPr>
          <w:rFonts w:hint="eastAsia" w:hAnsi="宋体" w:cs="宋体"/>
          <w:color w:val="auto"/>
          <w:sz w:val="24"/>
          <w:szCs w:val="24"/>
          <w:highlight w:val="none"/>
          <w:lang w:eastAsia="zh-CN"/>
        </w:rPr>
        <w:t>。</w:t>
      </w:r>
    </w:p>
    <w:p w14:paraId="2AA2E772">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2108945B">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p>
    <w:p w14:paraId="173E42BA">
      <w:pPr>
        <w:pStyle w:val="14"/>
        <w:spacing w:line="360" w:lineRule="auto"/>
        <w:contextualSpacing/>
        <w:rPr>
          <w:rFonts w:hint="eastAsia" w:ascii="宋体" w:hAnsi="宋体" w:eastAsia="宋体" w:cs="宋体"/>
          <w:color w:val="auto"/>
          <w:sz w:val="24"/>
          <w:highlight w:val="none"/>
          <w:lang w:eastAsia="zh-CN"/>
        </w:rPr>
      </w:pPr>
    </w:p>
    <w:p w14:paraId="1DEF996E">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71FAAC51">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63C05D83">
      <w:pPr>
        <w:spacing w:line="360" w:lineRule="auto"/>
        <w:contextualSpacing/>
        <w:jc w:val="center"/>
        <w:rPr>
          <w:rFonts w:hint="eastAsia" w:ascii="宋体" w:hAnsi="宋体" w:eastAsia="宋体" w:cs="宋体"/>
          <w:b/>
          <w:color w:val="auto"/>
          <w:sz w:val="24"/>
          <w:highlight w:val="none"/>
        </w:rPr>
      </w:pPr>
    </w:p>
    <w:p w14:paraId="67E9A817">
      <w:pPr>
        <w:snapToGrid w:val="0"/>
        <w:spacing w:line="360" w:lineRule="auto"/>
        <w:ind w:firstLine="602" w:firstLineChars="200"/>
        <w:rPr>
          <w:rFonts w:hint="eastAsia" w:ascii="宋体" w:hAnsi="宋体" w:eastAsia="宋体" w:cs="宋体"/>
          <w:b/>
          <w:color w:val="auto"/>
          <w:sz w:val="30"/>
          <w:szCs w:val="30"/>
          <w:highlight w:val="none"/>
        </w:rPr>
      </w:pPr>
    </w:p>
    <w:p w14:paraId="0DB1E931">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五、供应商类似业绩的证明文件</w:t>
      </w:r>
    </w:p>
    <w:p w14:paraId="518801E5">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7EC3FD6C">
      <w:pPr>
        <w:pStyle w:val="2"/>
        <w:rPr>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1EB2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DF830BA">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73E663E">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69C0711">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70BBA698">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093F947">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39DA7E">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0E452B29">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0E4C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EFAE70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C6C43D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8180A2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4B24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4F5CC95">
            <w:pPr>
              <w:jc w:val="center"/>
              <w:rPr>
                <w:rFonts w:ascii="宋体" w:hAnsi="宋体"/>
                <w:color w:val="auto"/>
                <w:sz w:val="24"/>
                <w:szCs w:val="24"/>
                <w:highlight w:val="none"/>
              </w:rPr>
            </w:pPr>
          </w:p>
        </w:tc>
      </w:tr>
      <w:tr w14:paraId="1809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9059A7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8F7E919">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6FE7746">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2B4324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BBB0058">
            <w:pPr>
              <w:jc w:val="center"/>
              <w:rPr>
                <w:rFonts w:ascii="宋体" w:hAnsi="宋体"/>
                <w:color w:val="auto"/>
                <w:sz w:val="24"/>
                <w:szCs w:val="24"/>
                <w:highlight w:val="none"/>
              </w:rPr>
            </w:pPr>
          </w:p>
        </w:tc>
      </w:tr>
      <w:tr w14:paraId="4D11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BA95A83">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A81F3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E65427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11E706B">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84A492">
            <w:pPr>
              <w:jc w:val="center"/>
              <w:rPr>
                <w:rFonts w:ascii="宋体" w:hAnsi="宋体"/>
                <w:color w:val="auto"/>
                <w:sz w:val="24"/>
                <w:szCs w:val="24"/>
                <w:highlight w:val="none"/>
              </w:rPr>
            </w:pPr>
          </w:p>
        </w:tc>
      </w:tr>
      <w:tr w14:paraId="6C0E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15AEB5B">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640C20A">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453F2F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7269E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C163AA">
            <w:pPr>
              <w:jc w:val="center"/>
              <w:rPr>
                <w:rFonts w:ascii="宋体" w:hAnsi="宋体"/>
                <w:color w:val="auto"/>
                <w:sz w:val="24"/>
                <w:szCs w:val="24"/>
                <w:highlight w:val="none"/>
              </w:rPr>
            </w:pPr>
          </w:p>
        </w:tc>
      </w:tr>
      <w:tr w14:paraId="5D95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58FC76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1CA36B">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7279B9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D69028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3BDCE0">
            <w:pPr>
              <w:jc w:val="center"/>
              <w:rPr>
                <w:rFonts w:ascii="宋体" w:hAnsi="宋体"/>
                <w:color w:val="auto"/>
                <w:sz w:val="24"/>
                <w:szCs w:val="24"/>
                <w:highlight w:val="none"/>
              </w:rPr>
            </w:pPr>
          </w:p>
        </w:tc>
      </w:tr>
      <w:tr w14:paraId="5CD5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01EC00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A43867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C58B24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E6C2275">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774833">
            <w:pPr>
              <w:jc w:val="center"/>
              <w:rPr>
                <w:rFonts w:ascii="宋体" w:hAnsi="宋体"/>
                <w:color w:val="auto"/>
                <w:sz w:val="24"/>
                <w:szCs w:val="24"/>
                <w:highlight w:val="none"/>
              </w:rPr>
            </w:pPr>
          </w:p>
        </w:tc>
      </w:tr>
      <w:tr w14:paraId="1FB0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9646FC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0E51A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A76FB1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0A026C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D5013F2">
            <w:pPr>
              <w:jc w:val="center"/>
              <w:rPr>
                <w:rFonts w:ascii="宋体" w:hAnsi="宋体"/>
                <w:color w:val="auto"/>
                <w:sz w:val="24"/>
                <w:szCs w:val="24"/>
                <w:highlight w:val="none"/>
              </w:rPr>
            </w:pPr>
          </w:p>
        </w:tc>
      </w:tr>
    </w:tbl>
    <w:p w14:paraId="7C4E8AFA">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68016BF9">
      <w:pPr>
        <w:ind w:firstLine="720" w:firstLineChars="300"/>
        <w:rPr>
          <w:rFonts w:ascii="宋体" w:hAnsi="宋体"/>
          <w:color w:val="auto"/>
          <w:sz w:val="24"/>
          <w:szCs w:val="24"/>
          <w:highlight w:val="none"/>
        </w:rPr>
      </w:pPr>
      <w:bookmarkStart w:id="112"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eastAsia="宋体" w:cs="Tahoma"/>
          <w:color w:val="auto"/>
          <w:kern w:val="0"/>
          <w:sz w:val="24"/>
          <w:szCs w:val="24"/>
          <w:highlight w:val="none"/>
          <w:lang w:val="en-US" w:eastAsia="zh-CN"/>
        </w:rPr>
        <w:t>中标（</w:t>
      </w:r>
      <w:r>
        <w:rPr>
          <w:rFonts w:ascii="宋体" w:hAnsi="宋体" w:eastAsia="宋体" w:cs="Tahoma"/>
          <w:color w:val="auto"/>
          <w:kern w:val="0"/>
          <w:sz w:val="24"/>
          <w:szCs w:val="24"/>
          <w:highlight w:val="none"/>
        </w:rPr>
        <w:t>成交</w:t>
      </w:r>
      <w:r>
        <w:rPr>
          <w:rFonts w:hint="eastAsia" w:ascii="宋体" w:hAnsi="宋体" w:eastAsia="宋体" w:cs="Tahoma"/>
          <w:color w:val="auto"/>
          <w:kern w:val="0"/>
          <w:sz w:val="24"/>
          <w:szCs w:val="24"/>
          <w:highlight w:val="none"/>
          <w:lang w:eastAsia="zh-CN"/>
        </w:rPr>
        <w:t>）</w:t>
      </w:r>
      <w:r>
        <w:rPr>
          <w:rFonts w:hint="eastAsia" w:ascii="宋体" w:hAnsi="宋体" w:eastAsia="宋体" w:cs="楷体_GB2312"/>
          <w:color w:val="auto"/>
          <w:sz w:val="24"/>
          <w:szCs w:val="24"/>
          <w:highlight w:val="none"/>
        </w:rPr>
        <w:t>通知书或工程合同</w:t>
      </w:r>
      <w:r>
        <w:rPr>
          <w:rFonts w:hint="eastAsia" w:ascii="宋体" w:hAnsi="宋体" w:cs="楷体_GB2312"/>
          <w:color w:val="auto"/>
          <w:sz w:val="24"/>
          <w:szCs w:val="24"/>
          <w:highlight w:val="none"/>
        </w:rPr>
        <w:t>。</w:t>
      </w:r>
    </w:p>
    <w:bookmarkEnd w:id="112"/>
    <w:p w14:paraId="550D258A">
      <w:pPr>
        <w:jc w:val="center"/>
        <w:rPr>
          <w:rFonts w:ascii="宋体" w:hAnsi="宋体"/>
          <w:color w:val="auto"/>
          <w:sz w:val="24"/>
          <w:szCs w:val="24"/>
          <w:highlight w:val="none"/>
        </w:rPr>
      </w:pPr>
    </w:p>
    <w:p w14:paraId="275D6FF7">
      <w:pPr>
        <w:widowControl/>
        <w:tabs>
          <w:tab w:val="center" w:pos="4153"/>
          <w:tab w:val="right" w:pos="8306"/>
        </w:tabs>
        <w:snapToGrid w:val="0"/>
        <w:jc w:val="left"/>
        <w:rPr>
          <w:rFonts w:ascii="宋体" w:hAnsi="宋体"/>
          <w:color w:val="auto"/>
          <w:kern w:val="0"/>
          <w:sz w:val="24"/>
          <w:szCs w:val="24"/>
          <w:highlight w:val="none"/>
        </w:rPr>
      </w:pPr>
    </w:p>
    <w:p w14:paraId="790ACBCE">
      <w:pPr>
        <w:widowControl/>
        <w:tabs>
          <w:tab w:val="center" w:pos="4153"/>
          <w:tab w:val="right" w:pos="8306"/>
        </w:tabs>
        <w:snapToGrid w:val="0"/>
        <w:jc w:val="left"/>
        <w:rPr>
          <w:rFonts w:ascii="宋体" w:hAnsi="宋体"/>
          <w:color w:val="auto"/>
          <w:kern w:val="0"/>
          <w:sz w:val="24"/>
          <w:szCs w:val="24"/>
          <w:highlight w:val="none"/>
        </w:rPr>
      </w:pPr>
    </w:p>
    <w:p w14:paraId="1A2A3E72">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18049A5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9C42A0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0E36E45F">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4B81AB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AE785A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23BF45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D9287C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7E1E50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7C310F44">
      <w:pPr>
        <w:pStyle w:val="19"/>
        <w:snapToGrid w:val="0"/>
        <w:spacing w:line="360" w:lineRule="auto"/>
        <w:ind w:left="480" w:hanging="480"/>
        <w:rPr>
          <w:rFonts w:hint="eastAsia" w:ascii="宋体" w:hAnsi="宋体" w:eastAsia="宋体" w:cs="宋体"/>
          <w:color w:val="auto"/>
          <w:sz w:val="24"/>
          <w:highlight w:val="none"/>
        </w:rPr>
      </w:pPr>
    </w:p>
    <w:p w14:paraId="07C48792">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、供应商认为需要提供的其他有关资料</w:t>
      </w:r>
    </w:p>
    <w:p w14:paraId="6677DF6F">
      <w:pPr>
        <w:jc w:val="center"/>
        <w:rPr>
          <w:rFonts w:hint="eastAsia" w:ascii="宋体" w:hAnsi="宋体" w:cs="宋体"/>
          <w:b/>
          <w:color w:val="auto"/>
          <w:sz w:val="30"/>
          <w:szCs w:val="30"/>
          <w:highlight w:val="none"/>
        </w:rPr>
      </w:pPr>
    </w:p>
    <w:p w14:paraId="409F0868">
      <w:pPr>
        <w:jc w:val="center"/>
        <w:rPr>
          <w:rFonts w:hint="eastAsia" w:ascii="宋体" w:hAnsi="宋体" w:cs="宋体"/>
          <w:b/>
          <w:color w:val="auto"/>
          <w:sz w:val="30"/>
          <w:szCs w:val="30"/>
          <w:highlight w:val="none"/>
        </w:rPr>
      </w:pPr>
    </w:p>
    <w:p w14:paraId="4ABD7CEF">
      <w:pPr>
        <w:jc w:val="center"/>
        <w:rPr>
          <w:rFonts w:hint="eastAsia" w:ascii="宋体" w:hAnsi="宋体" w:cs="宋体"/>
          <w:b/>
          <w:color w:val="auto"/>
          <w:sz w:val="30"/>
          <w:szCs w:val="30"/>
          <w:highlight w:val="none"/>
        </w:rPr>
      </w:pPr>
    </w:p>
    <w:p w14:paraId="1AB4B4C5">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84FA666">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E716CD3">
      <w:pPr>
        <w:jc w:val="center"/>
        <w:rPr>
          <w:rFonts w:hint="eastAsia" w:ascii="宋体" w:hAnsi="宋体" w:cs="宋体"/>
          <w:b/>
          <w:color w:val="auto"/>
          <w:sz w:val="30"/>
          <w:szCs w:val="30"/>
          <w:highlight w:val="none"/>
        </w:rPr>
      </w:pPr>
    </w:p>
    <w:p w14:paraId="1AE9306D">
      <w:pPr>
        <w:jc w:val="center"/>
        <w:rPr>
          <w:rFonts w:hint="eastAsia" w:ascii="宋体" w:hAnsi="宋体" w:cs="宋体"/>
          <w:b/>
          <w:color w:val="auto"/>
          <w:sz w:val="30"/>
          <w:szCs w:val="30"/>
          <w:highlight w:val="none"/>
        </w:rPr>
      </w:pPr>
    </w:p>
    <w:p w14:paraId="46FD9CAE">
      <w:pPr>
        <w:jc w:val="center"/>
        <w:rPr>
          <w:rFonts w:hint="eastAsia" w:ascii="宋体" w:hAnsi="宋体" w:cs="宋体"/>
          <w:b/>
          <w:color w:val="auto"/>
          <w:sz w:val="30"/>
          <w:szCs w:val="30"/>
          <w:highlight w:val="none"/>
        </w:rPr>
      </w:pPr>
    </w:p>
    <w:p w14:paraId="502F9FCA">
      <w:pPr>
        <w:jc w:val="center"/>
        <w:rPr>
          <w:rFonts w:hint="eastAsia" w:ascii="宋体" w:hAnsi="宋体" w:cs="宋体"/>
          <w:b/>
          <w:color w:val="auto"/>
          <w:sz w:val="30"/>
          <w:szCs w:val="30"/>
          <w:highlight w:val="none"/>
        </w:rPr>
      </w:pPr>
    </w:p>
    <w:p w14:paraId="399554C6">
      <w:pPr>
        <w:pStyle w:val="36"/>
        <w:rPr>
          <w:rFonts w:hint="eastAsia" w:ascii="宋体" w:hAnsi="宋体" w:cs="宋体"/>
          <w:b/>
          <w:color w:val="auto"/>
          <w:sz w:val="30"/>
          <w:szCs w:val="30"/>
          <w:highlight w:val="none"/>
        </w:rPr>
      </w:pPr>
    </w:p>
    <w:p w14:paraId="51AB2D27">
      <w:pPr>
        <w:pStyle w:val="36"/>
        <w:rPr>
          <w:rFonts w:hint="eastAsia" w:ascii="宋体" w:hAnsi="宋体" w:cs="宋体"/>
          <w:b/>
          <w:color w:val="auto"/>
          <w:sz w:val="30"/>
          <w:szCs w:val="30"/>
          <w:highlight w:val="none"/>
        </w:rPr>
      </w:pPr>
    </w:p>
    <w:p w14:paraId="67E085B7">
      <w:pPr>
        <w:pStyle w:val="36"/>
        <w:rPr>
          <w:rFonts w:hint="eastAsia" w:ascii="宋体" w:hAnsi="宋体" w:cs="宋体"/>
          <w:b/>
          <w:color w:val="auto"/>
          <w:sz w:val="30"/>
          <w:szCs w:val="30"/>
          <w:highlight w:val="none"/>
        </w:rPr>
      </w:pPr>
    </w:p>
    <w:p w14:paraId="53516CB5">
      <w:pPr>
        <w:pStyle w:val="36"/>
        <w:rPr>
          <w:rFonts w:hint="eastAsia" w:ascii="宋体" w:hAnsi="宋体" w:cs="宋体"/>
          <w:b/>
          <w:color w:val="auto"/>
          <w:sz w:val="30"/>
          <w:szCs w:val="30"/>
          <w:highlight w:val="none"/>
        </w:rPr>
      </w:pPr>
    </w:p>
    <w:p w14:paraId="50ABA94F">
      <w:pPr>
        <w:pStyle w:val="36"/>
        <w:rPr>
          <w:rFonts w:hint="eastAsia" w:ascii="宋体" w:hAnsi="宋体" w:cs="宋体"/>
          <w:b/>
          <w:color w:val="auto"/>
          <w:sz w:val="30"/>
          <w:szCs w:val="30"/>
          <w:highlight w:val="none"/>
        </w:rPr>
      </w:pPr>
    </w:p>
    <w:p w14:paraId="1F26A500">
      <w:pPr>
        <w:pStyle w:val="36"/>
        <w:rPr>
          <w:rFonts w:hint="eastAsia" w:ascii="宋体" w:hAnsi="宋体" w:cs="宋体"/>
          <w:b/>
          <w:color w:val="auto"/>
          <w:sz w:val="30"/>
          <w:szCs w:val="30"/>
          <w:highlight w:val="none"/>
        </w:rPr>
      </w:pPr>
    </w:p>
    <w:p w14:paraId="11734A29">
      <w:pPr>
        <w:pStyle w:val="36"/>
        <w:rPr>
          <w:rFonts w:hint="eastAsia" w:ascii="宋体" w:hAnsi="宋体" w:cs="宋体"/>
          <w:b/>
          <w:color w:val="auto"/>
          <w:sz w:val="30"/>
          <w:szCs w:val="30"/>
          <w:highlight w:val="none"/>
        </w:rPr>
      </w:pPr>
    </w:p>
    <w:p w14:paraId="77F1AC10">
      <w:pPr>
        <w:pStyle w:val="36"/>
        <w:rPr>
          <w:rFonts w:hint="eastAsia" w:ascii="宋体" w:hAnsi="宋体" w:cs="宋体"/>
          <w:b/>
          <w:color w:val="auto"/>
          <w:sz w:val="30"/>
          <w:szCs w:val="30"/>
          <w:highlight w:val="none"/>
        </w:rPr>
      </w:pPr>
    </w:p>
    <w:p w14:paraId="2A331F9A">
      <w:pPr>
        <w:pStyle w:val="36"/>
        <w:rPr>
          <w:rFonts w:hint="eastAsia" w:ascii="宋体" w:hAnsi="宋体" w:cs="宋体"/>
          <w:b/>
          <w:color w:val="auto"/>
          <w:sz w:val="30"/>
          <w:szCs w:val="30"/>
          <w:highlight w:val="none"/>
        </w:rPr>
      </w:pPr>
    </w:p>
    <w:p w14:paraId="3072E8F0">
      <w:pPr>
        <w:pStyle w:val="36"/>
        <w:rPr>
          <w:rFonts w:hint="eastAsia" w:ascii="宋体" w:hAnsi="宋体" w:cs="宋体"/>
          <w:b/>
          <w:color w:val="auto"/>
          <w:sz w:val="30"/>
          <w:szCs w:val="30"/>
          <w:highlight w:val="none"/>
        </w:rPr>
      </w:pPr>
    </w:p>
    <w:p w14:paraId="529F3C5D">
      <w:pPr>
        <w:pStyle w:val="36"/>
        <w:rPr>
          <w:rFonts w:hint="eastAsia" w:ascii="宋体" w:hAnsi="宋体" w:cs="宋体"/>
          <w:b/>
          <w:color w:val="auto"/>
          <w:sz w:val="30"/>
          <w:szCs w:val="30"/>
          <w:highlight w:val="none"/>
        </w:rPr>
      </w:pPr>
    </w:p>
    <w:p w14:paraId="53F7A258">
      <w:pPr>
        <w:pStyle w:val="36"/>
        <w:rPr>
          <w:rFonts w:hint="eastAsia" w:ascii="宋体" w:hAnsi="宋体" w:cs="宋体"/>
          <w:b/>
          <w:color w:val="auto"/>
          <w:sz w:val="30"/>
          <w:szCs w:val="30"/>
          <w:highlight w:val="none"/>
        </w:rPr>
      </w:pPr>
    </w:p>
    <w:p w14:paraId="74F562B0">
      <w:pPr>
        <w:pStyle w:val="36"/>
        <w:rPr>
          <w:rFonts w:hint="eastAsia" w:ascii="宋体" w:hAnsi="宋体" w:cs="宋体"/>
          <w:b/>
          <w:color w:val="auto"/>
          <w:sz w:val="30"/>
          <w:szCs w:val="30"/>
          <w:highlight w:val="none"/>
        </w:rPr>
      </w:pPr>
    </w:p>
    <w:p w14:paraId="1FA652D9">
      <w:pPr>
        <w:pStyle w:val="36"/>
        <w:rPr>
          <w:rFonts w:hint="eastAsia" w:ascii="宋体" w:hAnsi="宋体" w:cs="宋体"/>
          <w:b/>
          <w:color w:val="auto"/>
          <w:sz w:val="30"/>
          <w:szCs w:val="30"/>
          <w:highlight w:val="none"/>
        </w:rPr>
      </w:pPr>
    </w:p>
    <w:p w14:paraId="286E180B">
      <w:pPr>
        <w:pStyle w:val="36"/>
        <w:rPr>
          <w:rFonts w:hint="eastAsia" w:ascii="宋体" w:hAnsi="宋体" w:cs="宋体"/>
          <w:b/>
          <w:color w:val="auto"/>
          <w:sz w:val="30"/>
          <w:szCs w:val="30"/>
          <w:highlight w:val="none"/>
        </w:rPr>
      </w:pPr>
    </w:p>
    <w:p w14:paraId="699E21F3">
      <w:pPr>
        <w:pStyle w:val="36"/>
        <w:rPr>
          <w:rFonts w:hint="eastAsia" w:ascii="宋体" w:hAnsi="宋体" w:cs="宋体"/>
          <w:b/>
          <w:color w:val="auto"/>
          <w:sz w:val="30"/>
          <w:szCs w:val="30"/>
          <w:highlight w:val="none"/>
        </w:rPr>
      </w:pPr>
    </w:p>
    <w:p w14:paraId="5E553079">
      <w:pPr>
        <w:pStyle w:val="36"/>
        <w:rPr>
          <w:rFonts w:hint="eastAsia" w:ascii="宋体" w:hAnsi="宋体" w:cs="宋体"/>
          <w:b/>
          <w:color w:val="auto"/>
          <w:sz w:val="30"/>
          <w:szCs w:val="30"/>
          <w:highlight w:val="none"/>
        </w:rPr>
      </w:pPr>
    </w:p>
    <w:p w14:paraId="156522CB">
      <w:pPr>
        <w:pStyle w:val="36"/>
        <w:rPr>
          <w:rFonts w:hint="eastAsia" w:ascii="宋体" w:hAnsi="宋体" w:cs="宋体"/>
          <w:b/>
          <w:color w:val="auto"/>
          <w:sz w:val="30"/>
          <w:szCs w:val="30"/>
          <w:highlight w:val="none"/>
        </w:rPr>
      </w:pPr>
    </w:p>
    <w:p w14:paraId="645E3887">
      <w:pPr>
        <w:pStyle w:val="36"/>
        <w:rPr>
          <w:rFonts w:hint="eastAsia" w:ascii="宋体" w:hAnsi="宋体" w:cs="宋体"/>
          <w:b/>
          <w:color w:val="auto"/>
          <w:sz w:val="30"/>
          <w:szCs w:val="30"/>
          <w:highlight w:val="none"/>
        </w:rPr>
      </w:pPr>
    </w:p>
    <w:p w14:paraId="3A17C84A">
      <w:pPr>
        <w:pStyle w:val="36"/>
        <w:rPr>
          <w:rFonts w:hint="eastAsia" w:ascii="宋体" w:hAnsi="宋体" w:cs="宋体"/>
          <w:b/>
          <w:color w:val="auto"/>
          <w:sz w:val="30"/>
          <w:szCs w:val="30"/>
          <w:highlight w:val="none"/>
        </w:rPr>
      </w:pPr>
    </w:p>
    <w:p w14:paraId="253B99BA">
      <w:pPr>
        <w:pStyle w:val="36"/>
        <w:rPr>
          <w:rFonts w:hint="eastAsia" w:ascii="宋体" w:hAnsi="宋体" w:cs="宋体"/>
          <w:b/>
          <w:color w:val="auto"/>
          <w:sz w:val="30"/>
          <w:szCs w:val="30"/>
          <w:highlight w:val="none"/>
        </w:rPr>
      </w:pPr>
    </w:p>
    <w:p w14:paraId="24D298C1">
      <w:pPr>
        <w:pStyle w:val="36"/>
        <w:rPr>
          <w:rFonts w:hint="eastAsia" w:ascii="宋体" w:hAnsi="宋体" w:cs="宋体"/>
          <w:b/>
          <w:color w:val="auto"/>
          <w:sz w:val="30"/>
          <w:szCs w:val="30"/>
          <w:highlight w:val="none"/>
        </w:rPr>
      </w:pPr>
    </w:p>
    <w:p w14:paraId="322FC345">
      <w:pPr>
        <w:pStyle w:val="36"/>
        <w:rPr>
          <w:rFonts w:hint="eastAsia" w:ascii="宋体" w:hAnsi="宋体" w:cs="宋体"/>
          <w:b/>
          <w:color w:val="auto"/>
          <w:sz w:val="30"/>
          <w:szCs w:val="30"/>
          <w:highlight w:val="none"/>
        </w:rPr>
      </w:pPr>
    </w:p>
    <w:p w14:paraId="0C88C3B6">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3A748E90">
      <w:pPr>
        <w:jc w:val="center"/>
        <w:rPr>
          <w:rFonts w:hint="eastAsia" w:ascii="宋体" w:hAnsi="宋体" w:cs="宋体"/>
          <w:b/>
          <w:color w:val="auto"/>
          <w:sz w:val="30"/>
          <w:szCs w:val="30"/>
          <w:highlight w:val="none"/>
          <w:lang w:eastAsia="zh-CN"/>
        </w:rPr>
      </w:pPr>
    </w:p>
    <w:p w14:paraId="1223BDA4">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73E0FD19">
      <w:pPr>
        <w:pStyle w:val="11"/>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1554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6EA5A24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5B1F939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6C3813C8">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2FB3233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BA2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2ECBD46C">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5A600CA">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DCADF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8495D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D211C18">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DE6D6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3B9B8A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27F6D583">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393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977C17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157A6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B41432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772516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04423A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02E0D4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34C6F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FBCD0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78F3CC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6582D6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F00A65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234EA5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2D1E7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686B501">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58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25C9E8C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FC65E0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39B509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CCB59D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25D1D3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A0330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7DEC6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58ADD3D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FD232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E39965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8F4D8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F29176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F4347E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0D76747">
            <w:pPr>
              <w:pageBreakBefore w:val="0"/>
              <w:kinsoku/>
              <w:overflowPunct/>
              <w:topLinePunct w:val="0"/>
              <w:bidi w:val="0"/>
              <w:spacing w:line="360" w:lineRule="auto"/>
              <w:rPr>
                <w:rFonts w:hint="eastAsia" w:ascii="宋体" w:hAnsi="宋体" w:eastAsia="宋体" w:cs="宋体"/>
                <w:color w:val="auto"/>
                <w:szCs w:val="21"/>
                <w:highlight w:val="none"/>
              </w:rPr>
            </w:pPr>
          </w:p>
        </w:tc>
      </w:tr>
      <w:tr w14:paraId="6146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509EFD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7134AC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0CDF0F7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4CEC6A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B0DB62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05C3E93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97FF7C4">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728AFBD">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6B558C1">
      <w:pPr>
        <w:pStyle w:val="11"/>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1A9D4FCE">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05C29D09">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1E408C71">
      <w:pPr>
        <w:pStyle w:val="12"/>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854CB1D">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1D04425A">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4.如技术偏离表中的竞标响应与佐证材料不一致的，以佐证材料为准。</w:t>
      </w:r>
    </w:p>
    <w:p w14:paraId="6AF5F3B7">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785018E">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4118B9C7">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pPr>
    </w:p>
    <w:p w14:paraId="311B519B">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4"/>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2911CB5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FA9BE">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CAD25C">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7FABD9">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51929B">
            <w:pPr>
              <w:spacing w:line="500" w:lineRule="exact"/>
              <w:jc w:val="center"/>
              <w:rPr>
                <w:rFonts w:ascii="新宋体" w:hAnsi="新宋体" w:eastAsia="新宋体"/>
                <w:color w:val="auto"/>
                <w:highlight w:val="none"/>
              </w:rPr>
            </w:pPr>
          </w:p>
        </w:tc>
      </w:tr>
      <w:tr w14:paraId="2BF1F1C7">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2413B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B3D878">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37EBA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62FD86">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4BAB9D">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6E87AC">
            <w:pPr>
              <w:spacing w:line="500" w:lineRule="exact"/>
              <w:jc w:val="center"/>
              <w:rPr>
                <w:rFonts w:ascii="新宋体" w:hAnsi="新宋体" w:eastAsia="新宋体"/>
                <w:color w:val="auto"/>
                <w:highlight w:val="none"/>
              </w:rPr>
            </w:pPr>
          </w:p>
        </w:tc>
      </w:tr>
      <w:tr w14:paraId="397A1F0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A53E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00045F">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75F203">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DA8402">
            <w:pPr>
              <w:spacing w:line="500" w:lineRule="exact"/>
              <w:jc w:val="center"/>
              <w:rPr>
                <w:rFonts w:ascii="新宋体" w:hAnsi="新宋体" w:eastAsia="新宋体"/>
                <w:color w:val="auto"/>
                <w:highlight w:val="none"/>
              </w:rPr>
            </w:pPr>
          </w:p>
        </w:tc>
      </w:tr>
      <w:tr w14:paraId="2592365B">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01AF5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6B3E99">
            <w:pPr>
              <w:spacing w:line="500" w:lineRule="exact"/>
              <w:jc w:val="center"/>
              <w:rPr>
                <w:rFonts w:ascii="新宋体" w:hAnsi="新宋体" w:eastAsia="新宋体"/>
                <w:color w:val="auto"/>
                <w:highlight w:val="none"/>
              </w:rPr>
            </w:pPr>
          </w:p>
        </w:tc>
      </w:tr>
      <w:tr w14:paraId="077E693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956B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115D7C">
            <w:pPr>
              <w:spacing w:line="500" w:lineRule="exact"/>
              <w:rPr>
                <w:rFonts w:ascii="新宋体" w:hAnsi="新宋体" w:eastAsia="新宋体"/>
                <w:color w:val="auto"/>
                <w:highlight w:val="none"/>
              </w:rPr>
            </w:pPr>
          </w:p>
        </w:tc>
      </w:tr>
      <w:tr w14:paraId="05B19B57">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FA2866">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C3FF13">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3CDB7CFF">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1F720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91C04C">
            <w:pPr>
              <w:spacing w:line="500" w:lineRule="exact"/>
              <w:rPr>
                <w:rFonts w:ascii="新宋体" w:hAnsi="新宋体" w:eastAsia="新宋体"/>
                <w:color w:val="auto"/>
                <w:highlight w:val="none"/>
              </w:rPr>
            </w:pPr>
          </w:p>
        </w:tc>
      </w:tr>
    </w:tbl>
    <w:p w14:paraId="57C627AD">
      <w:pPr>
        <w:snapToGrid w:val="0"/>
        <w:spacing w:line="360" w:lineRule="auto"/>
        <w:ind w:firstLine="602" w:firstLineChars="200"/>
        <w:rPr>
          <w:rFonts w:ascii="仿宋" w:hAnsi="仿宋" w:eastAsia="仿宋" w:cs="仿宋_GB2312"/>
          <w:b/>
          <w:color w:val="auto"/>
          <w:sz w:val="30"/>
          <w:szCs w:val="30"/>
          <w:highlight w:val="none"/>
        </w:rPr>
      </w:pPr>
    </w:p>
    <w:p w14:paraId="3BE678BE">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EE0D1B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01A5D636">
      <w:pPr>
        <w:jc w:val="center"/>
        <w:rPr>
          <w:rFonts w:hint="eastAsia" w:ascii="宋体" w:hAnsi="宋体" w:cs="宋体"/>
          <w:b/>
          <w:color w:val="auto"/>
          <w:sz w:val="30"/>
          <w:szCs w:val="30"/>
          <w:highlight w:val="none"/>
          <w:lang w:eastAsia="zh-CN"/>
        </w:rPr>
      </w:pPr>
    </w:p>
    <w:p w14:paraId="612D42E2">
      <w:pPr>
        <w:jc w:val="center"/>
        <w:rPr>
          <w:rFonts w:hint="eastAsia" w:ascii="宋体" w:hAnsi="宋体" w:cs="宋体"/>
          <w:b/>
          <w:color w:val="auto"/>
          <w:sz w:val="30"/>
          <w:szCs w:val="30"/>
          <w:highlight w:val="none"/>
          <w:lang w:eastAsia="zh-CN"/>
        </w:rPr>
      </w:pPr>
    </w:p>
    <w:p w14:paraId="1F668437">
      <w:pPr>
        <w:jc w:val="center"/>
        <w:rPr>
          <w:rFonts w:hint="eastAsia" w:ascii="宋体" w:hAnsi="宋体" w:cs="宋体"/>
          <w:b/>
          <w:color w:val="auto"/>
          <w:sz w:val="30"/>
          <w:szCs w:val="30"/>
          <w:highlight w:val="none"/>
          <w:lang w:eastAsia="zh-CN"/>
        </w:rPr>
      </w:pPr>
    </w:p>
    <w:p w14:paraId="55EBFC67">
      <w:pPr>
        <w:jc w:val="center"/>
        <w:rPr>
          <w:rFonts w:hint="eastAsia" w:ascii="宋体" w:hAnsi="宋体" w:cs="宋体"/>
          <w:b/>
          <w:color w:val="auto"/>
          <w:sz w:val="30"/>
          <w:szCs w:val="30"/>
          <w:highlight w:val="none"/>
          <w:lang w:eastAsia="zh-CN"/>
        </w:rPr>
      </w:pPr>
    </w:p>
    <w:p w14:paraId="7528BA66">
      <w:pPr>
        <w:jc w:val="center"/>
        <w:rPr>
          <w:rFonts w:hint="eastAsia" w:ascii="宋体" w:hAnsi="宋体" w:cs="宋体"/>
          <w:b/>
          <w:color w:val="auto"/>
          <w:sz w:val="30"/>
          <w:szCs w:val="30"/>
          <w:highlight w:val="none"/>
          <w:lang w:eastAsia="zh-CN"/>
        </w:rPr>
      </w:pPr>
    </w:p>
    <w:p w14:paraId="6DDF8C5B">
      <w:pPr>
        <w:jc w:val="center"/>
        <w:rPr>
          <w:rFonts w:hint="eastAsia" w:ascii="宋体" w:hAnsi="宋体" w:cs="宋体"/>
          <w:b/>
          <w:color w:val="auto"/>
          <w:sz w:val="30"/>
          <w:szCs w:val="30"/>
          <w:highlight w:val="none"/>
          <w:lang w:eastAsia="zh-CN"/>
        </w:rPr>
      </w:pPr>
    </w:p>
    <w:p w14:paraId="354161C0">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775F3EB0">
      <w:pPr>
        <w:jc w:val="center"/>
        <w:rPr>
          <w:rFonts w:ascii="宋体" w:hAnsi="宋体"/>
          <w:color w:val="auto"/>
          <w:highlight w:val="none"/>
        </w:rPr>
      </w:pPr>
    </w:p>
    <w:tbl>
      <w:tblPr>
        <w:tblStyle w:val="24"/>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5C6C833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7E3ED">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D9E8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CDBB42">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CDC50B">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3AE729">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49627">
            <w:pPr>
              <w:jc w:val="center"/>
              <w:rPr>
                <w:rFonts w:ascii="宋体" w:hAnsi="宋体"/>
                <w:color w:val="auto"/>
                <w:szCs w:val="21"/>
                <w:highlight w:val="none"/>
              </w:rPr>
            </w:pPr>
          </w:p>
        </w:tc>
      </w:tr>
      <w:tr w14:paraId="7DFB77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5EFBF5">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E1E8C7">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82E946">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6BED32">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4940E">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59430">
            <w:pPr>
              <w:jc w:val="center"/>
              <w:rPr>
                <w:rFonts w:ascii="宋体" w:hAnsi="宋体"/>
                <w:color w:val="auto"/>
                <w:szCs w:val="21"/>
                <w:highlight w:val="none"/>
              </w:rPr>
            </w:pPr>
          </w:p>
        </w:tc>
      </w:tr>
      <w:tr w14:paraId="5C2AC2C2">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7C6D1F">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0F65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E7D20">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43E079">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081150">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98191">
            <w:pPr>
              <w:jc w:val="center"/>
              <w:rPr>
                <w:rFonts w:ascii="宋体" w:hAnsi="宋体"/>
                <w:color w:val="auto"/>
                <w:szCs w:val="21"/>
                <w:highlight w:val="none"/>
              </w:rPr>
            </w:pPr>
          </w:p>
        </w:tc>
      </w:tr>
      <w:tr w14:paraId="5B9C3A09">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45EAAA">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3165F">
            <w:pPr>
              <w:jc w:val="center"/>
              <w:rPr>
                <w:rFonts w:ascii="宋体" w:hAnsi="宋体"/>
                <w:color w:val="auto"/>
                <w:szCs w:val="21"/>
                <w:highlight w:val="none"/>
              </w:rPr>
            </w:pPr>
          </w:p>
        </w:tc>
      </w:tr>
      <w:tr w14:paraId="592898DE">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121571">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6A2E781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CA6AB6">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D13080">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E805D9">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43C54">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E13314">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17C6C05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9FAA6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3D42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13237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099C5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1E8E0B">
            <w:pPr>
              <w:jc w:val="center"/>
              <w:rPr>
                <w:rFonts w:ascii="宋体" w:hAnsi="宋体"/>
                <w:color w:val="auto"/>
                <w:szCs w:val="21"/>
                <w:highlight w:val="none"/>
              </w:rPr>
            </w:pPr>
          </w:p>
        </w:tc>
      </w:tr>
      <w:tr w14:paraId="4768931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CB101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379D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9C548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496F8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BC4504">
            <w:pPr>
              <w:jc w:val="center"/>
              <w:rPr>
                <w:rFonts w:ascii="宋体" w:hAnsi="宋体"/>
                <w:color w:val="auto"/>
                <w:szCs w:val="21"/>
                <w:highlight w:val="none"/>
              </w:rPr>
            </w:pPr>
          </w:p>
        </w:tc>
      </w:tr>
      <w:tr w14:paraId="5BD4F3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76DA3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F1851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C6BFD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3577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42650">
            <w:pPr>
              <w:jc w:val="center"/>
              <w:rPr>
                <w:rFonts w:ascii="宋体" w:hAnsi="宋体"/>
                <w:color w:val="auto"/>
                <w:szCs w:val="21"/>
                <w:highlight w:val="none"/>
              </w:rPr>
            </w:pPr>
          </w:p>
        </w:tc>
      </w:tr>
      <w:tr w14:paraId="08FFCEB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03718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18B76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41A25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D0ADB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339AA7">
            <w:pPr>
              <w:jc w:val="center"/>
              <w:rPr>
                <w:rFonts w:ascii="宋体" w:hAnsi="宋体"/>
                <w:color w:val="auto"/>
                <w:szCs w:val="21"/>
                <w:highlight w:val="none"/>
              </w:rPr>
            </w:pPr>
          </w:p>
        </w:tc>
      </w:tr>
      <w:tr w14:paraId="03CB0C3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CB71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CDF85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1448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60CAD0">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BC5789">
            <w:pPr>
              <w:jc w:val="center"/>
              <w:rPr>
                <w:rFonts w:ascii="宋体" w:hAnsi="宋体"/>
                <w:color w:val="auto"/>
                <w:szCs w:val="21"/>
                <w:highlight w:val="none"/>
              </w:rPr>
            </w:pPr>
          </w:p>
        </w:tc>
      </w:tr>
      <w:tr w14:paraId="7EAEDF3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EDCC1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5A148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0FFB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3F67E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10957A">
            <w:pPr>
              <w:jc w:val="center"/>
              <w:rPr>
                <w:rFonts w:ascii="宋体" w:hAnsi="宋体"/>
                <w:color w:val="auto"/>
                <w:szCs w:val="21"/>
                <w:highlight w:val="none"/>
              </w:rPr>
            </w:pPr>
          </w:p>
        </w:tc>
      </w:tr>
      <w:tr w14:paraId="0A6629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6161E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D6748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AD2AA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9CCF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55691C">
            <w:pPr>
              <w:jc w:val="center"/>
              <w:rPr>
                <w:rFonts w:ascii="宋体" w:hAnsi="宋体"/>
                <w:color w:val="auto"/>
                <w:szCs w:val="21"/>
                <w:highlight w:val="none"/>
              </w:rPr>
            </w:pPr>
          </w:p>
        </w:tc>
      </w:tr>
      <w:tr w14:paraId="117C63F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01177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DC8AC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6DC7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310B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F0190">
            <w:pPr>
              <w:jc w:val="center"/>
              <w:rPr>
                <w:rFonts w:ascii="宋体" w:hAnsi="宋体"/>
                <w:color w:val="auto"/>
                <w:szCs w:val="21"/>
                <w:highlight w:val="none"/>
              </w:rPr>
            </w:pPr>
          </w:p>
        </w:tc>
      </w:tr>
      <w:tr w14:paraId="165E229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B800C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05136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0C41A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2CD1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5BA672">
            <w:pPr>
              <w:jc w:val="center"/>
              <w:rPr>
                <w:rFonts w:ascii="宋体" w:hAnsi="宋体"/>
                <w:color w:val="auto"/>
                <w:szCs w:val="21"/>
                <w:highlight w:val="none"/>
              </w:rPr>
            </w:pPr>
          </w:p>
        </w:tc>
      </w:tr>
      <w:tr w14:paraId="6EEB8C7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5932D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E017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50479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3586E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72D21">
            <w:pPr>
              <w:jc w:val="center"/>
              <w:rPr>
                <w:rFonts w:ascii="宋体" w:hAnsi="宋体"/>
                <w:color w:val="auto"/>
                <w:szCs w:val="21"/>
                <w:highlight w:val="none"/>
              </w:rPr>
            </w:pPr>
          </w:p>
        </w:tc>
      </w:tr>
      <w:tr w14:paraId="0875635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BCC5F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00EEB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B892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9994B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D35BD">
            <w:pPr>
              <w:jc w:val="center"/>
              <w:rPr>
                <w:rFonts w:ascii="宋体" w:hAnsi="宋体"/>
                <w:color w:val="auto"/>
                <w:szCs w:val="21"/>
                <w:highlight w:val="none"/>
              </w:rPr>
            </w:pPr>
          </w:p>
        </w:tc>
      </w:tr>
      <w:tr w14:paraId="0DB6BB9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68C6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548C2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EE416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77A87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0B6E8">
            <w:pPr>
              <w:jc w:val="center"/>
              <w:rPr>
                <w:rFonts w:ascii="宋体" w:hAnsi="宋体"/>
                <w:color w:val="auto"/>
                <w:szCs w:val="21"/>
                <w:highlight w:val="none"/>
              </w:rPr>
            </w:pPr>
          </w:p>
        </w:tc>
      </w:tr>
    </w:tbl>
    <w:p w14:paraId="582B4387">
      <w:pPr>
        <w:rPr>
          <w:rFonts w:ascii="宋体" w:hAnsi="宋体"/>
          <w:color w:val="auto"/>
          <w:szCs w:val="21"/>
          <w:highlight w:val="none"/>
        </w:rPr>
      </w:pPr>
    </w:p>
    <w:p w14:paraId="2198BE48">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附：项目经理（或建造师）或注册建造师资质等级证书扫描件及资质等级年检情况。</w:t>
      </w:r>
    </w:p>
    <w:p w14:paraId="55A87852">
      <w:pPr>
        <w:rPr>
          <w:rFonts w:ascii="宋体" w:hAnsi="宋体"/>
          <w:b/>
          <w:color w:val="auto"/>
          <w:szCs w:val="21"/>
          <w:highlight w:val="none"/>
        </w:rPr>
      </w:pPr>
    </w:p>
    <w:p w14:paraId="0B97FFE7">
      <w:pPr>
        <w:rPr>
          <w:rFonts w:ascii="宋体" w:hAnsi="宋体"/>
          <w:b/>
          <w:color w:val="auto"/>
          <w:szCs w:val="21"/>
          <w:highlight w:val="none"/>
        </w:rPr>
      </w:pPr>
    </w:p>
    <w:p w14:paraId="38B1623B">
      <w:pPr>
        <w:rPr>
          <w:rFonts w:ascii="宋体" w:hAnsi="宋体"/>
          <w:b/>
          <w:color w:val="auto"/>
          <w:szCs w:val="21"/>
          <w:highlight w:val="none"/>
        </w:rPr>
      </w:pPr>
    </w:p>
    <w:p w14:paraId="739EFD5B">
      <w:pPr>
        <w:rPr>
          <w:rFonts w:ascii="宋体" w:hAnsi="宋体"/>
          <w:b/>
          <w:color w:val="auto"/>
          <w:szCs w:val="21"/>
          <w:highlight w:val="none"/>
        </w:rPr>
      </w:pPr>
    </w:p>
    <w:p w14:paraId="297E3CE3">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AFD6415">
      <w:pPr>
        <w:pStyle w:val="19"/>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41D822F7">
      <w:pPr>
        <w:pStyle w:val="19"/>
        <w:snapToGrid w:val="0"/>
        <w:spacing w:line="360" w:lineRule="auto"/>
        <w:ind w:left="480" w:hanging="480"/>
        <w:rPr>
          <w:rFonts w:hint="eastAsia" w:ascii="宋体" w:hAnsi="宋体" w:eastAsia="宋体" w:cs="宋体"/>
          <w:color w:val="auto"/>
          <w:sz w:val="24"/>
          <w:highlight w:val="none"/>
        </w:rPr>
      </w:pPr>
    </w:p>
    <w:p w14:paraId="162C24F8">
      <w:pPr>
        <w:pStyle w:val="19"/>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4D529">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13"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13"/>
    </w:p>
    <w:p w14:paraId="0A1CDDFC">
      <w:pPr>
        <w:widowControl/>
        <w:rPr>
          <w:rFonts w:hint="eastAsia" w:ascii="宋体" w:hAnsi="宋体" w:cs="宋体"/>
          <w:color w:val="auto"/>
          <w:szCs w:val="21"/>
          <w:highlight w:val="none"/>
          <w:u w:val="single"/>
        </w:rPr>
      </w:pPr>
      <w:bookmarkStart w:id="114" w:name="_Toc251052185"/>
    </w:p>
    <w:p w14:paraId="708909EA">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single"/>
        </w:rPr>
        <w:t>项目名称</w:t>
      </w:r>
      <w:bookmarkEnd w:id="114"/>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 xml:space="preserve">                 </w:t>
      </w:r>
    </w:p>
    <w:p w14:paraId="2C50AC1A">
      <w:pPr>
        <w:widowControl/>
        <w:ind w:firstLine="210" w:firstLineChars="100"/>
        <w:rPr>
          <w:rFonts w:hint="eastAsia" w:ascii="宋体" w:hAnsi="宋体" w:cs="宋体"/>
          <w:color w:val="auto"/>
          <w:szCs w:val="21"/>
          <w:highlight w:val="none"/>
          <w:u w:val="single"/>
          <w:lang w:val="en-US" w:eastAsia="zh-CN"/>
        </w:rPr>
      </w:pPr>
    </w:p>
    <w:p w14:paraId="7D48F048">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single"/>
          <w:lang w:val="en-US" w:eastAsia="zh-CN"/>
        </w:rPr>
        <w:t xml:space="preserve"> 项目编号：                    </w:t>
      </w:r>
    </w:p>
    <w:tbl>
      <w:tblPr>
        <w:tblStyle w:val="2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2B8D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6D5B38D">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0DF3FDFE">
            <w:pPr>
              <w:ind w:left="223" w:hanging="222" w:hangingChars="106"/>
              <w:jc w:val="center"/>
              <w:rPr>
                <w:rFonts w:ascii="宋体" w:hAnsi="宋体"/>
                <w:color w:val="auto"/>
                <w:szCs w:val="21"/>
                <w:highlight w:val="none"/>
              </w:rPr>
            </w:pPr>
            <w:bookmarkStart w:id="115" w:name="_Toc251052187"/>
            <w:r>
              <w:rPr>
                <w:rFonts w:hint="eastAsia" w:ascii="宋体" w:hAnsi="宋体" w:cs="宋体"/>
                <w:color w:val="auto"/>
                <w:szCs w:val="21"/>
                <w:highlight w:val="none"/>
              </w:rPr>
              <w:t>姓名</w:t>
            </w:r>
            <w:bookmarkEnd w:id="115"/>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2AD676D">
            <w:pPr>
              <w:ind w:left="223" w:hanging="222" w:hangingChars="106"/>
              <w:jc w:val="center"/>
              <w:rPr>
                <w:rFonts w:ascii="宋体" w:hAnsi="宋体"/>
                <w:color w:val="auto"/>
                <w:szCs w:val="21"/>
                <w:highlight w:val="none"/>
              </w:rPr>
            </w:pPr>
            <w:bookmarkStart w:id="116" w:name="_Toc251052188"/>
            <w:r>
              <w:rPr>
                <w:rFonts w:hint="eastAsia" w:ascii="宋体" w:hAnsi="宋体" w:cs="宋体"/>
                <w:color w:val="auto"/>
                <w:szCs w:val="21"/>
                <w:highlight w:val="none"/>
              </w:rPr>
              <w:t>职称</w:t>
            </w:r>
            <w:bookmarkEnd w:id="116"/>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2681E4AD">
            <w:pPr>
              <w:ind w:left="223" w:hanging="222" w:hangingChars="106"/>
              <w:jc w:val="center"/>
              <w:rPr>
                <w:rFonts w:ascii="宋体" w:hAnsi="宋体"/>
                <w:color w:val="auto"/>
                <w:szCs w:val="21"/>
                <w:highlight w:val="none"/>
              </w:rPr>
            </w:pPr>
            <w:bookmarkStart w:id="117" w:name="_Toc251052189"/>
            <w:r>
              <w:rPr>
                <w:rFonts w:hint="eastAsia" w:ascii="宋体" w:hAnsi="宋体" w:cs="宋体"/>
                <w:color w:val="auto"/>
                <w:szCs w:val="21"/>
                <w:highlight w:val="none"/>
              </w:rPr>
              <w:t>执业或职业资格证明</w:t>
            </w:r>
            <w:bookmarkEnd w:id="117"/>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9D4C273">
            <w:pPr>
              <w:ind w:left="223" w:hanging="222" w:hangingChars="106"/>
              <w:jc w:val="center"/>
              <w:rPr>
                <w:rFonts w:ascii="宋体" w:hAnsi="宋体"/>
                <w:color w:val="auto"/>
                <w:szCs w:val="21"/>
                <w:highlight w:val="none"/>
              </w:rPr>
            </w:pPr>
            <w:bookmarkStart w:id="118" w:name="_Toc251052190"/>
            <w:r>
              <w:rPr>
                <w:rFonts w:hint="eastAsia" w:ascii="宋体" w:hAnsi="宋体" w:cs="宋体"/>
                <w:color w:val="auto"/>
                <w:szCs w:val="21"/>
                <w:highlight w:val="none"/>
              </w:rPr>
              <w:t>承担完工</w:t>
            </w:r>
            <w:bookmarkEnd w:id="118"/>
            <w:bookmarkStart w:id="119" w:name="_Toc251052191"/>
            <w:r>
              <w:rPr>
                <w:rFonts w:hint="eastAsia" w:ascii="宋体" w:hAnsi="宋体" w:cs="宋体"/>
                <w:color w:val="auto"/>
                <w:szCs w:val="21"/>
                <w:highlight w:val="none"/>
              </w:rPr>
              <w:t>工程情况</w:t>
            </w:r>
            <w:bookmarkEnd w:id="119"/>
          </w:p>
        </w:tc>
      </w:tr>
      <w:tr w14:paraId="49AD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06480BA8">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13E4D209">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6E31125F">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62C0771">
            <w:pPr>
              <w:ind w:left="223" w:hanging="222" w:hangingChars="106"/>
              <w:jc w:val="center"/>
              <w:rPr>
                <w:rFonts w:ascii="宋体" w:hAnsi="宋体"/>
                <w:color w:val="auto"/>
                <w:szCs w:val="21"/>
                <w:highlight w:val="none"/>
              </w:rPr>
            </w:pPr>
            <w:bookmarkStart w:id="120" w:name="_Toc251052192"/>
            <w:r>
              <w:rPr>
                <w:rFonts w:hint="eastAsia" w:ascii="宋体" w:hAnsi="宋体" w:cs="宋体"/>
                <w:color w:val="auto"/>
                <w:szCs w:val="21"/>
                <w:highlight w:val="none"/>
              </w:rPr>
              <w:t>证书名称</w:t>
            </w:r>
            <w:bookmarkEnd w:id="120"/>
          </w:p>
        </w:tc>
        <w:tc>
          <w:tcPr>
            <w:tcW w:w="1148" w:type="dxa"/>
            <w:tcBorders>
              <w:top w:val="single" w:color="auto" w:sz="4" w:space="0"/>
              <w:left w:val="single" w:color="auto" w:sz="4" w:space="0"/>
              <w:bottom w:val="single" w:color="auto" w:sz="4" w:space="0"/>
              <w:right w:val="single" w:color="auto" w:sz="4" w:space="0"/>
            </w:tcBorders>
            <w:noWrap w:val="0"/>
            <w:vAlign w:val="center"/>
          </w:tcPr>
          <w:p w14:paraId="402D7951">
            <w:pPr>
              <w:ind w:left="223" w:hanging="222" w:hangingChars="106"/>
              <w:jc w:val="center"/>
              <w:rPr>
                <w:rFonts w:ascii="宋体" w:hAnsi="宋体"/>
                <w:color w:val="auto"/>
                <w:szCs w:val="21"/>
                <w:highlight w:val="none"/>
              </w:rPr>
            </w:pPr>
            <w:bookmarkStart w:id="121" w:name="_Toc251052193"/>
            <w:r>
              <w:rPr>
                <w:rFonts w:hint="eastAsia" w:ascii="宋体" w:hAnsi="宋体" w:cs="宋体"/>
                <w:color w:val="auto"/>
                <w:szCs w:val="21"/>
                <w:highlight w:val="none"/>
              </w:rPr>
              <w:t>级别</w:t>
            </w:r>
            <w:bookmarkEnd w:id="121"/>
          </w:p>
        </w:tc>
        <w:tc>
          <w:tcPr>
            <w:tcW w:w="1148" w:type="dxa"/>
            <w:tcBorders>
              <w:top w:val="single" w:color="auto" w:sz="4" w:space="0"/>
              <w:left w:val="single" w:color="auto" w:sz="4" w:space="0"/>
              <w:bottom w:val="single" w:color="auto" w:sz="4" w:space="0"/>
              <w:right w:val="single" w:color="auto" w:sz="4" w:space="0"/>
            </w:tcBorders>
            <w:noWrap w:val="0"/>
            <w:vAlign w:val="center"/>
          </w:tcPr>
          <w:p w14:paraId="4C2D4751">
            <w:pPr>
              <w:ind w:left="223" w:hanging="222" w:hangingChars="106"/>
              <w:jc w:val="center"/>
              <w:rPr>
                <w:rFonts w:ascii="宋体" w:hAnsi="宋体"/>
                <w:color w:val="auto"/>
                <w:szCs w:val="21"/>
                <w:highlight w:val="none"/>
              </w:rPr>
            </w:pPr>
            <w:bookmarkStart w:id="122" w:name="_Toc251052194"/>
            <w:r>
              <w:rPr>
                <w:rFonts w:hint="eastAsia" w:ascii="宋体" w:hAnsi="宋体" w:cs="宋体"/>
                <w:color w:val="auto"/>
                <w:szCs w:val="21"/>
                <w:highlight w:val="none"/>
              </w:rPr>
              <w:t>证号</w:t>
            </w:r>
            <w:bookmarkEnd w:id="122"/>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7360CD">
            <w:pPr>
              <w:ind w:left="223" w:hanging="222" w:hangingChars="106"/>
              <w:jc w:val="center"/>
              <w:rPr>
                <w:rFonts w:ascii="宋体" w:hAnsi="宋体"/>
                <w:color w:val="auto"/>
                <w:szCs w:val="21"/>
                <w:highlight w:val="none"/>
              </w:rPr>
            </w:pPr>
            <w:bookmarkStart w:id="123" w:name="_Toc251052195"/>
            <w:r>
              <w:rPr>
                <w:rFonts w:hint="eastAsia" w:ascii="宋体" w:hAnsi="宋体" w:cs="宋体"/>
                <w:color w:val="auto"/>
                <w:szCs w:val="21"/>
                <w:highlight w:val="none"/>
              </w:rPr>
              <w:t>专业</w:t>
            </w:r>
            <w:bookmarkEnd w:id="123"/>
          </w:p>
        </w:tc>
        <w:tc>
          <w:tcPr>
            <w:tcW w:w="850" w:type="dxa"/>
            <w:tcBorders>
              <w:top w:val="single" w:color="auto" w:sz="4" w:space="0"/>
              <w:left w:val="single" w:color="auto" w:sz="4" w:space="0"/>
              <w:bottom w:val="single" w:color="auto" w:sz="4" w:space="0"/>
              <w:right w:val="single" w:color="auto" w:sz="4" w:space="0"/>
            </w:tcBorders>
            <w:noWrap w:val="0"/>
            <w:vAlign w:val="center"/>
          </w:tcPr>
          <w:p w14:paraId="29EE421A">
            <w:pPr>
              <w:ind w:left="223" w:hanging="222" w:hangingChars="106"/>
              <w:jc w:val="center"/>
              <w:rPr>
                <w:rFonts w:ascii="宋体" w:hAnsi="宋体"/>
                <w:color w:val="auto"/>
                <w:szCs w:val="21"/>
                <w:highlight w:val="none"/>
              </w:rPr>
            </w:pPr>
            <w:bookmarkStart w:id="124" w:name="_Toc251052197"/>
            <w:r>
              <w:rPr>
                <w:rFonts w:hint="eastAsia" w:ascii="宋体" w:hAnsi="宋体" w:cs="宋体"/>
                <w:color w:val="auto"/>
                <w:szCs w:val="21"/>
                <w:highlight w:val="none"/>
              </w:rPr>
              <w:t>项目数</w:t>
            </w:r>
            <w:bookmarkEnd w:id="124"/>
          </w:p>
        </w:tc>
        <w:tc>
          <w:tcPr>
            <w:tcW w:w="1276" w:type="dxa"/>
            <w:tcBorders>
              <w:top w:val="single" w:color="auto" w:sz="4" w:space="0"/>
              <w:left w:val="single" w:color="auto" w:sz="4" w:space="0"/>
              <w:bottom w:val="single" w:color="auto" w:sz="4" w:space="0"/>
              <w:right w:val="single" w:color="auto" w:sz="4" w:space="0"/>
            </w:tcBorders>
            <w:noWrap w:val="0"/>
            <w:vAlign w:val="center"/>
          </w:tcPr>
          <w:p w14:paraId="6ADAD4C7">
            <w:pPr>
              <w:ind w:left="223" w:hanging="222" w:hangingChars="106"/>
              <w:jc w:val="center"/>
              <w:rPr>
                <w:rFonts w:ascii="宋体" w:hAnsi="宋体"/>
                <w:color w:val="auto"/>
                <w:szCs w:val="21"/>
                <w:highlight w:val="none"/>
              </w:rPr>
            </w:pPr>
            <w:bookmarkStart w:id="125" w:name="_Toc251052198"/>
            <w:r>
              <w:rPr>
                <w:rFonts w:hint="eastAsia" w:ascii="宋体" w:hAnsi="宋体" w:cs="宋体"/>
                <w:color w:val="auto"/>
                <w:szCs w:val="21"/>
                <w:highlight w:val="none"/>
              </w:rPr>
              <w:t>主要项目</w:t>
            </w:r>
          </w:p>
          <w:p w14:paraId="68CD9F72">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5"/>
          </w:p>
        </w:tc>
      </w:tr>
      <w:tr w14:paraId="35C2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640479F">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35EB638">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5D373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9802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53BEB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418F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971903B">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F25A8DB">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134117">
            <w:pPr>
              <w:ind w:left="223" w:hanging="222" w:hangingChars="106"/>
              <w:jc w:val="center"/>
              <w:rPr>
                <w:rFonts w:ascii="宋体" w:hAnsi="宋体"/>
                <w:color w:val="auto"/>
                <w:szCs w:val="21"/>
                <w:highlight w:val="none"/>
              </w:rPr>
            </w:pPr>
          </w:p>
        </w:tc>
      </w:tr>
      <w:tr w14:paraId="6B91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3F5F502">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5C0400B">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1EE5426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F6E43A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625B25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B977C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05313C6">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A7745D6">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E3D685">
            <w:pPr>
              <w:ind w:left="223" w:hanging="222" w:hangingChars="106"/>
              <w:jc w:val="center"/>
              <w:rPr>
                <w:rFonts w:ascii="宋体" w:hAnsi="宋体"/>
                <w:color w:val="auto"/>
                <w:szCs w:val="21"/>
                <w:highlight w:val="none"/>
              </w:rPr>
            </w:pPr>
          </w:p>
        </w:tc>
      </w:tr>
      <w:tr w14:paraId="7F9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9111276">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A7CF3E5">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AC8D9F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D2FF7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4AE253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48251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165F252">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DB59B47">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8FB13F">
            <w:pPr>
              <w:ind w:left="223" w:hanging="222" w:hangingChars="106"/>
              <w:jc w:val="center"/>
              <w:rPr>
                <w:rFonts w:ascii="宋体" w:hAnsi="宋体"/>
                <w:color w:val="auto"/>
                <w:szCs w:val="21"/>
                <w:highlight w:val="none"/>
              </w:rPr>
            </w:pPr>
          </w:p>
        </w:tc>
      </w:tr>
      <w:tr w14:paraId="5729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0A11B0A">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86A15DA">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4BBDC9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726EF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54624B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696A2C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326E8E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F957003">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55049A">
            <w:pPr>
              <w:ind w:left="223" w:hanging="222" w:hangingChars="106"/>
              <w:jc w:val="center"/>
              <w:rPr>
                <w:rFonts w:ascii="宋体" w:hAnsi="宋体"/>
                <w:color w:val="auto"/>
                <w:szCs w:val="21"/>
                <w:highlight w:val="none"/>
              </w:rPr>
            </w:pPr>
          </w:p>
        </w:tc>
      </w:tr>
    </w:tbl>
    <w:p w14:paraId="4933C477">
      <w:pPr>
        <w:jc w:val="center"/>
        <w:rPr>
          <w:rFonts w:ascii="宋体" w:hAnsi="宋体"/>
          <w:b/>
          <w:color w:val="auto"/>
          <w:szCs w:val="21"/>
          <w:highlight w:val="none"/>
        </w:rPr>
      </w:pPr>
    </w:p>
    <w:p w14:paraId="6FDC47E5">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0EE89B32">
      <w:pPr>
        <w:spacing w:line="440" w:lineRule="exact"/>
        <w:jc w:val="center"/>
        <w:rPr>
          <w:rFonts w:ascii="宋体" w:hAnsi="宋体"/>
          <w:b/>
          <w:color w:val="auto"/>
          <w:szCs w:val="21"/>
          <w:highlight w:val="none"/>
        </w:rPr>
      </w:pPr>
    </w:p>
    <w:p w14:paraId="0C38215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566B974">
      <w:pPr>
        <w:pStyle w:val="2"/>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542C38E8">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2381C8F">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71C91AB0">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0939D79A">
      <w:pPr>
        <w:outlineLvl w:val="9"/>
        <w:rPr>
          <w:rFonts w:hint="eastAsia"/>
          <w:color w:val="auto"/>
          <w:highlight w:val="none"/>
          <w:lang w:val="en-US" w:eastAsia="zh-CN"/>
        </w:rPr>
      </w:pPr>
    </w:p>
    <w:p w14:paraId="1BE9987C">
      <w:pPr>
        <w:outlineLvl w:val="9"/>
        <w:rPr>
          <w:rFonts w:hint="eastAsia"/>
          <w:color w:val="auto"/>
          <w:highlight w:val="none"/>
          <w:lang w:val="en-US" w:eastAsia="zh-CN"/>
        </w:rPr>
      </w:pPr>
    </w:p>
    <w:p w14:paraId="030244E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D7A4E9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F120AB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86CED1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1DB09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8CECC1B">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47D32986">
      <w:pPr>
        <w:numPr>
          <w:ilvl w:val="0"/>
          <w:numId w:val="0"/>
        </w:numPr>
        <w:outlineLvl w:val="9"/>
        <w:rPr>
          <w:rFonts w:hint="eastAsia"/>
          <w:color w:val="auto"/>
          <w:highlight w:val="none"/>
          <w:lang w:val="en-US" w:eastAsia="zh-CN"/>
        </w:rPr>
      </w:pPr>
    </w:p>
    <w:p w14:paraId="0A4675BF">
      <w:pPr>
        <w:outlineLvl w:val="9"/>
        <w:rPr>
          <w:rFonts w:hint="eastAsia"/>
          <w:color w:val="auto"/>
          <w:highlight w:val="none"/>
          <w:lang w:val="en-US" w:eastAsia="zh-CN"/>
        </w:rPr>
      </w:pPr>
    </w:p>
    <w:p w14:paraId="58D60102">
      <w:pPr>
        <w:outlineLvl w:val="9"/>
        <w:rPr>
          <w:rFonts w:hint="eastAsia"/>
          <w:color w:val="auto"/>
          <w:highlight w:val="none"/>
          <w:lang w:val="en-US" w:eastAsia="zh-CN"/>
        </w:rPr>
      </w:pPr>
    </w:p>
    <w:p w14:paraId="6B5F2E1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B372AC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909525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4B146BD">
      <w:pPr>
        <w:pStyle w:val="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519FD7A">
      <w:pPr>
        <w:pStyle w:val="15"/>
        <w:rPr>
          <w:rFonts w:hint="eastAsia" w:ascii="宋体" w:hAnsi="宋体" w:eastAsia="宋体" w:cs="宋体"/>
          <w:color w:val="auto"/>
          <w:kern w:val="0"/>
          <w:sz w:val="24"/>
          <w:highlight w:val="none"/>
          <w:lang w:val="zh-CN"/>
        </w:rPr>
      </w:pPr>
    </w:p>
    <w:p w14:paraId="15170508">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16D7B12">
      <w:pPr>
        <w:autoSpaceDE w:val="0"/>
        <w:autoSpaceDN w:val="0"/>
        <w:spacing w:line="360" w:lineRule="auto"/>
        <w:ind w:firstLine="6505" w:firstLineChars="2700"/>
        <w:rPr>
          <w:rFonts w:hint="eastAsia" w:ascii="宋体" w:hAnsi="宋体" w:eastAsia="宋体" w:cs="宋体"/>
          <w:b/>
          <w:bCs/>
          <w:color w:val="auto"/>
          <w:sz w:val="24"/>
          <w:highlight w:val="none"/>
        </w:rPr>
      </w:pPr>
    </w:p>
    <w:p w14:paraId="14F2AAB0">
      <w:pPr>
        <w:pStyle w:val="4"/>
        <w:spacing w:line="360" w:lineRule="auto"/>
        <w:jc w:val="center"/>
        <w:rPr>
          <w:rFonts w:hint="eastAsia" w:ascii="宋体" w:hAnsi="宋体" w:eastAsia="宋体" w:cs="宋体"/>
          <w:color w:val="auto"/>
          <w:highlight w:val="none"/>
          <w:lang w:val="en-US" w:eastAsia="zh-CN"/>
        </w:rPr>
      </w:pPr>
      <w:bookmarkStart w:id="126" w:name="_Toc7838"/>
      <w:bookmarkStart w:id="127" w:name="_Toc9136"/>
      <w:bookmarkStart w:id="128" w:name="_Toc80205941"/>
      <w:bookmarkStart w:id="129" w:name="_Toc14497"/>
      <w:r>
        <w:rPr>
          <w:rFonts w:hint="eastAsia" w:ascii="宋体" w:hAnsi="宋体" w:eastAsia="宋体" w:cs="宋体"/>
          <w:color w:val="auto"/>
          <w:highlight w:val="none"/>
          <w:lang w:val="en-US" w:eastAsia="zh-CN"/>
        </w:rPr>
        <w:t>第四节 报价文件格式</w:t>
      </w:r>
      <w:bookmarkEnd w:id="126"/>
      <w:bookmarkEnd w:id="127"/>
      <w:bookmarkEnd w:id="128"/>
      <w:bookmarkEnd w:id="129"/>
    </w:p>
    <w:p w14:paraId="3075867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A039191">
      <w:pPr>
        <w:snapToGrid w:val="0"/>
        <w:spacing w:before="120" w:beforeLines="50" w:after="50" w:line="360" w:lineRule="auto"/>
        <w:rPr>
          <w:rFonts w:hint="eastAsia" w:ascii="宋体" w:hAnsi="宋体" w:eastAsia="宋体" w:cs="宋体"/>
          <w:color w:val="auto"/>
          <w:sz w:val="24"/>
          <w:szCs w:val="20"/>
          <w:highlight w:val="none"/>
        </w:rPr>
      </w:pPr>
    </w:p>
    <w:p w14:paraId="092BA780">
      <w:pPr>
        <w:snapToGrid w:val="0"/>
        <w:spacing w:before="120" w:beforeLines="50" w:after="50" w:line="360" w:lineRule="auto"/>
        <w:rPr>
          <w:rFonts w:hint="eastAsia" w:ascii="宋体" w:hAnsi="宋体" w:eastAsia="宋体" w:cs="宋体"/>
          <w:color w:val="auto"/>
          <w:sz w:val="24"/>
          <w:szCs w:val="20"/>
          <w:highlight w:val="none"/>
        </w:rPr>
      </w:pPr>
    </w:p>
    <w:p w14:paraId="49CEE436">
      <w:pPr>
        <w:snapToGrid w:val="0"/>
        <w:spacing w:before="120" w:beforeLines="50" w:after="50" w:line="360" w:lineRule="auto"/>
        <w:rPr>
          <w:rFonts w:hint="eastAsia" w:ascii="宋体" w:hAnsi="宋体" w:eastAsia="宋体" w:cs="宋体"/>
          <w:color w:val="auto"/>
          <w:sz w:val="24"/>
          <w:szCs w:val="20"/>
          <w:highlight w:val="none"/>
        </w:rPr>
      </w:pPr>
    </w:p>
    <w:p w14:paraId="4CAA3974">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224749F6">
      <w:pPr>
        <w:snapToGrid w:val="0"/>
        <w:spacing w:before="120" w:beforeLines="50" w:after="50" w:line="360" w:lineRule="auto"/>
        <w:rPr>
          <w:rFonts w:hint="eastAsia" w:ascii="宋体" w:hAnsi="宋体" w:eastAsia="宋体" w:cs="宋体"/>
          <w:bCs/>
          <w:color w:val="auto"/>
          <w:sz w:val="24"/>
          <w:szCs w:val="20"/>
          <w:highlight w:val="none"/>
        </w:rPr>
      </w:pPr>
    </w:p>
    <w:p w14:paraId="483C27C4">
      <w:pPr>
        <w:snapToGrid w:val="0"/>
        <w:spacing w:before="120" w:beforeLines="50" w:after="50" w:line="360" w:lineRule="auto"/>
        <w:rPr>
          <w:rFonts w:hint="eastAsia" w:ascii="宋体" w:hAnsi="宋体" w:eastAsia="宋体" w:cs="宋体"/>
          <w:bCs/>
          <w:color w:val="auto"/>
          <w:sz w:val="24"/>
          <w:szCs w:val="20"/>
          <w:highlight w:val="none"/>
        </w:rPr>
      </w:pPr>
    </w:p>
    <w:p w14:paraId="03D07CF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E13261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44292D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35AAE68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F38EA2F">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747ACF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2EE0A12">
      <w:pPr>
        <w:pStyle w:val="9"/>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11CDC3D">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p>
    <w:p w14:paraId="5C2F129C">
      <w:pPr>
        <w:pStyle w:val="9"/>
        <w:snapToGrid w:val="0"/>
        <w:spacing w:before="50" w:after="50" w:line="360" w:lineRule="auto"/>
        <w:ind w:firstLine="1280" w:firstLineChars="400"/>
        <w:rPr>
          <w:rFonts w:hint="eastAsia" w:ascii="宋体" w:hAnsi="宋体" w:eastAsia="宋体" w:cs="宋体"/>
          <w:bCs/>
          <w:color w:val="auto"/>
          <w:sz w:val="32"/>
          <w:szCs w:val="32"/>
          <w:highlight w:val="none"/>
        </w:rPr>
      </w:pPr>
    </w:p>
    <w:p w14:paraId="099B1792">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65D8305">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2F5F57AC">
      <w:pPr>
        <w:spacing w:line="360" w:lineRule="auto"/>
        <w:rPr>
          <w:rFonts w:hint="eastAsia" w:ascii="宋体" w:hAnsi="宋体" w:eastAsia="宋体" w:cs="宋体"/>
          <w:color w:val="auto"/>
          <w:highlight w:val="none"/>
        </w:rPr>
      </w:pPr>
    </w:p>
    <w:p w14:paraId="4E1D8382">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0822760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03C6A9CA">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已标价工程量清单</w:t>
      </w:r>
      <w:r>
        <w:rPr>
          <w:rFonts w:hint="eastAsia" w:ascii="宋体" w:hAnsi="宋体" w:eastAsia="宋体" w:cs="宋体"/>
          <w:color w:val="auto"/>
          <w:kern w:val="0"/>
          <w:sz w:val="24"/>
          <w:highlight w:val="none"/>
        </w:rPr>
        <w:t>…………………………………………（页码）</w:t>
      </w:r>
    </w:p>
    <w:p w14:paraId="47CE4BD0">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60873BDD">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6CDA265">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4603A1A1">
      <w:pPr>
        <w:pStyle w:val="14"/>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1669D4D">
      <w:pPr>
        <w:pStyle w:val="14"/>
        <w:spacing w:line="360" w:lineRule="auto"/>
        <w:rPr>
          <w:rFonts w:hint="eastAsia" w:ascii="宋体" w:hAnsi="宋体" w:eastAsia="宋体" w:cs="宋体"/>
          <w:color w:val="auto"/>
          <w:sz w:val="32"/>
          <w:highlight w:val="none"/>
        </w:rPr>
      </w:pPr>
    </w:p>
    <w:p w14:paraId="2F038D95">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17FE191A">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项目名称</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6B255F45">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2D7C875A">
      <w:pPr>
        <w:pStyle w:val="14"/>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27AA2809">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三、资格证明文件电子版（包含按“第三章供应商须知”提交的全部文件）；</w:t>
      </w:r>
    </w:p>
    <w:p w14:paraId="6E7765F8">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18116B1B">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132AED8A">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75556763">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35D7271F">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354A576A">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9D997AF">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26BDE885">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2CE1FFE">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B500E70">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77D3F2A5">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35BE3DF">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1EBF8E51">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74C7AD69">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62E32421">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311EEE01">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ermStart w:id="0" w:edGrp="everyone"/>
      <w:permEnd w:id="0"/>
    </w:p>
    <w:p w14:paraId="63547A77">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w:t>
      </w:r>
      <w:r>
        <w:rPr>
          <w:rFonts w:hint="eastAsia" w:hAnsi="宋体" w:cs="宋体"/>
          <w:color w:val="auto"/>
          <w:sz w:val="21"/>
          <w:szCs w:val="21"/>
          <w:highlight w:val="none"/>
          <w:lang w:eastAsia="zh-CN"/>
        </w:rPr>
        <w:t>本次</w:t>
      </w:r>
      <w:r>
        <w:rPr>
          <w:rFonts w:hint="eastAsia" w:ascii="宋体" w:hAnsi="宋体" w:eastAsia="宋体" w:cs="宋体"/>
          <w:color w:val="auto"/>
          <w:sz w:val="21"/>
          <w:szCs w:val="21"/>
          <w:highlight w:val="none"/>
        </w:rPr>
        <w:t>竞标有关的任何数据或资料。若贵方需要，我方愿意提供我方作出的一切承诺的证明材料。</w:t>
      </w:r>
    </w:p>
    <w:p w14:paraId="25A755DB">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4CAB1BCC">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DC0194">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D3B4A46">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07B925D1">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21F906E1">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6AF36963">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7D60307B">
      <w:pPr>
        <w:pStyle w:val="14"/>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299BFC95">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5746E693">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2507319">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3E1FADCC">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7FB852C9">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F46A8EA">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4AA4A6C7">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1951DA53">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5F679B73">
      <w:pPr>
        <w:pStyle w:val="13"/>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79EE3A97">
      <w:pPr>
        <w:spacing w:line="360" w:lineRule="auto"/>
        <w:contextualSpacing/>
        <w:jc w:val="left"/>
        <w:rPr>
          <w:rFonts w:hint="eastAsia" w:ascii="宋体" w:hAnsi="宋体" w:eastAsia="宋体" w:cs="宋体"/>
          <w:color w:val="auto"/>
          <w:szCs w:val="21"/>
          <w:highlight w:val="none"/>
        </w:rPr>
      </w:pPr>
    </w:p>
    <w:p w14:paraId="45038C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A358427">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A6CA5CF">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F9C6C84">
      <w:pPr>
        <w:snapToGrid w:val="0"/>
        <w:spacing w:before="120" w:beforeLines="50" w:after="50" w:line="360" w:lineRule="auto"/>
        <w:ind w:left="142" w:firstLine="643"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32"/>
          <w:szCs w:val="32"/>
          <w:highlight w:val="none"/>
        </w:rPr>
        <w:t>二、响应报价表</w:t>
      </w:r>
    </w:p>
    <w:p w14:paraId="64DF5725">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p>
    <w:p w14:paraId="2C21A996">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7E3DAE92">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9AEF280">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6E1CDAC4">
      <w:pPr>
        <w:pageBreakBefore w:val="0"/>
        <w:kinsoku/>
        <w:overflowPunct/>
        <w:topLinePunct w:val="0"/>
        <w:bidi w:val="0"/>
        <w:spacing w:line="360" w:lineRule="auto"/>
        <w:ind w:left="238" w:hanging="240"/>
        <w:jc w:val="left"/>
        <w:rPr>
          <w:rFonts w:hint="eastAsia" w:ascii="宋体" w:hAnsi="宋体" w:eastAsia="宋体" w:cs="宋体"/>
          <w:color w:val="auto"/>
          <w:kern w:val="0"/>
          <w:sz w:val="24"/>
          <w:highlight w:val="none"/>
          <w:vertAlign w:val="superscript"/>
        </w:rPr>
      </w:pPr>
      <w:r>
        <w:rPr>
          <w:rFonts w:hint="eastAsia" w:ascii="宋体" w:hAnsi="宋体" w:eastAsia="宋体" w:cs="宋体"/>
          <w:color w:val="auto"/>
          <w:sz w:val="24"/>
          <w:highlight w:val="none"/>
        </w:rPr>
        <w:t>币种：人民币</w:t>
      </w:r>
      <w:r>
        <w:rPr>
          <w:rFonts w:hint="eastAsia" w:ascii="宋体" w:hAnsi="宋体" w:eastAsia="宋体" w:cs="宋体"/>
          <w:color w:val="auto"/>
          <w:sz w:val="24"/>
          <w:highlight w:val="none"/>
          <w:vertAlign w:val="superscript"/>
        </w:rPr>
        <w:t xml:space="preserve"> </w:t>
      </w:r>
    </w:p>
    <w:p w14:paraId="10EF5329">
      <w:pPr>
        <w:pageBreakBefore w:val="0"/>
        <w:kinsoku/>
        <w:overflowPunct/>
        <w:topLinePunct w:val="0"/>
        <w:bidi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p>
    <w:tbl>
      <w:tblPr>
        <w:tblStyle w:val="24"/>
        <w:tblW w:w="0" w:type="auto"/>
        <w:jc w:val="center"/>
        <w:tblLayout w:type="fixed"/>
        <w:tblCellMar>
          <w:top w:w="0" w:type="dxa"/>
          <w:left w:w="0" w:type="dxa"/>
          <w:bottom w:w="0" w:type="dxa"/>
          <w:right w:w="0" w:type="dxa"/>
        </w:tblCellMar>
      </w:tblPr>
      <w:tblGrid>
        <w:gridCol w:w="1135"/>
        <w:gridCol w:w="4450"/>
        <w:gridCol w:w="3470"/>
      </w:tblGrid>
      <w:tr w14:paraId="64B2EB4A">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9FFA58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3AA3998D">
            <w:pPr>
              <w:pageBreakBefore w:val="0"/>
              <w:kinsoku/>
              <w:overflowPunct/>
              <w:topLinePunct w:val="0"/>
              <w:autoSpaceDE w:val="0"/>
              <w:bidi w:val="0"/>
              <w:spacing w:line="360" w:lineRule="auto"/>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总报价（一）＋（二）＋(三)+…</w:t>
            </w:r>
          </w:p>
        </w:tc>
        <w:tc>
          <w:tcPr>
            <w:tcW w:w="3470" w:type="dxa"/>
            <w:tcBorders>
              <w:top w:val="single" w:color="000000" w:sz="4" w:space="0"/>
              <w:left w:val="nil"/>
              <w:bottom w:val="single" w:color="000000" w:sz="4" w:space="0"/>
              <w:right w:val="single" w:color="000000" w:sz="4" w:space="0"/>
            </w:tcBorders>
            <w:noWrap w:val="0"/>
            <w:vAlign w:val="center"/>
          </w:tcPr>
          <w:p w14:paraId="7EF65FCA">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1F2DE5B9">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05513DB">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47312482">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9FB7A6D">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891C3D2">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3A96957C">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427D85C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485831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66904541">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285E0D3">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p>
        </w:tc>
        <w:tc>
          <w:tcPr>
            <w:tcW w:w="4450" w:type="dxa"/>
            <w:tcBorders>
              <w:top w:val="single" w:color="000000" w:sz="4" w:space="0"/>
              <w:left w:val="nil"/>
              <w:bottom w:val="single" w:color="000000" w:sz="4" w:space="0"/>
              <w:right w:val="single" w:color="000000" w:sz="4" w:space="0"/>
            </w:tcBorders>
            <w:noWrap w:val="0"/>
            <w:vAlign w:val="center"/>
          </w:tcPr>
          <w:p w14:paraId="759C0347">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7C8B090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D286798">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1A2F45A">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4A7A50AB">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766F5B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94F3EEF">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3FA7F4DF">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3FAC869C">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2B60CB36">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FCCCA3C">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787027A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889543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F2559C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FA4EC61">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6CB934E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2F5121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12D0368F">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3E230FD">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00A5B501">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773C2DD4">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79061C4">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bl>
    <w:p w14:paraId="5F3899A3">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E400CF2">
      <w:pPr>
        <w:pageBreakBefore w:val="0"/>
        <w:kinsoku/>
        <w:overflowPunct/>
        <w:topLinePunct w:val="0"/>
        <w:bidi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备注：</w:t>
      </w:r>
      <w:r>
        <w:rPr>
          <w:rFonts w:hint="eastAsia" w:ascii="宋体" w:hAnsi="宋体" w:eastAsia="宋体" w:cs="宋体"/>
          <w:color w:val="auto"/>
          <w:sz w:val="28"/>
          <w:szCs w:val="28"/>
          <w:highlight w:val="none"/>
        </w:rPr>
        <w:t>总报价含建安劳保费</w:t>
      </w:r>
    </w:p>
    <w:p w14:paraId="62EE9ADA">
      <w:pPr>
        <w:pageBreakBefore w:val="0"/>
        <w:kinsoku/>
        <w:overflowPunct/>
        <w:topLinePunct w:val="0"/>
        <w:bidi w:val="0"/>
        <w:snapToGrid w:val="0"/>
        <w:spacing w:line="360" w:lineRule="auto"/>
        <w:rPr>
          <w:rFonts w:hint="eastAsia" w:ascii="宋体" w:hAnsi="宋体" w:eastAsia="宋体" w:cs="宋体"/>
          <w:color w:val="auto"/>
          <w:sz w:val="24"/>
          <w:highlight w:val="none"/>
          <w:u w:val="single"/>
        </w:rPr>
      </w:pPr>
    </w:p>
    <w:p w14:paraId="29C598C2">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08B7C799">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64CD830">
      <w:pPr>
        <w:pStyle w:val="14"/>
        <w:pageBreakBefore w:val="0"/>
        <w:kinsoku/>
        <w:overflowPunct/>
        <w:topLinePunct w:val="0"/>
        <w:bidi w:val="0"/>
        <w:spacing w:line="360" w:lineRule="auto"/>
        <w:ind w:firstLine="6360" w:firstLineChars="2650"/>
        <w:rPr>
          <w:rFonts w:hint="eastAsia" w:ascii="宋体" w:hAnsi="宋体" w:eastAsia="宋体" w:cs="宋体"/>
          <w:color w:val="auto"/>
          <w:sz w:val="24"/>
          <w:highlight w:val="none"/>
          <w:lang w:val="zh-CN"/>
        </w:rPr>
        <w:sectPr>
          <w:pgSz w:w="11910" w:h="16840"/>
          <w:pgMar w:top="1440" w:right="1080" w:bottom="1440" w:left="1080" w:header="720" w:footer="720" w:gutter="0"/>
          <w:cols w:space="720" w:num="1"/>
        </w:sectPr>
      </w:pPr>
      <w:r>
        <w:rPr>
          <w:rFonts w:hint="eastAsia" w:ascii="宋体" w:hAnsi="宋体" w:eastAsia="宋体" w:cs="宋体"/>
          <w:color w:val="auto"/>
          <w:sz w:val="24"/>
          <w:highlight w:val="none"/>
          <w:lang w:val="zh-CN"/>
        </w:rPr>
        <w:t>日期：  年  月   日</w:t>
      </w:r>
    </w:p>
    <w:p w14:paraId="4E182F63">
      <w:pPr>
        <w:rPr>
          <w:rFonts w:hint="eastAsia"/>
          <w:color w:val="auto"/>
          <w:highlight w:val="none"/>
          <w:lang w:val="zh-CN"/>
        </w:rPr>
      </w:pPr>
    </w:p>
    <w:p w14:paraId="469D84DD">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6E81D752">
      <w:pPr>
        <w:snapToGrid w:val="0"/>
        <w:spacing w:line="360" w:lineRule="auto"/>
        <w:ind w:firstLine="482" w:firstLineChars="200"/>
        <w:rPr>
          <w:rFonts w:hint="eastAsia" w:ascii="宋体" w:hAnsi="宋体" w:cs="仿宋_GB2312"/>
          <w:b/>
          <w:color w:val="auto"/>
          <w:sz w:val="24"/>
          <w:szCs w:val="24"/>
          <w:highlight w:val="none"/>
          <w:lang w:val="en-US" w:eastAsia="zh-CN"/>
        </w:rPr>
      </w:pPr>
    </w:p>
    <w:p w14:paraId="337A3E70">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由供应商自行承担。</w:t>
      </w:r>
    </w:p>
    <w:p w14:paraId="3E953C41">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6E7878A1">
      <w:pPr>
        <w:pStyle w:val="2"/>
        <w:jc w:val="center"/>
        <w:rPr>
          <w:rFonts w:hint="eastAsia" w:ascii="宋体" w:hAnsi="宋体" w:cs="宋体"/>
          <w:b/>
          <w:color w:val="auto"/>
          <w:sz w:val="24"/>
          <w:szCs w:val="24"/>
          <w:highlight w:val="none"/>
          <w:lang w:val="en-US" w:eastAsia="zh-CN"/>
        </w:rPr>
      </w:pPr>
    </w:p>
    <w:p w14:paraId="18B3727A">
      <w:pPr>
        <w:pStyle w:val="2"/>
        <w:jc w:val="center"/>
        <w:rPr>
          <w:rFonts w:hint="eastAsia" w:ascii="宋体" w:hAnsi="宋体" w:cs="宋体"/>
          <w:b/>
          <w:color w:val="auto"/>
          <w:sz w:val="24"/>
          <w:szCs w:val="24"/>
          <w:highlight w:val="none"/>
          <w:lang w:val="en-US" w:eastAsia="zh-CN"/>
        </w:rPr>
      </w:pPr>
    </w:p>
    <w:p w14:paraId="501D8E1D">
      <w:pPr>
        <w:pStyle w:val="2"/>
        <w:ind w:firstLine="630" w:firstLineChars="300"/>
        <w:rPr>
          <w:rFonts w:hint="eastAsia"/>
          <w:color w:val="auto"/>
          <w:highlight w:val="none"/>
          <w:lang w:val="en-US" w:eastAsia="zh-CN"/>
        </w:rPr>
      </w:pPr>
    </w:p>
    <w:p w14:paraId="7F249580">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16819D58">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eastAsia="宋体" w:cs="宋体"/>
          <w:b/>
          <w:color w:val="auto"/>
          <w:sz w:val="30"/>
          <w:szCs w:val="30"/>
          <w:highlight w:val="none"/>
        </w:rPr>
        <w:t>、供应商认为需要提供的其他有关资料</w:t>
      </w:r>
    </w:p>
    <w:p w14:paraId="2F5F5F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08676BB">
      <w:pPr>
        <w:pStyle w:val="2"/>
        <w:spacing w:line="360" w:lineRule="auto"/>
        <w:rPr>
          <w:rFonts w:hint="eastAsia" w:ascii="宋体" w:hAnsi="宋体" w:eastAsia="宋体" w:cs="宋体"/>
          <w:color w:val="auto"/>
          <w:highlight w:val="none"/>
        </w:rPr>
      </w:pPr>
    </w:p>
    <w:p w14:paraId="0F7D5C9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32E63E">
      <w:pPr>
        <w:ind w:firstLine="2160" w:firstLineChars="900"/>
        <w:rPr>
          <w:rFonts w:hint="eastAsia"/>
          <w:color w:val="auto"/>
          <w:highlight w:val="none"/>
          <w:lang w:val="zh-CN"/>
        </w:rPr>
        <w:sectPr>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14B1E91">
      <w:pPr>
        <w:rPr>
          <w:rFonts w:hint="eastAsia"/>
          <w:color w:val="auto"/>
          <w:highlight w:val="none"/>
          <w:lang w:val="zh-CN" w:eastAsia="zh-CN"/>
        </w:rPr>
      </w:pPr>
    </w:p>
    <w:p w14:paraId="5A558BCE">
      <w:pPr>
        <w:pStyle w:val="14"/>
        <w:spacing w:line="360" w:lineRule="auto"/>
        <w:ind w:firstLine="602" w:firstLineChars="200"/>
        <w:rPr>
          <w:rFonts w:hint="eastAsia" w:ascii="宋体" w:hAnsi="宋体" w:eastAsia="宋体" w:cs="宋体"/>
          <w:b/>
          <w:color w:val="auto"/>
          <w:kern w:val="2"/>
          <w:sz w:val="30"/>
          <w:szCs w:val="30"/>
          <w:highlight w:val="none"/>
          <w:lang w:val="en-US" w:eastAsia="zh-CN"/>
        </w:rPr>
      </w:pPr>
    </w:p>
    <w:p w14:paraId="30B5AA06">
      <w:pPr>
        <w:spacing w:line="360" w:lineRule="auto"/>
        <w:jc w:val="center"/>
        <w:rPr>
          <w:rFonts w:hint="eastAsia" w:ascii="宋体" w:hAnsi="宋体" w:eastAsia="宋体" w:cs="宋体"/>
          <w:color w:val="auto"/>
          <w:sz w:val="24"/>
          <w:highlight w:val="none"/>
        </w:rPr>
      </w:pPr>
    </w:p>
    <w:p w14:paraId="003EF4C7">
      <w:pPr>
        <w:spacing w:line="360" w:lineRule="auto"/>
        <w:jc w:val="center"/>
        <w:rPr>
          <w:rFonts w:hint="eastAsia" w:ascii="宋体" w:hAnsi="宋体" w:eastAsia="宋体" w:cs="宋体"/>
          <w:color w:val="auto"/>
          <w:sz w:val="24"/>
          <w:highlight w:val="none"/>
        </w:rPr>
      </w:pPr>
    </w:p>
    <w:p w14:paraId="003927ED">
      <w:pPr>
        <w:spacing w:line="360" w:lineRule="auto"/>
        <w:jc w:val="center"/>
        <w:rPr>
          <w:rFonts w:hint="eastAsia" w:ascii="宋体" w:hAnsi="宋体" w:eastAsia="宋体" w:cs="宋体"/>
          <w:color w:val="auto"/>
          <w:sz w:val="24"/>
          <w:highlight w:val="none"/>
        </w:rPr>
      </w:pPr>
    </w:p>
    <w:p w14:paraId="02EC88C2">
      <w:pPr>
        <w:spacing w:line="360" w:lineRule="auto"/>
        <w:jc w:val="center"/>
        <w:rPr>
          <w:rFonts w:hint="eastAsia" w:ascii="宋体" w:hAnsi="宋体" w:eastAsia="宋体" w:cs="宋体"/>
          <w:color w:val="auto"/>
          <w:sz w:val="24"/>
          <w:highlight w:val="none"/>
        </w:rPr>
      </w:pPr>
    </w:p>
    <w:p w14:paraId="217D3B11">
      <w:pPr>
        <w:spacing w:line="360" w:lineRule="auto"/>
        <w:jc w:val="center"/>
        <w:rPr>
          <w:rFonts w:hint="eastAsia" w:ascii="宋体" w:hAnsi="宋体" w:eastAsia="宋体" w:cs="宋体"/>
          <w:color w:val="auto"/>
          <w:sz w:val="24"/>
          <w:highlight w:val="none"/>
        </w:rPr>
      </w:pPr>
    </w:p>
    <w:p w14:paraId="06BF5A7D">
      <w:pPr>
        <w:spacing w:line="360" w:lineRule="auto"/>
        <w:jc w:val="both"/>
        <w:rPr>
          <w:rFonts w:hint="eastAsia" w:ascii="宋体" w:hAnsi="宋体" w:eastAsia="宋体" w:cs="宋体"/>
          <w:color w:val="auto"/>
          <w:sz w:val="24"/>
          <w:highlight w:val="none"/>
        </w:rPr>
      </w:pPr>
    </w:p>
    <w:p w14:paraId="44235933">
      <w:pPr>
        <w:spacing w:line="360" w:lineRule="auto"/>
        <w:jc w:val="center"/>
        <w:rPr>
          <w:rFonts w:hint="eastAsia" w:ascii="宋体" w:hAnsi="宋体" w:eastAsia="宋体" w:cs="宋体"/>
          <w:color w:val="auto"/>
          <w:sz w:val="24"/>
          <w:highlight w:val="none"/>
        </w:rPr>
      </w:pPr>
    </w:p>
    <w:p w14:paraId="5AEBAC36">
      <w:pPr>
        <w:spacing w:line="360" w:lineRule="auto"/>
        <w:jc w:val="center"/>
        <w:rPr>
          <w:rFonts w:hint="eastAsia" w:ascii="宋体" w:hAnsi="宋体" w:eastAsia="宋体" w:cs="宋体"/>
          <w:color w:val="auto"/>
          <w:sz w:val="24"/>
          <w:highlight w:val="none"/>
        </w:rPr>
      </w:pPr>
    </w:p>
    <w:p w14:paraId="33228905">
      <w:pPr>
        <w:spacing w:line="360" w:lineRule="auto"/>
        <w:jc w:val="center"/>
        <w:rPr>
          <w:rFonts w:hint="eastAsia" w:ascii="宋体" w:hAnsi="宋体" w:eastAsia="宋体" w:cs="宋体"/>
          <w:color w:val="auto"/>
          <w:sz w:val="24"/>
          <w:highlight w:val="none"/>
        </w:rPr>
      </w:pPr>
    </w:p>
    <w:p w14:paraId="009386F4">
      <w:pPr>
        <w:pStyle w:val="3"/>
        <w:spacing w:line="360" w:lineRule="auto"/>
        <w:jc w:val="center"/>
        <w:rPr>
          <w:rFonts w:hint="eastAsia" w:ascii="宋体" w:hAnsi="宋体" w:eastAsia="宋体" w:cs="宋体"/>
          <w:b w:val="0"/>
          <w:bCs w:val="0"/>
          <w:color w:val="auto"/>
          <w:highlight w:val="none"/>
        </w:rPr>
      </w:pPr>
      <w:bookmarkStart w:id="130" w:name="_Toc26628"/>
      <w:bookmarkStart w:id="131" w:name="_Toc25466"/>
      <w:bookmarkStart w:id="132" w:name="_Toc14897"/>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30"/>
      <w:bookmarkEnd w:id="131"/>
      <w:bookmarkEnd w:id="132"/>
    </w:p>
    <w:p w14:paraId="2E0EF445">
      <w:pPr>
        <w:pageBreakBefore w:val="0"/>
        <w:kinsoku/>
        <w:topLinePunct w:val="0"/>
        <w:bidi w:val="0"/>
        <w:spacing w:line="360" w:lineRule="auto"/>
        <w:rPr>
          <w:rFonts w:hint="eastAsia" w:ascii="宋体" w:hAnsi="宋体"/>
          <w:b/>
          <w:bCs/>
          <w:color w:val="auto"/>
          <w:highlight w:val="none"/>
        </w:rPr>
      </w:pPr>
      <w:r>
        <w:rPr>
          <w:rFonts w:hint="eastAsia" w:ascii="仿宋_GB2312" w:hAnsi="楷体" w:eastAsia="仿宋_GB2312"/>
          <w:color w:val="auto"/>
          <w:sz w:val="24"/>
          <w:highlight w:val="none"/>
          <w:lang w:eastAsia="zh-CN"/>
        </w:rPr>
        <w:t>“广西政府采购云平台”</w:t>
      </w:r>
      <w:r>
        <w:rPr>
          <w:rFonts w:hint="eastAsia" w:ascii="仿宋_GB2312" w:hAnsi="楷体" w:eastAsia="仿宋_GB2312"/>
          <w:color w:val="auto"/>
          <w:sz w:val="24"/>
          <w:highlight w:val="none"/>
        </w:rPr>
        <w:t>合同编号：</w:t>
      </w:r>
    </w:p>
    <w:p w14:paraId="24480D4F">
      <w:pPr>
        <w:pageBreakBefore w:val="0"/>
        <w:kinsoku/>
        <w:topLinePunct w:val="0"/>
        <w:bidi w:val="0"/>
        <w:spacing w:line="360" w:lineRule="auto"/>
        <w:jc w:val="center"/>
        <w:rPr>
          <w:rFonts w:hint="eastAsia" w:ascii="宋体"/>
          <w:b/>
          <w:bCs/>
          <w:color w:val="auto"/>
          <w:sz w:val="52"/>
          <w:highlight w:val="none"/>
        </w:rPr>
      </w:pPr>
      <w:r>
        <w:rPr>
          <w:rFonts w:hint="eastAsia" w:ascii="宋体"/>
          <w:b/>
          <w:bCs/>
          <w:color w:val="auto"/>
          <w:sz w:val="52"/>
          <w:highlight w:val="none"/>
        </w:rPr>
        <w:t>南 宁 市 政 府 采 购</w:t>
      </w:r>
    </w:p>
    <w:p w14:paraId="1E54ADF7">
      <w:pPr>
        <w:pageBreakBefore w:val="0"/>
        <w:kinsoku/>
        <w:topLinePunct w:val="0"/>
        <w:bidi w:val="0"/>
        <w:spacing w:line="360" w:lineRule="auto"/>
        <w:ind w:firstLine="420" w:firstLineChars="200"/>
        <w:rPr>
          <w:rFonts w:hint="eastAsia" w:ascii="宋体"/>
          <w:color w:val="auto"/>
          <w:highlight w:val="none"/>
        </w:rPr>
      </w:pPr>
    </w:p>
    <w:p w14:paraId="42A7F23E">
      <w:pPr>
        <w:pageBreakBefore w:val="0"/>
        <w:kinsoku/>
        <w:topLinePunct w:val="0"/>
        <w:bidi w:val="0"/>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30D6FAAD">
      <w:pPr>
        <w:pageBreakBefore w:val="0"/>
        <w:kinsoku/>
        <w:topLinePunct w:val="0"/>
        <w:bidi w:val="0"/>
        <w:spacing w:line="360" w:lineRule="auto"/>
        <w:jc w:val="center"/>
        <w:rPr>
          <w:rFonts w:hint="default" w:ascii="宋体" w:eastAsia="宋体"/>
          <w:b/>
          <w:bCs/>
          <w:color w:val="auto"/>
          <w:sz w:val="44"/>
          <w:highlight w:val="none"/>
          <w:lang w:val="en-US" w:eastAsia="zh-CN"/>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079F6299">
      <w:pPr>
        <w:pageBreakBefore w:val="0"/>
        <w:kinsoku/>
        <w:topLinePunct w:val="0"/>
        <w:bidi w:val="0"/>
        <w:spacing w:line="360" w:lineRule="auto"/>
        <w:jc w:val="center"/>
        <w:rPr>
          <w:rFonts w:hint="eastAsia" w:ascii="宋体"/>
          <w:b/>
          <w:bCs/>
          <w:color w:val="auto"/>
          <w:sz w:val="44"/>
          <w:highlight w:val="none"/>
        </w:rPr>
      </w:pPr>
    </w:p>
    <w:p w14:paraId="13D360D7">
      <w:pPr>
        <w:pageBreakBefore w:val="0"/>
        <w:kinsoku/>
        <w:topLinePunct w:val="0"/>
        <w:bidi w:val="0"/>
        <w:spacing w:line="360" w:lineRule="auto"/>
        <w:ind w:firstLine="3507" w:firstLineChars="794"/>
        <w:rPr>
          <w:rFonts w:hint="eastAsia" w:ascii="宋体"/>
          <w:b/>
          <w:bCs/>
          <w:color w:val="auto"/>
          <w:sz w:val="44"/>
          <w:highlight w:val="none"/>
        </w:rPr>
      </w:pPr>
    </w:p>
    <w:p w14:paraId="7E0ED22C">
      <w:pPr>
        <w:pageBreakBefore w:val="0"/>
        <w:kinsoku/>
        <w:topLinePunct w:val="0"/>
        <w:bidi w:val="0"/>
        <w:spacing w:line="360" w:lineRule="auto"/>
        <w:ind w:firstLine="3507" w:firstLineChars="794"/>
        <w:rPr>
          <w:rFonts w:hint="eastAsia" w:ascii="宋体"/>
          <w:b/>
          <w:bCs/>
          <w:color w:val="auto"/>
          <w:sz w:val="44"/>
          <w:highlight w:val="none"/>
        </w:rPr>
      </w:pPr>
    </w:p>
    <w:p w14:paraId="60711864">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rPr>
        <w:t xml:space="preserve">                     </w:t>
      </w:r>
    </w:p>
    <w:p w14:paraId="56F3CD02">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p>
    <w:p w14:paraId="64D3C14C">
      <w:pPr>
        <w:pageBreakBefore w:val="0"/>
        <w:kinsoku/>
        <w:topLinePunct w:val="0"/>
        <w:bidi w:val="0"/>
        <w:spacing w:line="360" w:lineRule="auto"/>
        <w:ind w:firstLine="1308" w:firstLineChars="545"/>
        <w:rPr>
          <w:rFonts w:hint="eastAsia" w:ascii="宋体" w:hAnsi="宋体" w:cs="宋体"/>
          <w:color w:val="auto"/>
          <w:sz w:val="24"/>
          <w:highlight w:val="none"/>
        </w:rPr>
      </w:pPr>
    </w:p>
    <w:p w14:paraId="6BC40129">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6E9054D5">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0EA98ED1">
      <w:pPr>
        <w:pageBreakBefore w:val="0"/>
        <w:tabs>
          <w:tab w:val="left" w:pos="7200"/>
        </w:tabs>
        <w:kinsoku/>
        <w:topLinePunct w:val="0"/>
        <w:bidi w:val="0"/>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124234D8">
      <w:pPr>
        <w:pageBreakBefore w:val="0"/>
        <w:tabs>
          <w:tab w:val="left" w:pos="7380"/>
        </w:tabs>
        <w:kinsoku/>
        <w:topLinePunct w:val="0"/>
        <w:bidi w:val="0"/>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lang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2F699150">
      <w:pPr>
        <w:pageBreakBefore w:val="0"/>
        <w:tabs>
          <w:tab w:val="left" w:pos="7380"/>
        </w:tabs>
        <w:kinsoku/>
        <w:topLinePunct w:val="0"/>
        <w:bidi w:val="0"/>
        <w:spacing w:line="360" w:lineRule="auto"/>
        <w:rPr>
          <w:rFonts w:hint="eastAsia" w:ascii="宋体"/>
          <w:b/>
          <w:bCs/>
          <w:color w:val="auto"/>
          <w:sz w:val="44"/>
          <w:highlight w:val="none"/>
        </w:rPr>
      </w:pPr>
    </w:p>
    <w:p w14:paraId="0FABF092">
      <w:pPr>
        <w:keepNext/>
        <w:keepLines/>
        <w:pageBreakBefore w:val="0"/>
        <w:kinsoku/>
        <w:topLinePunct w:val="0"/>
        <w:bidi w:val="0"/>
        <w:spacing w:line="360" w:lineRule="auto"/>
        <w:jc w:val="center"/>
        <w:rPr>
          <w:b/>
          <w:color w:val="auto"/>
          <w:kern w:val="0"/>
          <w:sz w:val="24"/>
          <w:szCs w:val="20"/>
          <w:highlight w:val="none"/>
        </w:rPr>
      </w:pPr>
      <w:r>
        <w:rPr>
          <w:rFonts w:hint="eastAsia" w:ascii="宋体"/>
          <w:b/>
          <w:bCs/>
          <w:color w:val="auto"/>
          <w:sz w:val="44"/>
          <w:highlight w:val="none"/>
        </w:rPr>
        <w:br w:type="page"/>
      </w:r>
      <w:r>
        <w:rPr>
          <w:rFonts w:hint="eastAsia"/>
          <w:b/>
          <w:color w:val="auto"/>
          <w:sz w:val="24"/>
          <w:highlight w:val="none"/>
        </w:rPr>
        <w:t>第一部分</w:t>
      </w:r>
      <w:r>
        <w:rPr>
          <w:b/>
          <w:color w:val="auto"/>
          <w:sz w:val="24"/>
          <w:highlight w:val="none"/>
        </w:rPr>
        <w:t xml:space="preserve"> </w:t>
      </w:r>
      <w:r>
        <w:rPr>
          <w:rFonts w:hint="eastAsia"/>
          <w:b/>
          <w:color w:val="auto"/>
          <w:sz w:val="24"/>
          <w:highlight w:val="none"/>
        </w:rPr>
        <w:t>协议书</w:t>
      </w:r>
    </w:p>
    <w:p w14:paraId="180F3AF4">
      <w:pPr>
        <w:pageBreakBefore w:val="0"/>
        <w:kinsoku/>
        <w:topLinePunct w:val="0"/>
        <w:bidi w:val="0"/>
        <w:spacing w:line="360" w:lineRule="auto"/>
        <w:ind w:firstLine="475"/>
        <w:rPr>
          <w:rFonts w:hAnsi="Courier New"/>
          <w:color w:val="auto"/>
          <w:highlight w:val="none"/>
        </w:rPr>
      </w:pPr>
    </w:p>
    <w:p w14:paraId="73EB6BCD">
      <w:pPr>
        <w:pageBreakBefore w:val="0"/>
        <w:widowControl/>
        <w:kinsoku/>
        <w:topLinePunct w:val="0"/>
        <w:bidi w:val="0"/>
        <w:spacing w:line="360" w:lineRule="auto"/>
        <w:jc w:val="left"/>
        <w:rPr>
          <w:rFonts w:hAnsi="Courier New"/>
          <w:b/>
          <w:color w:val="auto"/>
          <w:sz w:val="24"/>
          <w:szCs w:val="20"/>
          <w:highlight w:val="none"/>
        </w:rPr>
      </w:pPr>
    </w:p>
    <w:p w14:paraId="299DD2C7">
      <w:pPr>
        <w:pStyle w:val="2"/>
        <w:rPr>
          <w:rFonts w:hAnsi="Courier New"/>
          <w:b/>
          <w:color w:val="auto"/>
          <w:sz w:val="24"/>
          <w:szCs w:val="20"/>
          <w:highlight w:val="none"/>
        </w:rPr>
      </w:pPr>
    </w:p>
    <w:p w14:paraId="166E367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发包人（全称）：                          </w:t>
      </w:r>
    </w:p>
    <w:p w14:paraId="655EFE68">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承包人（全称）：                          </w:t>
      </w:r>
    </w:p>
    <w:p w14:paraId="0FB7F301">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依照《中华人民共和国政府采购法》、《</w:t>
      </w:r>
      <w:r>
        <w:rPr>
          <w:rFonts w:hint="eastAsia" w:hAnsi="宋体" w:cs="宋体"/>
          <w:color w:val="auto"/>
          <w:sz w:val="24"/>
          <w:szCs w:val="24"/>
          <w:highlight w:val="none"/>
          <w:lang w:eastAsia="zh-CN"/>
        </w:rPr>
        <w:t>中华人民共和国民法典</w:t>
      </w:r>
      <w:r>
        <w:rPr>
          <w:rFonts w:hint="eastAsia" w:hAnsi="宋体" w:cs="宋体"/>
          <w:color w:val="auto"/>
          <w:sz w:val="24"/>
          <w:szCs w:val="24"/>
          <w:highlight w:val="none"/>
        </w:rPr>
        <w:t>》和《中华人民共和国建筑法》及其他有关法律、行政法规，遵循平等、自愿、公平和诚实信用的原则，双方就本工程事项协商一致，订立本合同。</w:t>
      </w:r>
    </w:p>
    <w:p w14:paraId="05D744E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一、工程概况</w:t>
      </w:r>
    </w:p>
    <w:p w14:paraId="53B5F250">
      <w:pPr>
        <w:spacing w:line="480" w:lineRule="exact"/>
        <w:rPr>
          <w:rFonts w:hint="eastAsia" w:hAnsi="宋体" w:eastAsia="宋体" w:cs="宋体"/>
          <w:color w:val="auto"/>
          <w:sz w:val="24"/>
          <w:szCs w:val="24"/>
          <w:highlight w:val="none"/>
        </w:rPr>
      </w:pPr>
      <w:r>
        <w:rPr>
          <w:rFonts w:hint="eastAsia" w:hAnsi="宋体" w:cs="宋体"/>
          <w:color w:val="auto"/>
          <w:sz w:val="24"/>
          <w:szCs w:val="24"/>
          <w:highlight w:val="none"/>
        </w:rPr>
        <w:t xml:space="preserve">    </w:t>
      </w:r>
      <w:r>
        <w:rPr>
          <w:rFonts w:hint="eastAsia" w:hAnsi="宋体" w:eastAsia="宋体" w:cs="宋体"/>
          <w:color w:val="auto"/>
          <w:sz w:val="24"/>
          <w:szCs w:val="24"/>
          <w:highlight w:val="none"/>
        </w:rPr>
        <w:t>工程名称：</w:t>
      </w:r>
      <w:r>
        <w:rPr>
          <w:rFonts w:hint="eastAsia" w:hAnsi="宋体" w:eastAsia="宋体" w:cs="宋体"/>
          <w:color w:val="auto"/>
          <w:sz w:val="24"/>
          <w:szCs w:val="24"/>
          <w:highlight w:val="none"/>
          <w:lang w:val="en-US" w:eastAsia="zh-CN"/>
        </w:rPr>
        <w:t xml:space="preserve"> </w:t>
      </w:r>
      <w:r>
        <w:rPr>
          <w:rFonts w:hint="eastAsia" w:hAnsi="宋体" w:eastAsia="宋体" w:cs="宋体"/>
          <w:color w:val="auto"/>
          <w:sz w:val="24"/>
          <w:szCs w:val="24"/>
          <w:highlight w:val="none"/>
          <w:lang w:eastAsia="zh-CN"/>
        </w:rPr>
        <w:t xml:space="preserve"> </w:t>
      </w:r>
      <w:r>
        <w:rPr>
          <w:rFonts w:hint="eastAsia" w:hAnsi="宋体" w:eastAsia="宋体" w:cs="宋体"/>
          <w:color w:val="auto"/>
          <w:sz w:val="24"/>
          <w:szCs w:val="24"/>
          <w:highlight w:val="none"/>
        </w:rPr>
        <w:t xml:space="preserve"> </w:t>
      </w:r>
    </w:p>
    <w:p w14:paraId="3AF5556B">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工程地点：</w:t>
      </w:r>
      <w:r>
        <w:rPr>
          <w:rFonts w:hint="eastAsia" w:hAnsi="宋体" w:eastAsia="宋体" w:cs="宋体"/>
          <w:color w:val="auto"/>
          <w:sz w:val="24"/>
          <w:szCs w:val="24"/>
          <w:highlight w:val="none"/>
          <w:lang w:val="en-US" w:eastAsia="zh-CN"/>
        </w:rPr>
        <w:t xml:space="preserve"> </w:t>
      </w:r>
    </w:p>
    <w:p w14:paraId="3084A48E">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建筑规模:</w:t>
      </w:r>
    </w:p>
    <w:p w14:paraId="067FDDEB">
      <w:pPr>
        <w:spacing w:line="480" w:lineRule="exact"/>
        <w:rPr>
          <w:rFonts w:hAnsi="宋体" w:cs="宋体"/>
          <w:color w:val="auto"/>
          <w:sz w:val="24"/>
          <w:szCs w:val="24"/>
          <w:highlight w:val="none"/>
        </w:rPr>
      </w:pPr>
      <w:r>
        <w:rPr>
          <w:rFonts w:hint="eastAsia" w:hAnsi="宋体" w:cs="宋体"/>
          <w:color w:val="auto"/>
          <w:sz w:val="24"/>
          <w:szCs w:val="24"/>
          <w:highlight w:val="none"/>
        </w:rPr>
        <w:t xml:space="preserve">    资金来源：</w:t>
      </w:r>
      <w:r>
        <w:rPr>
          <w:rFonts w:hint="eastAsia" w:hAnsi="宋体" w:cs="宋体"/>
          <w:color w:val="auto"/>
          <w:sz w:val="24"/>
          <w:szCs w:val="24"/>
          <w:highlight w:val="none"/>
          <w:lang w:eastAsia="zh-CN"/>
        </w:rPr>
        <w:t>财政</w:t>
      </w:r>
      <w:r>
        <w:rPr>
          <w:rFonts w:hint="eastAsia" w:hAnsi="宋体" w:cs="宋体"/>
          <w:color w:val="auto"/>
          <w:sz w:val="24"/>
          <w:szCs w:val="24"/>
          <w:highlight w:val="none"/>
          <w:lang w:val="en-US" w:eastAsia="zh-CN"/>
        </w:rPr>
        <w:t>性</w:t>
      </w:r>
      <w:r>
        <w:rPr>
          <w:rFonts w:hint="eastAsia" w:hAnsi="宋体" w:cs="宋体"/>
          <w:color w:val="auto"/>
          <w:sz w:val="24"/>
          <w:szCs w:val="24"/>
          <w:highlight w:val="none"/>
        </w:rPr>
        <w:t>资金</w:t>
      </w:r>
    </w:p>
    <w:p w14:paraId="18B1EB02">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二、工程承包范围</w:t>
      </w:r>
    </w:p>
    <w:p w14:paraId="7DAC93E1">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承包范围：</w:t>
      </w:r>
    </w:p>
    <w:p w14:paraId="712EC746">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三、合同工期</w:t>
      </w:r>
    </w:p>
    <w:p w14:paraId="258B6BC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开工日期：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24852708">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竣工日期：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149BBFE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合同工期总日历天数：</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。工期总日历天数与根据前述计划开竣工日期计算的工期天数不一致的，以工期总日历天数为准。</w:t>
      </w:r>
    </w:p>
    <w:p w14:paraId="1E09FAC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四、质量标准</w:t>
      </w:r>
    </w:p>
    <w:p w14:paraId="448673A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工程质量标准：</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7BF75EC">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五、合同价款</w:t>
      </w:r>
    </w:p>
    <w:p w14:paraId="51AF3CB7">
      <w:pPr>
        <w:spacing w:line="480" w:lineRule="exact"/>
        <w:ind w:left="480" w:hanging="480" w:hangingChars="200"/>
        <w:rPr>
          <w:rFonts w:hint="eastAsia" w:hAnsi="宋体" w:cs="宋体"/>
          <w:color w:val="auto"/>
          <w:sz w:val="24"/>
          <w:szCs w:val="24"/>
          <w:highlight w:val="none"/>
        </w:rPr>
      </w:pPr>
      <w:r>
        <w:rPr>
          <w:rFonts w:hint="eastAsia" w:hAnsi="宋体" w:cs="宋体"/>
          <w:color w:val="auto"/>
          <w:sz w:val="24"/>
          <w:szCs w:val="24"/>
          <w:highlight w:val="none"/>
        </w:rPr>
        <w:t xml:space="preserve">    本合同采用</w:t>
      </w:r>
      <w:r>
        <w:rPr>
          <w:rFonts w:hint="eastAsia" w:hAnsi="宋体" w:cs="宋体"/>
          <w:color w:val="auto"/>
          <w:sz w:val="24"/>
          <w:szCs w:val="24"/>
          <w:highlight w:val="none"/>
          <w:u w:val="single"/>
          <w:lang w:val="en-US" w:eastAsia="zh-CN"/>
        </w:rPr>
        <w:t>固定综合单价</w:t>
      </w:r>
      <w:r>
        <w:rPr>
          <w:rFonts w:hint="eastAsia" w:hAnsi="宋体" w:cs="宋体"/>
          <w:color w:val="auto"/>
          <w:sz w:val="24"/>
          <w:szCs w:val="24"/>
          <w:highlight w:val="none"/>
          <w:u w:val="single"/>
        </w:rPr>
        <w:t>方式</w:t>
      </w:r>
      <w:r>
        <w:rPr>
          <w:rFonts w:hint="eastAsia" w:hAnsi="宋体" w:cs="宋体"/>
          <w:color w:val="auto"/>
          <w:sz w:val="24"/>
          <w:szCs w:val="24"/>
          <w:highlight w:val="none"/>
        </w:rPr>
        <w:t>，合同金额为：人民币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49D7094A">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六、组成合同的文件</w:t>
      </w:r>
    </w:p>
    <w:p w14:paraId="07C5292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组成本合同的文件包括：</w:t>
      </w:r>
    </w:p>
    <w:p w14:paraId="70DAAFD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1、本合同协议书</w:t>
      </w:r>
    </w:p>
    <w:p w14:paraId="75CC819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2、成交通知书</w:t>
      </w:r>
    </w:p>
    <w:p w14:paraId="6A5654F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3、响应文件及其附件</w:t>
      </w:r>
    </w:p>
    <w:p w14:paraId="6064C07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4、本合同专用条款</w:t>
      </w:r>
    </w:p>
    <w:p w14:paraId="7DEAEF2D">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5、本合同通用条款</w:t>
      </w:r>
    </w:p>
    <w:p w14:paraId="700EC1EF">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6、标准、规范及有关技术文件</w:t>
      </w:r>
    </w:p>
    <w:p w14:paraId="37DDE7B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7、工程量清单</w:t>
      </w:r>
    </w:p>
    <w:p w14:paraId="574E5EC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8、其他合同文件：</w:t>
      </w:r>
    </w:p>
    <w:p w14:paraId="439F020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双方有关</w:t>
      </w:r>
      <w:r>
        <w:rPr>
          <w:rFonts w:hint="eastAsia" w:hAnsi="宋体" w:cs="宋体"/>
          <w:color w:val="auto"/>
          <w:sz w:val="24"/>
          <w:szCs w:val="24"/>
          <w:highlight w:val="none"/>
          <w:lang w:eastAsia="zh-CN"/>
        </w:rPr>
        <w:t>工程</w:t>
      </w:r>
      <w:r>
        <w:rPr>
          <w:rFonts w:hint="eastAsia" w:hAnsi="宋体" w:cs="宋体"/>
          <w:color w:val="auto"/>
          <w:sz w:val="24"/>
          <w:szCs w:val="24"/>
          <w:highlight w:val="none"/>
        </w:rPr>
        <w:t>洽商、变更等书面协议或文件视为本合同的组成部分。</w:t>
      </w:r>
    </w:p>
    <w:p w14:paraId="54729AA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七、本协议书中有关词语定义与本合同第二部分《通用条款》中分别赋予它们的定义相同。</w:t>
      </w:r>
    </w:p>
    <w:p w14:paraId="03FF95F3">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八、承包人向发包人承诺按照合同约定进行施工、竣工并在质量保修期内承担工程质量保修责任。</w:t>
      </w:r>
    </w:p>
    <w:p w14:paraId="61C956C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九、发包人向承包人承诺按照合同约定的期限和方式支付合同价款及其他应当支付的款项。</w:t>
      </w:r>
    </w:p>
    <w:p w14:paraId="74389F97">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十、合同生效</w:t>
      </w:r>
    </w:p>
    <w:p w14:paraId="1867198F">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1、合同订立时间：      年      月      日。</w:t>
      </w:r>
    </w:p>
    <w:p w14:paraId="53A7505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2、合同订立地点：广西壮族自治区南宁市。</w:t>
      </w:r>
    </w:p>
    <w:p w14:paraId="102439D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3、本合同经双方法定代表人或其授权代理人签字或盖章，并加盖双方单位公章后生效。</w:t>
      </w:r>
    </w:p>
    <w:p w14:paraId="595D787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4、本合同一式     份，正本两份、副本    份，具有同等法律效力。</w:t>
      </w:r>
    </w:p>
    <w:p w14:paraId="2B091388">
      <w:pPr>
        <w:spacing w:line="480" w:lineRule="exact"/>
        <w:rPr>
          <w:rFonts w:hint="eastAsia" w:hAnsi="宋体" w:cs="宋体"/>
          <w:color w:val="auto"/>
          <w:sz w:val="24"/>
          <w:szCs w:val="24"/>
          <w:highlight w:val="none"/>
        </w:rPr>
      </w:pPr>
    </w:p>
    <w:p w14:paraId="57DB32F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发包人：(公章)                  承包人：(公章)</w:t>
      </w:r>
    </w:p>
    <w:p w14:paraId="208C033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住  所：</w:t>
      </w:r>
      <w:r>
        <w:rPr>
          <w:rFonts w:hint="eastAsia" w:hAnsi="宋体" w:cs="宋体"/>
          <w:color w:val="auto"/>
          <w:sz w:val="24"/>
          <w:szCs w:val="24"/>
          <w:highlight w:val="none"/>
        </w:rPr>
        <w:tab/>
      </w:r>
      <w:r>
        <w:rPr>
          <w:rFonts w:hint="eastAsia" w:hAnsi="宋体" w:cs="宋体"/>
          <w:color w:val="auto"/>
          <w:sz w:val="24"/>
          <w:szCs w:val="24"/>
          <w:highlight w:val="none"/>
        </w:rPr>
        <w:t xml:space="preserve">                      住  所：</w:t>
      </w:r>
    </w:p>
    <w:p w14:paraId="4DC2FFE5">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法定代表人： </w:t>
      </w:r>
      <w:r>
        <w:rPr>
          <w:rFonts w:hint="eastAsia" w:hAnsi="宋体" w:cs="宋体"/>
          <w:color w:val="auto"/>
          <w:sz w:val="24"/>
          <w:szCs w:val="24"/>
          <w:highlight w:val="none"/>
        </w:rPr>
        <w:tab/>
      </w:r>
      <w:r>
        <w:rPr>
          <w:rFonts w:hint="eastAsia" w:hAnsi="宋体" w:cs="宋体"/>
          <w:color w:val="auto"/>
          <w:sz w:val="24"/>
          <w:szCs w:val="24"/>
          <w:highlight w:val="none"/>
        </w:rPr>
        <w:t xml:space="preserve">                  法定代表人：</w:t>
      </w:r>
    </w:p>
    <w:p w14:paraId="5264297C">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委托代理人： </w:t>
      </w:r>
      <w:r>
        <w:rPr>
          <w:rFonts w:hint="eastAsia" w:hAnsi="宋体" w:cs="宋体"/>
          <w:color w:val="auto"/>
          <w:sz w:val="24"/>
          <w:szCs w:val="24"/>
          <w:highlight w:val="none"/>
        </w:rPr>
        <w:tab/>
      </w:r>
      <w:r>
        <w:rPr>
          <w:rFonts w:hint="eastAsia" w:hAnsi="宋体" w:cs="宋体"/>
          <w:color w:val="auto"/>
          <w:sz w:val="24"/>
          <w:szCs w:val="24"/>
          <w:highlight w:val="none"/>
        </w:rPr>
        <w:t xml:space="preserve">                  委托代理人：</w:t>
      </w:r>
    </w:p>
    <w:p w14:paraId="6BD93F0B">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电  话： </w:t>
      </w:r>
      <w:r>
        <w:rPr>
          <w:rFonts w:hint="eastAsia" w:hAnsi="宋体" w:cs="宋体"/>
          <w:color w:val="auto"/>
          <w:sz w:val="24"/>
          <w:szCs w:val="24"/>
          <w:highlight w:val="none"/>
        </w:rPr>
        <w:tab/>
      </w:r>
      <w:r>
        <w:rPr>
          <w:rFonts w:hint="eastAsia" w:hAnsi="宋体" w:cs="宋体"/>
          <w:color w:val="auto"/>
          <w:sz w:val="24"/>
          <w:szCs w:val="24"/>
          <w:highlight w:val="none"/>
        </w:rPr>
        <w:t xml:space="preserve">                      电  话：</w:t>
      </w:r>
    </w:p>
    <w:p w14:paraId="225E804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传  真： </w:t>
      </w:r>
      <w:r>
        <w:rPr>
          <w:rFonts w:hint="eastAsia" w:hAnsi="宋体" w:cs="宋体"/>
          <w:color w:val="auto"/>
          <w:sz w:val="24"/>
          <w:szCs w:val="24"/>
          <w:highlight w:val="none"/>
        </w:rPr>
        <w:tab/>
      </w:r>
      <w:r>
        <w:rPr>
          <w:rFonts w:hint="eastAsia" w:hAnsi="宋体" w:cs="宋体"/>
          <w:color w:val="auto"/>
          <w:sz w:val="24"/>
          <w:szCs w:val="24"/>
          <w:highlight w:val="none"/>
        </w:rPr>
        <w:t xml:space="preserve">                      传  真：</w:t>
      </w:r>
    </w:p>
    <w:p w14:paraId="47F66729">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开户银行： </w:t>
      </w:r>
      <w:r>
        <w:rPr>
          <w:rFonts w:hint="eastAsia" w:hAnsi="宋体" w:cs="宋体"/>
          <w:color w:val="auto"/>
          <w:sz w:val="24"/>
          <w:szCs w:val="24"/>
          <w:highlight w:val="none"/>
        </w:rPr>
        <w:tab/>
      </w:r>
      <w:r>
        <w:rPr>
          <w:rFonts w:hint="eastAsia" w:hAnsi="宋体" w:cs="宋体"/>
          <w:color w:val="auto"/>
          <w:sz w:val="24"/>
          <w:szCs w:val="24"/>
          <w:highlight w:val="none"/>
        </w:rPr>
        <w:t xml:space="preserve">                   开户银行：</w:t>
      </w:r>
    </w:p>
    <w:p w14:paraId="0DDBA4D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eastAsia="zh-CN"/>
        </w:rPr>
        <w:t>账  号：</w:t>
      </w:r>
      <w:r>
        <w:rPr>
          <w:rFonts w:hint="eastAsia" w:hAnsi="宋体" w:cs="宋体"/>
          <w:color w:val="auto"/>
          <w:sz w:val="24"/>
          <w:szCs w:val="24"/>
          <w:highlight w:val="none"/>
        </w:rPr>
        <w:t xml:space="preserve"> </w:t>
      </w:r>
      <w:r>
        <w:rPr>
          <w:rFonts w:hint="eastAsia" w:hAnsi="宋体" w:cs="宋体"/>
          <w:color w:val="auto"/>
          <w:sz w:val="24"/>
          <w:szCs w:val="24"/>
          <w:highlight w:val="none"/>
        </w:rPr>
        <w:tab/>
      </w:r>
      <w:r>
        <w:rPr>
          <w:rFonts w:hint="eastAsia" w:hAnsi="宋体" w:cs="宋体"/>
          <w:color w:val="auto"/>
          <w:sz w:val="24"/>
          <w:szCs w:val="24"/>
          <w:highlight w:val="none"/>
        </w:rPr>
        <w:t xml:space="preserve">                      </w:t>
      </w:r>
      <w:r>
        <w:rPr>
          <w:rFonts w:hint="eastAsia" w:hAnsi="宋体" w:cs="宋体"/>
          <w:color w:val="auto"/>
          <w:sz w:val="24"/>
          <w:szCs w:val="24"/>
          <w:highlight w:val="none"/>
          <w:lang w:eastAsia="zh-CN"/>
        </w:rPr>
        <w:t>账  号：</w:t>
      </w:r>
    </w:p>
    <w:p w14:paraId="4DB1497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邮政编码： </w:t>
      </w:r>
      <w:r>
        <w:rPr>
          <w:rFonts w:hint="eastAsia" w:hAnsi="宋体" w:cs="宋体"/>
          <w:color w:val="auto"/>
          <w:sz w:val="24"/>
          <w:szCs w:val="24"/>
          <w:highlight w:val="none"/>
        </w:rPr>
        <w:tab/>
      </w:r>
      <w:r>
        <w:rPr>
          <w:rFonts w:hint="eastAsia" w:hAnsi="宋体" w:cs="宋体"/>
          <w:color w:val="auto"/>
          <w:sz w:val="24"/>
          <w:szCs w:val="24"/>
          <w:highlight w:val="none"/>
        </w:rPr>
        <w:t xml:space="preserve">                   邮政编码：</w:t>
      </w:r>
    </w:p>
    <w:p w14:paraId="2AD20011">
      <w:pPr>
        <w:spacing w:line="480" w:lineRule="exact"/>
        <w:ind w:firstLine="482" w:firstLineChars="200"/>
        <w:jc w:val="center"/>
        <w:rPr>
          <w:rFonts w:hint="eastAsia" w:hAnsi="宋体" w:cs="宋体"/>
          <w:b/>
          <w:bCs/>
          <w:color w:val="auto"/>
          <w:sz w:val="24"/>
          <w:szCs w:val="24"/>
          <w:highlight w:val="none"/>
        </w:rPr>
      </w:pPr>
    </w:p>
    <w:p w14:paraId="27844A1B">
      <w:pPr>
        <w:keepNext/>
        <w:keepLines/>
        <w:spacing w:beforeLines="0" w:afterLines="0" w:line="360" w:lineRule="auto"/>
        <w:jc w:val="center"/>
        <w:rPr>
          <w:rFonts w:hint="eastAsia" w:ascii="宋体" w:hAnsi="宋体" w:eastAsia="宋体" w:cs="宋体"/>
          <w:b/>
          <w:color w:val="auto"/>
          <w:sz w:val="24"/>
          <w:szCs w:val="24"/>
          <w:highlight w:val="none"/>
        </w:rPr>
      </w:pPr>
    </w:p>
    <w:p w14:paraId="7FF07197">
      <w:pPr>
        <w:keepNext/>
        <w:keepLines/>
        <w:spacing w:beforeLines="0" w:afterLines="0" w:line="360" w:lineRule="auto"/>
        <w:jc w:val="center"/>
        <w:rPr>
          <w:rFonts w:hint="eastAsia" w:ascii="宋体" w:hAnsi="宋体" w:eastAsia="宋体" w:cs="宋体"/>
          <w:b/>
          <w:color w:val="auto"/>
          <w:sz w:val="24"/>
          <w:szCs w:val="24"/>
          <w:highlight w:val="none"/>
        </w:rPr>
      </w:pPr>
    </w:p>
    <w:p w14:paraId="798F0117">
      <w:pPr>
        <w:keepNext/>
        <w:keepLines/>
        <w:spacing w:beforeLines="0" w:afterLines="0" w:line="360" w:lineRule="auto"/>
        <w:jc w:val="center"/>
        <w:rPr>
          <w:rFonts w:hint="eastAsia" w:ascii="宋体" w:hAnsi="宋体" w:eastAsia="宋体" w:cs="宋体"/>
          <w:b/>
          <w:color w:val="auto"/>
          <w:sz w:val="24"/>
          <w:szCs w:val="24"/>
          <w:highlight w:val="none"/>
        </w:rPr>
      </w:pPr>
    </w:p>
    <w:p w14:paraId="10B43A0B">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第二部分：合同通用条款</w:t>
      </w:r>
    </w:p>
    <w:p w14:paraId="56E77F0E">
      <w:pPr>
        <w:snapToGrid w:val="0"/>
        <w:spacing w:beforeLines="0" w:afterLines="0" w:line="360" w:lineRule="auto"/>
        <w:rPr>
          <w:rFonts w:hint="eastAsia" w:ascii="宋体" w:hAnsi="宋体" w:eastAsia="宋体" w:cs="宋体"/>
          <w:b/>
          <w:color w:val="auto"/>
          <w:sz w:val="36"/>
          <w:szCs w:val="24"/>
          <w:highlight w:val="none"/>
        </w:rPr>
      </w:pPr>
    </w:p>
    <w:p w14:paraId="39AA2BB5">
      <w:pPr>
        <w:snapToGrid w:val="0"/>
        <w:spacing w:beforeLines="0" w:afterLines="0" w:line="360" w:lineRule="auto"/>
        <w:rPr>
          <w:rFonts w:hint="eastAsia" w:ascii="宋体" w:hAnsi="宋体" w:eastAsia="宋体" w:cs="宋体"/>
          <w:color w:val="auto"/>
          <w:sz w:val="21"/>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1"/>
          <w:szCs w:val="24"/>
          <w:highlight w:val="none"/>
        </w:rPr>
        <w:t xml:space="preserve">  本项目《建设工程施工竞争性磋商文件》的“合同通用条款”，</w:t>
      </w:r>
      <w:r>
        <w:rPr>
          <w:rFonts w:hint="eastAsia" w:ascii="宋体" w:hAnsi="宋体" w:eastAsia="宋体" w:cs="宋体"/>
          <w:color w:val="auto"/>
          <w:sz w:val="21"/>
          <w:szCs w:val="21"/>
          <w:highlight w:val="none"/>
        </w:rPr>
        <w:t>采用国家工商行政管理局和建设部颁发的《建设工程施工合同（示范文本）》（GF-2017-0201）的“合同通用条款”</w:t>
      </w:r>
      <w:r>
        <w:rPr>
          <w:rFonts w:hint="eastAsia" w:ascii="宋体" w:hAnsi="宋体" w:eastAsia="宋体" w:cs="宋体"/>
          <w:color w:val="auto"/>
          <w:sz w:val="24"/>
          <w:szCs w:val="24"/>
          <w:highlight w:val="none"/>
        </w:rPr>
        <w:t>。</w:t>
      </w:r>
    </w:p>
    <w:p w14:paraId="3E1B7AED">
      <w:pPr>
        <w:spacing w:beforeLines="0" w:afterLines="0" w:line="360" w:lineRule="auto"/>
        <w:ind w:firstLine="198"/>
        <w:rPr>
          <w:rFonts w:hint="eastAsia" w:ascii="宋体" w:hAnsi="宋体" w:eastAsia="宋体" w:cs="宋体"/>
          <w:color w:val="auto"/>
          <w:sz w:val="21"/>
          <w:szCs w:val="24"/>
          <w:highlight w:val="none"/>
        </w:rPr>
      </w:pPr>
    </w:p>
    <w:p w14:paraId="49577CCD">
      <w:pPr>
        <w:spacing w:beforeLines="0" w:afterLines="0" w:line="360" w:lineRule="auto"/>
        <w:ind w:firstLine="198"/>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br w:type="page"/>
      </w:r>
    </w:p>
    <w:p w14:paraId="3BC8F6A9">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第三部分：合同专用条款</w:t>
      </w:r>
    </w:p>
    <w:p w14:paraId="2A25CAD2">
      <w:pPr>
        <w:spacing w:beforeLines="0" w:afterLines="0"/>
        <w:rPr>
          <w:rFonts w:hint="eastAsia" w:ascii="宋体" w:hAnsi="宋体" w:eastAsia="宋体" w:cs="宋体"/>
          <w:color w:val="auto"/>
          <w:sz w:val="21"/>
          <w:szCs w:val="24"/>
          <w:highlight w:val="none"/>
        </w:rPr>
      </w:pPr>
      <w:bookmarkStart w:id="133" w:name="_Toc15810"/>
      <w:bookmarkStart w:id="134" w:name="_Toc351203633"/>
      <w:bookmarkStart w:id="135" w:name="_Toc389065258"/>
      <w:bookmarkStart w:id="136" w:name="_Toc373478339"/>
      <w:bookmarkStart w:id="137" w:name="_Toc373227692"/>
      <w:r>
        <w:rPr>
          <w:rFonts w:hint="eastAsia" w:ascii="宋体" w:hAnsi="宋体" w:eastAsia="宋体" w:cs="宋体"/>
          <w:color w:val="auto"/>
          <w:sz w:val="21"/>
          <w:szCs w:val="24"/>
          <w:highlight w:val="none"/>
        </w:rPr>
        <w:t>1</w:t>
      </w:r>
      <w:bookmarkStart w:id="138" w:name="_Toc296891196"/>
      <w:bookmarkStart w:id="139" w:name="_Toc296503156"/>
      <w:bookmarkStart w:id="140" w:name="_Toc297120456"/>
      <w:bookmarkStart w:id="141" w:name="_Toc292559361"/>
      <w:bookmarkStart w:id="142" w:name="_Toc296890984"/>
      <w:bookmarkStart w:id="143" w:name="_Toc296944495"/>
      <w:bookmarkStart w:id="144" w:name="_Toc292559866"/>
      <w:bookmarkStart w:id="145" w:name="_Toc296347155"/>
      <w:bookmarkStart w:id="146" w:name="_Toc297048342"/>
      <w:bookmarkStart w:id="147" w:name="_Toc296346657"/>
      <w:r>
        <w:rPr>
          <w:rFonts w:hint="eastAsia" w:ascii="宋体" w:hAnsi="宋体" w:eastAsia="宋体" w:cs="宋体"/>
          <w:color w:val="auto"/>
          <w:sz w:val="21"/>
          <w:szCs w:val="24"/>
          <w:highlight w:val="none"/>
        </w:rPr>
        <w:t>. 一般约定</w:t>
      </w:r>
      <w:bookmarkEnd w:id="133"/>
      <w:bookmarkEnd w:id="134"/>
      <w:bookmarkEnd w:id="135"/>
      <w:bookmarkEnd w:id="136"/>
      <w:bookmarkEnd w:id="137"/>
    </w:p>
    <w:bookmarkEnd w:id="138"/>
    <w:bookmarkEnd w:id="139"/>
    <w:bookmarkEnd w:id="140"/>
    <w:bookmarkEnd w:id="141"/>
    <w:bookmarkEnd w:id="142"/>
    <w:bookmarkEnd w:id="143"/>
    <w:bookmarkEnd w:id="144"/>
    <w:bookmarkEnd w:id="145"/>
    <w:bookmarkEnd w:id="146"/>
    <w:bookmarkEnd w:id="147"/>
    <w:p w14:paraId="19C0D088">
      <w:pPr>
        <w:spacing w:beforeLines="0" w:afterLines="0"/>
        <w:rPr>
          <w:rFonts w:hint="eastAsia" w:ascii="宋体" w:hAnsi="宋体" w:eastAsia="宋体" w:cs="宋体"/>
          <w:color w:val="auto"/>
          <w:sz w:val="21"/>
          <w:szCs w:val="24"/>
          <w:highlight w:val="none"/>
        </w:rPr>
      </w:pPr>
      <w:bookmarkStart w:id="148" w:name="_Toc373227693"/>
      <w:bookmarkStart w:id="149" w:name="_Toc389065259"/>
      <w:bookmarkStart w:id="150" w:name="_Toc19922"/>
      <w:bookmarkStart w:id="151" w:name="_Toc373478340"/>
      <w:r>
        <w:rPr>
          <w:rFonts w:hint="eastAsia" w:ascii="宋体" w:hAnsi="宋体" w:eastAsia="宋体" w:cs="宋体"/>
          <w:color w:val="auto"/>
          <w:sz w:val="21"/>
          <w:szCs w:val="24"/>
          <w:highlight w:val="none"/>
        </w:rPr>
        <w:t>1.1 词语定义</w:t>
      </w:r>
      <w:bookmarkEnd w:id="148"/>
      <w:bookmarkEnd w:id="149"/>
      <w:bookmarkEnd w:id="150"/>
      <w:bookmarkEnd w:id="151"/>
    </w:p>
    <w:p w14:paraId="61CFFE2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4797938E">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本合同协议书；（2）中标通知书；（3）投标函及其附录；（4）专用合同条款及其附件；（5）本通用合同条款；（6）技术标准和要求；（7）图纸会审记录、施工组织设计及施工方案、设计变更、发包人和监理工程师通知及指令、现场签证、工程技术联系单、发承包人确认的相关文件资料等有关工程洽商、变更等书面协议；（8）工程报告单及预算书；（9）招标文件及其附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9A26D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2FA971A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 监理人：</w:t>
      </w:r>
    </w:p>
    <w:p w14:paraId="6257496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1982FF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E0E95C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6F430F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34836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8E1D8B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32B9BF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02EB5444">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1817E6C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ACE66F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3CB786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7FD5DB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4388446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4"/>
          <w:highlight w:val="none"/>
          <w:u w:val="single"/>
        </w:rPr>
        <w:t xml:space="preserve">永久占地和临时占地      </w:t>
      </w:r>
      <w:r>
        <w:rPr>
          <w:rFonts w:hint="eastAsia" w:ascii="宋体" w:hAnsi="宋体" w:eastAsia="宋体" w:cs="宋体"/>
          <w:color w:val="auto"/>
          <w:sz w:val="21"/>
          <w:szCs w:val="21"/>
          <w:highlight w:val="none"/>
        </w:rPr>
        <w:t>。</w:t>
      </w:r>
    </w:p>
    <w:p w14:paraId="0265D0C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1.1.3.9 永久占地包括：</w:t>
      </w:r>
      <w:r>
        <w:rPr>
          <w:rFonts w:hint="eastAsia" w:ascii="宋体" w:hAnsi="宋体" w:eastAsia="宋体" w:cs="宋体"/>
          <w:color w:val="auto"/>
          <w:sz w:val="21"/>
          <w:szCs w:val="24"/>
          <w:highlight w:val="none"/>
          <w:u w:val="single"/>
        </w:rPr>
        <w:t xml:space="preserve">  通用条款1.1.3.9 执行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D3B6AA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1.1.3.10 临时占地包括：</w:t>
      </w:r>
      <w:r>
        <w:rPr>
          <w:rFonts w:hint="eastAsia" w:ascii="宋体" w:hAnsi="宋体" w:eastAsia="宋体" w:cs="宋体"/>
          <w:color w:val="auto"/>
          <w:sz w:val="21"/>
          <w:szCs w:val="24"/>
          <w:highlight w:val="none"/>
          <w:u w:val="single"/>
        </w:rPr>
        <w:t xml:space="preserve">    通用条款1.1.3.10 执行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6237407">
      <w:pPr>
        <w:spacing w:beforeLines="0" w:afterLines="0" w:line="360" w:lineRule="auto"/>
        <w:rPr>
          <w:rFonts w:hint="eastAsia" w:ascii="宋体" w:hAnsi="宋体" w:eastAsia="宋体" w:cs="宋体"/>
          <w:color w:val="auto"/>
          <w:sz w:val="21"/>
          <w:szCs w:val="21"/>
          <w:highlight w:val="none"/>
        </w:rPr>
      </w:pPr>
      <w:bookmarkStart w:id="152" w:name="_Toc373227694"/>
      <w:bookmarkStart w:id="153" w:name="_Toc373478341"/>
      <w:bookmarkStart w:id="154" w:name="_Toc389065260"/>
      <w:bookmarkStart w:id="155" w:name="_Toc5337"/>
      <w:r>
        <w:rPr>
          <w:rFonts w:hint="eastAsia" w:ascii="宋体" w:hAnsi="宋体" w:eastAsia="宋体" w:cs="宋体"/>
          <w:color w:val="auto"/>
          <w:sz w:val="21"/>
          <w:szCs w:val="21"/>
          <w:highlight w:val="none"/>
        </w:rPr>
        <w:t>1.3 法律</w:t>
      </w:r>
      <w:bookmarkEnd w:id="152"/>
      <w:bookmarkEnd w:id="153"/>
      <w:bookmarkEnd w:id="154"/>
      <w:bookmarkEnd w:id="155"/>
    </w:p>
    <w:p w14:paraId="47B9427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按通用条款1.3条执行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309B9C">
      <w:pPr>
        <w:spacing w:beforeLines="0" w:afterLines="0" w:line="360" w:lineRule="auto"/>
        <w:rPr>
          <w:rFonts w:hint="eastAsia" w:ascii="宋体" w:hAnsi="宋体" w:eastAsia="宋体" w:cs="宋体"/>
          <w:color w:val="auto"/>
          <w:sz w:val="21"/>
          <w:szCs w:val="21"/>
          <w:highlight w:val="none"/>
        </w:rPr>
      </w:pPr>
      <w:bookmarkStart w:id="156" w:name="_Toc373227695"/>
      <w:bookmarkStart w:id="157" w:name="_Toc12820"/>
      <w:bookmarkStart w:id="158" w:name="_Toc389065261"/>
      <w:bookmarkStart w:id="159" w:name="_Toc373478342"/>
      <w:r>
        <w:rPr>
          <w:rFonts w:hint="eastAsia" w:ascii="宋体" w:hAnsi="宋体" w:eastAsia="宋体" w:cs="宋体"/>
          <w:color w:val="auto"/>
          <w:sz w:val="21"/>
          <w:szCs w:val="21"/>
          <w:highlight w:val="none"/>
        </w:rPr>
        <w:t>1.4 标准和规范</w:t>
      </w:r>
      <w:bookmarkEnd w:id="156"/>
      <w:bookmarkEnd w:id="157"/>
      <w:bookmarkEnd w:id="158"/>
      <w:bookmarkEnd w:id="159"/>
    </w:p>
    <w:p w14:paraId="634781C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z w:val="21"/>
          <w:szCs w:val="24"/>
          <w:highlight w:val="none"/>
          <w:u w:val="single"/>
        </w:rPr>
        <w:t xml:space="preserve">按通用条款1.4.1条执行____   </w:t>
      </w:r>
      <w:r>
        <w:rPr>
          <w:rFonts w:hint="eastAsia" w:ascii="宋体" w:hAnsi="宋体" w:eastAsia="宋体" w:cs="宋体"/>
          <w:color w:val="auto"/>
          <w:sz w:val="21"/>
          <w:szCs w:val="21"/>
          <w:highlight w:val="none"/>
        </w:rPr>
        <w:t>。</w:t>
      </w:r>
    </w:p>
    <w:p w14:paraId="77F0722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7B68BA5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发包人提供国外标准、规范的份数：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64B49B6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发包人提供国外标准、规范的名称：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7972EA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0A6DC989">
      <w:pPr>
        <w:spacing w:beforeLines="0" w:afterLines="0"/>
        <w:rPr>
          <w:rFonts w:hint="eastAsia" w:ascii="宋体" w:hAnsi="宋体" w:eastAsia="宋体" w:cs="宋体"/>
          <w:color w:val="auto"/>
          <w:sz w:val="21"/>
          <w:szCs w:val="24"/>
          <w:highlight w:val="none"/>
        </w:rPr>
      </w:pPr>
      <w:bookmarkStart w:id="160" w:name="_Toc15264"/>
      <w:bookmarkStart w:id="161" w:name="_Toc389065262"/>
      <w:bookmarkStart w:id="162" w:name="_Toc373227696"/>
      <w:bookmarkStart w:id="163" w:name="_Toc373478343"/>
      <w:r>
        <w:rPr>
          <w:rFonts w:hint="eastAsia" w:ascii="宋体" w:hAnsi="宋体" w:eastAsia="宋体" w:cs="宋体"/>
          <w:color w:val="auto"/>
          <w:sz w:val="21"/>
          <w:szCs w:val="24"/>
          <w:highlight w:val="none"/>
        </w:rPr>
        <w:t>1.5 合同文件的优先顺序</w:t>
      </w:r>
      <w:bookmarkEnd w:id="160"/>
      <w:bookmarkEnd w:id="161"/>
      <w:bookmarkEnd w:id="162"/>
      <w:bookmarkEnd w:id="163"/>
    </w:p>
    <w:p w14:paraId="3BB5D58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77DC5E5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w:t>
      </w:r>
    </w:p>
    <w:p w14:paraId="4738BA6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（2）成交通知书（如有）；</w:t>
      </w:r>
    </w:p>
    <w:p w14:paraId="7580938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（3）投标函及其附录（如有）；</w:t>
      </w:r>
    </w:p>
    <w:p w14:paraId="06E48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（4）专用合同条款及其附件；</w:t>
      </w:r>
    </w:p>
    <w:p w14:paraId="1E1F32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（5）通用合同条款；</w:t>
      </w:r>
    </w:p>
    <w:p w14:paraId="4BCAAC0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技术标准和要求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C09A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图纸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DEF6D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已标价工程量清单</w:t>
      </w:r>
      <w:r>
        <w:rPr>
          <w:rFonts w:hint="eastAsia" w:ascii="宋体" w:hAnsi="宋体" w:eastAsia="宋体" w:cs="宋体"/>
          <w:color w:val="auto"/>
          <w:sz w:val="21"/>
          <w:szCs w:val="21"/>
          <w:highlight w:val="none"/>
        </w:rPr>
        <w:t xml:space="preserve">  ；</w:t>
      </w:r>
    </w:p>
    <w:p w14:paraId="4E99727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 (适用于实行工程量清单计价的项目) ；</w:t>
      </w:r>
    </w:p>
    <w:p w14:paraId="3917A53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w:t>
      </w:r>
      <w:r>
        <w:rPr>
          <w:rFonts w:hint="eastAsia" w:ascii="宋体" w:hAnsi="宋体" w:eastAsia="宋体" w:cs="宋体"/>
          <w:color w:val="auto"/>
          <w:sz w:val="21"/>
          <w:szCs w:val="24"/>
          <w:highlight w:val="none"/>
          <w:u w:val="single"/>
        </w:rPr>
        <w:t xml:space="preserve">其他合同文件：           </w:t>
      </w:r>
      <w:r>
        <w:rPr>
          <w:rFonts w:hint="eastAsia" w:ascii="宋体" w:hAnsi="宋体" w:eastAsia="宋体" w:cs="宋体"/>
          <w:color w:val="auto"/>
          <w:sz w:val="21"/>
          <w:szCs w:val="21"/>
          <w:highlight w:val="none"/>
        </w:rPr>
        <w:t>。</w:t>
      </w:r>
    </w:p>
    <w:p w14:paraId="2D63E7C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18888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说明：（6）、（7）、（8）、（10）填空内容分别限于技术标准和要求、图纸、已标价工程量清单或预算书、其他合同文件四者之一，其优先顺序可根据采取的不同合同方式由双方约定。</w:t>
      </w:r>
    </w:p>
    <w:p w14:paraId="7836C624">
      <w:pPr>
        <w:spacing w:beforeLines="0" w:afterLines="0"/>
        <w:rPr>
          <w:rFonts w:hint="eastAsia" w:ascii="宋体" w:hAnsi="宋体" w:eastAsia="宋体" w:cs="宋体"/>
          <w:color w:val="auto"/>
          <w:sz w:val="21"/>
          <w:szCs w:val="24"/>
          <w:highlight w:val="none"/>
        </w:rPr>
      </w:pPr>
      <w:bookmarkStart w:id="164" w:name="_Toc373227697"/>
      <w:bookmarkStart w:id="165" w:name="_Toc373478344"/>
      <w:bookmarkStart w:id="166" w:name="_Toc389065263"/>
      <w:bookmarkStart w:id="167" w:name="_Toc4783"/>
      <w:r>
        <w:rPr>
          <w:rFonts w:hint="eastAsia" w:ascii="宋体" w:hAnsi="宋体" w:eastAsia="宋体" w:cs="宋体"/>
          <w:color w:val="auto"/>
          <w:sz w:val="21"/>
          <w:szCs w:val="24"/>
          <w:highlight w:val="none"/>
        </w:rPr>
        <w:t>1.6 图纸和承包人文件</w:t>
      </w:r>
      <w:bookmarkEnd w:id="164"/>
      <w:bookmarkEnd w:id="165"/>
      <w:bookmarkEnd w:id="166"/>
      <w:bookmarkEnd w:id="167"/>
      <w:r>
        <w:rPr>
          <w:rFonts w:hint="eastAsia" w:ascii="宋体" w:hAnsi="宋体" w:eastAsia="宋体" w:cs="宋体"/>
          <w:color w:val="auto"/>
          <w:sz w:val="21"/>
          <w:szCs w:val="24"/>
          <w:highlight w:val="none"/>
        </w:rPr>
        <w:tab/>
      </w:r>
    </w:p>
    <w:p w14:paraId="713B05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19A926F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开工前7个工作日内</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2AC9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一式贰套，承包人需要增加图纸套数的，发包人应代为复制，复制费用由承包人承担</w:t>
      </w:r>
      <w:r>
        <w:rPr>
          <w:rFonts w:hint="eastAsia" w:ascii="宋体" w:hAnsi="宋体" w:eastAsia="宋体" w:cs="宋体"/>
          <w:color w:val="auto"/>
          <w:sz w:val="21"/>
          <w:szCs w:val="21"/>
          <w:highlight w:val="none"/>
        </w:rPr>
        <w:t>；</w:t>
      </w:r>
    </w:p>
    <w:p w14:paraId="1AB880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经施工图审查通过的施工图纸</w:t>
      </w:r>
      <w:r>
        <w:rPr>
          <w:rFonts w:hint="eastAsia" w:ascii="宋体" w:hAnsi="宋体" w:eastAsia="宋体" w:cs="宋体"/>
          <w:color w:val="auto"/>
          <w:sz w:val="21"/>
          <w:szCs w:val="21"/>
          <w:highlight w:val="none"/>
        </w:rPr>
        <w:t>。</w:t>
      </w:r>
    </w:p>
    <w:p w14:paraId="1668DAB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2771A1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（1）提交施工组织设计（施工方案）；（2）提交符合规定的工程总进度计划；（3）提交分年、分季、分月的进度计划和相应的进度统计报表</w:t>
      </w:r>
      <w:r>
        <w:rPr>
          <w:rFonts w:hint="eastAsia" w:ascii="宋体" w:hAnsi="宋体" w:eastAsia="宋体" w:cs="宋体"/>
          <w:color w:val="auto"/>
          <w:sz w:val="21"/>
          <w:szCs w:val="21"/>
          <w:highlight w:val="none"/>
        </w:rPr>
        <w:t>；</w:t>
      </w:r>
    </w:p>
    <w:p w14:paraId="3413D38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（1）收到发包人全部设计图纸后3天内提供；（2）在开工前7天；月报表每月25日前提交，季报表每季度第一个月25日前提交，年报表每年最后月25日前提交</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A89D9F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一式贰套</w:t>
      </w:r>
      <w:r>
        <w:rPr>
          <w:rFonts w:hint="eastAsia" w:ascii="宋体" w:hAnsi="宋体" w:eastAsia="宋体" w:cs="宋体"/>
          <w:color w:val="auto"/>
          <w:sz w:val="21"/>
          <w:szCs w:val="21"/>
          <w:highlight w:val="none"/>
        </w:rPr>
        <w:t>；</w:t>
      </w:r>
    </w:p>
    <w:p w14:paraId="354EF77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书面材料</w:t>
      </w:r>
      <w:r>
        <w:rPr>
          <w:rFonts w:hint="eastAsia" w:ascii="宋体" w:hAnsi="宋体" w:eastAsia="宋体" w:cs="宋体"/>
          <w:color w:val="auto"/>
          <w:sz w:val="21"/>
          <w:szCs w:val="21"/>
          <w:highlight w:val="none"/>
        </w:rPr>
        <w:t>；</w:t>
      </w:r>
    </w:p>
    <w:p w14:paraId="25EE143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收到后7个工作日内确认批复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4FF188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793F55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按通用条款1.6.5条执行</w:t>
      </w:r>
      <w:r>
        <w:rPr>
          <w:rFonts w:hint="eastAsia" w:ascii="宋体" w:hAnsi="宋体" w:eastAsia="宋体" w:cs="宋体"/>
          <w:color w:val="auto"/>
          <w:sz w:val="21"/>
          <w:szCs w:val="21"/>
          <w:highlight w:val="none"/>
        </w:rPr>
        <w:t>。</w:t>
      </w:r>
    </w:p>
    <w:p w14:paraId="6921BD84">
      <w:pPr>
        <w:spacing w:beforeLines="0" w:afterLines="0"/>
        <w:rPr>
          <w:rFonts w:hint="eastAsia" w:ascii="宋体" w:hAnsi="宋体" w:eastAsia="宋体" w:cs="宋体"/>
          <w:color w:val="auto"/>
          <w:sz w:val="21"/>
          <w:szCs w:val="24"/>
          <w:highlight w:val="none"/>
        </w:rPr>
      </w:pPr>
      <w:bookmarkStart w:id="168" w:name="_Toc373227698"/>
      <w:bookmarkStart w:id="169" w:name="_Toc389065264"/>
      <w:bookmarkStart w:id="170" w:name="_Toc373478345"/>
      <w:bookmarkStart w:id="171" w:name="_Toc11291"/>
      <w:r>
        <w:rPr>
          <w:rFonts w:hint="eastAsia" w:ascii="宋体" w:hAnsi="宋体" w:eastAsia="宋体" w:cs="宋体"/>
          <w:color w:val="auto"/>
          <w:sz w:val="21"/>
          <w:szCs w:val="24"/>
          <w:highlight w:val="none"/>
        </w:rPr>
        <w:t>1.7 联络</w:t>
      </w:r>
      <w:bookmarkEnd w:id="168"/>
      <w:bookmarkEnd w:id="169"/>
      <w:bookmarkEnd w:id="170"/>
      <w:bookmarkEnd w:id="171"/>
    </w:p>
    <w:p w14:paraId="194AB4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1.7.1发包人和承包人应当在</w:t>
      </w:r>
      <w:r>
        <w:rPr>
          <w:rFonts w:hint="eastAsia" w:ascii="宋体" w:hAnsi="宋体" w:eastAsia="宋体" w:cs="宋体"/>
          <w:color w:val="auto"/>
          <w:sz w:val="21"/>
          <w:szCs w:val="21"/>
          <w:highlight w:val="none"/>
          <w:u w:val="single"/>
        </w:rPr>
        <w:t xml:space="preserve">3  </w:t>
      </w:r>
      <w:r>
        <w:rPr>
          <w:rFonts w:hint="eastAsia" w:ascii="宋体" w:hAnsi="宋体" w:eastAsia="宋体" w:cs="宋体"/>
          <w:color w:val="auto"/>
          <w:sz w:val="21"/>
          <w:szCs w:val="21"/>
          <w:highlight w:val="none"/>
        </w:rPr>
        <w:t>天内将与合同有关的通知、批准、证明、证书、指示、指令、要求、请求、同意、意见、确定和决定等书面函件送达对方当事人。</w:t>
      </w:r>
    </w:p>
    <w:p w14:paraId="7A72CF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发包人接收文件的地点：</w:t>
      </w:r>
      <w:r>
        <w:rPr>
          <w:rFonts w:hint="eastAsia" w:ascii="宋体" w:hAnsi="宋体" w:eastAsia="宋体" w:cs="宋体"/>
          <w:color w:val="auto"/>
          <w:sz w:val="21"/>
          <w:szCs w:val="21"/>
          <w:highlight w:val="none"/>
          <w:u w:val="single"/>
        </w:rPr>
        <w:t>发包人指定地点</w:t>
      </w:r>
      <w:r>
        <w:rPr>
          <w:rFonts w:hint="eastAsia" w:ascii="宋体" w:hAnsi="宋体" w:eastAsia="宋体" w:cs="宋体"/>
          <w:color w:val="auto"/>
          <w:sz w:val="21"/>
          <w:szCs w:val="21"/>
          <w:highlight w:val="none"/>
        </w:rPr>
        <w:t>；</w:t>
      </w:r>
    </w:p>
    <w:p w14:paraId="6E6342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发包人指定的接收人为：</w:t>
      </w:r>
      <w:r>
        <w:rPr>
          <w:rFonts w:hint="eastAsia" w:ascii="宋体" w:hAnsi="宋体" w:eastAsia="宋体" w:cs="宋体"/>
          <w:color w:val="auto"/>
          <w:sz w:val="21"/>
          <w:szCs w:val="21"/>
          <w:highlight w:val="none"/>
          <w:u w:val="single"/>
        </w:rPr>
        <w:t>业主代表（现场）    </w:t>
      </w:r>
      <w:r>
        <w:rPr>
          <w:rFonts w:hint="eastAsia" w:ascii="宋体" w:hAnsi="宋体" w:eastAsia="宋体" w:cs="宋体"/>
          <w:color w:val="auto"/>
          <w:sz w:val="21"/>
          <w:szCs w:val="21"/>
          <w:highlight w:val="none"/>
        </w:rPr>
        <w:t>。</w:t>
      </w:r>
    </w:p>
    <w:p w14:paraId="05F55A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承包人接收文件的地点：</w:t>
      </w:r>
      <w:r>
        <w:rPr>
          <w:rFonts w:hint="eastAsia" w:ascii="宋体" w:hAnsi="宋体" w:eastAsia="宋体" w:cs="宋体"/>
          <w:color w:val="auto"/>
          <w:sz w:val="21"/>
          <w:szCs w:val="21"/>
          <w:highlight w:val="none"/>
          <w:u w:val="single"/>
        </w:rPr>
        <w:t>承包人施工场地管理机构的办公地点</w:t>
      </w:r>
      <w:r>
        <w:rPr>
          <w:rFonts w:hint="eastAsia" w:ascii="宋体" w:hAnsi="宋体" w:eastAsia="宋体" w:cs="宋体"/>
          <w:color w:val="auto"/>
          <w:sz w:val="21"/>
          <w:szCs w:val="21"/>
          <w:highlight w:val="none"/>
        </w:rPr>
        <w:t>；</w:t>
      </w:r>
    </w:p>
    <w:p w14:paraId="6BDE4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承包人指定的接收人为：</w:t>
      </w:r>
      <w:r>
        <w:rPr>
          <w:rFonts w:hint="eastAsia" w:ascii="宋体" w:hAnsi="宋体" w:eastAsia="宋体" w:cs="宋体"/>
          <w:color w:val="auto"/>
          <w:sz w:val="21"/>
          <w:szCs w:val="21"/>
          <w:highlight w:val="none"/>
          <w:u w:val="single"/>
        </w:rPr>
        <w:t>项目经理或资料员</w:t>
      </w:r>
      <w:r>
        <w:rPr>
          <w:rFonts w:hint="eastAsia" w:ascii="宋体" w:hAnsi="宋体" w:eastAsia="宋体" w:cs="宋体"/>
          <w:color w:val="auto"/>
          <w:sz w:val="21"/>
          <w:szCs w:val="21"/>
          <w:highlight w:val="none"/>
        </w:rPr>
        <w:t>。</w:t>
      </w:r>
    </w:p>
    <w:p w14:paraId="20A9643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监理人接收文件的地点：</w:t>
      </w:r>
      <w:r>
        <w:rPr>
          <w:rFonts w:hint="eastAsia" w:ascii="宋体" w:hAnsi="宋体" w:eastAsia="宋体" w:cs="宋体"/>
          <w:color w:val="auto"/>
          <w:sz w:val="21"/>
          <w:szCs w:val="21"/>
          <w:highlight w:val="none"/>
          <w:u w:val="single"/>
        </w:rPr>
        <w:t>施工现场监理人办公地点 </w:t>
      </w:r>
      <w:r>
        <w:rPr>
          <w:rFonts w:hint="eastAsia" w:ascii="宋体" w:hAnsi="宋体" w:eastAsia="宋体" w:cs="宋体"/>
          <w:color w:val="auto"/>
          <w:sz w:val="21"/>
          <w:szCs w:val="21"/>
          <w:highlight w:val="none"/>
        </w:rPr>
        <w:t>；</w:t>
      </w:r>
    </w:p>
    <w:p w14:paraId="4E771BB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监理人指定的接收人为：</w:t>
      </w:r>
      <w:r>
        <w:rPr>
          <w:rFonts w:hint="eastAsia" w:ascii="宋体" w:hAnsi="宋体" w:eastAsia="宋体" w:cs="宋体"/>
          <w:color w:val="auto"/>
          <w:sz w:val="21"/>
          <w:szCs w:val="21"/>
          <w:highlight w:val="none"/>
          <w:u w:val="single"/>
        </w:rPr>
        <w:t>总监理工程师或总监代表  </w:t>
      </w:r>
      <w:r>
        <w:rPr>
          <w:rFonts w:hint="eastAsia" w:ascii="宋体" w:hAnsi="宋体" w:eastAsia="宋体" w:cs="宋体"/>
          <w:color w:val="auto"/>
          <w:sz w:val="21"/>
          <w:szCs w:val="21"/>
          <w:highlight w:val="none"/>
        </w:rPr>
        <w:t>。</w:t>
      </w:r>
    </w:p>
    <w:p w14:paraId="06F609BB">
      <w:pPr>
        <w:spacing w:beforeLines="0" w:afterLines="0"/>
        <w:rPr>
          <w:rFonts w:hint="eastAsia" w:ascii="宋体" w:hAnsi="宋体" w:eastAsia="宋体" w:cs="宋体"/>
          <w:color w:val="auto"/>
          <w:sz w:val="21"/>
          <w:szCs w:val="24"/>
          <w:highlight w:val="none"/>
        </w:rPr>
      </w:pPr>
      <w:bookmarkStart w:id="172" w:name="_Toc22269"/>
      <w:bookmarkStart w:id="173" w:name="_Toc373227699"/>
      <w:bookmarkStart w:id="174" w:name="_Toc389065265"/>
      <w:bookmarkStart w:id="175" w:name="_Toc373478346"/>
      <w:r>
        <w:rPr>
          <w:rFonts w:hint="eastAsia" w:ascii="宋体" w:hAnsi="宋体" w:eastAsia="宋体" w:cs="宋体"/>
          <w:color w:val="auto"/>
          <w:sz w:val="21"/>
          <w:szCs w:val="24"/>
          <w:highlight w:val="none"/>
        </w:rPr>
        <w:t>1.10 交通运输</w:t>
      </w:r>
      <w:bookmarkEnd w:id="172"/>
      <w:bookmarkEnd w:id="173"/>
      <w:bookmarkEnd w:id="174"/>
      <w:bookmarkEnd w:id="175"/>
    </w:p>
    <w:p w14:paraId="1883ECB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76" w:name="_Toc304295521"/>
      <w:bookmarkStart w:id="177" w:name="_Toc312677986"/>
      <w:bookmarkStart w:id="178" w:name="_Toc303539100"/>
      <w:bookmarkStart w:id="179" w:name="_Toc318581155"/>
      <w:bookmarkStart w:id="180" w:name="_Toc300934943"/>
      <w:r>
        <w:rPr>
          <w:rFonts w:hint="eastAsia" w:ascii="宋体" w:hAnsi="宋体" w:eastAsia="宋体" w:cs="宋体"/>
          <w:color w:val="auto"/>
          <w:sz w:val="21"/>
          <w:szCs w:val="21"/>
          <w:highlight w:val="none"/>
        </w:rPr>
        <w:t>.10.1 出入现场的权利</w:t>
      </w:r>
    </w:p>
    <w:p w14:paraId="6A0AF881">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与施工无关的人员需出入现场须经承发包双方同意</w:t>
      </w:r>
      <w:r>
        <w:rPr>
          <w:rFonts w:hint="eastAsia" w:ascii="宋体" w:hAnsi="宋体" w:eastAsia="宋体" w:cs="宋体"/>
          <w:color w:val="auto"/>
          <w:sz w:val="21"/>
          <w:szCs w:val="21"/>
          <w:highlight w:val="none"/>
        </w:rPr>
        <w:t>。</w:t>
      </w:r>
    </w:p>
    <w:bookmarkEnd w:id="176"/>
    <w:bookmarkEnd w:id="177"/>
    <w:bookmarkEnd w:id="178"/>
    <w:bookmarkEnd w:id="179"/>
    <w:bookmarkEnd w:id="180"/>
    <w:p w14:paraId="3578395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81" w:name="_Toc318581156"/>
      <w:bookmarkStart w:id="182" w:name="_Toc312677987"/>
      <w:bookmarkStart w:id="183" w:name="_Toc300934944"/>
      <w:bookmarkStart w:id="184" w:name="_Toc304295522"/>
      <w:bookmarkStart w:id="185" w:name="_Toc303539101"/>
      <w:r>
        <w:rPr>
          <w:rFonts w:hint="eastAsia" w:ascii="宋体" w:hAnsi="宋体" w:eastAsia="宋体" w:cs="宋体"/>
          <w:color w:val="auto"/>
          <w:sz w:val="21"/>
          <w:szCs w:val="21"/>
          <w:highlight w:val="none"/>
        </w:rPr>
        <w:t>.10.3 场内交通</w:t>
      </w:r>
    </w:p>
    <w:p w14:paraId="1B02464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D11FBD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由承包人根据现场实际自行考虑，费用自理  </w:t>
      </w:r>
      <w:r>
        <w:rPr>
          <w:rFonts w:hint="eastAsia" w:ascii="宋体" w:hAnsi="宋体" w:eastAsia="宋体" w:cs="宋体"/>
          <w:color w:val="auto"/>
          <w:sz w:val="21"/>
          <w:szCs w:val="21"/>
          <w:highlight w:val="none"/>
        </w:rPr>
        <w:t>。</w:t>
      </w:r>
      <w:bookmarkEnd w:id="181"/>
      <w:bookmarkEnd w:id="182"/>
      <w:bookmarkEnd w:id="183"/>
      <w:bookmarkEnd w:id="184"/>
      <w:bookmarkEnd w:id="185"/>
      <w:bookmarkStart w:id="186" w:name="_Toc318581157"/>
    </w:p>
    <w:p w14:paraId="0DA87DE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 超大件和超重件的运输</w:t>
      </w:r>
    </w:p>
    <w:p w14:paraId="4136DBB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bookmarkEnd w:id="186"/>
    <w:p w14:paraId="73E2EE65">
      <w:pPr>
        <w:spacing w:beforeLines="0" w:afterLines="0"/>
        <w:rPr>
          <w:rFonts w:hint="eastAsia" w:ascii="宋体" w:hAnsi="宋体" w:eastAsia="宋体" w:cs="宋体"/>
          <w:color w:val="auto"/>
          <w:sz w:val="21"/>
          <w:szCs w:val="24"/>
          <w:highlight w:val="none"/>
        </w:rPr>
      </w:pPr>
      <w:bookmarkStart w:id="187" w:name="_Toc373478347"/>
      <w:bookmarkStart w:id="188" w:name="_Toc373227700"/>
      <w:bookmarkStart w:id="189" w:name="_Toc389065266"/>
      <w:bookmarkStart w:id="190" w:name="_Toc14351"/>
      <w:r>
        <w:rPr>
          <w:rFonts w:hint="eastAsia" w:ascii="宋体" w:hAnsi="宋体" w:eastAsia="宋体" w:cs="宋体"/>
          <w:color w:val="auto"/>
          <w:sz w:val="21"/>
          <w:szCs w:val="24"/>
          <w:highlight w:val="none"/>
        </w:rPr>
        <w:t>1.11 知识产权</w:t>
      </w:r>
      <w:bookmarkEnd w:id="187"/>
      <w:bookmarkEnd w:id="188"/>
      <w:bookmarkEnd w:id="189"/>
      <w:bookmarkEnd w:id="190"/>
    </w:p>
    <w:p w14:paraId="75539E8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属于发包人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7820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承包人可以为实现本合同目的而复制、使用此类文件，但不能用于与合同无关的其他事项，未经发包人同意，承包人不得为了合同以外的目的而复制、使用上述文件或将之提供给任何第三方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E1C64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属于承包人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7D3F">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BE4F08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4"/>
          <w:highlight w:val="none"/>
          <w:u w:val="single"/>
        </w:rPr>
        <w:t>承包人在合同签订前和签订时已确定采用的专利、专有技术、技术秘密的使用费已包含在签约合同价中。（由承包人承担）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A6BAAB">
      <w:pPr>
        <w:spacing w:beforeLines="0" w:afterLines="0" w:line="360" w:lineRule="auto"/>
        <w:rPr>
          <w:rFonts w:hint="eastAsia" w:ascii="宋体" w:hAnsi="宋体" w:eastAsia="宋体" w:cs="宋体"/>
          <w:color w:val="auto"/>
          <w:sz w:val="21"/>
          <w:szCs w:val="21"/>
          <w:highlight w:val="none"/>
        </w:rPr>
      </w:pPr>
      <w:bookmarkStart w:id="191" w:name="_Toc373227701"/>
      <w:bookmarkStart w:id="192" w:name="_Toc389065267"/>
      <w:bookmarkStart w:id="193" w:name="_Toc373478348"/>
      <w:bookmarkStart w:id="194" w:name="_Toc23074"/>
      <w:r>
        <w:rPr>
          <w:rFonts w:hint="eastAsia" w:ascii="宋体" w:hAnsi="宋体" w:eastAsia="宋体" w:cs="宋体"/>
          <w:color w:val="auto"/>
          <w:sz w:val="21"/>
          <w:szCs w:val="21"/>
          <w:highlight w:val="none"/>
        </w:rPr>
        <w:t>1.13工程量清单错误的修正</w:t>
      </w:r>
      <w:bookmarkEnd w:id="191"/>
      <w:bookmarkEnd w:id="192"/>
      <w:bookmarkEnd w:id="193"/>
      <w:bookmarkEnd w:id="194"/>
    </w:p>
    <w:p w14:paraId="5EA000D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出现工程量清单工程量偏差时，是否调整合同价格：</w:t>
      </w:r>
      <w:r>
        <w:rPr>
          <w:rFonts w:hint="eastAsia" w:ascii="宋体" w:hAnsi="宋体" w:eastAsia="宋体" w:cs="宋体"/>
          <w:color w:val="auto"/>
          <w:sz w:val="21"/>
          <w:szCs w:val="24"/>
          <w:highlight w:val="none"/>
          <w:u w:val="single"/>
        </w:rPr>
        <w:t xml:space="preserve">□是     </w:t>
      </w:r>
      <w:r>
        <w:rPr>
          <w:rFonts w:hint="eastAsia" w:ascii="宋体" w:hAnsi="宋体" w:cs="宋体"/>
          <w:color w:val="auto"/>
          <w:sz w:val="21"/>
          <w:szCs w:val="24"/>
          <w:highlight w:val="none"/>
          <w:u w:val="single"/>
          <w:lang w:eastAsia="zh-CN"/>
        </w:rPr>
        <w:t>☑</w:t>
      </w:r>
      <w:r>
        <w:rPr>
          <w:rFonts w:hint="eastAsia" w:ascii="宋体" w:hAnsi="宋体" w:eastAsia="宋体" w:cs="宋体"/>
          <w:color w:val="auto"/>
          <w:sz w:val="21"/>
          <w:szCs w:val="24"/>
          <w:highlight w:val="none"/>
          <w:u w:val="single"/>
        </w:rPr>
        <w:t>否</w:t>
      </w:r>
      <w:r>
        <w:rPr>
          <w:rFonts w:hint="eastAsia" w:ascii="宋体" w:hAnsi="宋体" w:eastAsia="宋体" w:cs="宋体"/>
          <w:color w:val="auto"/>
          <w:sz w:val="21"/>
          <w:szCs w:val="21"/>
          <w:highlight w:val="none"/>
        </w:rPr>
        <w:t>。</w:t>
      </w:r>
    </w:p>
    <w:p w14:paraId="56725AB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允许调整合同价格的工程量偏差范围及其调整办法：</w:t>
      </w:r>
    </w:p>
    <w:p w14:paraId="56702A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除严重不平衡报价外，无论分部分项工程量清单项目中的工程量变化多少均不调整                 </w:t>
      </w:r>
      <w:r>
        <w:rPr>
          <w:rFonts w:hint="eastAsia" w:ascii="宋体" w:hAnsi="宋体" w:eastAsia="宋体" w:cs="宋体"/>
          <w:color w:val="auto"/>
          <w:sz w:val="21"/>
          <w:szCs w:val="24"/>
          <w:highlight w:val="none"/>
        </w:rPr>
        <w:t>。</w:t>
      </w:r>
    </w:p>
    <w:p w14:paraId="0F3A4E51">
      <w:pPr>
        <w:spacing w:beforeLines="0" w:afterLines="0" w:line="360" w:lineRule="auto"/>
        <w:ind w:firstLine="420" w:firstLineChars="200"/>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承包人实际完成的某单项清单项目工程量与招标工程量清单工程量偏差超过 </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%且该单项清单造价超过合同总价</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%以上的，超过后增加部分工程量或减少后剩余部分工程量的综合单价按以下方法调整：                                    。</w:t>
      </w:r>
    </w:p>
    <w:p w14:paraId="4C430A6F">
      <w:pPr>
        <w:spacing w:beforeLines="0" w:afterLines="0"/>
        <w:rPr>
          <w:rFonts w:hint="eastAsia" w:ascii="宋体" w:hAnsi="宋体" w:eastAsia="宋体" w:cs="宋体"/>
          <w:color w:val="auto"/>
          <w:sz w:val="21"/>
          <w:szCs w:val="24"/>
          <w:highlight w:val="none"/>
        </w:rPr>
      </w:pPr>
      <w:bookmarkStart w:id="195" w:name="_Toc389065268"/>
      <w:bookmarkStart w:id="196" w:name="_Toc373227702"/>
      <w:bookmarkStart w:id="197" w:name="_Toc373478349"/>
      <w:bookmarkStart w:id="198" w:name="_Toc9409"/>
      <w:bookmarkStart w:id="199" w:name="_Toc351203634"/>
      <w:r>
        <w:rPr>
          <w:rFonts w:hint="eastAsia" w:ascii="宋体" w:hAnsi="宋体" w:eastAsia="宋体" w:cs="宋体"/>
          <w:color w:val="auto"/>
          <w:sz w:val="21"/>
          <w:szCs w:val="24"/>
          <w:highlight w:val="none"/>
        </w:rPr>
        <w:t>2</w:t>
      </w:r>
      <w:bookmarkStart w:id="200" w:name="_Toc292559362"/>
      <w:bookmarkStart w:id="201" w:name="_Toc296346658"/>
      <w:bookmarkStart w:id="202" w:name="_Toc296891197"/>
      <w:bookmarkStart w:id="203" w:name="_Toc297120457"/>
      <w:bookmarkStart w:id="204" w:name="_Toc292559867"/>
      <w:bookmarkStart w:id="205" w:name="_Toc296347156"/>
      <w:bookmarkStart w:id="206" w:name="_Toc296503157"/>
      <w:bookmarkStart w:id="207" w:name="_Toc296890985"/>
      <w:bookmarkStart w:id="208" w:name="_Toc296944496"/>
      <w:bookmarkStart w:id="209" w:name="_Toc297048343"/>
      <w:r>
        <w:rPr>
          <w:rFonts w:hint="eastAsia" w:ascii="宋体" w:hAnsi="宋体" w:eastAsia="宋体" w:cs="宋体"/>
          <w:color w:val="auto"/>
          <w:sz w:val="21"/>
          <w:szCs w:val="24"/>
          <w:highlight w:val="none"/>
        </w:rPr>
        <w:t>. 发包人</w:t>
      </w:r>
      <w:bookmarkEnd w:id="195"/>
      <w:bookmarkEnd w:id="196"/>
      <w:bookmarkEnd w:id="197"/>
      <w:bookmarkEnd w:id="198"/>
      <w:bookmarkEnd w:id="199"/>
    </w:p>
    <w:bookmarkEnd w:id="200"/>
    <w:bookmarkEnd w:id="201"/>
    <w:bookmarkEnd w:id="202"/>
    <w:bookmarkEnd w:id="203"/>
    <w:bookmarkEnd w:id="204"/>
    <w:bookmarkEnd w:id="205"/>
    <w:bookmarkEnd w:id="206"/>
    <w:bookmarkEnd w:id="207"/>
    <w:bookmarkEnd w:id="208"/>
    <w:bookmarkEnd w:id="209"/>
    <w:p w14:paraId="3361CE4F">
      <w:pPr>
        <w:spacing w:beforeLines="0" w:afterLines="0"/>
        <w:rPr>
          <w:rFonts w:hint="eastAsia" w:ascii="宋体" w:hAnsi="宋体" w:eastAsia="宋体" w:cs="宋体"/>
          <w:color w:val="auto"/>
          <w:sz w:val="21"/>
          <w:szCs w:val="24"/>
          <w:highlight w:val="none"/>
        </w:rPr>
      </w:pPr>
      <w:bookmarkStart w:id="210" w:name="_Toc373227703"/>
      <w:bookmarkStart w:id="211" w:name="_Toc28751"/>
      <w:bookmarkStart w:id="212" w:name="_Toc373478350"/>
      <w:bookmarkStart w:id="213" w:name="_Toc389065269"/>
      <w:r>
        <w:rPr>
          <w:rFonts w:hint="eastAsia" w:ascii="宋体" w:hAnsi="宋体" w:eastAsia="宋体" w:cs="宋体"/>
          <w:color w:val="auto"/>
          <w:sz w:val="21"/>
          <w:szCs w:val="24"/>
          <w:highlight w:val="none"/>
        </w:rPr>
        <w:t>2.2 发包人代表</w:t>
      </w:r>
      <w:bookmarkEnd w:id="210"/>
      <w:bookmarkEnd w:id="211"/>
      <w:bookmarkEnd w:id="212"/>
      <w:bookmarkEnd w:id="213"/>
    </w:p>
    <w:p w14:paraId="0F83915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4D0856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7E67F31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DAB8EE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2959745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7D02BC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A8ABA9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46CC57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负责处理合同履行过程中与发包人有关的事宜：对本工程质量、工期、进度、安全、文明施工及材料和设备进场进行监督检查；对涉及工期延长、设计变更、现场收方及签证、已完工程量报告、竣工结算报告等影响工程造价的相关事项作出处理；办理中间交工、工程验收手续；审核工程进度报表、督促监理工程师行使职权以及协调施工现场各方面的关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778FB70">
      <w:pPr>
        <w:spacing w:beforeLines="0" w:afterLines="0"/>
        <w:rPr>
          <w:rFonts w:hint="eastAsia" w:ascii="宋体" w:hAnsi="宋体" w:eastAsia="宋体" w:cs="宋体"/>
          <w:color w:val="auto"/>
          <w:sz w:val="21"/>
          <w:szCs w:val="24"/>
          <w:highlight w:val="none"/>
        </w:rPr>
      </w:pPr>
      <w:bookmarkStart w:id="214" w:name="_Toc373478351"/>
      <w:bookmarkStart w:id="215" w:name="_Toc4499"/>
      <w:bookmarkStart w:id="216" w:name="_Toc389065270"/>
      <w:bookmarkStart w:id="217" w:name="_Toc373227704"/>
      <w:r>
        <w:rPr>
          <w:rFonts w:hint="eastAsia" w:ascii="宋体" w:hAnsi="宋体" w:eastAsia="宋体" w:cs="宋体"/>
          <w:color w:val="auto"/>
          <w:sz w:val="21"/>
          <w:szCs w:val="24"/>
          <w:highlight w:val="none"/>
        </w:rPr>
        <w:t>2.4 施工现场、施工条件和基础资料的提供</w:t>
      </w:r>
      <w:bookmarkEnd w:id="214"/>
      <w:bookmarkEnd w:id="215"/>
      <w:bookmarkEnd w:id="216"/>
      <w:bookmarkEnd w:id="217"/>
    </w:p>
    <w:p w14:paraId="42FEEA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3862FE3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809CE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7C51BE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7BDA37">
      <w:pPr>
        <w:spacing w:beforeLines="0" w:afterLines="0"/>
        <w:rPr>
          <w:rFonts w:hint="eastAsia" w:ascii="宋体" w:hAnsi="宋体" w:eastAsia="宋体" w:cs="宋体"/>
          <w:color w:val="auto"/>
          <w:sz w:val="21"/>
          <w:szCs w:val="24"/>
          <w:highlight w:val="none"/>
        </w:rPr>
      </w:pPr>
      <w:bookmarkStart w:id="218" w:name="_Toc373227705"/>
      <w:bookmarkStart w:id="219" w:name="_Toc20337"/>
      <w:bookmarkStart w:id="220" w:name="_Toc373478352"/>
      <w:bookmarkStart w:id="221" w:name="_Toc389065271"/>
      <w:r>
        <w:rPr>
          <w:rFonts w:hint="eastAsia" w:ascii="宋体" w:hAnsi="宋体" w:eastAsia="宋体" w:cs="宋体"/>
          <w:color w:val="auto"/>
          <w:sz w:val="21"/>
          <w:szCs w:val="24"/>
          <w:highlight w:val="none"/>
        </w:rPr>
        <w:t>2.5 资金来源证明及支付担保</w:t>
      </w:r>
      <w:bookmarkEnd w:id="218"/>
      <w:bookmarkEnd w:id="219"/>
      <w:bookmarkEnd w:id="220"/>
      <w:bookmarkEnd w:id="221"/>
    </w:p>
    <w:p w14:paraId="3A65718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1858F1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w:t>
      </w:r>
    </w:p>
    <w:p w14:paraId="2E98BB6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076590">
      <w:pPr>
        <w:spacing w:beforeLines="0" w:afterLines="0" w:line="360" w:lineRule="auto"/>
        <w:ind w:firstLine="420" w:firstLineChars="200"/>
        <w:rPr>
          <w:rFonts w:hint="eastAsia" w:ascii="宋体" w:hAnsi="宋体" w:eastAsia="宋体" w:cs="宋体"/>
          <w:color w:val="auto"/>
          <w:sz w:val="21"/>
          <w:szCs w:val="21"/>
          <w:highlight w:val="none"/>
          <w:u w:val="single"/>
        </w:rPr>
      </w:pPr>
    </w:p>
    <w:p w14:paraId="018CB056">
      <w:pPr>
        <w:spacing w:beforeLines="0" w:afterLines="0"/>
        <w:rPr>
          <w:rFonts w:hint="eastAsia" w:ascii="宋体" w:hAnsi="宋体" w:eastAsia="宋体" w:cs="宋体"/>
          <w:color w:val="auto"/>
          <w:sz w:val="21"/>
          <w:szCs w:val="24"/>
          <w:highlight w:val="none"/>
        </w:rPr>
      </w:pPr>
      <w:bookmarkStart w:id="222" w:name="_Toc373227706"/>
      <w:bookmarkStart w:id="223" w:name="_Toc351203635"/>
      <w:bookmarkStart w:id="224" w:name="_Toc26761"/>
      <w:bookmarkStart w:id="225" w:name="_Toc389065272"/>
      <w:bookmarkStart w:id="226" w:name="_Toc373478353"/>
      <w:r>
        <w:rPr>
          <w:rFonts w:hint="eastAsia" w:ascii="宋体" w:hAnsi="宋体" w:eastAsia="宋体" w:cs="宋体"/>
          <w:color w:val="auto"/>
          <w:sz w:val="21"/>
          <w:szCs w:val="24"/>
          <w:highlight w:val="none"/>
        </w:rPr>
        <w:t>3</w:t>
      </w:r>
      <w:bookmarkStart w:id="227" w:name="_Toc292559363"/>
      <w:bookmarkStart w:id="228" w:name="_Toc296346659"/>
      <w:bookmarkStart w:id="229" w:name="_Toc297120458"/>
      <w:bookmarkStart w:id="230" w:name="_Toc292559868"/>
      <w:bookmarkStart w:id="231" w:name="_Toc296503158"/>
      <w:bookmarkStart w:id="232" w:name="_Toc296890986"/>
      <w:bookmarkStart w:id="233" w:name="_Toc296944497"/>
      <w:bookmarkStart w:id="234" w:name="_Toc296891198"/>
      <w:bookmarkStart w:id="235" w:name="_Toc296347157"/>
      <w:bookmarkStart w:id="236" w:name="_Toc297048344"/>
      <w:r>
        <w:rPr>
          <w:rFonts w:hint="eastAsia" w:ascii="宋体" w:hAnsi="宋体" w:eastAsia="宋体" w:cs="宋体"/>
          <w:color w:val="auto"/>
          <w:sz w:val="21"/>
          <w:szCs w:val="24"/>
          <w:highlight w:val="none"/>
        </w:rPr>
        <w:t>. 承包人</w:t>
      </w:r>
      <w:bookmarkEnd w:id="222"/>
      <w:bookmarkEnd w:id="223"/>
      <w:bookmarkEnd w:id="224"/>
      <w:bookmarkEnd w:id="225"/>
      <w:bookmarkEnd w:id="226"/>
    </w:p>
    <w:bookmarkEnd w:id="227"/>
    <w:bookmarkEnd w:id="228"/>
    <w:bookmarkEnd w:id="229"/>
    <w:bookmarkEnd w:id="230"/>
    <w:bookmarkEnd w:id="231"/>
    <w:bookmarkEnd w:id="232"/>
    <w:bookmarkEnd w:id="233"/>
    <w:bookmarkEnd w:id="234"/>
    <w:bookmarkEnd w:id="235"/>
    <w:bookmarkEnd w:id="236"/>
    <w:p w14:paraId="6B7EAFB6">
      <w:pPr>
        <w:spacing w:beforeLines="0" w:afterLines="0"/>
        <w:rPr>
          <w:rFonts w:hint="eastAsia" w:ascii="宋体" w:hAnsi="宋体" w:eastAsia="宋体" w:cs="宋体"/>
          <w:color w:val="auto"/>
          <w:sz w:val="21"/>
          <w:szCs w:val="24"/>
          <w:highlight w:val="none"/>
        </w:rPr>
      </w:pPr>
      <w:bookmarkStart w:id="237" w:name="_Toc15899"/>
      <w:bookmarkStart w:id="238" w:name="_Toc389065273"/>
      <w:bookmarkStart w:id="239" w:name="_Toc373478354"/>
      <w:bookmarkStart w:id="240" w:name="_Toc373227707"/>
      <w:r>
        <w:rPr>
          <w:rFonts w:hint="eastAsia" w:ascii="宋体" w:hAnsi="宋体" w:eastAsia="宋体" w:cs="宋体"/>
          <w:color w:val="auto"/>
          <w:sz w:val="21"/>
          <w:szCs w:val="24"/>
          <w:highlight w:val="none"/>
        </w:rPr>
        <w:t>3.1 承包人的一般义务</w:t>
      </w:r>
      <w:bookmarkEnd w:id="237"/>
      <w:bookmarkEnd w:id="238"/>
      <w:bookmarkEnd w:id="239"/>
      <w:bookmarkEnd w:id="240"/>
    </w:p>
    <w:p w14:paraId="387978C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（9）承包人提交的竣工资料的内容：</w:t>
      </w:r>
    </w:p>
    <w:p w14:paraId="5193246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按照法律规定和合同约定编制的竣工资料，符合工程所在地建设行政主管部门和（或）城市建设档案管理机构有关施工资料的要求，并立卷及归档   </w:t>
      </w:r>
      <w:r>
        <w:rPr>
          <w:rFonts w:hint="eastAsia" w:ascii="宋体" w:hAnsi="宋体" w:eastAsia="宋体" w:cs="宋体"/>
          <w:color w:val="auto"/>
          <w:sz w:val="21"/>
          <w:szCs w:val="21"/>
          <w:highlight w:val="none"/>
        </w:rPr>
        <w:t>。</w:t>
      </w:r>
    </w:p>
    <w:p w14:paraId="0E0B49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  壹式</w:t>
      </w:r>
      <w:r>
        <w:rPr>
          <w:rFonts w:hint="eastAsia" w:ascii="宋体" w:hAnsi="宋体" w:eastAsia="宋体" w:cs="宋体"/>
          <w:color w:val="auto"/>
          <w:sz w:val="21"/>
          <w:szCs w:val="24"/>
          <w:highlight w:val="none"/>
          <w:u w:val="single"/>
        </w:rPr>
        <w:t>肆套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4FDE3E">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E65B00">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经过验收合格后30日历天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54C04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书面及电子文档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DCB508">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（10）承包人应履行的其他义务：</w:t>
      </w:r>
    </w:p>
    <w:p w14:paraId="74C97B4B">
      <w:pPr>
        <w:spacing w:beforeLines="0" w:afterLines="0" w:line="360" w:lineRule="auto"/>
        <w:ind w:left="424" w:leftChars="202"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7B546E84">
      <w:pPr>
        <w:spacing w:beforeLines="0" w:afterLines="0"/>
        <w:rPr>
          <w:rFonts w:hint="eastAsia" w:ascii="宋体" w:hAnsi="宋体" w:eastAsia="宋体" w:cs="宋体"/>
          <w:color w:val="auto"/>
          <w:sz w:val="21"/>
          <w:szCs w:val="24"/>
          <w:highlight w:val="none"/>
        </w:rPr>
      </w:pPr>
      <w:bookmarkStart w:id="241" w:name="_Toc389065274"/>
      <w:bookmarkStart w:id="242" w:name="_Toc373227708"/>
      <w:bookmarkStart w:id="243" w:name="_Toc20483"/>
      <w:bookmarkStart w:id="244" w:name="_Toc373478355"/>
      <w:r>
        <w:rPr>
          <w:rFonts w:hint="eastAsia" w:ascii="宋体" w:hAnsi="宋体" w:eastAsia="宋体" w:cs="宋体"/>
          <w:color w:val="auto"/>
          <w:sz w:val="21"/>
          <w:szCs w:val="24"/>
          <w:highlight w:val="none"/>
        </w:rPr>
        <w:t>3.2 项目经理</w:t>
      </w:r>
      <w:bookmarkEnd w:id="241"/>
      <w:bookmarkEnd w:id="242"/>
      <w:bookmarkEnd w:id="243"/>
      <w:bookmarkEnd w:id="244"/>
    </w:p>
    <w:p w14:paraId="1CEE453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 项目经理：</w:t>
      </w:r>
    </w:p>
    <w:p w14:paraId="5C0665A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姓    名：</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3F6EB44">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身份证号：</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27FD87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建造师执业资格等级：</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17128A2">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建造师注册证书号：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20F8B88E">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建造师执业印章号：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3A59B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安全生产考核合格证书号：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74A8E9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联系电话：</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27529C5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电子信箱：</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09C9376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通信地址：</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0B370D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全面负责施工前期准备和施工过程中的安全、质量、进度管理及相关技术文件的确认。项目经理和项目部管理人员未经承包人书面授权及委托的不得以承包人名义向外赊购材料、借款、租用建筑周转材料、雇佣劳动力、签订分包合同等一切为承包人创设债权或债务的行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7F6089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不得少于施工时间的80%</w:t>
      </w:r>
      <w:r>
        <w:rPr>
          <w:rFonts w:hint="eastAsia" w:ascii="宋体" w:hAnsi="宋体" w:eastAsia="宋体" w:cs="宋体"/>
          <w:color w:val="auto"/>
          <w:sz w:val="21"/>
          <w:szCs w:val="21"/>
          <w:highlight w:val="none"/>
        </w:rPr>
        <w:t>。</w:t>
      </w:r>
    </w:p>
    <w:p w14:paraId="19FE8D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承包人未提交劳动合同，以及没有为项目经理缴纳社会保险证明的违约责任：</w:t>
      </w:r>
    </w:p>
    <w:p w14:paraId="7D42353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承包人应向发包人支付 5 万元的违约金，发包人有权责令承包人限期提交劳动合同并补缴社会保险，如逾期不提交劳动合同或不补缴社会保险的，视为承包人违约，承包人应从发包人责令其提交合同或补缴社会保险（以先出现的时间为准）之日起，按 10000 元/天的标准向发包人支付违约金   </w:t>
      </w:r>
      <w:r>
        <w:rPr>
          <w:rFonts w:hint="eastAsia" w:ascii="宋体" w:hAnsi="宋体" w:eastAsia="宋体" w:cs="宋体"/>
          <w:color w:val="auto"/>
          <w:sz w:val="21"/>
          <w:szCs w:val="21"/>
          <w:highlight w:val="none"/>
        </w:rPr>
        <w:t>。</w:t>
      </w:r>
    </w:p>
    <w:p w14:paraId="343AE58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 xml:space="preserve">项目经理每月在岗带班时间不得少于当月施工时间的80%。未经发包人同意或正当理由，项目经理每月在岗带班时间少于当月施工时间80%的，少在岗带班一天，发包人有权处违约金 500.00 元/日（人民币）  </w:t>
      </w:r>
      <w:r>
        <w:rPr>
          <w:rFonts w:hint="eastAsia" w:ascii="宋体" w:hAnsi="宋体" w:eastAsia="宋体" w:cs="宋体"/>
          <w:color w:val="auto"/>
          <w:sz w:val="21"/>
          <w:szCs w:val="21"/>
          <w:highlight w:val="none"/>
        </w:rPr>
        <w:t>。</w:t>
      </w:r>
    </w:p>
    <w:p w14:paraId="485D4F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4"/>
          <w:highlight w:val="none"/>
          <w:u w:val="single"/>
        </w:rPr>
        <w:t>承包人项目经理必须与承包人投标时所承诺的人员一致，并在（开工日期）  前到任。在监理人向承包人颁发竣工验收合格证书（竣工证明材料名称）前，项目经理不得同时兼任其他任何项目的项目经理（符合桂建管﹝2013﹞17号和桂建管﹝2014﹞25号文除外）。未经发包人书面同意，承包人擅自更换项目经理的视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6213D79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4"/>
          <w:highlight w:val="none"/>
          <w:u w:val="single"/>
        </w:rPr>
        <w:t>因承包人项目经理不称职，发包人要求调换而未及时调换的，视为承包人违约，发包人有权上报建设行政主管部门并报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6945AA52">
      <w:pPr>
        <w:spacing w:beforeLines="0" w:afterLines="0"/>
        <w:rPr>
          <w:rFonts w:hint="eastAsia" w:ascii="宋体" w:hAnsi="宋体" w:eastAsia="宋体" w:cs="宋体"/>
          <w:color w:val="auto"/>
          <w:sz w:val="21"/>
          <w:szCs w:val="24"/>
          <w:highlight w:val="none"/>
        </w:rPr>
      </w:pPr>
      <w:bookmarkStart w:id="245" w:name="_Toc389065275"/>
      <w:bookmarkStart w:id="246" w:name="_Toc373227709"/>
      <w:bookmarkStart w:id="247" w:name="_Toc17124"/>
      <w:bookmarkStart w:id="248" w:name="_Toc373478356"/>
      <w:r>
        <w:rPr>
          <w:rFonts w:hint="eastAsia" w:ascii="宋体" w:hAnsi="宋体" w:eastAsia="宋体" w:cs="宋体"/>
          <w:color w:val="auto"/>
          <w:sz w:val="21"/>
          <w:szCs w:val="24"/>
          <w:highlight w:val="none"/>
        </w:rPr>
        <w:t>3.3 承包人人员</w:t>
      </w:r>
      <w:bookmarkEnd w:id="245"/>
      <w:bookmarkEnd w:id="246"/>
      <w:bookmarkEnd w:id="247"/>
      <w:bookmarkEnd w:id="248"/>
    </w:p>
    <w:p w14:paraId="32D441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拟投入本项目管理机构及施工现场管理人员必须与承包人投标时所承诺的人员一致，开工前7个工作日提交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C8C7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w:t>
      </w:r>
      <w:r>
        <w:rPr>
          <w:rFonts w:hint="eastAsia" w:ascii="宋体" w:hAnsi="宋体" w:cs="宋体"/>
          <w:color w:val="auto"/>
          <w:sz w:val="21"/>
          <w:szCs w:val="21"/>
          <w:highlight w:val="none"/>
          <w:u w:val="single"/>
          <w:lang w:eastAsia="zh-CN"/>
        </w:rPr>
        <w:t>缴纳</w:t>
      </w:r>
      <w:r>
        <w:rPr>
          <w:rFonts w:hint="eastAsia" w:ascii="宋体" w:hAnsi="宋体" w:eastAsia="宋体" w:cs="宋体"/>
          <w:color w:val="auto"/>
          <w:sz w:val="21"/>
          <w:szCs w:val="21"/>
          <w:highlight w:val="none"/>
          <w:u w:val="single"/>
        </w:rPr>
        <w:t>处罚金，处罚标准：技术负责人1000.00元/人•次（人民币）；专业工程师800.00元/人•次（人民币）</w:t>
      </w:r>
      <w:r>
        <w:rPr>
          <w:rFonts w:hint="eastAsia" w:ascii="宋体" w:hAnsi="宋体" w:eastAsia="宋体" w:cs="宋体"/>
          <w:color w:val="auto"/>
          <w:sz w:val="21"/>
          <w:szCs w:val="21"/>
          <w:highlight w:val="none"/>
        </w:rPr>
        <w:t>。</w:t>
      </w:r>
    </w:p>
    <w:p w14:paraId="00EB2966">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经项目业主批准同意方能离开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B8705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4"/>
          <w:highlight w:val="none"/>
          <w:u w:val="single"/>
        </w:rPr>
        <w:t>项目技术负责人、专职安全员及其承诺的</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在场管理人员未经发包人书面同意不准擅自更换，擅自更换项目技术负责人处10000元/人•次（人民币）违约金；擅自更换专职安全员处1000元/人•次（人民币）违约金；擅自更换</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在场管理人员处500元/人•次（人民币）违约金</w:t>
      </w:r>
      <w:r>
        <w:rPr>
          <w:rFonts w:hint="eastAsia" w:ascii="宋体" w:hAnsi="宋体" w:eastAsia="宋体" w:cs="宋体"/>
          <w:color w:val="auto"/>
          <w:sz w:val="21"/>
          <w:szCs w:val="21"/>
          <w:highlight w:val="none"/>
        </w:rPr>
        <w:t>。</w:t>
      </w:r>
    </w:p>
    <w:p w14:paraId="4F2E118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4"/>
          <w:highlight w:val="none"/>
          <w:u w:val="single"/>
        </w:rPr>
        <w:t>未经发包人同意，项目技术负责人擅自离岗的，视为承包人违约，发包人有权上报建设行政主管部门并报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处罚；未经发包人同意，专职安全员擅自离岗的，视为承包人违约，发包人有权上报建设行政主管部门并报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5D69FD34">
      <w:pPr>
        <w:spacing w:beforeLines="0" w:afterLines="0"/>
        <w:rPr>
          <w:rFonts w:hint="eastAsia" w:ascii="宋体" w:hAnsi="宋体" w:eastAsia="宋体" w:cs="宋体"/>
          <w:color w:val="auto"/>
          <w:sz w:val="21"/>
          <w:szCs w:val="24"/>
          <w:highlight w:val="none"/>
        </w:rPr>
      </w:pPr>
      <w:bookmarkStart w:id="249" w:name="_Toc3880"/>
      <w:bookmarkStart w:id="250" w:name="_Toc373478357"/>
      <w:bookmarkStart w:id="251" w:name="_Toc373227710"/>
      <w:bookmarkStart w:id="252" w:name="_Toc389065276"/>
      <w:r>
        <w:rPr>
          <w:rFonts w:hint="eastAsia" w:ascii="宋体" w:hAnsi="宋体" w:eastAsia="宋体" w:cs="宋体"/>
          <w:color w:val="auto"/>
          <w:sz w:val="21"/>
          <w:szCs w:val="24"/>
          <w:highlight w:val="none"/>
        </w:rPr>
        <w:t>3</w:t>
      </w:r>
      <w:bookmarkStart w:id="253" w:name="_Toc292559364"/>
      <w:bookmarkStart w:id="254" w:name="_Toc297120459"/>
      <w:bookmarkStart w:id="255" w:name="_Toc297216151"/>
      <w:bookmarkStart w:id="256" w:name="_Toc296891199"/>
      <w:bookmarkStart w:id="257" w:name="_Toc292559869"/>
      <w:bookmarkStart w:id="258" w:name="_Toc296503159"/>
      <w:bookmarkStart w:id="259" w:name="_Toc300934945"/>
      <w:bookmarkStart w:id="260" w:name="_Toc312677988"/>
      <w:bookmarkStart w:id="261" w:name="_Toc303539102"/>
      <w:bookmarkStart w:id="262" w:name="_Toc297048345"/>
      <w:bookmarkStart w:id="263" w:name="_Toc297123492"/>
      <w:bookmarkStart w:id="264" w:name="_Toc296346660"/>
      <w:bookmarkStart w:id="265" w:name="_Toc296944498"/>
      <w:bookmarkStart w:id="266" w:name="_Toc296890987"/>
      <w:bookmarkStart w:id="267" w:name="_Toc296347158"/>
      <w:bookmarkStart w:id="268" w:name="_Toc304295523"/>
      <w:r>
        <w:rPr>
          <w:rFonts w:hint="eastAsia" w:ascii="宋体" w:hAnsi="宋体" w:eastAsia="宋体" w:cs="宋体"/>
          <w:color w:val="auto"/>
          <w:sz w:val="21"/>
          <w:szCs w:val="24"/>
          <w:highlight w:val="none"/>
        </w:rPr>
        <w:t>.5 分包</w:t>
      </w:r>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14:paraId="452EA8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69" w:name="_Toc297048346"/>
      <w:bookmarkStart w:id="270" w:name="_Toc297120460"/>
      <w:bookmarkStart w:id="271" w:name="_Toc318581158"/>
      <w:bookmarkStart w:id="272" w:name="_Toc304295524"/>
      <w:bookmarkStart w:id="273" w:name="_Toc297123493"/>
      <w:bookmarkStart w:id="274" w:name="_Toc296347159"/>
      <w:bookmarkStart w:id="275" w:name="_Toc296891200"/>
      <w:bookmarkStart w:id="276" w:name="_Toc312677989"/>
      <w:bookmarkStart w:id="277" w:name="_Toc296503160"/>
      <w:bookmarkStart w:id="278" w:name="_Toc292559870"/>
      <w:bookmarkStart w:id="279" w:name="_Toc296890988"/>
      <w:bookmarkStart w:id="280" w:name="_Toc292559365"/>
      <w:bookmarkStart w:id="281" w:name="_Toc300934946"/>
      <w:bookmarkStart w:id="282" w:name="_Toc303539103"/>
      <w:bookmarkStart w:id="283" w:name="_Toc297216152"/>
      <w:bookmarkStart w:id="284" w:name="_Toc296944499"/>
      <w:bookmarkStart w:id="285" w:name="_Toc296346661"/>
      <w:r>
        <w:rPr>
          <w:rFonts w:hint="eastAsia" w:ascii="宋体" w:hAnsi="宋体" w:eastAsia="宋体" w:cs="宋体"/>
          <w:color w:val="auto"/>
          <w:sz w:val="21"/>
          <w:szCs w:val="21"/>
          <w:highlight w:val="none"/>
        </w:rPr>
        <w:t>.5.1 分包的一般约定</w:t>
      </w:r>
    </w:p>
    <w:p w14:paraId="6A76C5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本工程禁止分包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34176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本工程不允许违法分包   </w:t>
      </w:r>
      <w:r>
        <w:rPr>
          <w:rFonts w:hint="eastAsia" w:ascii="宋体" w:hAnsi="宋体" w:eastAsia="宋体" w:cs="宋体"/>
          <w:color w:val="auto"/>
          <w:sz w:val="21"/>
          <w:szCs w:val="21"/>
          <w:highlight w:val="none"/>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BEB6FF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86" w:name="_Toc318581159"/>
      <w:bookmarkStart w:id="287" w:name="_Toc312677990"/>
      <w:r>
        <w:rPr>
          <w:rFonts w:hint="eastAsia" w:ascii="宋体" w:hAnsi="宋体" w:eastAsia="宋体" w:cs="宋体"/>
          <w:color w:val="auto"/>
          <w:sz w:val="21"/>
          <w:szCs w:val="21"/>
          <w:highlight w:val="none"/>
        </w:rPr>
        <w:t>.5.2 分包的确定</w:t>
      </w:r>
    </w:p>
    <w:p w14:paraId="0D7F02F9">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所需分包的工程需经过发包人书面同意   </w:t>
      </w:r>
      <w:r>
        <w:rPr>
          <w:rFonts w:hint="eastAsia" w:ascii="宋体" w:hAnsi="宋体" w:eastAsia="宋体" w:cs="宋体"/>
          <w:color w:val="auto"/>
          <w:sz w:val="21"/>
          <w:szCs w:val="21"/>
          <w:highlight w:val="none"/>
        </w:rPr>
        <w:t>。</w:t>
      </w:r>
    </w:p>
    <w:p w14:paraId="2EF1C14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p>
    <w:p w14:paraId="34187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0164A65D">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59545A8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6D10E3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w:t>
      </w:r>
    </w:p>
    <w:p w14:paraId="4657D59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w:t>
      </w:r>
    </w:p>
    <w:p w14:paraId="3A6C0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w:t>
      </w:r>
    </w:p>
    <w:p w14:paraId="6A38A5B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w:t>
      </w:r>
    </w:p>
    <w:p w14:paraId="37BEA42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④承包人有部分分包现象（其中包括冒充承包人下属单位的</w:t>
      </w:r>
      <w:r>
        <w:rPr>
          <w:rFonts w:hint="eastAsia" w:ascii="宋体" w:hAnsi="宋体" w:cs="宋体"/>
          <w:color w:val="auto"/>
          <w:sz w:val="21"/>
          <w:szCs w:val="21"/>
          <w:highlight w:val="none"/>
          <w:lang w:eastAsia="zh-CN"/>
        </w:rPr>
        <w:t>挂钩</w:t>
      </w:r>
      <w:r>
        <w:rPr>
          <w:rFonts w:hint="eastAsia" w:ascii="宋体" w:hAnsi="宋体" w:eastAsia="宋体" w:cs="宋体"/>
          <w:color w:val="auto"/>
          <w:sz w:val="21"/>
          <w:szCs w:val="21"/>
          <w:highlight w:val="none"/>
        </w:rPr>
        <w:t>单位，凭口头协议参与施工的分包人及其他暗分包个体户），一经发现核实，发包人将采取驱逐该暗分包人措施。</w:t>
      </w:r>
    </w:p>
    <w:p w14:paraId="1426E26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bookmarkEnd w:id="286"/>
    <w:bookmarkEnd w:id="287"/>
    <w:p w14:paraId="0D15EB34">
      <w:pPr>
        <w:spacing w:beforeLines="0" w:afterLines="0" w:line="360" w:lineRule="auto"/>
        <w:ind w:firstLine="420" w:firstLineChars="200"/>
        <w:rPr>
          <w:rFonts w:hint="eastAsia" w:ascii="宋体" w:hAnsi="宋体" w:eastAsia="宋体" w:cs="宋体"/>
          <w:color w:val="auto"/>
          <w:sz w:val="21"/>
          <w:szCs w:val="21"/>
          <w:highlight w:val="none"/>
        </w:rPr>
      </w:pPr>
      <w:bookmarkStart w:id="288" w:name="_Toc373227711"/>
      <w:bookmarkStart w:id="289" w:name="_Toc373478358"/>
      <w:bookmarkStart w:id="290" w:name="_Toc389065277"/>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8E1C66B">
      <w:pPr>
        <w:spacing w:beforeLines="0" w:afterLines="0"/>
        <w:rPr>
          <w:rFonts w:hint="eastAsia" w:ascii="宋体" w:hAnsi="宋体" w:eastAsia="宋体" w:cs="宋体"/>
          <w:color w:val="auto"/>
          <w:sz w:val="21"/>
          <w:szCs w:val="24"/>
          <w:highlight w:val="none"/>
        </w:rPr>
      </w:pPr>
      <w:bookmarkStart w:id="291" w:name="_Toc8082"/>
      <w:r>
        <w:rPr>
          <w:rFonts w:hint="eastAsia" w:ascii="宋体" w:hAnsi="宋体" w:eastAsia="宋体" w:cs="宋体"/>
          <w:color w:val="auto"/>
          <w:sz w:val="21"/>
          <w:szCs w:val="24"/>
          <w:highlight w:val="none"/>
        </w:rPr>
        <w:t>3.6 工程照管与成品、半成品保护</w:t>
      </w:r>
      <w:bookmarkEnd w:id="288"/>
      <w:bookmarkEnd w:id="289"/>
      <w:bookmarkEnd w:id="290"/>
      <w:bookmarkEnd w:id="291"/>
    </w:p>
    <w:p w14:paraId="74DBFC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签订合同之日起，完成工程移交之日止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9DA3">
      <w:pPr>
        <w:spacing w:beforeLines="0" w:afterLines="0" w:line="360" w:lineRule="auto"/>
        <w:jc w:val="left"/>
        <w:rPr>
          <w:rFonts w:hint="eastAsia" w:ascii="宋体" w:hAnsi="宋体" w:eastAsia="宋体" w:cs="宋体"/>
          <w:color w:val="auto"/>
          <w:sz w:val="21"/>
          <w:szCs w:val="21"/>
          <w:highlight w:val="none"/>
        </w:rPr>
      </w:pPr>
      <w:bookmarkStart w:id="292" w:name="_Toc389065278"/>
      <w:bookmarkStart w:id="293" w:name="_Toc373478359"/>
      <w:bookmarkStart w:id="294" w:name="_Toc373227712"/>
      <w:bookmarkStart w:id="295" w:name="_Toc8926"/>
      <w:r>
        <w:rPr>
          <w:rFonts w:hint="eastAsia" w:ascii="宋体" w:hAnsi="宋体" w:eastAsia="宋体" w:cs="宋体"/>
          <w:color w:val="auto"/>
          <w:sz w:val="21"/>
          <w:szCs w:val="24"/>
          <w:highlight w:val="none"/>
        </w:rPr>
        <w:t xml:space="preserve">3.7 </w:t>
      </w:r>
      <w:r>
        <w:rPr>
          <w:rFonts w:hint="eastAsia" w:ascii="宋体" w:hAnsi="宋体" w:eastAsia="宋体" w:cs="宋体"/>
          <w:color w:val="auto"/>
          <w:sz w:val="21"/>
          <w:szCs w:val="21"/>
          <w:highlight w:val="none"/>
        </w:rPr>
        <w:t>履约</w:t>
      </w:r>
      <w:bookmarkEnd w:id="292"/>
      <w:bookmarkEnd w:id="293"/>
      <w:bookmarkEnd w:id="294"/>
      <w:r>
        <w:rPr>
          <w:rFonts w:hint="eastAsia" w:ascii="宋体" w:hAnsi="宋体" w:eastAsia="宋体" w:cs="宋体"/>
          <w:color w:val="auto"/>
          <w:sz w:val="21"/>
          <w:szCs w:val="21"/>
          <w:highlight w:val="none"/>
        </w:rPr>
        <w:t>保证金</w:t>
      </w:r>
      <w:bookmarkEnd w:id="295"/>
    </w:p>
    <w:p w14:paraId="5EF975A1">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296" w:name="_Toc389065279"/>
      <w:bookmarkStart w:id="297" w:name="_Toc351203636"/>
      <w:bookmarkStart w:id="298" w:name="_Toc373227713"/>
      <w:bookmarkStart w:id="299" w:name="_Toc373478360"/>
      <w:r>
        <w:rPr>
          <w:rFonts w:hint="eastAsia" w:ascii="宋体" w:hAnsi="宋体" w:eastAsia="宋体" w:cs="宋体"/>
          <w:color w:val="auto"/>
          <w:sz w:val="21"/>
          <w:szCs w:val="21"/>
          <w:highlight w:val="none"/>
        </w:rPr>
        <w:t>承包人提供履约担保的形式、金额及</w:t>
      </w:r>
      <w:r>
        <w:rPr>
          <w:rFonts w:hint="eastAsia" w:ascii="宋体" w:hAnsi="宋体" w:cs="宋体"/>
          <w:color w:val="auto"/>
          <w:sz w:val="21"/>
          <w:szCs w:val="21"/>
          <w:highlight w:val="none"/>
          <w:lang w:eastAsia="zh-CN"/>
        </w:rPr>
        <w:t>期限</w:t>
      </w:r>
      <w:r>
        <w:rPr>
          <w:rFonts w:hint="eastAsia" w:ascii="宋体" w:hAnsi="宋体" w:eastAsia="宋体" w:cs="宋体"/>
          <w:color w:val="auto"/>
          <w:sz w:val="21"/>
          <w:szCs w:val="21"/>
          <w:highlight w:val="none"/>
        </w:rPr>
        <w:t>：本项目不收取履约保证金</w:t>
      </w:r>
    </w:p>
    <w:p w14:paraId="0282ACCE">
      <w:pPr>
        <w:spacing w:beforeLines="0" w:afterLines="0"/>
        <w:rPr>
          <w:rFonts w:hint="eastAsia" w:ascii="宋体" w:hAnsi="宋体" w:eastAsia="宋体" w:cs="宋体"/>
          <w:color w:val="auto"/>
          <w:sz w:val="21"/>
          <w:szCs w:val="24"/>
          <w:highlight w:val="none"/>
        </w:rPr>
      </w:pPr>
      <w:bookmarkStart w:id="300" w:name="_Toc32460"/>
      <w:r>
        <w:rPr>
          <w:rFonts w:hint="eastAsia" w:ascii="宋体" w:hAnsi="宋体" w:eastAsia="宋体" w:cs="宋体"/>
          <w:color w:val="auto"/>
          <w:sz w:val="21"/>
          <w:szCs w:val="24"/>
          <w:highlight w:val="none"/>
        </w:rPr>
        <w:t>4</w:t>
      </w:r>
      <w:bookmarkStart w:id="301" w:name="_Toc297048348"/>
      <w:bookmarkStart w:id="302" w:name="_Toc296346663"/>
      <w:bookmarkStart w:id="303" w:name="_Toc296890990"/>
      <w:bookmarkStart w:id="304" w:name="_Toc296503162"/>
      <w:bookmarkStart w:id="305" w:name="_Toc296891202"/>
      <w:bookmarkStart w:id="306" w:name="_Toc296347161"/>
      <w:bookmarkStart w:id="307" w:name="_Toc267251413"/>
      <w:bookmarkStart w:id="308" w:name="_Toc296944501"/>
      <w:bookmarkStart w:id="309" w:name="_Toc292559871"/>
      <w:bookmarkStart w:id="310" w:name="_Toc292559366"/>
      <w:bookmarkStart w:id="311" w:name="_Toc297120462"/>
      <w:r>
        <w:rPr>
          <w:rFonts w:hint="eastAsia" w:ascii="宋体" w:hAnsi="宋体" w:eastAsia="宋体" w:cs="宋体"/>
          <w:color w:val="auto"/>
          <w:sz w:val="21"/>
          <w:szCs w:val="24"/>
          <w:highlight w:val="none"/>
        </w:rPr>
        <w:t>. 监</w:t>
      </w:r>
      <w:bookmarkEnd w:id="301"/>
      <w:bookmarkEnd w:id="302"/>
      <w:bookmarkEnd w:id="303"/>
      <w:bookmarkEnd w:id="304"/>
      <w:bookmarkEnd w:id="305"/>
      <w:bookmarkEnd w:id="306"/>
      <w:bookmarkEnd w:id="307"/>
      <w:bookmarkEnd w:id="308"/>
      <w:bookmarkEnd w:id="309"/>
      <w:bookmarkEnd w:id="310"/>
      <w:bookmarkEnd w:id="311"/>
      <w:r>
        <w:rPr>
          <w:rFonts w:hint="eastAsia" w:ascii="宋体" w:hAnsi="宋体" w:eastAsia="宋体" w:cs="宋体"/>
          <w:color w:val="auto"/>
          <w:sz w:val="21"/>
          <w:szCs w:val="24"/>
          <w:highlight w:val="none"/>
        </w:rPr>
        <w:t>理人</w:t>
      </w:r>
      <w:bookmarkEnd w:id="296"/>
      <w:bookmarkEnd w:id="297"/>
      <w:bookmarkEnd w:id="298"/>
      <w:bookmarkEnd w:id="299"/>
      <w:bookmarkEnd w:id="300"/>
    </w:p>
    <w:p w14:paraId="407D4F7A">
      <w:pPr>
        <w:spacing w:beforeLines="0" w:afterLines="0"/>
        <w:rPr>
          <w:rFonts w:hint="eastAsia" w:ascii="宋体" w:hAnsi="宋体" w:eastAsia="宋体" w:cs="宋体"/>
          <w:color w:val="auto"/>
          <w:sz w:val="21"/>
          <w:szCs w:val="24"/>
          <w:highlight w:val="none"/>
        </w:rPr>
      </w:pPr>
      <w:bookmarkStart w:id="312" w:name="_Toc28478"/>
      <w:bookmarkStart w:id="313" w:name="_Toc373478361"/>
      <w:bookmarkStart w:id="314" w:name="_Toc389065280"/>
      <w:bookmarkStart w:id="315" w:name="_Toc373227714"/>
      <w:r>
        <w:rPr>
          <w:rFonts w:hint="eastAsia" w:ascii="宋体" w:hAnsi="宋体" w:eastAsia="宋体" w:cs="宋体"/>
          <w:color w:val="auto"/>
          <w:sz w:val="21"/>
          <w:szCs w:val="24"/>
          <w:highlight w:val="none"/>
        </w:rPr>
        <w:t>4.1 监理人的一般规定</w:t>
      </w:r>
      <w:bookmarkEnd w:id="312"/>
      <w:bookmarkEnd w:id="313"/>
      <w:bookmarkEnd w:id="314"/>
      <w:bookmarkEnd w:id="315"/>
    </w:p>
    <w:p w14:paraId="72B70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7A578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BA3E427">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              </w:t>
      </w:r>
    </w:p>
    <w:p w14:paraId="1DEA5754">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61415C">
      <w:pPr>
        <w:spacing w:beforeLines="0" w:afterLines="0"/>
        <w:rPr>
          <w:rFonts w:hint="eastAsia" w:ascii="宋体" w:hAnsi="宋体" w:eastAsia="宋体" w:cs="宋体"/>
          <w:color w:val="auto"/>
          <w:sz w:val="21"/>
          <w:szCs w:val="24"/>
          <w:highlight w:val="none"/>
        </w:rPr>
      </w:pPr>
      <w:bookmarkStart w:id="316" w:name="_Toc373478362"/>
      <w:bookmarkStart w:id="317" w:name="_Toc12326"/>
      <w:bookmarkStart w:id="318" w:name="_Toc389065281"/>
      <w:bookmarkStart w:id="319" w:name="_Toc373227715"/>
      <w:r>
        <w:rPr>
          <w:rFonts w:hint="eastAsia" w:ascii="宋体" w:hAnsi="宋体" w:eastAsia="宋体" w:cs="宋体"/>
          <w:color w:val="auto"/>
          <w:sz w:val="21"/>
          <w:szCs w:val="24"/>
          <w:highlight w:val="none"/>
        </w:rPr>
        <w:t>4.2 监理人员</w:t>
      </w:r>
      <w:bookmarkEnd w:id="316"/>
      <w:bookmarkEnd w:id="317"/>
      <w:bookmarkEnd w:id="318"/>
      <w:bookmarkEnd w:id="319"/>
    </w:p>
    <w:p w14:paraId="0BD108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39569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8333F2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5FD423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DBBB3E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1AD94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9B9AB6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47DCFC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5ED42C5">
      <w:pPr>
        <w:spacing w:beforeLines="0" w:afterLines="0"/>
        <w:rPr>
          <w:rFonts w:hint="eastAsia" w:ascii="宋体" w:hAnsi="宋体" w:eastAsia="宋体" w:cs="宋体"/>
          <w:color w:val="auto"/>
          <w:sz w:val="21"/>
          <w:szCs w:val="24"/>
          <w:highlight w:val="none"/>
        </w:rPr>
      </w:pPr>
      <w:bookmarkStart w:id="320" w:name="_Toc6626"/>
      <w:bookmarkStart w:id="321" w:name="_Toc373478363"/>
      <w:bookmarkStart w:id="322" w:name="_Toc373227716"/>
      <w:bookmarkStart w:id="323" w:name="_Toc389065282"/>
      <w:r>
        <w:rPr>
          <w:rFonts w:hint="eastAsia" w:ascii="宋体" w:hAnsi="宋体" w:eastAsia="宋体" w:cs="宋体"/>
          <w:color w:val="auto"/>
          <w:sz w:val="21"/>
          <w:szCs w:val="24"/>
          <w:highlight w:val="none"/>
        </w:rPr>
        <w:t>4.4 商定或确定</w:t>
      </w:r>
      <w:bookmarkEnd w:id="320"/>
      <w:bookmarkEnd w:id="321"/>
      <w:bookmarkEnd w:id="322"/>
      <w:bookmarkEnd w:id="323"/>
    </w:p>
    <w:p w14:paraId="6192CEBD">
      <w:pPr>
        <w:spacing w:beforeLines="0" w:afterLines="0" w:line="360" w:lineRule="auto"/>
        <w:ind w:firstLine="420" w:firstLineChars="200"/>
        <w:rPr>
          <w:rFonts w:hint="eastAsia" w:ascii="宋体" w:hAnsi="宋体" w:eastAsia="宋体" w:cs="宋体"/>
          <w:color w:val="auto"/>
          <w:sz w:val="21"/>
          <w:szCs w:val="21"/>
          <w:highlight w:val="none"/>
        </w:rPr>
      </w:pPr>
      <w:bookmarkStart w:id="324"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4ECA1FB8">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0EAE913">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00F6D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A06D57">
      <w:pPr>
        <w:spacing w:beforeLines="0" w:afterLines="0"/>
        <w:rPr>
          <w:rFonts w:hint="eastAsia" w:ascii="宋体" w:hAnsi="宋体" w:eastAsia="宋体" w:cs="宋体"/>
          <w:color w:val="auto"/>
          <w:sz w:val="21"/>
          <w:szCs w:val="24"/>
          <w:highlight w:val="none"/>
        </w:rPr>
      </w:pPr>
      <w:bookmarkStart w:id="325" w:name="_Toc373227717"/>
      <w:bookmarkStart w:id="326" w:name="_Toc389065283"/>
      <w:bookmarkStart w:id="327" w:name="_Toc351203637"/>
      <w:bookmarkStart w:id="328" w:name="_Toc373478364"/>
      <w:bookmarkStart w:id="329" w:name="_Toc28100"/>
      <w:r>
        <w:rPr>
          <w:rFonts w:hint="eastAsia" w:ascii="宋体" w:hAnsi="宋体" w:eastAsia="宋体" w:cs="宋体"/>
          <w:color w:val="auto"/>
          <w:sz w:val="21"/>
          <w:szCs w:val="24"/>
          <w:highlight w:val="none"/>
        </w:rPr>
        <w:t>5</w:t>
      </w:r>
      <w:bookmarkEnd w:id="324"/>
      <w:bookmarkStart w:id="330" w:name="_Toc292559872"/>
      <w:bookmarkStart w:id="331" w:name="_Toc296890991"/>
      <w:bookmarkStart w:id="332" w:name="_Toc297048349"/>
      <w:bookmarkStart w:id="333" w:name="_Toc296346664"/>
      <w:bookmarkStart w:id="334" w:name="_Toc296503163"/>
      <w:bookmarkStart w:id="335" w:name="_Toc297120463"/>
      <w:bookmarkStart w:id="336" w:name="_Toc296347162"/>
      <w:bookmarkStart w:id="337" w:name="_Toc296891203"/>
      <w:bookmarkStart w:id="338" w:name="_Toc292559367"/>
      <w:bookmarkStart w:id="339" w:name="_Toc296944502"/>
      <w:r>
        <w:rPr>
          <w:rFonts w:hint="eastAsia" w:ascii="宋体" w:hAnsi="宋体" w:eastAsia="宋体" w:cs="宋体"/>
          <w:color w:val="auto"/>
          <w:sz w:val="21"/>
          <w:szCs w:val="24"/>
          <w:highlight w:val="none"/>
        </w:rPr>
        <w:t>. 工程质量</w:t>
      </w:r>
      <w:bookmarkEnd w:id="325"/>
      <w:bookmarkEnd w:id="326"/>
      <w:bookmarkEnd w:id="327"/>
      <w:bookmarkEnd w:id="328"/>
      <w:bookmarkEnd w:id="329"/>
    </w:p>
    <w:p w14:paraId="005F0BB7">
      <w:pPr>
        <w:spacing w:beforeLines="0" w:afterLines="0"/>
        <w:rPr>
          <w:rFonts w:hint="eastAsia" w:ascii="宋体" w:hAnsi="宋体" w:eastAsia="宋体" w:cs="宋体"/>
          <w:color w:val="auto"/>
          <w:sz w:val="21"/>
          <w:szCs w:val="24"/>
          <w:highlight w:val="none"/>
        </w:rPr>
      </w:pPr>
      <w:bookmarkStart w:id="340" w:name="_Toc389065284"/>
      <w:bookmarkStart w:id="341" w:name="_Toc15241"/>
      <w:bookmarkStart w:id="342" w:name="_Toc373227718"/>
      <w:bookmarkStart w:id="343" w:name="_Toc373478365"/>
      <w:r>
        <w:rPr>
          <w:rFonts w:hint="eastAsia" w:ascii="宋体" w:hAnsi="宋体" w:eastAsia="宋体" w:cs="宋体"/>
          <w:color w:val="auto"/>
          <w:sz w:val="21"/>
          <w:szCs w:val="24"/>
          <w:highlight w:val="none"/>
        </w:rPr>
        <w:t>5.1 质量要求</w:t>
      </w:r>
      <w:bookmarkEnd w:id="340"/>
      <w:bookmarkEnd w:id="341"/>
      <w:bookmarkEnd w:id="342"/>
      <w:bookmarkEnd w:id="343"/>
    </w:p>
    <w:p w14:paraId="445ED75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bookmarkStart w:id="344" w:name="_Toc297123496"/>
      <w:bookmarkStart w:id="345" w:name="_Toc300934949"/>
      <w:bookmarkStart w:id="346" w:name="_Toc297216155"/>
      <w:bookmarkStart w:id="347" w:name="_Toc312677997"/>
      <w:bookmarkStart w:id="348" w:name="_Toc318581164"/>
      <w:bookmarkStart w:id="349" w:name="_Toc303539106"/>
      <w:bookmarkStart w:id="350" w:name="_Toc304295527"/>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p>
    <w:p w14:paraId="26386DE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125C2C6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根据《研究市政工程质量提升工作专题会议纪要（市人民政府工作专题会议纪要【2019】69 号）》文件精神，政府投资工程的工程质量等级最低应为市优工程。</w:t>
      </w:r>
    </w:p>
    <w:p w14:paraId="0B2756A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2304DA5F">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w:t>
      </w:r>
      <w:r>
        <w:rPr>
          <w:rFonts w:hint="eastAsia" w:ascii="宋体" w:hAnsi="宋体" w:cs="宋体"/>
          <w:color w:val="auto"/>
          <w:sz w:val="21"/>
          <w:szCs w:val="21"/>
          <w:highlight w:val="none"/>
          <w:lang w:eastAsia="zh-CN"/>
        </w:rPr>
        <w:t>商定</w:t>
      </w:r>
      <w:r>
        <w:rPr>
          <w:rFonts w:hint="eastAsia" w:ascii="宋体" w:hAnsi="宋体" w:eastAsia="宋体" w:cs="宋体"/>
          <w:color w:val="auto"/>
          <w:sz w:val="21"/>
          <w:szCs w:val="21"/>
          <w:highlight w:val="none"/>
        </w:rPr>
        <w:t>时限内修改后按上述循序重新验收。</w:t>
      </w:r>
    </w:p>
    <w:p w14:paraId="6EF5E1BC">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6DE6CA18">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1E6EC0F3">
      <w:pPr>
        <w:spacing w:beforeLines="0" w:afterLines="0" w:line="410" w:lineRule="exact"/>
        <w:rPr>
          <w:rFonts w:hint="eastAsia" w:ascii="宋体" w:hAnsi="宋体" w:eastAsia="宋体" w:cs="宋体"/>
          <w:color w:val="auto"/>
          <w:sz w:val="21"/>
          <w:szCs w:val="24"/>
          <w:highlight w:val="none"/>
        </w:rPr>
      </w:pPr>
      <w:bookmarkStart w:id="351" w:name="_Toc373478366"/>
      <w:bookmarkStart w:id="352" w:name="_Toc351203638"/>
      <w:bookmarkStart w:id="353" w:name="_Toc373227719"/>
      <w:bookmarkStart w:id="354" w:name="_Toc16364"/>
      <w:bookmarkStart w:id="355" w:name="_Toc389065285"/>
      <w:r>
        <w:rPr>
          <w:rFonts w:hint="eastAsia" w:ascii="宋体" w:hAnsi="宋体" w:eastAsia="宋体" w:cs="宋体"/>
          <w:color w:val="auto"/>
          <w:sz w:val="21"/>
          <w:szCs w:val="24"/>
          <w:highlight w:val="none"/>
        </w:rPr>
        <w:t>6. 安全文明施工与环境保护</w:t>
      </w:r>
      <w:bookmarkEnd w:id="351"/>
      <w:bookmarkEnd w:id="352"/>
      <w:bookmarkEnd w:id="353"/>
      <w:bookmarkEnd w:id="354"/>
      <w:bookmarkEnd w:id="355"/>
    </w:p>
    <w:p w14:paraId="6838422F">
      <w:pPr>
        <w:spacing w:beforeLines="0" w:afterLines="0" w:line="410" w:lineRule="exact"/>
        <w:rPr>
          <w:rFonts w:hint="eastAsia" w:ascii="宋体" w:hAnsi="宋体" w:eastAsia="宋体" w:cs="宋体"/>
          <w:color w:val="auto"/>
          <w:sz w:val="21"/>
          <w:szCs w:val="24"/>
          <w:highlight w:val="none"/>
        </w:rPr>
      </w:pPr>
      <w:bookmarkStart w:id="356" w:name="_Toc373227720"/>
      <w:bookmarkStart w:id="357" w:name="_Toc373478367"/>
      <w:bookmarkStart w:id="358" w:name="_Toc389065286"/>
      <w:bookmarkStart w:id="359" w:name="_Toc19419"/>
      <w:r>
        <w:rPr>
          <w:rFonts w:hint="eastAsia" w:ascii="宋体" w:hAnsi="宋体" w:eastAsia="宋体" w:cs="宋体"/>
          <w:color w:val="auto"/>
          <w:sz w:val="21"/>
          <w:szCs w:val="24"/>
          <w:highlight w:val="none"/>
        </w:rPr>
        <w:t>6.1 安全文明施工</w:t>
      </w:r>
      <w:bookmarkEnd w:id="356"/>
      <w:bookmarkEnd w:id="357"/>
      <w:bookmarkEnd w:id="358"/>
      <w:bookmarkEnd w:id="359"/>
    </w:p>
    <w:p w14:paraId="22E1F4F7">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按合同通用条款 6.1.1 款执行 。</w:t>
      </w:r>
    </w:p>
    <w:p w14:paraId="2BACFC25">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关于安全文明施工奖项的约定：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5BD7911">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宋体" w:hAnsi="宋体" w:cs="宋体"/>
          <w:color w:val="auto"/>
          <w:sz w:val="21"/>
          <w:szCs w:val="21"/>
          <w:highlight w:val="none"/>
          <w:u w:val="single"/>
          <w:lang w:eastAsia="zh-CN"/>
        </w:rPr>
        <w:t>工现</w:t>
      </w:r>
      <w:r>
        <w:rPr>
          <w:rFonts w:hint="eastAsia" w:ascii="宋体" w:hAnsi="宋体" w:eastAsia="宋体" w:cs="宋体"/>
          <w:color w:val="auto"/>
          <w:sz w:val="21"/>
          <w:szCs w:val="21"/>
          <w:highlight w:val="none"/>
          <w:u w:val="single"/>
        </w:rPr>
        <w:t>场应自费配备消防设备，防止火灾发生。</w:t>
      </w:r>
    </w:p>
    <w:p w14:paraId="73375782">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 xml:space="preserve">       按通用条款 6.1.4 执行      </w:t>
      </w:r>
      <w:r>
        <w:rPr>
          <w:rFonts w:hint="eastAsia" w:ascii="宋体" w:hAnsi="宋体" w:eastAsia="宋体" w:cs="宋体"/>
          <w:color w:val="auto"/>
          <w:sz w:val="21"/>
          <w:szCs w:val="21"/>
          <w:highlight w:val="none"/>
        </w:rPr>
        <w:t>。</w:t>
      </w:r>
    </w:p>
    <w:p w14:paraId="16919CBA">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170FC32D">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合同当事人对文明施工的要求：严格执行《</w:t>
      </w:r>
      <w:r>
        <w:rPr>
          <w:rFonts w:hint="eastAsia" w:ascii="宋体" w:hAnsi="宋体" w:cs="宋体"/>
          <w:color w:val="auto"/>
          <w:sz w:val="21"/>
          <w:szCs w:val="21"/>
          <w:highlight w:val="none"/>
          <w:lang w:eastAsia="zh-CN"/>
        </w:rPr>
        <w:t>中华人民共和国大气污染防治法</w:t>
      </w:r>
      <w:r>
        <w:rPr>
          <w:rFonts w:hint="eastAsia" w:ascii="宋体" w:hAnsi="宋体" w:eastAsia="宋体" w:cs="宋体"/>
          <w:color w:val="auto"/>
          <w:sz w:val="21"/>
          <w:szCs w:val="21"/>
          <w:highlight w:val="none"/>
        </w:rPr>
        <w:t>》（主席令第三十一号）、《南宁市建设工程质量和安全生产管理办法》（南宁市人民政府令 第46号）、《南宁市建设工程质量安全标准化图集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p>
    <w:p w14:paraId="42193794">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bookmarkStart w:id="360" w:name="_Toc373478368"/>
      <w:bookmarkStart w:id="361" w:name="_Toc389065287"/>
      <w:bookmarkStart w:id="362" w:name="_Toc373227721"/>
      <w:r>
        <w:rPr>
          <w:rFonts w:hint="eastAsia" w:ascii="宋体" w:hAnsi="宋体" w:eastAsia="宋体" w:cs="宋体"/>
          <w:color w:val="auto"/>
          <w:sz w:val="21"/>
          <w:szCs w:val="21"/>
          <w:highlight w:val="none"/>
        </w:rPr>
        <w:t>6.1.6 关于安全文明施工费支付比例和支付期限的约定：</w:t>
      </w:r>
    </w:p>
    <w:p w14:paraId="56CB14CF">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（1）本合同价款已包含安全文明施工费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元。</w:t>
      </w:r>
    </w:p>
    <w:p w14:paraId="1AC485DD">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（2）使用要求：专款专用。具体按</w:t>
      </w:r>
      <w:r>
        <w:rPr>
          <w:rFonts w:hint="eastAsia" w:ascii="宋体" w:hAnsi="宋体" w:eastAsia="宋体" w:cs="宋体"/>
          <w:color w:val="auto"/>
          <w:kern w:val="0"/>
          <w:sz w:val="21"/>
          <w:szCs w:val="21"/>
          <w:highlight w:val="none"/>
          <w:u w:val="single"/>
        </w:rPr>
        <w:t>《广西壮族自治区建设工程安全文明施工费使用管理细则》（桂建质〔2015〕16号）</w:t>
      </w:r>
      <w:r>
        <w:rPr>
          <w:rFonts w:hint="eastAsia" w:ascii="宋体" w:hAnsi="宋体" w:eastAsia="宋体" w:cs="宋体"/>
          <w:color w:val="auto"/>
          <w:kern w:val="0"/>
          <w:sz w:val="21"/>
          <w:szCs w:val="21"/>
          <w:highlight w:val="none"/>
        </w:rPr>
        <w:t>相关规定执行。</w:t>
      </w:r>
    </w:p>
    <w:p w14:paraId="6064146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（3）支付约定：与进度款同期支付，安全文明施工费预付款在工程进度款累计金额超过合同价的5%时开始起扣，每月从支付给承包商的工程款内按安全文明预付款占合同总价的同一百分比扣回。</w:t>
      </w:r>
    </w:p>
    <w:p w14:paraId="2CB2E8A1">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（4）建设单位按规定将安全生产费用转入施工单位设立的安全生产费用专户。</w:t>
      </w:r>
    </w:p>
    <w:p w14:paraId="7CCF673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（5）工程施工完成后安全生产费用尚有结余的，结余部分由建设单位收回。</w:t>
      </w:r>
    </w:p>
    <w:p w14:paraId="2897C8D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（6）施工单位将安全生产费用使用情况定期报告建设单位和监理单位，并提供相应的材料接受建设行政主管部门对此事项监管。</w:t>
      </w:r>
      <w:bookmarkStart w:id="363" w:name="_Toc30263"/>
    </w:p>
    <w:p w14:paraId="40FCDFFC">
      <w:pPr>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4"/>
          <w:highlight w:val="none"/>
        </w:rPr>
      </w:pPr>
      <w:r>
        <w:rPr>
          <w:rFonts w:hint="eastAsia" w:ascii="宋体" w:hAnsi="宋体" w:eastAsia="宋体" w:cs="宋体"/>
          <w:color w:val="auto"/>
          <w:sz w:val="21"/>
          <w:szCs w:val="24"/>
          <w:highlight w:val="none"/>
        </w:rPr>
        <w:t xml:space="preserve">6.3 </w:t>
      </w:r>
      <w:r>
        <w:rPr>
          <w:rFonts w:hint="eastAsia" w:ascii="宋体" w:hAnsi="宋体" w:eastAsia="宋体" w:cs="宋体"/>
          <w:color w:val="auto"/>
          <w:kern w:val="0"/>
          <w:sz w:val="21"/>
          <w:szCs w:val="24"/>
          <w:highlight w:val="none"/>
        </w:rPr>
        <w:t>环境保护</w:t>
      </w:r>
      <w:bookmarkEnd w:id="360"/>
      <w:bookmarkEnd w:id="361"/>
      <w:bookmarkEnd w:id="362"/>
      <w:bookmarkEnd w:id="363"/>
    </w:p>
    <w:p w14:paraId="1B2C8C3A">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因施工需要，经发包人批准，由承包人办理有关施工场地交通、环卫和施工噪音管理等手续，费用由承包人负责。</w:t>
      </w:r>
    </w:p>
    <w:p w14:paraId="4DC4BAC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经过城市道路的施工车辆，必须按交警、城管、运输等部门相关规定执行。由于施工车辆造成的道路、环境等污染，其责任和费用均由承包人承担。</w:t>
      </w:r>
    </w:p>
    <w:p w14:paraId="23E9F0D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根据《南宁市挥发性有机物污染防治实施方案（2019-2020年）》（南环委办〔2019〕166号）文件精神，宜优先使用低VOCs含量的涂料、油漆和有机溶剂。</w:t>
      </w:r>
    </w:p>
    <w:bookmarkEnd w:id="344"/>
    <w:bookmarkEnd w:id="345"/>
    <w:bookmarkEnd w:id="346"/>
    <w:bookmarkEnd w:id="347"/>
    <w:bookmarkEnd w:id="348"/>
    <w:bookmarkEnd w:id="349"/>
    <w:bookmarkEnd w:id="350"/>
    <w:p w14:paraId="7981C871">
      <w:pPr>
        <w:spacing w:beforeLines="0" w:afterLines="0"/>
        <w:rPr>
          <w:rFonts w:hint="eastAsia" w:ascii="宋体" w:hAnsi="宋体" w:eastAsia="宋体" w:cs="宋体"/>
          <w:color w:val="auto"/>
          <w:sz w:val="21"/>
          <w:szCs w:val="24"/>
          <w:highlight w:val="none"/>
        </w:rPr>
      </w:pPr>
      <w:bookmarkStart w:id="364" w:name="_Toc89"/>
      <w:bookmarkStart w:id="365" w:name="_Toc373478369"/>
      <w:bookmarkStart w:id="366" w:name="_Toc373227722"/>
      <w:bookmarkStart w:id="367" w:name="_Toc389065288"/>
      <w:bookmarkStart w:id="368" w:name="_Toc351203639"/>
      <w:r>
        <w:rPr>
          <w:rFonts w:hint="eastAsia" w:ascii="宋体" w:hAnsi="宋体" w:eastAsia="宋体" w:cs="宋体"/>
          <w:color w:val="auto"/>
          <w:sz w:val="21"/>
          <w:szCs w:val="24"/>
          <w:highlight w:val="none"/>
        </w:rPr>
        <w:t>7. 工期和进度</w:t>
      </w:r>
      <w:bookmarkEnd w:id="364"/>
      <w:bookmarkEnd w:id="365"/>
      <w:bookmarkEnd w:id="366"/>
      <w:bookmarkEnd w:id="367"/>
      <w:bookmarkEnd w:id="368"/>
    </w:p>
    <w:p w14:paraId="1ECE64D6">
      <w:pPr>
        <w:spacing w:beforeLines="0" w:afterLines="0"/>
        <w:rPr>
          <w:rFonts w:hint="eastAsia" w:ascii="宋体" w:hAnsi="宋体" w:eastAsia="宋体" w:cs="宋体"/>
          <w:color w:val="auto"/>
          <w:sz w:val="21"/>
          <w:szCs w:val="24"/>
          <w:highlight w:val="none"/>
        </w:rPr>
      </w:pPr>
      <w:bookmarkStart w:id="369" w:name="_Toc389065289"/>
      <w:bookmarkStart w:id="370" w:name="_Toc373478370"/>
      <w:bookmarkStart w:id="371" w:name="_Toc373227723"/>
      <w:bookmarkStart w:id="372" w:name="_Toc11077"/>
      <w:r>
        <w:rPr>
          <w:rFonts w:hint="eastAsia" w:ascii="宋体" w:hAnsi="宋体" w:eastAsia="宋体" w:cs="宋体"/>
          <w:color w:val="auto"/>
          <w:sz w:val="21"/>
          <w:szCs w:val="24"/>
          <w:highlight w:val="none"/>
        </w:rPr>
        <w:t>7.1 施工组织设计</w:t>
      </w:r>
      <w:bookmarkEnd w:id="369"/>
      <w:bookmarkEnd w:id="370"/>
      <w:bookmarkEnd w:id="371"/>
      <w:bookmarkEnd w:id="372"/>
    </w:p>
    <w:p w14:paraId="437620B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 合同当事人约定的施工组织设计应包括的其他内容：</w:t>
      </w:r>
      <w:r>
        <w:rPr>
          <w:rFonts w:hint="eastAsia" w:ascii="宋体" w:hAnsi="宋体" w:eastAsia="宋体" w:cs="宋体"/>
          <w:color w:val="auto"/>
          <w:sz w:val="21"/>
          <w:szCs w:val="21"/>
          <w:highlight w:val="none"/>
          <w:u w:val="single"/>
        </w:rPr>
        <w:t xml:space="preserve"> 按有关规定执行  </w:t>
      </w:r>
      <w:r>
        <w:rPr>
          <w:rFonts w:hint="eastAsia" w:ascii="宋体" w:hAnsi="宋体" w:eastAsia="宋体" w:cs="宋体"/>
          <w:color w:val="auto"/>
          <w:sz w:val="21"/>
          <w:szCs w:val="21"/>
          <w:highlight w:val="none"/>
        </w:rPr>
        <w:t>。</w:t>
      </w:r>
    </w:p>
    <w:p w14:paraId="354A46B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施工组织设计的提交和修改</w:t>
      </w:r>
    </w:p>
    <w:p w14:paraId="0C7E560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承包人提交详细施工组织设计的</w:t>
      </w:r>
      <w:r>
        <w:rPr>
          <w:rFonts w:hint="eastAsia" w:ascii="宋体" w:hAnsi="宋体" w:cs="宋体"/>
          <w:color w:val="auto"/>
          <w:sz w:val="21"/>
          <w:szCs w:val="21"/>
          <w:highlight w:val="none"/>
          <w:lang w:eastAsia="zh-CN"/>
        </w:rPr>
        <w:t>期限</w:t>
      </w:r>
      <w:r>
        <w:rPr>
          <w:rFonts w:hint="eastAsia" w:ascii="宋体" w:hAnsi="宋体" w:eastAsia="宋体" w:cs="宋体"/>
          <w:color w:val="auto"/>
          <w:sz w:val="21"/>
          <w:szCs w:val="21"/>
          <w:highlight w:val="none"/>
        </w:rPr>
        <w:t>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工程开工前7个工作日内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A5319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从收到承包人提供的施工组织设计（施工方案）之日起七天内予以确认，如有重大异议必须在收到上述资料之日起五天内以书面形式送达承包人，逾期不确认也不提出书面意见的，视为同意   </w:t>
      </w:r>
      <w:r>
        <w:rPr>
          <w:rFonts w:hint="eastAsia" w:ascii="宋体" w:hAnsi="宋体" w:eastAsia="宋体" w:cs="宋体"/>
          <w:color w:val="auto"/>
          <w:sz w:val="21"/>
          <w:szCs w:val="21"/>
          <w:highlight w:val="none"/>
        </w:rPr>
        <w:t>。</w:t>
      </w:r>
    </w:p>
    <w:p w14:paraId="354C763D">
      <w:pPr>
        <w:spacing w:beforeLines="0" w:afterLines="0"/>
        <w:rPr>
          <w:rFonts w:hint="eastAsia" w:ascii="宋体" w:hAnsi="宋体" w:eastAsia="宋体" w:cs="宋体"/>
          <w:color w:val="auto"/>
          <w:sz w:val="21"/>
          <w:szCs w:val="24"/>
          <w:highlight w:val="none"/>
        </w:rPr>
      </w:pPr>
      <w:bookmarkStart w:id="373" w:name="_Toc373227724"/>
      <w:bookmarkStart w:id="374" w:name="_Toc373478371"/>
      <w:bookmarkStart w:id="375" w:name="_Toc389065290"/>
      <w:bookmarkStart w:id="376" w:name="_Toc24506"/>
      <w:r>
        <w:rPr>
          <w:rFonts w:hint="eastAsia" w:ascii="宋体" w:hAnsi="宋体" w:eastAsia="宋体" w:cs="宋体"/>
          <w:color w:val="auto"/>
          <w:sz w:val="21"/>
          <w:szCs w:val="24"/>
          <w:highlight w:val="none"/>
        </w:rPr>
        <w:t>7</w:t>
      </w:r>
      <w:bookmarkStart w:id="377" w:name="_Toc297216173"/>
      <w:bookmarkStart w:id="378" w:name="_Toc312677479"/>
      <w:bookmarkStart w:id="379" w:name="_Toc304295541"/>
      <w:bookmarkStart w:id="380" w:name="_Toc300934966"/>
      <w:bookmarkStart w:id="381" w:name="_Toc297123514"/>
      <w:bookmarkStart w:id="382" w:name="_Toc312678005"/>
      <w:bookmarkStart w:id="383" w:name="_Toc303539123"/>
      <w:r>
        <w:rPr>
          <w:rFonts w:hint="eastAsia" w:ascii="宋体" w:hAnsi="宋体" w:eastAsia="宋体" w:cs="宋体"/>
          <w:color w:val="auto"/>
          <w:sz w:val="21"/>
          <w:szCs w:val="24"/>
          <w:highlight w:val="none"/>
        </w:rPr>
        <w:t>.2 施工进度计划</w:t>
      </w:r>
      <w:bookmarkEnd w:id="373"/>
      <w:bookmarkEnd w:id="374"/>
      <w:bookmarkEnd w:id="375"/>
      <w:bookmarkEnd w:id="376"/>
    </w:p>
    <w:p w14:paraId="0511E77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3DF77EA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发包人和监理人在收到修订的施工进度计划后确认或提出修改意见的期限：  </w:t>
      </w:r>
      <w:r>
        <w:rPr>
          <w:rFonts w:hint="eastAsia" w:ascii="宋体" w:hAnsi="宋体" w:eastAsia="宋体" w:cs="宋体"/>
          <w:color w:val="auto"/>
          <w:sz w:val="21"/>
          <w:szCs w:val="21"/>
          <w:highlight w:val="none"/>
          <w:u w:val="single"/>
        </w:rPr>
        <w:t xml:space="preserve">收到之后3 个工作日内 </w:t>
      </w:r>
      <w:r>
        <w:rPr>
          <w:rFonts w:hint="eastAsia" w:ascii="宋体" w:hAnsi="宋体" w:eastAsia="宋体" w:cs="宋体"/>
          <w:color w:val="auto"/>
          <w:sz w:val="21"/>
          <w:szCs w:val="21"/>
          <w:highlight w:val="none"/>
        </w:rPr>
        <w:t xml:space="preserve">   。</w:t>
      </w:r>
    </w:p>
    <w:p w14:paraId="32D4DA17">
      <w:pPr>
        <w:spacing w:beforeLines="0" w:afterLines="0"/>
        <w:rPr>
          <w:rFonts w:hint="eastAsia" w:ascii="宋体" w:hAnsi="宋体" w:eastAsia="宋体" w:cs="宋体"/>
          <w:color w:val="auto"/>
          <w:sz w:val="21"/>
          <w:szCs w:val="24"/>
          <w:highlight w:val="none"/>
        </w:rPr>
      </w:pPr>
      <w:bookmarkStart w:id="384" w:name="_Toc12066"/>
      <w:bookmarkStart w:id="385" w:name="_Toc373478372"/>
      <w:bookmarkStart w:id="386" w:name="_Toc389065291"/>
      <w:bookmarkStart w:id="387" w:name="_Toc373227725"/>
      <w:r>
        <w:rPr>
          <w:rFonts w:hint="eastAsia" w:ascii="宋体" w:hAnsi="宋体" w:eastAsia="宋体" w:cs="宋体"/>
          <w:color w:val="auto"/>
          <w:sz w:val="21"/>
          <w:szCs w:val="24"/>
          <w:highlight w:val="none"/>
        </w:rPr>
        <w:t>7.3 开工</w:t>
      </w:r>
      <w:bookmarkEnd w:id="384"/>
      <w:bookmarkEnd w:id="385"/>
      <w:bookmarkEnd w:id="386"/>
      <w:bookmarkEnd w:id="387"/>
    </w:p>
    <w:p w14:paraId="425524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14DBA1A9">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承包人在图纸会审和设计交底之日起 7 个工作日内报送 </w:t>
      </w:r>
      <w:r>
        <w:rPr>
          <w:rFonts w:hint="eastAsia" w:ascii="宋体" w:hAnsi="宋体" w:eastAsia="宋体" w:cs="宋体"/>
          <w:color w:val="auto"/>
          <w:sz w:val="21"/>
          <w:szCs w:val="21"/>
          <w:highlight w:val="none"/>
        </w:rPr>
        <w:t>。</w:t>
      </w:r>
    </w:p>
    <w:p w14:paraId="77CA41F6">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335F2A6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673F3E4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开工通知</w:t>
      </w:r>
    </w:p>
    <w:p w14:paraId="314B68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天内发出开工通知的，承包人有权提出价格调整要求，或者解除合同。</w:t>
      </w:r>
    </w:p>
    <w:bookmarkEnd w:id="377"/>
    <w:bookmarkEnd w:id="378"/>
    <w:bookmarkEnd w:id="379"/>
    <w:bookmarkEnd w:id="380"/>
    <w:bookmarkEnd w:id="381"/>
    <w:bookmarkEnd w:id="382"/>
    <w:bookmarkEnd w:id="383"/>
    <w:p w14:paraId="6172E86E">
      <w:pPr>
        <w:spacing w:beforeLines="0" w:afterLines="0"/>
        <w:rPr>
          <w:rFonts w:hint="eastAsia" w:ascii="宋体" w:hAnsi="宋体" w:eastAsia="宋体" w:cs="宋体"/>
          <w:color w:val="auto"/>
          <w:sz w:val="21"/>
          <w:szCs w:val="24"/>
          <w:highlight w:val="none"/>
        </w:rPr>
      </w:pPr>
      <w:bookmarkStart w:id="388" w:name="_Toc373227726"/>
      <w:bookmarkStart w:id="389" w:name="_Toc389065292"/>
      <w:bookmarkStart w:id="390" w:name="_Toc373478373"/>
      <w:bookmarkStart w:id="391" w:name="_Toc5444"/>
      <w:r>
        <w:rPr>
          <w:rFonts w:hint="eastAsia" w:ascii="宋体" w:hAnsi="宋体" w:eastAsia="宋体" w:cs="宋体"/>
          <w:color w:val="auto"/>
          <w:sz w:val="21"/>
          <w:szCs w:val="24"/>
          <w:highlight w:val="none"/>
        </w:rPr>
        <w:t>7.4 测量放线</w:t>
      </w:r>
      <w:bookmarkEnd w:id="388"/>
      <w:bookmarkEnd w:id="389"/>
      <w:bookmarkEnd w:id="390"/>
      <w:bookmarkEnd w:id="391"/>
    </w:p>
    <w:p w14:paraId="00CB00D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p>
    <w:p w14:paraId="21977B83">
      <w:pPr>
        <w:spacing w:beforeLines="0" w:afterLines="0" w:line="360" w:lineRule="auto"/>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《开工通知》标明的开工日期前七天内，以书面形式交给承包人，双方现场进行交验  </w:t>
      </w:r>
      <w:r>
        <w:rPr>
          <w:rFonts w:hint="eastAsia" w:ascii="宋体" w:hAnsi="宋体" w:eastAsia="宋体" w:cs="宋体"/>
          <w:color w:val="auto"/>
          <w:sz w:val="21"/>
          <w:szCs w:val="21"/>
          <w:highlight w:val="none"/>
        </w:rPr>
        <w:t>。</w:t>
      </w:r>
    </w:p>
    <w:p w14:paraId="2ECA0D48">
      <w:pPr>
        <w:spacing w:beforeLines="0" w:afterLines="0"/>
        <w:rPr>
          <w:rFonts w:hint="eastAsia" w:ascii="宋体" w:hAnsi="宋体" w:eastAsia="宋体" w:cs="宋体"/>
          <w:color w:val="auto"/>
          <w:sz w:val="21"/>
          <w:szCs w:val="24"/>
          <w:highlight w:val="none"/>
        </w:rPr>
      </w:pPr>
      <w:bookmarkStart w:id="392" w:name="_Toc21949"/>
      <w:bookmarkStart w:id="393" w:name="_Toc373227727"/>
      <w:bookmarkStart w:id="394" w:name="_Toc389065293"/>
      <w:bookmarkStart w:id="395" w:name="_Toc373478374"/>
      <w:r>
        <w:rPr>
          <w:rFonts w:hint="eastAsia" w:ascii="宋体" w:hAnsi="宋体" w:eastAsia="宋体" w:cs="宋体"/>
          <w:color w:val="auto"/>
          <w:sz w:val="21"/>
          <w:szCs w:val="24"/>
          <w:highlight w:val="none"/>
        </w:rPr>
        <w:t>7</w:t>
      </w:r>
      <w:bookmarkStart w:id="396" w:name="_Toc300934968"/>
      <w:bookmarkStart w:id="397" w:name="_Toc312678010"/>
      <w:bookmarkStart w:id="398" w:name="_Toc304295546"/>
      <w:bookmarkStart w:id="399" w:name="_Toc297123516"/>
      <w:bookmarkStart w:id="400" w:name="_Toc312677484"/>
      <w:bookmarkStart w:id="401" w:name="_Toc303539125"/>
      <w:bookmarkStart w:id="402" w:name="_Toc297216175"/>
      <w:r>
        <w:rPr>
          <w:rFonts w:hint="eastAsia" w:ascii="宋体" w:hAnsi="宋体" w:eastAsia="宋体" w:cs="宋体"/>
          <w:color w:val="auto"/>
          <w:sz w:val="21"/>
          <w:szCs w:val="24"/>
          <w:highlight w:val="none"/>
        </w:rPr>
        <w:t>.5 工期延误</w:t>
      </w:r>
      <w:bookmarkEnd w:id="392"/>
      <w:bookmarkEnd w:id="393"/>
      <w:bookmarkEnd w:id="394"/>
      <w:bookmarkEnd w:id="395"/>
    </w:p>
    <w:bookmarkEnd w:id="396"/>
    <w:bookmarkEnd w:id="397"/>
    <w:bookmarkEnd w:id="398"/>
    <w:bookmarkEnd w:id="399"/>
    <w:bookmarkEnd w:id="400"/>
    <w:bookmarkEnd w:id="401"/>
    <w:bookmarkEnd w:id="402"/>
    <w:p w14:paraId="21278B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5E6B6D6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sz w:val="21"/>
          <w:szCs w:val="21"/>
          <w:highlight w:val="none"/>
        </w:rPr>
        <w:t xml:space="preserve"> 。</w:t>
      </w:r>
    </w:p>
    <w:p w14:paraId="5C7BC7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403" w:name="_Toc312677486"/>
      <w:bookmarkStart w:id="404" w:name="_Toc318581169"/>
      <w:bookmarkStart w:id="405" w:name="_Toc312678012"/>
      <w:bookmarkStart w:id="406" w:name="_Toc300934970"/>
      <w:bookmarkStart w:id="407" w:name="_Toc297123518"/>
      <w:bookmarkStart w:id="408" w:name="_Toc297216177"/>
      <w:bookmarkStart w:id="409" w:name="_Toc303539127"/>
      <w:bookmarkStart w:id="410" w:name="_Toc304295548"/>
      <w:r>
        <w:rPr>
          <w:rFonts w:hint="eastAsia" w:ascii="宋体" w:hAnsi="宋体" w:eastAsia="宋体" w:cs="宋体"/>
          <w:color w:val="auto"/>
          <w:sz w:val="21"/>
          <w:szCs w:val="21"/>
          <w:highlight w:val="none"/>
        </w:rPr>
        <w:t>.5.2 因承包人原因导致工期延误</w:t>
      </w:r>
    </w:p>
    <w:bookmarkEnd w:id="403"/>
    <w:bookmarkEnd w:id="404"/>
    <w:bookmarkEnd w:id="405"/>
    <w:p w14:paraId="76ED9F2C">
      <w:pPr>
        <w:pStyle w:val="45"/>
        <w:spacing w:beforeLines="0" w:afterLines="0" w:line="360" w:lineRule="auto"/>
        <w:ind w:firstLine="48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4"/>
          <w:szCs w:val="21"/>
          <w:highlight w:val="none"/>
        </w:rPr>
        <w:t xml:space="preserve">双方约定经监理工程师确认，工期相应顺延的情况： </w:t>
      </w:r>
      <w:r>
        <w:rPr>
          <w:rFonts w:hint="eastAsia" w:ascii="宋体" w:hAnsi="宋体" w:eastAsia="宋体" w:cs="宋体"/>
          <w:color w:val="auto"/>
          <w:kern w:val="0"/>
          <w:sz w:val="21"/>
          <w:szCs w:val="24"/>
          <w:highlight w:val="none"/>
          <w:u w:val="single"/>
          <w:lang w:val="en-US" w:eastAsia="zh-CN" w:bidi="ar-SA"/>
        </w:rPr>
        <w:t xml:space="preserve"> 满足专用条款第 7.5.1 条 及专用条款 7.7 条及当地政府指令性要求（包括规划调整、征地等）原因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86866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w:t>
      </w:r>
      <w:bookmarkStart w:id="411" w:name="_Toc318581170"/>
      <w:bookmarkStart w:id="412" w:name="_Toc312678013"/>
      <w:bookmarkStart w:id="413" w:name="_Toc312677487"/>
      <w:r>
        <w:rPr>
          <w:rFonts w:hint="eastAsia" w:ascii="宋体" w:hAnsi="宋体" w:eastAsia="宋体" w:cs="宋体"/>
          <w:color w:val="auto"/>
          <w:sz w:val="21"/>
          <w:szCs w:val="21"/>
          <w:highlight w:val="none"/>
        </w:rPr>
        <w:t>承包人原因造成工期延误，逾期竣工违约金的计算方法为：</w:t>
      </w:r>
      <w:bookmarkEnd w:id="406"/>
      <w:bookmarkEnd w:id="407"/>
      <w:bookmarkEnd w:id="408"/>
      <w:bookmarkEnd w:id="409"/>
      <w:bookmarkEnd w:id="410"/>
      <w:bookmarkEnd w:id="411"/>
      <w:bookmarkEnd w:id="412"/>
      <w:bookmarkEnd w:id="413"/>
      <w:r>
        <w:rPr>
          <w:rFonts w:hint="eastAsia" w:ascii="宋体" w:hAnsi="宋体" w:eastAsia="宋体" w:cs="宋体"/>
          <w:color w:val="auto"/>
          <w:sz w:val="21"/>
          <w:szCs w:val="24"/>
          <w:highlight w:val="none"/>
          <w:u w:val="single"/>
        </w:rPr>
        <w:t>按逾期竣工的单项工程罚款，每延误一天,按单项工程应支付给承包人的结算造价的万分之四处罚,罚款直接从结算款中扣除。误期时间从规定竣工日期起直到实际竣工日期的天数（扣除发包人批准顺延的工期）。</w:t>
      </w:r>
      <w:r>
        <w:rPr>
          <w:rFonts w:hint="eastAsia" w:ascii="宋体" w:hAnsi="宋体" w:eastAsia="宋体" w:cs="宋体"/>
          <w:color w:val="auto"/>
          <w:sz w:val="21"/>
          <w:szCs w:val="24"/>
          <w:highlight w:val="none"/>
        </w:rPr>
        <w:t>因承包人原因造成工期延误，逾期竣工违约金的上限：</w:t>
      </w:r>
      <w:r>
        <w:rPr>
          <w:rFonts w:hint="eastAsia" w:ascii="宋体" w:hAnsi="宋体" w:eastAsia="宋体" w:cs="宋体"/>
          <w:color w:val="auto"/>
          <w:sz w:val="21"/>
          <w:szCs w:val="24"/>
          <w:highlight w:val="none"/>
          <w:u w:val="single"/>
        </w:rPr>
        <w:t>逾期竣工的单位工程合同价扣除建安劳保费、发包人材料价款后的5%</w:t>
      </w:r>
      <w:r>
        <w:rPr>
          <w:rFonts w:hint="eastAsia" w:ascii="宋体" w:hAnsi="宋体" w:eastAsia="宋体" w:cs="宋体"/>
          <w:color w:val="auto"/>
          <w:sz w:val="21"/>
          <w:szCs w:val="24"/>
          <w:highlight w:val="none"/>
        </w:rPr>
        <w:t>。</w:t>
      </w:r>
      <w:bookmarkStart w:id="414" w:name="_Toc312678014"/>
      <w:bookmarkStart w:id="415" w:name="_Toc318581171"/>
    </w:p>
    <w:bookmarkEnd w:id="414"/>
    <w:bookmarkEnd w:id="415"/>
    <w:p w14:paraId="338A7CDF">
      <w:pPr>
        <w:spacing w:beforeLines="0" w:afterLines="0"/>
        <w:rPr>
          <w:rFonts w:hint="eastAsia" w:ascii="宋体" w:hAnsi="宋体" w:eastAsia="宋体" w:cs="宋体"/>
          <w:color w:val="auto"/>
          <w:sz w:val="21"/>
          <w:szCs w:val="24"/>
          <w:highlight w:val="none"/>
        </w:rPr>
      </w:pPr>
      <w:bookmarkStart w:id="416" w:name="_Toc11238"/>
      <w:bookmarkStart w:id="417" w:name="_Toc389065294"/>
      <w:bookmarkStart w:id="418" w:name="_Toc373227728"/>
      <w:bookmarkStart w:id="419" w:name="_Toc373478375"/>
      <w:r>
        <w:rPr>
          <w:rFonts w:hint="eastAsia" w:ascii="宋体" w:hAnsi="宋体" w:eastAsia="宋体" w:cs="宋体"/>
          <w:color w:val="auto"/>
          <w:sz w:val="21"/>
          <w:szCs w:val="24"/>
          <w:highlight w:val="none"/>
        </w:rPr>
        <w:t>7</w:t>
      </w:r>
      <w:bookmarkStart w:id="420" w:name="_Toc312678015"/>
      <w:bookmarkStart w:id="421" w:name="_Toc297216178"/>
      <w:bookmarkStart w:id="422" w:name="_Toc300934971"/>
      <w:bookmarkStart w:id="423" w:name="_Toc297123519"/>
      <w:bookmarkStart w:id="424" w:name="_Toc303539128"/>
      <w:bookmarkStart w:id="425" w:name="_Toc304295549"/>
      <w:r>
        <w:rPr>
          <w:rFonts w:hint="eastAsia" w:ascii="宋体" w:hAnsi="宋体" w:eastAsia="宋体" w:cs="宋体"/>
          <w:color w:val="auto"/>
          <w:sz w:val="21"/>
          <w:szCs w:val="24"/>
          <w:highlight w:val="none"/>
        </w:rPr>
        <w:t>.6 不</w:t>
      </w:r>
      <w:bookmarkEnd w:id="420"/>
      <w:bookmarkEnd w:id="421"/>
      <w:bookmarkEnd w:id="422"/>
      <w:bookmarkEnd w:id="423"/>
      <w:bookmarkEnd w:id="424"/>
      <w:bookmarkEnd w:id="425"/>
      <w:r>
        <w:rPr>
          <w:rFonts w:hint="eastAsia" w:ascii="宋体" w:hAnsi="宋体" w:eastAsia="宋体" w:cs="宋体"/>
          <w:color w:val="auto"/>
          <w:sz w:val="21"/>
          <w:szCs w:val="24"/>
          <w:highlight w:val="none"/>
        </w:rPr>
        <w:t>利物质条件</w:t>
      </w:r>
      <w:bookmarkEnd w:id="416"/>
      <w:bookmarkEnd w:id="417"/>
      <w:bookmarkEnd w:id="418"/>
      <w:bookmarkEnd w:id="419"/>
    </w:p>
    <w:p w14:paraId="3DB70D7B">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426" w:name="_Toc297216179"/>
      <w:bookmarkStart w:id="427" w:name="_Toc318581172"/>
      <w:bookmarkStart w:id="428" w:name="_Toc304295550"/>
      <w:bookmarkStart w:id="429" w:name="_Toc303539129"/>
      <w:bookmarkStart w:id="430" w:name="_Toc300934972"/>
      <w:bookmarkStart w:id="431" w:name="_Toc297123520"/>
      <w:bookmarkStart w:id="432" w:name="_Toc312678016"/>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以有关部门发布的文告或文件为准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426"/>
    <w:bookmarkEnd w:id="427"/>
    <w:bookmarkEnd w:id="428"/>
    <w:bookmarkEnd w:id="429"/>
    <w:bookmarkEnd w:id="430"/>
    <w:bookmarkEnd w:id="431"/>
    <w:bookmarkEnd w:id="432"/>
    <w:p w14:paraId="444D9BEB">
      <w:pPr>
        <w:spacing w:beforeLines="0" w:afterLines="0"/>
        <w:rPr>
          <w:rFonts w:hint="eastAsia" w:ascii="宋体" w:hAnsi="宋体" w:eastAsia="宋体" w:cs="宋体"/>
          <w:color w:val="auto"/>
          <w:sz w:val="21"/>
          <w:szCs w:val="24"/>
          <w:highlight w:val="none"/>
        </w:rPr>
      </w:pPr>
      <w:bookmarkStart w:id="433" w:name="_Toc389065295"/>
      <w:bookmarkStart w:id="434" w:name="_Toc21019"/>
      <w:bookmarkStart w:id="435" w:name="_Toc373227729"/>
      <w:bookmarkStart w:id="436" w:name="_Toc373478376"/>
      <w:r>
        <w:rPr>
          <w:rFonts w:hint="eastAsia" w:ascii="宋体" w:hAnsi="宋体" w:eastAsia="宋体" w:cs="宋体"/>
          <w:color w:val="auto"/>
          <w:sz w:val="21"/>
          <w:szCs w:val="24"/>
          <w:highlight w:val="none"/>
        </w:rPr>
        <w:t>7</w:t>
      </w:r>
      <w:bookmarkStart w:id="437" w:name="_Toc312678017"/>
      <w:bookmarkStart w:id="438" w:name="_Toc297216180"/>
      <w:bookmarkStart w:id="439" w:name="_Toc303539130"/>
      <w:bookmarkStart w:id="440" w:name="_Toc304295551"/>
      <w:bookmarkStart w:id="441" w:name="_Toc297123521"/>
      <w:bookmarkStart w:id="442" w:name="_Toc300934973"/>
      <w:r>
        <w:rPr>
          <w:rFonts w:hint="eastAsia" w:ascii="宋体" w:hAnsi="宋体" w:eastAsia="宋体" w:cs="宋体"/>
          <w:color w:val="auto"/>
          <w:sz w:val="21"/>
          <w:szCs w:val="24"/>
          <w:highlight w:val="none"/>
        </w:rPr>
        <w:t>.7 异常恶劣的气候条件</w:t>
      </w:r>
      <w:bookmarkEnd w:id="433"/>
      <w:bookmarkEnd w:id="434"/>
      <w:bookmarkEnd w:id="435"/>
      <w:bookmarkEnd w:id="436"/>
    </w:p>
    <w:bookmarkEnd w:id="437"/>
    <w:bookmarkEnd w:id="438"/>
    <w:bookmarkEnd w:id="439"/>
    <w:bookmarkEnd w:id="440"/>
    <w:bookmarkEnd w:id="441"/>
    <w:bookmarkEnd w:id="442"/>
    <w:p w14:paraId="42EE5A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21E75BD9">
      <w:pPr>
        <w:pStyle w:val="45"/>
        <w:spacing w:beforeLines="0" w:afterLines="0" w:line="360" w:lineRule="auto"/>
        <w:jc w:val="left"/>
        <w:rPr>
          <w:rFonts w:hint="eastAsia" w:ascii="宋体" w:hAnsi="宋体" w:eastAsia="宋体" w:cs="宋体"/>
          <w:color w:val="auto"/>
          <w:kern w:val="0"/>
          <w:sz w:val="21"/>
          <w:szCs w:val="21"/>
          <w:highlight w:val="none"/>
        </w:rPr>
      </w:pPr>
      <w:bookmarkStart w:id="443" w:name="_Toc373227730"/>
      <w:bookmarkStart w:id="444" w:name="_Toc22298"/>
      <w:bookmarkStart w:id="445" w:name="_Toc389065296"/>
      <w:bookmarkStart w:id="446" w:name="_Toc373478377"/>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u w:val="single"/>
        </w:rPr>
        <w:t xml:space="preserve"> 6 级以上地震 ； </w:t>
      </w:r>
    </w:p>
    <w:p w14:paraId="6FD4A84A">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color w:val="auto"/>
          <w:kern w:val="0"/>
          <w:sz w:val="21"/>
          <w:szCs w:val="21"/>
          <w:highlight w:val="none"/>
          <w:u w:val="single"/>
        </w:rPr>
        <w:t xml:space="preserve">10 级以上持续 1 天的大风 ； </w:t>
      </w:r>
    </w:p>
    <w:p w14:paraId="13401CC3">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 </w:t>
      </w:r>
      <w:r>
        <w:rPr>
          <w:rFonts w:hint="eastAsia" w:ascii="宋体" w:hAnsi="宋体" w:eastAsia="宋体" w:cs="宋体"/>
          <w:color w:val="auto"/>
          <w:kern w:val="0"/>
          <w:sz w:val="21"/>
          <w:szCs w:val="21"/>
          <w:highlight w:val="none"/>
          <w:u w:val="single"/>
        </w:rPr>
        <w:t>日气温低于零摄氏度的严寒大于 3 天；</w:t>
      </w:r>
      <w:r>
        <w:rPr>
          <w:rFonts w:hint="eastAsia" w:ascii="宋体" w:hAnsi="宋体" w:eastAsia="宋体" w:cs="宋体"/>
          <w:color w:val="auto"/>
          <w:kern w:val="0"/>
          <w:sz w:val="21"/>
          <w:szCs w:val="21"/>
          <w:highlight w:val="none"/>
        </w:rPr>
        <w:t xml:space="preserve"> </w:t>
      </w:r>
    </w:p>
    <w:p w14:paraId="64E70087">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 </w:t>
      </w:r>
      <w:r>
        <w:rPr>
          <w:rFonts w:hint="eastAsia" w:ascii="宋体" w:hAnsi="宋体" w:eastAsia="宋体" w:cs="宋体"/>
          <w:color w:val="auto"/>
          <w:kern w:val="0"/>
          <w:sz w:val="21"/>
          <w:szCs w:val="21"/>
          <w:highlight w:val="none"/>
          <w:u w:val="single"/>
        </w:rPr>
        <w:t xml:space="preserve">日气温超过 40 摄氏度的高温大于 3 天； </w:t>
      </w:r>
    </w:p>
    <w:p w14:paraId="5B0682E5">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（5） </w:t>
      </w:r>
      <w:r>
        <w:rPr>
          <w:rFonts w:hint="eastAsia" w:ascii="宋体" w:hAnsi="宋体" w:eastAsia="宋体" w:cs="宋体"/>
          <w:color w:val="auto"/>
          <w:kern w:val="0"/>
          <w:sz w:val="21"/>
          <w:szCs w:val="21"/>
          <w:highlight w:val="none"/>
          <w:u w:val="single"/>
        </w:rPr>
        <w:t xml:space="preserve">一日内降雨达 200mm 的暴雨（以气象部门公布的为准） </w:t>
      </w:r>
      <w:r>
        <w:rPr>
          <w:rFonts w:hint="eastAsia" w:ascii="宋体" w:hAnsi="宋体" w:eastAsia="宋体" w:cs="宋体"/>
          <w:color w:val="auto"/>
          <w:kern w:val="0"/>
          <w:sz w:val="21"/>
          <w:szCs w:val="21"/>
          <w:highlight w:val="none"/>
        </w:rPr>
        <w:t>；</w:t>
      </w:r>
    </w:p>
    <w:p w14:paraId="6E98DD42">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cs="宋体"/>
          <w:color w:val="auto"/>
          <w:kern w:val="0"/>
          <w:sz w:val="21"/>
          <w:szCs w:val="21"/>
          <w:highlight w:val="none"/>
          <w:lang w:eastAsia="zh-CN"/>
        </w:rPr>
        <w:t>造成</w:t>
      </w:r>
      <w:r>
        <w:rPr>
          <w:rFonts w:hint="eastAsia" w:ascii="宋体" w:hAnsi="宋体" w:eastAsia="宋体" w:cs="宋体"/>
          <w:color w:val="auto"/>
          <w:kern w:val="0"/>
          <w:sz w:val="21"/>
          <w:szCs w:val="21"/>
          <w:highlight w:val="none"/>
          <w:u w:val="single"/>
        </w:rPr>
        <w:t>工程损坏的冰雹和大雪灾害；</w:t>
      </w:r>
      <w:r>
        <w:rPr>
          <w:rFonts w:hint="eastAsia" w:ascii="宋体" w:hAnsi="宋体" w:cs="宋体"/>
          <w:color w:val="auto"/>
          <w:kern w:val="0"/>
          <w:sz w:val="21"/>
          <w:szCs w:val="21"/>
          <w:highlight w:val="none"/>
          <w:u w:val="single"/>
          <w:lang w:eastAsia="zh-CN"/>
        </w:rPr>
        <w:t>其他</w:t>
      </w:r>
      <w:r>
        <w:rPr>
          <w:rFonts w:hint="eastAsia" w:ascii="宋体" w:hAnsi="宋体" w:eastAsia="宋体" w:cs="宋体"/>
          <w:color w:val="auto"/>
          <w:kern w:val="0"/>
          <w:sz w:val="21"/>
          <w:szCs w:val="21"/>
          <w:highlight w:val="none"/>
          <w:u w:val="single"/>
        </w:rPr>
        <w:t>异常恶劣气候灾害（以气象部门公布的为准）</w:t>
      </w:r>
      <w:r>
        <w:rPr>
          <w:rFonts w:hint="eastAsia" w:ascii="宋体" w:hAnsi="宋体" w:eastAsia="宋体" w:cs="宋体"/>
          <w:color w:val="auto"/>
          <w:kern w:val="0"/>
          <w:sz w:val="21"/>
          <w:szCs w:val="21"/>
          <w:highlight w:val="none"/>
        </w:rPr>
        <w:t>。</w:t>
      </w:r>
    </w:p>
    <w:p w14:paraId="649500E7">
      <w:pPr>
        <w:spacing w:beforeLines="0" w:afterLines="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7.9 提前竣工</w:t>
      </w:r>
      <w:bookmarkEnd w:id="443"/>
      <w:bookmarkEnd w:id="444"/>
      <w:bookmarkEnd w:id="445"/>
      <w:bookmarkEnd w:id="446"/>
    </w:p>
    <w:p w14:paraId="6C6538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7.9.2提前竣工（赶工）增加费的计算方法：</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29E784">
      <w:pPr>
        <w:spacing w:beforeLines="0" w:afterLines="0"/>
        <w:rPr>
          <w:rFonts w:hint="eastAsia" w:ascii="宋体" w:hAnsi="宋体" w:eastAsia="宋体" w:cs="宋体"/>
          <w:color w:val="auto"/>
          <w:sz w:val="21"/>
          <w:szCs w:val="24"/>
          <w:highlight w:val="none"/>
        </w:rPr>
      </w:pPr>
      <w:bookmarkStart w:id="447" w:name="_Toc389065297"/>
      <w:bookmarkStart w:id="448" w:name="_Toc19507"/>
      <w:bookmarkStart w:id="449" w:name="_Toc373227731"/>
      <w:bookmarkStart w:id="450" w:name="_Toc351203640"/>
      <w:bookmarkStart w:id="451" w:name="_Toc373478378"/>
      <w:r>
        <w:rPr>
          <w:rFonts w:hint="eastAsia" w:ascii="宋体" w:hAnsi="宋体" w:eastAsia="宋体" w:cs="宋体"/>
          <w:color w:val="auto"/>
          <w:sz w:val="21"/>
          <w:szCs w:val="24"/>
          <w:highlight w:val="none"/>
        </w:rPr>
        <w:t>8. 材料与设备</w:t>
      </w:r>
      <w:bookmarkEnd w:id="447"/>
      <w:bookmarkEnd w:id="448"/>
      <w:bookmarkEnd w:id="449"/>
      <w:bookmarkEnd w:id="450"/>
      <w:bookmarkEnd w:id="451"/>
    </w:p>
    <w:bookmarkEnd w:id="330"/>
    <w:bookmarkEnd w:id="331"/>
    <w:bookmarkEnd w:id="332"/>
    <w:bookmarkEnd w:id="333"/>
    <w:bookmarkEnd w:id="334"/>
    <w:bookmarkEnd w:id="335"/>
    <w:bookmarkEnd w:id="336"/>
    <w:bookmarkEnd w:id="337"/>
    <w:bookmarkEnd w:id="338"/>
    <w:bookmarkEnd w:id="339"/>
    <w:p w14:paraId="5E38B51C">
      <w:pPr>
        <w:spacing w:beforeLines="0" w:afterLines="0"/>
        <w:rPr>
          <w:rFonts w:hint="eastAsia" w:ascii="宋体" w:hAnsi="宋体" w:eastAsia="宋体" w:cs="宋体"/>
          <w:color w:val="auto"/>
          <w:sz w:val="21"/>
          <w:szCs w:val="24"/>
          <w:highlight w:val="none"/>
        </w:rPr>
      </w:pPr>
      <w:bookmarkStart w:id="452" w:name="_Toc373227732"/>
      <w:bookmarkStart w:id="453" w:name="_Toc389065298"/>
      <w:bookmarkStart w:id="454" w:name="_Toc24535"/>
      <w:bookmarkStart w:id="455" w:name="_Toc373478379"/>
      <w:r>
        <w:rPr>
          <w:rFonts w:hint="eastAsia" w:ascii="宋体" w:hAnsi="宋体" w:eastAsia="宋体" w:cs="宋体"/>
          <w:color w:val="auto"/>
          <w:sz w:val="21"/>
          <w:szCs w:val="24"/>
          <w:highlight w:val="none"/>
        </w:rPr>
        <w:t>8.2 承包人采购材料与工程设备</w:t>
      </w:r>
      <w:bookmarkEnd w:id="452"/>
      <w:bookmarkEnd w:id="453"/>
      <w:bookmarkEnd w:id="454"/>
      <w:bookmarkEnd w:id="455"/>
    </w:p>
    <w:p w14:paraId="00205D0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除已标价工程量清单《发包人提供主要材料和工程设备一览表》（表-21）中明确的材料、工程设备外，由承包人负责材料和工程设备的采购、运输和保管，承包人所采购的材料和工程设施各类技术参数，必须满足或优于施工图的技术参数要求，如发现不符合施工图技术参数要求的，发包人可拒绝验收，一切损失及造成的后果由承包人承担。《承包人提供主要材料和工程设备一览表》（表-22）见已标价工程量清单。</w:t>
      </w:r>
    </w:p>
    <w:p w14:paraId="29DEEA0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bookmarkStart w:id="456" w:name="_Toc373227733"/>
      <w:bookmarkStart w:id="457" w:name="_Toc373478380"/>
      <w:bookmarkStart w:id="458" w:name="_Toc389065299"/>
      <w:r>
        <w:rPr>
          <w:rFonts w:hint="eastAsia" w:ascii="宋体" w:hAnsi="宋体" w:eastAsia="宋体" w:cs="宋体"/>
          <w:color w:val="auto"/>
          <w:sz w:val="21"/>
          <w:szCs w:val="21"/>
          <w:highlight w:val="none"/>
        </w:rPr>
        <w:t>对发包人在招标时有“参照或相当于**品牌、级别”约定的材料或设备，承包</w:t>
      </w:r>
      <w:r>
        <w:rPr>
          <w:rFonts w:hint="eastAsia" w:ascii="宋体" w:hAnsi="宋体" w:cs="宋体"/>
          <w:color w:val="auto"/>
          <w:sz w:val="21"/>
          <w:szCs w:val="21"/>
          <w:highlight w:val="none"/>
          <w:lang w:eastAsia="zh-CN"/>
        </w:rPr>
        <w:t>人在</w:t>
      </w:r>
      <w:r>
        <w:rPr>
          <w:rFonts w:hint="eastAsia" w:ascii="宋体" w:hAnsi="宋体" w:eastAsia="宋体" w:cs="宋体"/>
          <w:color w:val="auto"/>
          <w:sz w:val="21"/>
          <w:szCs w:val="21"/>
          <w:highlight w:val="none"/>
        </w:rPr>
        <w:t>采购时必须按类似于或优于所约定品牌、等级进行采购，施工期间该部分材料或设备如未超过招标约定的风险幅度的，结算时按投标单价支付，不得调整。</w:t>
      </w:r>
    </w:p>
    <w:p w14:paraId="6F0D72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满足南宁市城乡建设委员会南宁市工业和信息化委员会关于重新印发《南宁市城乡建设委员会和南宁市工业和信息化委员会关于推广应用高性能混凝土的通知》的通知（南建规【2016】1号）要求的，本工程必须使用高性能混凝土。 </w:t>
      </w:r>
    </w:p>
    <w:p w14:paraId="583ADC3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满足南宁市人民政府印发的《南宁市人民政府关于推广使用预拌砂浆的实施意见》（南府规〔2016〕12 号）要求的，本工程必须使用预拌砂浆。</w:t>
      </w:r>
    </w:p>
    <w:p w14:paraId="0BCB955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满足《南宁市松材线虫病防控工作领导小组工作制度》要求，要求涉木产品供货商对应施检疫的产品提供《植物检疫证书》；涉及松木质包装材料的，积极配合林业部门做好检疫工作。</w:t>
      </w:r>
    </w:p>
    <w:p w14:paraId="7229955A">
      <w:pPr>
        <w:spacing w:beforeLines="0" w:afterLines="0"/>
        <w:rPr>
          <w:rFonts w:hint="eastAsia" w:ascii="宋体" w:hAnsi="宋体" w:eastAsia="宋体" w:cs="宋体"/>
          <w:color w:val="auto"/>
          <w:sz w:val="21"/>
          <w:szCs w:val="24"/>
          <w:highlight w:val="none"/>
        </w:rPr>
      </w:pPr>
      <w:bookmarkStart w:id="459" w:name="_Toc3731"/>
      <w:r>
        <w:rPr>
          <w:rFonts w:hint="eastAsia" w:ascii="宋体" w:hAnsi="宋体" w:eastAsia="宋体" w:cs="宋体"/>
          <w:color w:val="auto"/>
          <w:sz w:val="21"/>
          <w:szCs w:val="24"/>
          <w:highlight w:val="none"/>
        </w:rPr>
        <w:t>8</w:t>
      </w:r>
      <w:bookmarkStart w:id="460" w:name="_Toc296346668"/>
      <w:bookmarkStart w:id="461" w:name="_Toc292559877"/>
      <w:bookmarkStart w:id="462" w:name="_Toc312678019"/>
      <w:bookmarkStart w:id="463" w:name="_Toc292559372"/>
      <w:bookmarkStart w:id="464" w:name="_Toc297216186"/>
      <w:bookmarkStart w:id="465" w:name="_Toc312677493"/>
      <w:bookmarkStart w:id="466" w:name="_Toc297123527"/>
      <w:bookmarkStart w:id="467" w:name="_Toc297048353"/>
      <w:bookmarkStart w:id="468" w:name="_Toc300934979"/>
      <w:bookmarkStart w:id="469" w:name="_Toc296944506"/>
      <w:bookmarkStart w:id="470" w:name="_Toc296503167"/>
      <w:bookmarkStart w:id="471" w:name="_Toc303539136"/>
      <w:bookmarkStart w:id="472" w:name="_Toc304295556"/>
      <w:bookmarkStart w:id="473" w:name="_Toc297120467"/>
      <w:bookmarkStart w:id="474" w:name="_Toc296891207"/>
      <w:bookmarkStart w:id="475" w:name="_Toc296890995"/>
      <w:bookmarkStart w:id="476" w:name="_Toc296347166"/>
      <w:bookmarkStart w:id="477" w:name="_Toc280868654"/>
      <w:bookmarkStart w:id="478" w:name="_Toc280868655"/>
      <w:bookmarkStart w:id="479" w:name="_Toc267251424"/>
      <w:bookmarkStart w:id="480" w:name="_Toc280868656"/>
      <w:r>
        <w:rPr>
          <w:rFonts w:hint="eastAsia" w:ascii="宋体" w:hAnsi="宋体" w:eastAsia="宋体" w:cs="宋体"/>
          <w:color w:val="auto"/>
          <w:sz w:val="21"/>
          <w:szCs w:val="24"/>
          <w:highlight w:val="none"/>
        </w:rPr>
        <w:t>.4 材料与工程设备的保管与使用</w:t>
      </w:r>
      <w:bookmarkEnd w:id="456"/>
      <w:bookmarkEnd w:id="457"/>
      <w:bookmarkEnd w:id="458"/>
      <w:bookmarkEnd w:id="459"/>
    </w:p>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1AC2301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8</w:t>
      </w:r>
      <w:bookmarkStart w:id="481" w:name="_Toc292559878"/>
      <w:bookmarkStart w:id="482" w:name="_Toc292559373"/>
      <w:bookmarkStart w:id="483" w:name="_Toc312677494"/>
      <w:bookmarkStart w:id="484" w:name="_Toc296890996"/>
      <w:bookmarkStart w:id="485" w:name="_Toc304295557"/>
      <w:bookmarkStart w:id="486" w:name="_Toc303539137"/>
      <w:bookmarkStart w:id="487" w:name="_Toc312678020"/>
      <w:bookmarkStart w:id="488" w:name="_Toc297120468"/>
      <w:bookmarkStart w:id="489" w:name="_Toc296347167"/>
      <w:bookmarkStart w:id="490" w:name="_Toc296503168"/>
      <w:bookmarkStart w:id="491" w:name="_Toc296944507"/>
      <w:bookmarkStart w:id="492" w:name="_Toc318581173"/>
      <w:bookmarkStart w:id="493" w:name="_Toc296346669"/>
      <w:bookmarkStart w:id="494" w:name="_Toc296891208"/>
      <w:bookmarkStart w:id="495" w:name="_Toc297216187"/>
      <w:bookmarkStart w:id="496" w:name="_Toc300934980"/>
      <w:bookmarkStart w:id="497" w:name="_Toc297123528"/>
      <w:bookmarkStart w:id="498" w:name="_Toc297048354"/>
      <w:r>
        <w:rPr>
          <w:rFonts w:hint="eastAsia" w:ascii="宋体" w:hAnsi="宋体" w:eastAsia="宋体" w:cs="宋体"/>
          <w:color w:val="auto"/>
          <w:kern w:val="0"/>
          <w:sz w:val="21"/>
          <w:szCs w:val="21"/>
          <w:highlight w:val="none"/>
        </w:rPr>
        <w:t>.4.1发包人供应的材料设备的保管费用的承担：</w:t>
      </w:r>
      <w:r>
        <w:rPr>
          <w:rFonts w:hint="eastAsia" w:ascii="宋体" w:hAnsi="宋体" w:eastAsia="宋体" w:cs="宋体"/>
          <w:color w:val="auto"/>
          <w:kern w:val="0"/>
          <w:sz w:val="21"/>
          <w:szCs w:val="21"/>
          <w:highlight w:val="none"/>
          <w:u w:val="single"/>
        </w:rPr>
        <w:t xml:space="preserve"> 材料设备堆放至发包人指定的存放地点后，所发生的一切保管、运输费用均由承包人承担，因保管不力所造成的损失由承包人负责。移交承包人之前由发包人承担  </w:t>
      </w:r>
      <w:r>
        <w:rPr>
          <w:rFonts w:hint="eastAsia" w:ascii="宋体" w:hAnsi="宋体" w:eastAsia="宋体" w:cs="宋体"/>
          <w:color w:val="auto"/>
          <w:sz w:val="21"/>
          <w:szCs w:val="21"/>
          <w:highlight w:val="none"/>
        </w:rPr>
        <w:t>。</w:t>
      </w:r>
    </w:p>
    <w:bookmarkEnd w:id="481"/>
    <w:bookmarkEnd w:id="482"/>
    <w:p w14:paraId="17956CB5">
      <w:pPr>
        <w:spacing w:beforeLines="0" w:afterLines="0"/>
        <w:rPr>
          <w:rFonts w:hint="eastAsia" w:ascii="宋体" w:hAnsi="宋体" w:eastAsia="宋体" w:cs="宋体"/>
          <w:color w:val="auto"/>
          <w:sz w:val="21"/>
          <w:szCs w:val="21"/>
          <w:highlight w:val="none"/>
        </w:rPr>
      </w:pPr>
      <w:bookmarkStart w:id="499" w:name="_Toc15900"/>
      <w:bookmarkStart w:id="500" w:name="_Toc389065300"/>
      <w:bookmarkStart w:id="501" w:name="_Toc373478381"/>
      <w:bookmarkStart w:id="502" w:name="_Toc373227734"/>
      <w:r>
        <w:rPr>
          <w:rFonts w:hint="eastAsia" w:ascii="宋体" w:hAnsi="宋体" w:eastAsia="宋体" w:cs="宋体"/>
          <w:color w:val="auto"/>
          <w:sz w:val="21"/>
          <w:szCs w:val="21"/>
          <w:highlight w:val="none"/>
        </w:rPr>
        <w:t>8.6 样品</w:t>
      </w:r>
      <w:bookmarkEnd w:id="499"/>
      <w:bookmarkEnd w:id="500"/>
      <w:bookmarkEnd w:id="501"/>
      <w:bookmarkEnd w:id="502"/>
    </w:p>
    <w:p w14:paraId="584033C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 样品的报送与封存</w:t>
      </w:r>
    </w:p>
    <w:p w14:paraId="46BD232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3C7951EA">
      <w:pPr>
        <w:spacing w:beforeLines="0" w:afterLines="0"/>
        <w:rPr>
          <w:rFonts w:hint="eastAsia" w:ascii="宋体" w:hAnsi="宋体" w:eastAsia="宋体" w:cs="宋体"/>
          <w:color w:val="auto"/>
          <w:sz w:val="21"/>
          <w:szCs w:val="24"/>
          <w:highlight w:val="none"/>
        </w:rPr>
      </w:pPr>
      <w:bookmarkStart w:id="503" w:name="_Toc21051"/>
      <w:bookmarkStart w:id="504" w:name="_Toc389065301"/>
      <w:bookmarkStart w:id="505" w:name="_Toc373478382"/>
      <w:bookmarkStart w:id="506" w:name="_Toc373227735"/>
      <w:r>
        <w:rPr>
          <w:rFonts w:hint="eastAsia" w:ascii="宋体" w:hAnsi="宋体" w:eastAsia="宋体" w:cs="宋体"/>
          <w:color w:val="auto"/>
          <w:sz w:val="21"/>
          <w:szCs w:val="24"/>
          <w:highlight w:val="none"/>
        </w:rPr>
        <w:t>8.8 施工设备和临时设施</w:t>
      </w:r>
      <w:bookmarkEnd w:id="503"/>
      <w:bookmarkEnd w:id="504"/>
      <w:bookmarkEnd w:id="505"/>
      <w:bookmarkEnd w:id="506"/>
    </w:p>
    <w:p w14:paraId="38A0AEE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56A2EFF4">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w:t>
      </w:r>
      <w:r>
        <w:rPr>
          <w:rFonts w:hint="eastAsia" w:ascii="宋体" w:hAnsi="宋体" w:cs="宋体"/>
          <w:color w:val="auto"/>
          <w:sz w:val="21"/>
          <w:szCs w:val="21"/>
          <w:highlight w:val="none"/>
          <w:lang w:eastAsia="zh-CN"/>
        </w:rPr>
        <w:t>进入</w:t>
      </w:r>
      <w:r>
        <w:rPr>
          <w:rFonts w:hint="eastAsia" w:ascii="宋体" w:hAnsi="宋体" w:eastAsia="宋体" w:cs="宋体"/>
          <w:color w:val="auto"/>
          <w:sz w:val="21"/>
          <w:szCs w:val="21"/>
          <w:highlight w:val="none"/>
        </w:rPr>
        <w:t>施工场地的所有施工设备以及在施工场地建设的临时设施仅限于用于合同工程。</w:t>
      </w:r>
    </w:p>
    <w:p w14:paraId="5EAABA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由承包人自行承担</w:t>
      </w:r>
      <w:r>
        <w:rPr>
          <w:rFonts w:hint="eastAsia" w:ascii="宋体" w:hAnsi="宋体" w:eastAsia="宋体" w:cs="宋体"/>
          <w:color w:val="auto"/>
          <w:sz w:val="21"/>
          <w:szCs w:val="21"/>
          <w:highlight w:val="none"/>
          <w:u w:val="single"/>
        </w:rPr>
        <w:t xml:space="preserve">         </w:t>
      </w:r>
    </w:p>
    <w:p w14:paraId="2022A34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发包人提供的施工设备和临时设施</w:t>
      </w:r>
    </w:p>
    <w:p w14:paraId="12CCA8A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34BD9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发包人提供的施工设备和临时设施的运行、维护、拆除、清运费用的承担人：</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w:t>
      </w:r>
    </w:p>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14:paraId="11CAAC2B">
      <w:pPr>
        <w:spacing w:beforeLines="0" w:afterLines="0"/>
        <w:rPr>
          <w:rFonts w:hint="eastAsia" w:ascii="宋体" w:hAnsi="宋体" w:eastAsia="宋体" w:cs="宋体"/>
          <w:color w:val="auto"/>
          <w:sz w:val="21"/>
          <w:szCs w:val="24"/>
          <w:highlight w:val="none"/>
        </w:rPr>
      </w:pPr>
      <w:bookmarkStart w:id="507" w:name="_Toc389065302"/>
      <w:bookmarkStart w:id="508" w:name="_Toc27616"/>
      <w:bookmarkStart w:id="509" w:name="_Toc373227736"/>
      <w:bookmarkStart w:id="510" w:name="_Toc373478383"/>
      <w:bookmarkStart w:id="511" w:name="_Toc351203641"/>
      <w:r>
        <w:rPr>
          <w:rFonts w:hint="eastAsia" w:ascii="宋体" w:hAnsi="宋体" w:eastAsia="宋体" w:cs="宋体"/>
          <w:color w:val="auto"/>
          <w:sz w:val="21"/>
          <w:szCs w:val="24"/>
          <w:highlight w:val="none"/>
        </w:rPr>
        <w:t>9</w:t>
      </w:r>
      <w:bookmarkEnd w:id="478"/>
      <w:bookmarkEnd w:id="479"/>
      <w:bookmarkEnd w:id="480"/>
      <w:bookmarkStart w:id="512" w:name="_Toc303539139"/>
      <w:bookmarkStart w:id="513" w:name="_Toc304295559"/>
      <w:bookmarkStart w:id="514" w:name="_Toc300934982"/>
      <w:bookmarkStart w:id="515" w:name="_Toc312677495"/>
      <w:bookmarkStart w:id="516" w:name="_Toc297123533"/>
      <w:bookmarkStart w:id="517" w:name="_Toc297216192"/>
      <w:bookmarkStart w:id="518" w:name="_Toc312678021"/>
      <w:bookmarkStart w:id="519" w:name="_Toc292559883"/>
      <w:bookmarkStart w:id="520" w:name="_Toc297048359"/>
      <w:bookmarkStart w:id="521" w:name="_Toc292559378"/>
      <w:bookmarkStart w:id="522" w:name="_Toc296346674"/>
      <w:bookmarkStart w:id="523" w:name="_Toc297120473"/>
      <w:bookmarkStart w:id="524" w:name="_Toc267251427"/>
      <w:bookmarkStart w:id="525" w:name="_Toc296347172"/>
      <w:bookmarkStart w:id="526" w:name="_Toc296891001"/>
      <w:bookmarkStart w:id="527" w:name="_Toc296891213"/>
      <w:bookmarkStart w:id="528" w:name="_Toc267251428"/>
      <w:bookmarkStart w:id="529" w:name="_Toc296503173"/>
      <w:bookmarkStart w:id="530" w:name="_Toc296944512"/>
      <w:r>
        <w:rPr>
          <w:rFonts w:hint="eastAsia" w:ascii="宋体" w:hAnsi="宋体" w:eastAsia="宋体" w:cs="宋体"/>
          <w:color w:val="auto"/>
          <w:sz w:val="21"/>
          <w:szCs w:val="24"/>
          <w:highlight w:val="none"/>
        </w:rPr>
        <w:t>. 试验与检验</w:t>
      </w:r>
      <w:bookmarkEnd w:id="507"/>
      <w:bookmarkEnd w:id="508"/>
      <w:bookmarkEnd w:id="509"/>
      <w:bookmarkEnd w:id="510"/>
      <w:bookmarkEnd w:id="511"/>
    </w:p>
    <w:bookmarkEnd w:id="512"/>
    <w:bookmarkEnd w:id="513"/>
    <w:bookmarkEnd w:id="514"/>
    <w:bookmarkEnd w:id="515"/>
    <w:bookmarkEnd w:id="516"/>
    <w:bookmarkEnd w:id="517"/>
    <w:bookmarkEnd w:id="518"/>
    <w:p w14:paraId="35AF4371">
      <w:pPr>
        <w:spacing w:beforeLines="0" w:afterLines="0"/>
        <w:rPr>
          <w:rFonts w:hint="eastAsia" w:ascii="宋体" w:hAnsi="宋体" w:eastAsia="宋体" w:cs="宋体"/>
          <w:color w:val="auto"/>
          <w:sz w:val="21"/>
          <w:szCs w:val="24"/>
          <w:highlight w:val="none"/>
        </w:rPr>
      </w:pPr>
      <w:bookmarkStart w:id="531" w:name="_Toc373478384"/>
      <w:bookmarkStart w:id="532" w:name="_Toc8792"/>
      <w:bookmarkStart w:id="533" w:name="_Toc389065303"/>
      <w:bookmarkStart w:id="534" w:name="_Toc373227737"/>
      <w:r>
        <w:rPr>
          <w:rFonts w:hint="eastAsia" w:ascii="宋体" w:hAnsi="宋体" w:eastAsia="宋体" w:cs="宋体"/>
          <w:color w:val="auto"/>
          <w:sz w:val="21"/>
          <w:szCs w:val="24"/>
          <w:highlight w:val="none"/>
        </w:rPr>
        <w:t>9</w:t>
      </w:r>
      <w:bookmarkStart w:id="535" w:name="_Toc297123534"/>
      <w:bookmarkStart w:id="536" w:name="_Toc300934983"/>
      <w:bookmarkStart w:id="537" w:name="_Toc312678022"/>
      <w:bookmarkStart w:id="538" w:name="_Toc297216193"/>
      <w:bookmarkStart w:id="539" w:name="_Toc304295560"/>
      <w:bookmarkStart w:id="540" w:name="_Toc303539140"/>
      <w:bookmarkStart w:id="541" w:name="_Toc312677496"/>
      <w:r>
        <w:rPr>
          <w:rFonts w:hint="eastAsia" w:ascii="宋体" w:hAnsi="宋体" w:eastAsia="宋体" w:cs="宋体"/>
          <w:color w:val="auto"/>
          <w:sz w:val="21"/>
          <w:szCs w:val="24"/>
          <w:highlight w:val="none"/>
        </w:rPr>
        <w:t>.1 试验设备与试验人员</w:t>
      </w:r>
      <w:bookmarkEnd w:id="531"/>
      <w:bookmarkEnd w:id="532"/>
      <w:bookmarkEnd w:id="533"/>
      <w:bookmarkEnd w:id="534"/>
    </w:p>
    <w:bookmarkEnd w:id="535"/>
    <w:bookmarkEnd w:id="536"/>
    <w:bookmarkEnd w:id="537"/>
    <w:bookmarkEnd w:id="538"/>
    <w:bookmarkEnd w:id="539"/>
    <w:bookmarkEnd w:id="540"/>
    <w:bookmarkEnd w:id="541"/>
    <w:p w14:paraId="665FD4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542" w:name="_Toc297123535"/>
      <w:bookmarkStart w:id="543" w:name="_Toc297216194"/>
      <w:bookmarkStart w:id="544" w:name="_Toc304295561"/>
      <w:bookmarkStart w:id="545" w:name="_Toc312677497"/>
      <w:bookmarkStart w:id="546" w:name="_Toc300934984"/>
      <w:bookmarkStart w:id="547" w:name="_Toc303539141"/>
      <w:bookmarkStart w:id="548" w:name="_Toc312678023"/>
      <w:bookmarkStart w:id="549" w:name="_Toc318581174"/>
      <w:r>
        <w:rPr>
          <w:rFonts w:hint="eastAsia" w:ascii="宋体" w:hAnsi="宋体" w:eastAsia="宋体" w:cs="宋体"/>
          <w:color w:val="auto"/>
          <w:sz w:val="21"/>
          <w:szCs w:val="21"/>
          <w:highlight w:val="none"/>
        </w:rPr>
        <w:t>.1.2 试验设备</w:t>
      </w:r>
    </w:p>
    <w:p w14:paraId="4423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542"/>
      <w:bookmarkEnd w:id="543"/>
      <w:bookmarkEnd w:id="544"/>
      <w:bookmarkEnd w:id="545"/>
      <w:bookmarkEnd w:id="546"/>
      <w:bookmarkEnd w:id="547"/>
      <w:bookmarkEnd w:id="548"/>
      <w:bookmarkStart w:id="550" w:name="_Toc304295562"/>
      <w:bookmarkStart w:id="551" w:name="_Toc300934985"/>
      <w:bookmarkStart w:id="552" w:name="_Toc312678024"/>
      <w:bookmarkStart w:id="553" w:name="_Toc297123536"/>
      <w:bookmarkStart w:id="554" w:name="_Toc297216195"/>
      <w:bookmarkStart w:id="555" w:name="_Toc303539142"/>
      <w:bookmarkStart w:id="556" w:name="_Toc312677498"/>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53700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7956C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A73EEE">
      <w:pPr>
        <w:spacing w:beforeLines="0" w:afterLines="0"/>
        <w:rPr>
          <w:rFonts w:hint="eastAsia" w:ascii="宋体" w:hAnsi="宋体" w:eastAsia="宋体" w:cs="宋体"/>
          <w:color w:val="auto"/>
          <w:sz w:val="21"/>
          <w:szCs w:val="24"/>
          <w:highlight w:val="none"/>
        </w:rPr>
      </w:pPr>
      <w:bookmarkStart w:id="557" w:name="_Toc389065304"/>
      <w:bookmarkStart w:id="558" w:name="_Toc9320"/>
      <w:bookmarkStart w:id="559" w:name="_Toc373478385"/>
      <w:bookmarkStart w:id="560" w:name="_Toc373227738"/>
      <w:r>
        <w:rPr>
          <w:rFonts w:hint="eastAsia" w:ascii="宋体" w:hAnsi="宋体" w:eastAsia="宋体" w:cs="宋体"/>
          <w:color w:val="auto"/>
          <w:sz w:val="21"/>
          <w:szCs w:val="24"/>
          <w:highlight w:val="none"/>
        </w:rPr>
        <w:t>9.4 现场工艺试验</w:t>
      </w:r>
      <w:bookmarkEnd w:id="557"/>
      <w:bookmarkEnd w:id="558"/>
      <w:bookmarkEnd w:id="559"/>
      <w:bookmarkEnd w:id="560"/>
      <w:r>
        <w:rPr>
          <w:rFonts w:hint="eastAsia" w:ascii="宋体" w:hAnsi="宋体" w:eastAsia="宋体" w:cs="宋体"/>
          <w:color w:val="auto"/>
          <w:sz w:val="21"/>
          <w:szCs w:val="24"/>
          <w:highlight w:val="none"/>
        </w:rPr>
        <w:t xml:space="preserve"> </w:t>
      </w:r>
    </w:p>
    <w:p w14:paraId="2682AA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97BA402">
      <w:pPr>
        <w:spacing w:beforeLines="0" w:afterLines="0"/>
        <w:rPr>
          <w:rFonts w:hint="eastAsia" w:ascii="宋体" w:hAnsi="宋体" w:eastAsia="宋体" w:cs="宋体"/>
          <w:color w:val="auto"/>
          <w:sz w:val="21"/>
          <w:szCs w:val="24"/>
          <w:highlight w:val="none"/>
        </w:rPr>
      </w:pPr>
      <w:bookmarkStart w:id="561" w:name="_Toc24256"/>
      <w:bookmarkStart w:id="562" w:name="OLE_LINK1"/>
      <w:r>
        <w:rPr>
          <w:rFonts w:hint="eastAsia" w:ascii="宋体" w:hAnsi="宋体" w:eastAsia="宋体" w:cs="宋体"/>
          <w:color w:val="auto"/>
          <w:sz w:val="21"/>
          <w:szCs w:val="24"/>
          <w:highlight w:val="none"/>
        </w:rPr>
        <w:t>9.5 检验费用</w:t>
      </w:r>
      <w:bookmarkEnd w:id="561"/>
    </w:p>
    <w:p w14:paraId="589FACC8">
      <w:pPr>
        <w:spacing w:beforeLines="0" w:afterLines="0"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549"/>
    <w:bookmarkEnd w:id="550"/>
    <w:bookmarkEnd w:id="551"/>
    <w:bookmarkEnd w:id="552"/>
    <w:bookmarkEnd w:id="553"/>
    <w:bookmarkEnd w:id="554"/>
    <w:bookmarkEnd w:id="555"/>
    <w:bookmarkEnd w:id="556"/>
    <w:bookmarkEnd w:id="562"/>
    <w:p w14:paraId="17BAF519">
      <w:pPr>
        <w:spacing w:beforeLines="0" w:afterLines="0"/>
        <w:rPr>
          <w:rFonts w:hint="eastAsia" w:ascii="宋体" w:hAnsi="宋体" w:eastAsia="宋体" w:cs="宋体"/>
          <w:color w:val="auto"/>
          <w:sz w:val="21"/>
          <w:szCs w:val="24"/>
          <w:highlight w:val="none"/>
        </w:rPr>
      </w:pPr>
      <w:bookmarkStart w:id="563" w:name="_Toc351203642"/>
      <w:bookmarkStart w:id="564" w:name="_Toc389065305"/>
      <w:bookmarkStart w:id="565" w:name="_Toc373227739"/>
      <w:bookmarkStart w:id="566" w:name="_Toc373478386"/>
      <w:bookmarkStart w:id="567" w:name="_Toc6988"/>
      <w:r>
        <w:rPr>
          <w:rFonts w:hint="eastAsia" w:ascii="宋体" w:hAnsi="宋体" w:eastAsia="宋体" w:cs="宋体"/>
          <w:color w:val="auto"/>
          <w:sz w:val="21"/>
          <w:szCs w:val="24"/>
          <w:highlight w:val="none"/>
        </w:rPr>
        <w:t>1</w:t>
      </w:r>
      <w:bookmarkEnd w:id="519"/>
      <w:bookmarkEnd w:id="520"/>
      <w:bookmarkEnd w:id="521"/>
      <w:bookmarkEnd w:id="522"/>
      <w:bookmarkEnd w:id="523"/>
      <w:bookmarkEnd w:id="524"/>
      <w:bookmarkEnd w:id="525"/>
      <w:bookmarkEnd w:id="526"/>
      <w:bookmarkEnd w:id="527"/>
      <w:bookmarkEnd w:id="528"/>
      <w:bookmarkEnd w:id="529"/>
      <w:bookmarkEnd w:id="530"/>
      <w:bookmarkStart w:id="568" w:name="_Toc300934989"/>
      <w:bookmarkStart w:id="569" w:name="_Toc292559398"/>
      <w:bookmarkStart w:id="570" w:name="_Toc296891021"/>
      <w:bookmarkStart w:id="571" w:name="_Toc296346694"/>
      <w:bookmarkStart w:id="572" w:name="_Toc296503193"/>
      <w:bookmarkStart w:id="573" w:name="_Toc297216199"/>
      <w:bookmarkStart w:id="574" w:name="_Toc296891233"/>
      <w:bookmarkStart w:id="575" w:name="_Toc303539146"/>
      <w:bookmarkStart w:id="576" w:name="_Toc297120493"/>
      <w:bookmarkStart w:id="577" w:name="_Toc292559903"/>
      <w:bookmarkStart w:id="578" w:name="_Toc297123540"/>
      <w:bookmarkStart w:id="579" w:name="_Toc296944532"/>
      <w:bookmarkStart w:id="580" w:name="_Toc297048379"/>
      <w:bookmarkStart w:id="581" w:name="_Toc296347192"/>
      <w:bookmarkStart w:id="582" w:name="_Toc304295566"/>
      <w:bookmarkStart w:id="583" w:name="_Toc312677499"/>
      <w:bookmarkStart w:id="584" w:name="_Toc312678025"/>
      <w:bookmarkStart w:id="585" w:name="_Toc267251441"/>
      <w:bookmarkStart w:id="586" w:name="_Toc267251440"/>
      <w:bookmarkStart w:id="587" w:name="_Toc267251439"/>
      <w:bookmarkStart w:id="588" w:name="_Toc267251437"/>
      <w:bookmarkStart w:id="589" w:name="_Toc267251433"/>
      <w:bookmarkStart w:id="590" w:name="_Toc267251435"/>
      <w:bookmarkStart w:id="591" w:name="_Toc267251442"/>
      <w:r>
        <w:rPr>
          <w:rFonts w:hint="eastAsia" w:ascii="宋体" w:hAnsi="宋体" w:eastAsia="宋体" w:cs="宋体"/>
          <w:color w:val="auto"/>
          <w:sz w:val="21"/>
          <w:szCs w:val="24"/>
          <w:highlight w:val="none"/>
        </w:rPr>
        <w:t>0. 变更</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bookmarkEnd w:id="583"/>
    <w:bookmarkEnd w:id="584"/>
    <w:p w14:paraId="44637161">
      <w:pPr>
        <w:spacing w:beforeLines="0" w:afterLines="0"/>
        <w:rPr>
          <w:rFonts w:hint="eastAsia" w:ascii="宋体" w:hAnsi="宋体" w:eastAsia="宋体" w:cs="宋体"/>
          <w:color w:val="auto"/>
          <w:sz w:val="21"/>
          <w:szCs w:val="21"/>
          <w:highlight w:val="none"/>
        </w:rPr>
      </w:pPr>
      <w:bookmarkStart w:id="592" w:name="_Toc389065306"/>
      <w:bookmarkStart w:id="593" w:name="_Toc373227740"/>
      <w:bookmarkStart w:id="594" w:name="_Toc373478387"/>
      <w:bookmarkStart w:id="595" w:name="_Toc23389"/>
      <w:r>
        <w:rPr>
          <w:rFonts w:hint="eastAsia" w:ascii="宋体" w:hAnsi="宋体" w:eastAsia="宋体" w:cs="宋体"/>
          <w:color w:val="auto"/>
          <w:sz w:val="21"/>
          <w:szCs w:val="24"/>
          <w:highlight w:val="none"/>
        </w:rPr>
        <w:t>1</w:t>
      </w:r>
      <w:bookmarkStart w:id="596" w:name="_Toc296503194"/>
      <w:bookmarkStart w:id="597" w:name="_Toc296346695"/>
      <w:bookmarkStart w:id="598" w:name="_Toc304295567"/>
      <w:bookmarkStart w:id="599" w:name="_Toc297120494"/>
      <w:bookmarkStart w:id="600" w:name="_Toc296891234"/>
      <w:bookmarkStart w:id="601" w:name="_Toc312677500"/>
      <w:bookmarkStart w:id="602" w:name="_Toc303539147"/>
      <w:bookmarkStart w:id="603" w:name="_Toc296944533"/>
      <w:bookmarkStart w:id="604" w:name="_Toc297216200"/>
      <w:bookmarkStart w:id="605" w:name="_Toc297123541"/>
      <w:bookmarkStart w:id="606" w:name="_Toc296891022"/>
      <w:bookmarkStart w:id="607" w:name="_Toc292559399"/>
      <w:bookmarkStart w:id="608" w:name="_Toc312678026"/>
      <w:bookmarkStart w:id="609" w:name="_Toc292559904"/>
      <w:bookmarkStart w:id="610" w:name="_Toc300934990"/>
      <w:bookmarkStart w:id="611" w:name="_Toc296347193"/>
      <w:bookmarkStart w:id="612" w:name="_Toc297048380"/>
      <w:r>
        <w:rPr>
          <w:rFonts w:hint="eastAsia" w:ascii="宋体" w:hAnsi="宋体" w:eastAsia="宋体" w:cs="宋体"/>
          <w:color w:val="auto"/>
          <w:sz w:val="21"/>
          <w:szCs w:val="24"/>
          <w:highlight w:val="none"/>
        </w:rPr>
        <w:t>0.</w:t>
      </w:r>
      <w:r>
        <w:rPr>
          <w:rFonts w:hint="eastAsia" w:ascii="宋体" w:hAnsi="宋体" w:eastAsia="宋体" w:cs="宋体"/>
          <w:color w:val="auto"/>
          <w:sz w:val="21"/>
          <w:szCs w:val="21"/>
          <w:highlight w:val="none"/>
        </w:rPr>
        <w:t>1 变更的范围</w:t>
      </w:r>
      <w:bookmarkEnd w:id="592"/>
      <w:bookmarkEnd w:id="593"/>
      <w:bookmarkEnd w:id="594"/>
      <w:bookmarkEnd w:id="595"/>
    </w:p>
    <w:p w14:paraId="0C7155DB">
      <w:pPr>
        <w:pStyle w:val="45"/>
        <w:spacing w:beforeLines="0" w:afterLines="0" w:line="360" w:lineRule="auto"/>
        <w:ind w:firstLine="42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   除通用合同条款约定的范围外，发包人有权根据本工程的实际提出其他的变更事项。凡涉及合同价款增减变化的变更事项，必须以发包人代表及总监理工程师共同签字并经发包人盖章确认后的书面文件为准    </w:t>
      </w:r>
      <w:r>
        <w:rPr>
          <w:rFonts w:hint="eastAsia" w:ascii="宋体" w:hAnsi="宋体" w:eastAsia="宋体" w:cs="宋体"/>
          <w:color w:val="auto"/>
          <w:sz w:val="21"/>
          <w:szCs w:val="21"/>
          <w:highlight w:val="none"/>
        </w:rPr>
        <w:t>。</w:t>
      </w:r>
    </w:p>
    <w:p w14:paraId="13D03EA3">
      <w:pPr>
        <w:spacing w:beforeLines="0" w:afterLines="0"/>
        <w:rPr>
          <w:rFonts w:hint="eastAsia" w:ascii="宋体" w:hAnsi="宋体" w:eastAsia="宋体" w:cs="宋体"/>
          <w:color w:val="auto"/>
          <w:sz w:val="21"/>
          <w:szCs w:val="21"/>
          <w:highlight w:val="none"/>
        </w:rPr>
      </w:pPr>
      <w:bookmarkStart w:id="613" w:name="_Toc20664"/>
      <w:bookmarkStart w:id="614" w:name="_Toc373227741"/>
      <w:bookmarkStart w:id="615" w:name="_Toc389065307"/>
      <w:bookmarkStart w:id="616" w:name="_Toc373478388"/>
      <w:r>
        <w:rPr>
          <w:rFonts w:hint="eastAsia" w:ascii="宋体" w:hAnsi="宋体" w:eastAsia="宋体" w:cs="宋体"/>
          <w:color w:val="auto"/>
          <w:sz w:val="21"/>
          <w:szCs w:val="21"/>
          <w:highlight w:val="none"/>
        </w:rPr>
        <w:t>10.3 变更程序</w:t>
      </w:r>
      <w:bookmarkEnd w:id="613"/>
      <w:bookmarkEnd w:id="614"/>
      <w:bookmarkEnd w:id="615"/>
      <w:bookmarkEnd w:id="616"/>
    </w:p>
    <w:p w14:paraId="77AE2D8E">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10.3.1国有投资项目：</w:t>
      </w:r>
    </w:p>
    <w:p w14:paraId="5EF45E75">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⑴设计变更和工程签证，按南宁市政府或相关部门的规定办理。属不可抗力（自然灾害、突发事件等）造成变更的，按特事特办原则予以办理。</w:t>
      </w:r>
    </w:p>
    <w:p w14:paraId="4EA989D4">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⑵建设单位在实施项目过程中，若发生单价变动，由建设单位、监理单位、施工单位及其他相关单位共同商定并签字确认，并按规定办理相关手续。</w:t>
      </w:r>
    </w:p>
    <w:p w14:paraId="19346D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FFE7D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10.3.2 非国有投资项目： </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15FEB1">
      <w:pPr>
        <w:spacing w:beforeLines="0" w:afterLines="0"/>
        <w:rPr>
          <w:rFonts w:hint="eastAsia" w:ascii="宋体" w:hAnsi="宋体" w:eastAsia="宋体" w:cs="宋体"/>
          <w:color w:val="auto"/>
          <w:sz w:val="21"/>
          <w:szCs w:val="21"/>
          <w:highlight w:val="none"/>
        </w:rPr>
      </w:pPr>
      <w:bookmarkStart w:id="617" w:name="_Toc389065308"/>
      <w:bookmarkStart w:id="618" w:name="_Toc373478389"/>
      <w:bookmarkStart w:id="619" w:name="_Toc19438"/>
      <w:bookmarkStart w:id="620" w:name="_Toc373227742"/>
      <w:r>
        <w:rPr>
          <w:rFonts w:hint="eastAsia" w:ascii="宋体" w:hAnsi="宋体" w:eastAsia="宋体" w:cs="宋体"/>
          <w:color w:val="auto"/>
          <w:sz w:val="21"/>
          <w:szCs w:val="21"/>
          <w:highlight w:val="none"/>
        </w:rPr>
        <w:t>10.4 变更估价</w:t>
      </w:r>
      <w:bookmarkEnd w:id="617"/>
      <w:bookmarkEnd w:id="618"/>
      <w:bookmarkEnd w:id="619"/>
      <w:bookmarkEnd w:id="620"/>
    </w:p>
    <w:p w14:paraId="0F504F3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6C2F6DB5">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621" w:name="_Toc251051742"/>
      <w:r>
        <w:rPr>
          <w:rFonts w:hint="eastAsia" w:ascii="宋体" w:hAnsi="宋体" w:eastAsia="宋体" w:cs="宋体"/>
          <w:color w:val="auto"/>
          <w:sz w:val="21"/>
          <w:szCs w:val="21"/>
          <w:highlight w:val="none"/>
        </w:rPr>
        <w:t xml:space="preserve">关于变更估价的约定: </w:t>
      </w:r>
      <w:bookmarkEnd w:id="621"/>
      <w:r>
        <w:rPr>
          <w:rFonts w:hint="eastAsia" w:ascii="宋体" w:hAnsi="宋体" w:eastAsia="宋体" w:cs="宋体"/>
          <w:color w:val="auto"/>
          <w:sz w:val="21"/>
          <w:szCs w:val="21"/>
          <w:highlight w:val="none"/>
          <w:u w:val="single"/>
        </w:rPr>
        <w:t>本合同实施期间因工程量清单漏项、工程变更及相关签证引起工程项目、工程量变化的,其工程量按实际发生并监理工程师及发包人确认，变更合同价款按下列方法进行：（1） 合同中已有相同清单项目的，按合同该清单项目价格进行计算；（2） 合同中只有类似清单项目的，参照该类似清单项目价格进行计算；（3）合同中没有适用或类似子目的价格计算方法：有定额的套定额（土石方工程除外），并乘以下浮系数（中标价/公布的工程招标控制价）计算，其中材料价格按施工期间的《南宁建设工程造价信息》相应价格信息进行计算；《南宁建设工程造价信息》没有相应价格信息的按市场价计算不下浮；无定额可套的，根据市场价格协商确定综合价格不下浮；新增项目的单价必须经南宁市政府财政评审中心审定。</w:t>
      </w:r>
    </w:p>
    <w:p w14:paraId="39C61E4C">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 工程量清单错误的修正”执行。</w:t>
      </w:r>
    </w:p>
    <w:p w14:paraId="7CAF3800">
      <w:pPr>
        <w:spacing w:beforeLines="0" w:afterLines="0"/>
        <w:rPr>
          <w:rFonts w:hint="eastAsia" w:ascii="宋体" w:hAnsi="宋体" w:eastAsia="宋体" w:cs="宋体"/>
          <w:color w:val="auto"/>
          <w:sz w:val="21"/>
          <w:szCs w:val="24"/>
          <w:highlight w:val="none"/>
        </w:rPr>
      </w:pPr>
      <w:bookmarkStart w:id="622" w:name="_Toc373227743"/>
      <w:bookmarkStart w:id="623" w:name="_Toc373478390"/>
      <w:bookmarkStart w:id="624" w:name="_Toc5293"/>
      <w:bookmarkStart w:id="625" w:name="_Toc389065309"/>
      <w:r>
        <w:rPr>
          <w:rFonts w:hint="eastAsia" w:ascii="宋体" w:hAnsi="宋体" w:eastAsia="宋体" w:cs="宋体"/>
          <w:color w:val="auto"/>
          <w:sz w:val="21"/>
          <w:szCs w:val="24"/>
          <w:highlight w:val="none"/>
        </w:rPr>
        <w:t>1</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Start w:id="626" w:name="_Toc297123544"/>
      <w:bookmarkStart w:id="627" w:name="_Toc292559907"/>
      <w:bookmarkStart w:id="628" w:name="_Toc292559402"/>
      <w:bookmarkStart w:id="629" w:name="_Toc296891237"/>
      <w:bookmarkStart w:id="630" w:name="_Toc296503197"/>
      <w:bookmarkStart w:id="631" w:name="_Toc297048383"/>
      <w:bookmarkStart w:id="632" w:name="_Toc297216203"/>
      <w:bookmarkStart w:id="633" w:name="_Toc297120497"/>
      <w:bookmarkStart w:id="634" w:name="_Toc296944536"/>
      <w:bookmarkStart w:id="635" w:name="_Toc296347196"/>
      <w:bookmarkStart w:id="636" w:name="_Toc296891025"/>
      <w:bookmarkStart w:id="637" w:name="_Toc303539150"/>
      <w:bookmarkStart w:id="638" w:name="_Toc300934993"/>
      <w:bookmarkStart w:id="639" w:name="_Toc296346698"/>
      <w:bookmarkStart w:id="640" w:name="_Toc304295570"/>
      <w:bookmarkStart w:id="641" w:name="_Toc312678029"/>
      <w:bookmarkStart w:id="642" w:name="_Toc312677503"/>
      <w:r>
        <w:rPr>
          <w:rFonts w:hint="eastAsia" w:ascii="宋体" w:hAnsi="宋体" w:eastAsia="宋体" w:cs="宋体"/>
          <w:color w:val="auto"/>
          <w:sz w:val="21"/>
          <w:szCs w:val="24"/>
          <w:highlight w:val="none"/>
        </w:rPr>
        <w:t>0.5 承</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Start w:id="643" w:name="_Toc296503203"/>
      <w:bookmarkStart w:id="644" w:name="_Toc297216204"/>
      <w:bookmarkStart w:id="645" w:name="_Toc296891243"/>
      <w:bookmarkStart w:id="646" w:name="_Toc297120503"/>
      <w:bookmarkStart w:id="647" w:name="_Toc303539151"/>
      <w:bookmarkStart w:id="648" w:name="_Toc292559408"/>
      <w:bookmarkStart w:id="649" w:name="_Toc297048389"/>
      <w:bookmarkStart w:id="650" w:name="_Toc296944542"/>
      <w:bookmarkStart w:id="651" w:name="_Toc296347202"/>
      <w:bookmarkStart w:id="652" w:name="_Toc296891031"/>
      <w:bookmarkStart w:id="653" w:name="_Toc292559913"/>
      <w:bookmarkStart w:id="654" w:name="_Toc297123545"/>
      <w:bookmarkStart w:id="655" w:name="_Toc296346704"/>
      <w:bookmarkStart w:id="656" w:name="_Toc300934994"/>
      <w:r>
        <w:rPr>
          <w:rFonts w:hint="eastAsia" w:ascii="宋体" w:hAnsi="宋体" w:eastAsia="宋体" w:cs="宋体"/>
          <w:color w:val="auto"/>
          <w:sz w:val="21"/>
          <w:szCs w:val="24"/>
          <w:highlight w:val="none"/>
        </w:rPr>
        <w:t>包人的合理化建议</w:t>
      </w:r>
      <w:bookmarkEnd w:id="622"/>
      <w:bookmarkEnd w:id="623"/>
      <w:bookmarkEnd w:id="624"/>
      <w:bookmarkEnd w:id="625"/>
    </w:p>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14:paraId="6D919DB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0CA3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2A23B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657" w:name="_Toc296503204"/>
      <w:bookmarkStart w:id="658" w:name="_Toc300934995"/>
      <w:bookmarkStart w:id="659" w:name="_Toc297216205"/>
      <w:bookmarkStart w:id="660" w:name="_Toc292559914"/>
      <w:bookmarkStart w:id="661" w:name="_Toc297123546"/>
      <w:bookmarkStart w:id="662" w:name="_Toc303539152"/>
      <w:bookmarkStart w:id="663" w:name="_Toc297120504"/>
      <w:bookmarkStart w:id="664" w:name="_Toc312678030"/>
      <w:bookmarkStart w:id="665" w:name="_Toc292559409"/>
      <w:bookmarkStart w:id="666" w:name="_Toc296891244"/>
      <w:bookmarkStart w:id="667" w:name="_Toc304295571"/>
      <w:bookmarkStart w:id="668" w:name="_Toc318581175"/>
      <w:bookmarkStart w:id="669" w:name="_Toc312677504"/>
      <w:bookmarkStart w:id="670" w:name="_Toc297048390"/>
      <w:bookmarkStart w:id="671" w:name="_Toc296944543"/>
      <w:bookmarkStart w:id="672" w:name="_Toc296347203"/>
      <w:bookmarkStart w:id="673" w:name="_Toc296346705"/>
      <w:bookmarkStart w:id="674" w:name="_Toc296891032"/>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14:paraId="22FC8262">
      <w:pPr>
        <w:spacing w:beforeLines="0" w:afterLines="0"/>
        <w:rPr>
          <w:rFonts w:hint="eastAsia" w:ascii="宋体" w:hAnsi="宋体" w:eastAsia="宋体" w:cs="宋体"/>
          <w:color w:val="auto"/>
          <w:sz w:val="21"/>
          <w:szCs w:val="24"/>
          <w:highlight w:val="none"/>
        </w:rPr>
      </w:pPr>
      <w:bookmarkStart w:id="675" w:name="_Toc373227744"/>
      <w:bookmarkStart w:id="676" w:name="_Toc373478391"/>
      <w:bookmarkStart w:id="677" w:name="_Toc389065310"/>
      <w:bookmarkStart w:id="678" w:name="_Toc26302"/>
      <w:r>
        <w:rPr>
          <w:rFonts w:hint="eastAsia" w:ascii="宋体" w:hAnsi="宋体" w:eastAsia="宋体" w:cs="宋体"/>
          <w:color w:val="auto"/>
          <w:sz w:val="21"/>
          <w:szCs w:val="24"/>
          <w:highlight w:val="none"/>
        </w:rPr>
        <w:t>1</w:t>
      </w:r>
      <w:bookmarkStart w:id="679" w:name="_Toc303539154"/>
      <w:bookmarkStart w:id="680" w:name="_Toc304295574"/>
      <w:bookmarkStart w:id="681" w:name="_Toc292559909"/>
      <w:bookmarkStart w:id="682" w:name="_Toc300934997"/>
      <w:bookmarkStart w:id="683" w:name="_Toc312678033"/>
      <w:bookmarkStart w:id="684" w:name="_Toc296891239"/>
      <w:bookmarkStart w:id="685" w:name="_Toc297048385"/>
      <w:bookmarkStart w:id="686" w:name="_Toc296891027"/>
      <w:bookmarkStart w:id="687" w:name="_Toc296346700"/>
      <w:bookmarkStart w:id="688" w:name="_Toc292559404"/>
      <w:bookmarkStart w:id="689" w:name="_Toc297120499"/>
      <w:bookmarkStart w:id="690" w:name="_Toc296347198"/>
      <w:bookmarkStart w:id="691" w:name="_Toc297216207"/>
      <w:bookmarkStart w:id="692" w:name="_Toc297123548"/>
      <w:bookmarkStart w:id="693" w:name="_Toc296944538"/>
      <w:bookmarkStart w:id="694" w:name="_Toc312677507"/>
      <w:bookmarkStart w:id="695" w:name="_Toc296503199"/>
      <w:r>
        <w:rPr>
          <w:rFonts w:hint="eastAsia" w:ascii="宋体" w:hAnsi="宋体" w:eastAsia="宋体" w:cs="宋体"/>
          <w:color w:val="auto"/>
          <w:sz w:val="21"/>
          <w:szCs w:val="24"/>
          <w:highlight w:val="none"/>
        </w:rPr>
        <w:t>0.7 暂估价</w:t>
      </w:r>
      <w:bookmarkEnd w:id="675"/>
      <w:bookmarkEnd w:id="676"/>
      <w:bookmarkEnd w:id="677"/>
      <w:bookmarkEnd w:id="678"/>
    </w:p>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14:paraId="46A2AA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w:t>
      </w:r>
      <w:bookmarkStart w:id="696" w:name="_Toc318581176"/>
      <w:bookmarkStart w:id="697" w:name="_Toc312677508"/>
      <w:bookmarkStart w:id="698" w:name="_Toc312678034"/>
      <w:r>
        <w:rPr>
          <w:rFonts w:hint="eastAsia" w:ascii="宋体" w:hAnsi="宋体" w:eastAsia="宋体" w:cs="宋体"/>
          <w:color w:val="auto"/>
          <w:sz w:val="21"/>
          <w:szCs w:val="21"/>
          <w:highlight w:val="none"/>
        </w:rPr>
        <w:t>估价材料和工程设备的明细详见已标价工程量清单《材料（工程设备）暂估价格及调整表》（表12-2）和《专业工程暂估价表》（表12-3）。</w:t>
      </w:r>
    </w:p>
    <w:bookmarkEnd w:id="696"/>
    <w:bookmarkEnd w:id="697"/>
    <w:bookmarkEnd w:id="698"/>
    <w:p w14:paraId="6BD581B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699" w:name="_Toc312678035"/>
      <w:bookmarkStart w:id="700" w:name="_Toc318581177"/>
      <w:bookmarkStart w:id="701" w:name="_Toc312677509"/>
      <w:r>
        <w:rPr>
          <w:rFonts w:hint="eastAsia" w:ascii="宋体" w:hAnsi="宋体" w:eastAsia="宋体" w:cs="宋体"/>
          <w:color w:val="auto"/>
          <w:sz w:val="21"/>
          <w:szCs w:val="21"/>
          <w:highlight w:val="none"/>
        </w:rPr>
        <w:t>0.7.1 依法必须招标的暂估价项目</w:t>
      </w:r>
    </w:p>
    <w:bookmarkEnd w:id="699"/>
    <w:bookmarkEnd w:id="700"/>
    <w:bookmarkEnd w:id="701"/>
    <w:p w14:paraId="4680D9F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种方式确定。</w:t>
      </w:r>
    </w:p>
    <w:p w14:paraId="17C16A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4D412D5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种方式确定。</w:t>
      </w:r>
    </w:p>
    <w:p w14:paraId="3632D4E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第3种方式：承包人直接实施的暂估价项目</w:t>
      </w:r>
    </w:p>
    <w:p w14:paraId="069CBFE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报经发包人同意之后方可实施 </w:t>
      </w:r>
      <w:r>
        <w:rPr>
          <w:rFonts w:hint="eastAsia" w:ascii="宋体" w:hAnsi="宋体" w:eastAsia="宋体" w:cs="宋体"/>
          <w:color w:val="auto"/>
          <w:sz w:val="21"/>
          <w:szCs w:val="21"/>
          <w:highlight w:val="none"/>
        </w:rPr>
        <w:t>。</w:t>
      </w:r>
    </w:p>
    <w:p w14:paraId="4E9447B9">
      <w:pPr>
        <w:spacing w:beforeLines="0" w:afterLines="0"/>
        <w:rPr>
          <w:rFonts w:hint="eastAsia" w:ascii="宋体" w:hAnsi="宋体" w:eastAsia="宋体" w:cs="宋体"/>
          <w:color w:val="auto"/>
          <w:sz w:val="21"/>
          <w:szCs w:val="24"/>
          <w:highlight w:val="none"/>
        </w:rPr>
      </w:pPr>
      <w:bookmarkStart w:id="702" w:name="_Toc6476"/>
      <w:bookmarkStart w:id="703" w:name="_Toc373227745"/>
      <w:bookmarkStart w:id="704" w:name="_Toc389065311"/>
      <w:bookmarkStart w:id="705" w:name="_Toc373478392"/>
      <w:r>
        <w:rPr>
          <w:rFonts w:hint="eastAsia" w:ascii="宋体" w:hAnsi="宋体" w:eastAsia="宋体" w:cs="宋体"/>
          <w:color w:val="auto"/>
          <w:sz w:val="21"/>
          <w:szCs w:val="24"/>
          <w:highlight w:val="none"/>
        </w:rPr>
        <w:t>10.8 暂列金额</w:t>
      </w:r>
      <w:bookmarkEnd w:id="702"/>
      <w:bookmarkEnd w:id="703"/>
      <w:bookmarkEnd w:id="704"/>
      <w:bookmarkEnd w:id="705"/>
    </w:p>
    <w:p w14:paraId="1B6CAAF0">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以发包人要求为准，内容详见工程量清单  </w:t>
      </w:r>
      <w:r>
        <w:rPr>
          <w:rFonts w:hint="eastAsia" w:ascii="宋体" w:hAnsi="宋体" w:eastAsia="宋体" w:cs="宋体"/>
          <w:color w:val="auto"/>
          <w:sz w:val="21"/>
          <w:szCs w:val="21"/>
          <w:highlight w:val="none"/>
        </w:rPr>
        <w:t>。</w:t>
      </w:r>
    </w:p>
    <w:p w14:paraId="5A7E0E85">
      <w:pPr>
        <w:numPr>
          <w:ilvl w:val="0"/>
          <w:numId w:val="4"/>
        </w:numPr>
        <w:spacing w:beforeLines="0" w:afterLines="0"/>
        <w:rPr>
          <w:rFonts w:hint="eastAsia" w:ascii="宋体" w:hAnsi="宋体" w:eastAsia="宋体" w:cs="宋体"/>
          <w:color w:val="auto"/>
          <w:sz w:val="21"/>
          <w:szCs w:val="24"/>
          <w:highlight w:val="none"/>
        </w:rPr>
      </w:pPr>
      <w:bookmarkStart w:id="706" w:name="_Toc373227746"/>
      <w:bookmarkStart w:id="707" w:name="_Toc389065312"/>
      <w:bookmarkStart w:id="708" w:name="_Toc351203643"/>
      <w:bookmarkStart w:id="709" w:name="_Toc373478393"/>
      <w:bookmarkStart w:id="710" w:name="_Toc15950"/>
      <w:r>
        <w:rPr>
          <w:rFonts w:hint="eastAsia" w:ascii="宋体" w:hAnsi="宋体" w:eastAsia="宋体" w:cs="宋体"/>
          <w:color w:val="auto"/>
          <w:sz w:val="21"/>
          <w:szCs w:val="24"/>
          <w:highlight w:val="none"/>
        </w:rPr>
        <w:t>价格调整</w:t>
      </w:r>
      <w:bookmarkEnd w:id="706"/>
      <w:bookmarkEnd w:id="707"/>
      <w:bookmarkEnd w:id="708"/>
      <w:bookmarkEnd w:id="709"/>
      <w:bookmarkEnd w:id="710"/>
    </w:p>
    <w:p w14:paraId="2C17BDC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①法律变化引起的调整；</w:t>
      </w:r>
    </w:p>
    <w:p w14:paraId="3595D12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②工程变更、项目特征不符、工程量清单缺项、工程量偏差引起的调整；</w:t>
      </w:r>
    </w:p>
    <w:p w14:paraId="7BC9A99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③计日工引起的调整。</w:t>
      </w:r>
    </w:p>
    <w:p w14:paraId="774182D1">
      <w:pPr>
        <w:spacing w:beforeLines="0" w:afterLines="0"/>
        <w:rPr>
          <w:rFonts w:hint="eastAsia" w:ascii="宋体" w:hAnsi="宋体" w:eastAsia="宋体" w:cs="宋体"/>
          <w:color w:val="auto"/>
          <w:sz w:val="21"/>
          <w:szCs w:val="24"/>
          <w:highlight w:val="none"/>
        </w:rPr>
      </w:pPr>
      <w:bookmarkStart w:id="711" w:name="_Toc13425"/>
      <w:bookmarkStart w:id="712" w:name="_Toc389065313"/>
      <w:bookmarkStart w:id="713" w:name="_Toc373227747"/>
      <w:bookmarkStart w:id="714" w:name="_Toc373478394"/>
      <w:bookmarkStart w:id="715" w:name="_Toc297123550"/>
      <w:bookmarkStart w:id="716" w:name="_Toc304295577"/>
      <w:bookmarkStart w:id="717" w:name="_Toc296503201"/>
      <w:bookmarkStart w:id="718" w:name="_Toc296891029"/>
      <w:bookmarkStart w:id="719" w:name="_Toc312678039"/>
      <w:bookmarkStart w:id="720" w:name="_Toc303539157"/>
      <w:bookmarkStart w:id="721" w:name="_Toc297120501"/>
      <w:bookmarkStart w:id="722" w:name="_Toc292559406"/>
      <w:bookmarkStart w:id="723" w:name="_Toc296891241"/>
      <w:bookmarkStart w:id="724" w:name="_Toc297216209"/>
      <w:bookmarkStart w:id="725" w:name="_Toc296347200"/>
      <w:bookmarkStart w:id="726" w:name="_Toc292559911"/>
      <w:bookmarkStart w:id="727" w:name="_Toc296346702"/>
      <w:bookmarkStart w:id="728" w:name="_Toc297048387"/>
      <w:bookmarkStart w:id="729" w:name="_Toc296944540"/>
      <w:bookmarkStart w:id="730" w:name="_Toc300935000"/>
      <w:r>
        <w:rPr>
          <w:rFonts w:hint="eastAsia" w:ascii="宋体" w:hAnsi="宋体" w:eastAsia="宋体" w:cs="宋体"/>
          <w:color w:val="auto"/>
          <w:sz w:val="21"/>
          <w:szCs w:val="24"/>
          <w:highlight w:val="none"/>
        </w:rPr>
        <w:t>11.1 市场价格波动引起的调整</w:t>
      </w:r>
      <w:bookmarkEnd w:id="711"/>
      <w:bookmarkEnd w:id="712"/>
      <w:bookmarkEnd w:id="713"/>
      <w:bookmarkEnd w:id="714"/>
    </w:p>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14:paraId="7ADACCC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市场价格波动是否调整合同价格的约定：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第三种方式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38C5C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因市场价格波动调整合同价格，采用以下第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种方式对合同价格进行调整：</w:t>
      </w:r>
    </w:p>
    <w:p w14:paraId="0449CB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6ACFAF7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关于各可调因子、定值和变值权重，以及基本价格指数及其来源的约定：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233430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0EE5896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（1）允许调整的主要材料和设备、基期价格、风险系数、投标报价：详见《承包人提供主要材料和设备一览表》</w:t>
      </w:r>
      <w:r>
        <w:rPr>
          <w:rFonts w:hint="eastAsia" w:ascii="宋体" w:hAnsi="宋体" w:eastAsia="宋体" w:cs="宋体"/>
          <w:color w:val="auto"/>
          <w:sz w:val="21"/>
          <w:szCs w:val="24"/>
          <w:highlight w:val="none"/>
        </w:rPr>
        <w:t>,价差调整部分仅计算税金，除此表列明的材料、设备外，其余材料设备价差原则上不予调整</w:t>
      </w:r>
      <w:r>
        <w:rPr>
          <w:rFonts w:hint="eastAsia" w:ascii="宋体" w:hAnsi="宋体" w:eastAsia="宋体" w:cs="宋体"/>
          <w:color w:val="auto"/>
          <w:sz w:val="21"/>
          <w:szCs w:val="21"/>
          <w:highlight w:val="none"/>
        </w:rPr>
        <w:t>。</w:t>
      </w:r>
    </w:p>
    <w:p w14:paraId="06B6C46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（2）主要材料和设备确认价：</w:t>
      </w:r>
    </w:p>
    <w:p w14:paraId="631918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w:t>
      </w:r>
      <w:r>
        <w:rPr>
          <w:rFonts w:hint="eastAsia" w:ascii="宋体" w:hAnsi="宋体" w:eastAsia="宋体" w:cs="宋体"/>
          <w:color w:val="auto"/>
          <w:sz w:val="21"/>
          <w:szCs w:val="21"/>
          <w:highlight w:val="none"/>
          <w:u w:val="single"/>
        </w:rPr>
        <w:t xml:space="preserve"> 南宁 </w:t>
      </w:r>
      <w:r>
        <w:rPr>
          <w:rFonts w:hint="eastAsia" w:ascii="宋体" w:hAnsi="宋体" w:eastAsia="宋体" w:cs="宋体"/>
          <w:color w:val="auto"/>
          <w:sz w:val="21"/>
          <w:szCs w:val="21"/>
          <w:highlight w:val="none"/>
        </w:rPr>
        <w:t>市建设工程造价信息》加权平均计算，信息价没有的按通用条款规定确定。</w:t>
      </w:r>
    </w:p>
    <w:p w14:paraId="096C41F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（3）价差计算方法：</w:t>
      </w:r>
    </w:p>
    <w:p w14:paraId="5FC198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4"/>
          <w:highlight w:val="none"/>
        </w:rPr>
        <w:t>《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单价*（1+风险系数），价格下跌价差=确认价-投标报价*（1+风险系数）。</w:t>
      </w:r>
    </w:p>
    <w:p w14:paraId="48CD305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②承包人在《承包人提供主要材料和设备一览表》中载明的材料和设备投标报价高于基准价格的：</w:t>
      </w:r>
      <w:r>
        <w:rPr>
          <w:rFonts w:hint="eastAsia" w:ascii="宋体" w:hAnsi="宋体" w:eastAsia="宋体" w:cs="宋体"/>
          <w:color w:val="auto"/>
          <w:sz w:val="21"/>
          <w:szCs w:val="24"/>
          <w:highlight w:val="none"/>
        </w:rPr>
        <w:t>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2B8AD4A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③承包人在《承包人提供主要材料和设备一览表》中载明的材料和设备单价等于基准单价的：合同履行期间材料和设备单价涨跌幅以基准单价为基础超过约定的风险范围时，其超过部分据实调整。</w:t>
      </w:r>
      <w:r>
        <w:rPr>
          <w:rFonts w:hint="eastAsia" w:ascii="宋体" w:hAnsi="宋体" w:eastAsia="宋体" w:cs="宋体"/>
          <w:color w:val="auto"/>
          <w:sz w:val="21"/>
          <w:szCs w:val="24"/>
          <w:highlight w:val="none"/>
        </w:rPr>
        <w:t>价差计算公式：上涨或下跌价差=确认价-基准单价*（1+风险系数）</w:t>
      </w:r>
    </w:p>
    <w:p w14:paraId="0F0155EC">
      <w:pPr>
        <w:spacing w:beforeLines="0" w:afterLines="0" w:line="360" w:lineRule="auto"/>
        <w:ind w:firstLine="64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其他价格调整方式：除合同约定可以调整的主要材料外，材料单价在合同实施期间不因市场价格变化因素而变动，因征地拆迁影响及重大设计变更 等发包人的原因，在招标后延迟开工或中途停建重新复工的施工工期内，主要材料涨跌的调整幅度按南重点办【2014】29 号文执行。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bookmarkEnd w:id="585"/>
    <w:bookmarkEnd w:id="586"/>
    <w:bookmarkEnd w:id="587"/>
    <w:bookmarkEnd w:id="588"/>
    <w:bookmarkEnd w:id="589"/>
    <w:bookmarkEnd w:id="590"/>
    <w:p w14:paraId="3E3AC85E">
      <w:pPr>
        <w:spacing w:beforeLines="0" w:afterLines="0"/>
        <w:rPr>
          <w:rFonts w:hint="eastAsia" w:ascii="宋体" w:hAnsi="宋体" w:eastAsia="宋体" w:cs="宋体"/>
          <w:color w:val="auto"/>
          <w:sz w:val="21"/>
          <w:szCs w:val="24"/>
          <w:highlight w:val="none"/>
        </w:rPr>
      </w:pPr>
      <w:bookmarkStart w:id="731" w:name="_Toc292559410"/>
      <w:bookmarkStart w:id="732" w:name="_Toc297048391"/>
      <w:bookmarkStart w:id="733" w:name="_Toc296891033"/>
      <w:bookmarkStart w:id="734" w:name="_Toc297120505"/>
      <w:bookmarkStart w:id="735" w:name="_Toc296346706"/>
      <w:bookmarkStart w:id="736" w:name="_Toc296503205"/>
      <w:bookmarkStart w:id="737" w:name="_Toc292559915"/>
      <w:bookmarkStart w:id="738" w:name="_Toc296944544"/>
      <w:bookmarkStart w:id="739" w:name="_Toc296347204"/>
      <w:bookmarkStart w:id="740" w:name="_Toc296891245"/>
      <w:bookmarkStart w:id="741" w:name="_Toc351203644"/>
      <w:bookmarkStart w:id="742" w:name="_Toc4351"/>
      <w:bookmarkStart w:id="743" w:name="_Toc373478395"/>
      <w:bookmarkStart w:id="744" w:name="_Toc373227748"/>
      <w:bookmarkStart w:id="745" w:name="_Toc312678040"/>
      <w:bookmarkStart w:id="746" w:name="_Toc297123552"/>
      <w:bookmarkStart w:id="747" w:name="_Toc303539159"/>
      <w:bookmarkStart w:id="748" w:name="_Toc300935002"/>
      <w:bookmarkStart w:id="749" w:name="_Toc297216211"/>
      <w:bookmarkStart w:id="750" w:name="_Toc304295579"/>
      <w:r>
        <w:rPr>
          <w:rFonts w:hint="eastAsia" w:ascii="宋体" w:hAnsi="宋体" w:eastAsia="宋体" w:cs="宋体"/>
          <w:color w:val="auto"/>
          <w:sz w:val="21"/>
          <w:szCs w:val="24"/>
          <w:highlight w:val="none"/>
        </w:rPr>
        <w:t xml:space="preserve">12. </w:t>
      </w:r>
      <w:bookmarkEnd w:id="731"/>
      <w:bookmarkEnd w:id="732"/>
      <w:bookmarkEnd w:id="733"/>
      <w:bookmarkEnd w:id="734"/>
      <w:bookmarkEnd w:id="735"/>
      <w:bookmarkEnd w:id="736"/>
      <w:bookmarkEnd w:id="737"/>
      <w:bookmarkEnd w:id="738"/>
      <w:bookmarkEnd w:id="739"/>
      <w:bookmarkEnd w:id="740"/>
      <w:r>
        <w:rPr>
          <w:rFonts w:hint="eastAsia" w:ascii="宋体" w:hAnsi="宋体" w:eastAsia="宋体" w:cs="宋体"/>
          <w:color w:val="auto"/>
          <w:sz w:val="21"/>
          <w:szCs w:val="24"/>
          <w:highlight w:val="none"/>
        </w:rPr>
        <w:t>合同价格、计量与支付</w:t>
      </w:r>
      <w:bookmarkEnd w:id="741"/>
      <w:bookmarkEnd w:id="742"/>
      <w:bookmarkEnd w:id="743"/>
      <w:bookmarkEnd w:id="744"/>
    </w:p>
    <w:bookmarkEnd w:id="745"/>
    <w:bookmarkEnd w:id="746"/>
    <w:bookmarkEnd w:id="747"/>
    <w:bookmarkEnd w:id="748"/>
    <w:bookmarkEnd w:id="749"/>
    <w:bookmarkEnd w:id="750"/>
    <w:p w14:paraId="20986E20">
      <w:pPr>
        <w:spacing w:beforeLines="0" w:afterLines="0"/>
        <w:rPr>
          <w:rFonts w:hint="eastAsia" w:ascii="宋体" w:hAnsi="宋体" w:eastAsia="宋体" w:cs="宋体"/>
          <w:color w:val="auto"/>
          <w:sz w:val="21"/>
          <w:szCs w:val="24"/>
          <w:highlight w:val="none"/>
        </w:rPr>
      </w:pPr>
      <w:bookmarkStart w:id="751" w:name="_Toc267251461"/>
      <w:bookmarkStart w:id="752" w:name="_Toc292559916"/>
      <w:bookmarkStart w:id="753" w:name="_Toc292559411"/>
      <w:bookmarkStart w:id="754" w:name="_Toc296503206"/>
      <w:bookmarkStart w:id="755" w:name="_Toc297120506"/>
      <w:bookmarkStart w:id="756" w:name="_Toc296891246"/>
      <w:bookmarkStart w:id="757" w:name="_Toc296891034"/>
      <w:bookmarkStart w:id="758" w:name="_Toc296346707"/>
      <w:bookmarkStart w:id="759" w:name="_Toc297048392"/>
      <w:bookmarkStart w:id="760" w:name="_Toc296944545"/>
      <w:bookmarkStart w:id="761" w:name="_Toc296347205"/>
      <w:bookmarkStart w:id="762" w:name="_Toc373478396"/>
      <w:bookmarkStart w:id="763" w:name="_Toc13093"/>
      <w:bookmarkStart w:id="764" w:name="_Toc373227749"/>
      <w:bookmarkStart w:id="765" w:name="_Toc389065314"/>
      <w:bookmarkStart w:id="766" w:name="_Toc297123553"/>
      <w:bookmarkStart w:id="767" w:name="_Toc312678041"/>
      <w:bookmarkStart w:id="768" w:name="_Toc300935003"/>
      <w:bookmarkStart w:id="769" w:name="_Toc304295580"/>
      <w:bookmarkStart w:id="770" w:name="_Toc297216212"/>
      <w:bookmarkStart w:id="771" w:name="_Toc303539160"/>
      <w:r>
        <w:rPr>
          <w:rFonts w:hint="eastAsia" w:ascii="宋体" w:hAnsi="宋体" w:eastAsia="宋体" w:cs="宋体"/>
          <w:color w:val="auto"/>
          <w:sz w:val="21"/>
          <w:szCs w:val="24"/>
          <w:highlight w:val="none"/>
        </w:rPr>
        <w:t>12.1 合</w:t>
      </w:r>
      <w:bookmarkEnd w:id="751"/>
      <w:bookmarkEnd w:id="752"/>
      <w:bookmarkEnd w:id="753"/>
      <w:r>
        <w:rPr>
          <w:rFonts w:hint="eastAsia" w:ascii="宋体" w:hAnsi="宋体" w:eastAsia="宋体" w:cs="宋体"/>
          <w:color w:val="auto"/>
          <w:sz w:val="21"/>
          <w:szCs w:val="24"/>
          <w:highlight w:val="none"/>
        </w:rPr>
        <w:t>同价</w:t>
      </w:r>
      <w:bookmarkEnd w:id="754"/>
      <w:bookmarkEnd w:id="755"/>
      <w:bookmarkEnd w:id="756"/>
      <w:bookmarkEnd w:id="757"/>
      <w:bookmarkEnd w:id="758"/>
      <w:bookmarkEnd w:id="759"/>
      <w:bookmarkEnd w:id="760"/>
      <w:bookmarkEnd w:id="761"/>
      <w:r>
        <w:rPr>
          <w:rFonts w:hint="eastAsia" w:ascii="宋体" w:hAnsi="宋体" w:eastAsia="宋体" w:cs="宋体"/>
          <w:color w:val="auto"/>
          <w:sz w:val="21"/>
          <w:szCs w:val="24"/>
          <w:highlight w:val="none"/>
        </w:rPr>
        <w:t>格形式</w:t>
      </w:r>
      <w:bookmarkEnd w:id="762"/>
      <w:bookmarkEnd w:id="763"/>
      <w:bookmarkEnd w:id="764"/>
      <w:bookmarkEnd w:id="765"/>
    </w:p>
    <w:bookmarkEnd w:id="766"/>
    <w:bookmarkEnd w:id="767"/>
    <w:bookmarkEnd w:id="768"/>
    <w:bookmarkEnd w:id="769"/>
    <w:bookmarkEnd w:id="770"/>
    <w:bookmarkEnd w:id="771"/>
    <w:p w14:paraId="75557059">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772" w:name="_Toc373478397"/>
      <w:bookmarkStart w:id="773" w:name="_Toc373227750"/>
      <w:bookmarkStart w:id="774" w:name="_Toc389065315"/>
      <w:bookmarkStart w:id="775" w:name="_Toc297123554"/>
      <w:bookmarkStart w:id="776" w:name="_Toc297216213"/>
      <w:bookmarkStart w:id="777" w:name="_Toc312678042"/>
      <w:bookmarkStart w:id="778" w:name="_Toc303539161"/>
      <w:bookmarkStart w:id="779" w:name="_Toc300935004"/>
      <w:bookmarkStart w:id="780" w:name="_Toc304295581"/>
      <w:bookmarkStart w:id="781" w:name="_Toc296891035"/>
      <w:bookmarkStart w:id="782" w:name="_Toc292559917"/>
      <w:bookmarkStart w:id="783" w:name="_Toc296346708"/>
      <w:bookmarkStart w:id="784" w:name="_Toc297048393"/>
      <w:bookmarkStart w:id="785" w:name="_Toc297120507"/>
      <w:bookmarkStart w:id="786" w:name="_Toc296944546"/>
      <w:bookmarkStart w:id="787" w:name="_Toc292559412"/>
      <w:bookmarkStart w:id="788" w:name="_Toc296891247"/>
      <w:bookmarkStart w:id="789" w:name="_Toc296347206"/>
      <w:bookmarkStart w:id="790" w:name="_Toc296503207"/>
      <w:r>
        <w:rPr>
          <w:rFonts w:hint="eastAsia" w:ascii="宋体" w:hAnsi="宋体" w:eastAsia="宋体" w:cs="宋体"/>
          <w:color w:val="auto"/>
          <w:sz w:val="21"/>
          <w:szCs w:val="21"/>
          <w:highlight w:val="none"/>
        </w:rPr>
        <w:t>本工程采用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固定</w:t>
      </w:r>
      <w:r>
        <w:rPr>
          <w:rFonts w:hint="eastAsia" w:ascii="宋体" w:hAnsi="宋体" w:cs="宋体"/>
          <w:color w:val="auto"/>
          <w:sz w:val="21"/>
          <w:szCs w:val="24"/>
          <w:highlight w:val="none"/>
          <w:u w:val="single"/>
          <w:lang w:val="en-US" w:eastAsia="zh-CN"/>
        </w:rPr>
        <w:t>综合</w:t>
      </w:r>
      <w:r>
        <w:rPr>
          <w:rFonts w:hint="eastAsia" w:hAnsi="宋体" w:eastAsia="宋体" w:cs="宋体"/>
          <w:color w:val="auto"/>
          <w:sz w:val="21"/>
          <w:szCs w:val="24"/>
          <w:highlight w:val="none"/>
          <w:u w:val="single"/>
          <w:lang w:val="en-US" w:eastAsia="zh-CN"/>
        </w:rPr>
        <w:t>单价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合同价格形式</w:t>
      </w:r>
      <w:r>
        <w:rPr>
          <w:rFonts w:hint="eastAsia" w:ascii="宋体" w:hAnsi="宋体" w:eastAsia="宋体" w:cs="宋体"/>
          <w:color w:val="auto"/>
          <w:sz w:val="21"/>
          <w:szCs w:val="24"/>
          <w:highlight w:val="none"/>
        </w:rPr>
        <w:t>，合同价格包含增值税，本工程计价时采用的增值税计税方法为：</w:t>
      </w:r>
      <w:r>
        <w:rPr>
          <w:rFonts w:hint="eastAsia" w:ascii="宋体" w:hAnsi="宋体" w:cs="宋体"/>
          <w:color w:val="auto"/>
          <w:sz w:val="21"/>
          <w:szCs w:val="24"/>
          <w:highlight w:val="none"/>
          <w:lang w:eastAsia="zh-CN"/>
        </w:rPr>
        <w:t>☑</w:t>
      </w:r>
      <w:r>
        <w:rPr>
          <w:rFonts w:hint="eastAsia" w:ascii="宋体" w:hAnsi="宋体" w:eastAsia="宋体" w:cs="宋体"/>
          <w:color w:val="auto"/>
          <w:sz w:val="21"/>
          <w:szCs w:val="24"/>
          <w:highlight w:val="none"/>
        </w:rPr>
        <w:t>一般计税法   □简易计税法</w:t>
      </w:r>
      <w:r>
        <w:rPr>
          <w:rFonts w:hint="eastAsia" w:ascii="宋体" w:hAnsi="宋体" w:eastAsia="宋体" w:cs="宋体"/>
          <w:color w:val="auto"/>
          <w:sz w:val="21"/>
          <w:szCs w:val="21"/>
          <w:highlight w:val="none"/>
        </w:rPr>
        <w:t>。</w:t>
      </w:r>
    </w:p>
    <w:p w14:paraId="6C18BD7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0A377F57">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采用</w:t>
      </w:r>
      <w:r>
        <w:rPr>
          <w:rFonts w:hint="eastAsia" w:ascii="宋体" w:hAnsi="宋体" w:cs="宋体"/>
          <w:color w:val="auto"/>
          <w:sz w:val="21"/>
          <w:szCs w:val="24"/>
          <w:highlight w:val="none"/>
          <w:lang w:val="en-US" w:eastAsia="zh-CN"/>
        </w:rPr>
        <w:t>固定</w:t>
      </w:r>
      <w:r>
        <w:rPr>
          <w:rFonts w:hint="eastAsia" w:ascii="宋体" w:hAnsi="宋体" w:eastAsia="宋体" w:cs="宋体"/>
          <w:color w:val="auto"/>
          <w:sz w:val="21"/>
          <w:szCs w:val="24"/>
          <w:highlight w:val="none"/>
        </w:rPr>
        <w:t>综合单价合同方式时，工程量按建设单位、监理单位、施工单位三方确认的竣工图结算。</w:t>
      </w:r>
    </w:p>
    <w:p w14:paraId="2151D86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综合单价包含的风险范围：</w:t>
      </w:r>
      <w:r>
        <w:rPr>
          <w:rFonts w:hint="eastAsia" w:ascii="宋体" w:hAnsi="宋体" w:eastAsia="宋体" w:cs="宋体"/>
          <w:color w:val="auto"/>
          <w:sz w:val="21"/>
          <w:szCs w:val="24"/>
          <w:highlight w:val="none"/>
          <w:u w:val="single"/>
        </w:rPr>
        <w:t>除工程变更、项目特征不符、工程量清单缺项、工程量偏差、政策性调整、本工程《承包人提供主要材料和设备一览表》中约定的材料和设备价格变动风险以外的其他风险因素。</w:t>
      </w:r>
    </w:p>
    <w:p w14:paraId="53EF568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1183FFC0">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①工程变更、项目特征不符、工程量清单缺项：按10.4.1变更估价原则的约定调整。</w:t>
      </w:r>
    </w:p>
    <w:p w14:paraId="7B7BDE7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②工程量偏差：按1.13工程量清单错误修正的约定调整。</w:t>
      </w:r>
    </w:p>
    <w:p w14:paraId="7F5F6FD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③政策性调整：按自治区住房城乡建设厅或工程所在地住房城乡建设主管部门颁布的文件执行。</w:t>
      </w:r>
    </w:p>
    <w:p w14:paraId="6032EA2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④材料价格风险：按11.1的约定调整。</w:t>
      </w:r>
    </w:p>
    <w:p w14:paraId="21F6F5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⑤</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无     </w:t>
      </w:r>
      <w:r>
        <w:rPr>
          <w:rFonts w:hint="eastAsia" w:ascii="宋体" w:hAnsi="宋体" w:eastAsia="宋体" w:cs="宋体"/>
          <w:color w:val="auto"/>
          <w:sz w:val="21"/>
          <w:szCs w:val="24"/>
          <w:highlight w:val="none"/>
        </w:rPr>
        <w:t>。</w:t>
      </w:r>
    </w:p>
    <w:p w14:paraId="3AA79D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7F41835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总价包含的风险范围：包含除工程变更、政策性调整、</w:t>
      </w:r>
      <w:r>
        <w:rPr>
          <w:rFonts w:hint="eastAsia" w:ascii="宋体" w:hAnsi="宋体" w:eastAsia="宋体" w:cs="宋体"/>
          <w:color w:val="auto"/>
          <w:sz w:val="21"/>
          <w:szCs w:val="24"/>
          <w:highlight w:val="none"/>
          <w:u w:val="single"/>
        </w:rPr>
        <w:t xml:space="preserve">本工程《承包人提供主要材料和设备一览表》中约定的材料和设备价格变动风险以外的其他风险。除工程变更外，结算时不再对招标施工图对应的工程量重新计量    </w:t>
      </w:r>
      <w:r>
        <w:rPr>
          <w:rFonts w:hint="eastAsia" w:ascii="宋体" w:hAnsi="宋体" w:eastAsia="宋体" w:cs="宋体"/>
          <w:color w:val="auto"/>
          <w:sz w:val="21"/>
          <w:szCs w:val="24"/>
          <w:highlight w:val="none"/>
        </w:rPr>
        <w:t>。</w:t>
      </w:r>
    </w:p>
    <w:p w14:paraId="6BD6ACA8">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016D169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①工程变更：按10.4.1变更估价原则的约定调整。</w:t>
      </w:r>
    </w:p>
    <w:p w14:paraId="23AA643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②政策性调整：按自治区住房城乡建设厅或工程所在地住房城乡建设主管部门颁布的文件执行。</w:t>
      </w:r>
    </w:p>
    <w:p w14:paraId="65E7D3A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③材料价格风险：按11.1的约定调整。</w:t>
      </w:r>
    </w:p>
    <w:p w14:paraId="5D89B4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fldChar w:fldCharType="begin"/>
      </w:r>
      <w:r>
        <w:rPr>
          <w:rFonts w:hint="eastAsia" w:ascii="宋体" w:hAnsi="宋体" w:eastAsia="宋体" w:cs="宋体"/>
          <w:color w:val="auto"/>
          <w:sz w:val="21"/>
          <w:szCs w:val="24"/>
          <w:highlight w:val="none"/>
        </w:rPr>
        <w:instrText xml:space="preserve"> = 4 \* GB3 </w:instrText>
      </w:r>
      <w:r>
        <w:rPr>
          <w:rFonts w:hint="eastAsia" w:ascii="宋体" w:hAnsi="宋体" w:eastAsia="宋体" w:cs="宋体"/>
          <w:color w:val="auto"/>
          <w:sz w:val="21"/>
          <w:szCs w:val="24"/>
          <w:highlight w:val="none"/>
        </w:rPr>
        <w:fldChar w:fldCharType="separate"/>
      </w:r>
      <w:r>
        <w:rPr>
          <w:rFonts w:hint="eastAsia" w:ascii="宋体" w:hAnsi="宋体" w:eastAsia="宋体" w:cs="宋体"/>
          <w:color w:val="auto"/>
          <w:sz w:val="21"/>
          <w:szCs w:val="24"/>
          <w:highlight w:val="none"/>
        </w:rPr>
        <w:t>④</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fldChar w:fldCharType="end"/>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2E47DCD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（3）其他价格方式：</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41B997A0">
      <w:pPr>
        <w:spacing w:beforeLines="0" w:afterLines="0"/>
        <w:rPr>
          <w:rFonts w:hint="eastAsia" w:ascii="宋体" w:hAnsi="宋体" w:eastAsia="宋体" w:cs="宋体"/>
          <w:color w:val="auto"/>
          <w:sz w:val="21"/>
          <w:szCs w:val="24"/>
          <w:highlight w:val="none"/>
        </w:rPr>
      </w:pPr>
      <w:bookmarkStart w:id="791" w:name="_Toc1843"/>
      <w:r>
        <w:rPr>
          <w:rFonts w:hint="eastAsia" w:ascii="宋体" w:hAnsi="宋体" w:eastAsia="宋体" w:cs="宋体"/>
          <w:color w:val="auto"/>
          <w:sz w:val="21"/>
          <w:szCs w:val="24"/>
          <w:highlight w:val="none"/>
        </w:rPr>
        <w:t>12.2 预付款</w:t>
      </w:r>
      <w:bookmarkEnd w:id="772"/>
      <w:bookmarkEnd w:id="773"/>
      <w:bookmarkEnd w:id="774"/>
      <w:bookmarkEnd w:id="791"/>
    </w:p>
    <w:bookmarkEnd w:id="775"/>
    <w:bookmarkEnd w:id="776"/>
    <w:bookmarkEnd w:id="777"/>
    <w:bookmarkEnd w:id="778"/>
    <w:bookmarkEnd w:id="779"/>
    <w:bookmarkEnd w:id="780"/>
    <w:p w14:paraId="2DD7623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69ADE24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E9256D">
      <w:pPr>
        <w:pStyle w:val="4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26"/>
          <w:rFonts w:hint="eastAsia" w:ascii="Calibri" w:hAnsi="Calibri" w:eastAsia="宋体" w:cs="宋体"/>
          <w:color w:val="auto"/>
          <w:highlight w:val="none"/>
          <w:u w:val="single"/>
          <w:lang w:val="en-US" w:eastAsia="zh-CN"/>
        </w:rPr>
        <w:t xml:space="preserve"> </w:t>
      </w:r>
      <w:r>
        <w:rPr>
          <w:rFonts w:hint="eastAsia" w:ascii="宋体" w:hAnsi="宋体" w:eastAsia="宋体" w:cs="宋体"/>
          <w:color w:val="auto"/>
          <w:sz w:val="21"/>
          <w:szCs w:val="21"/>
          <w:highlight w:val="none"/>
        </w:rPr>
        <w:t>。</w:t>
      </w:r>
    </w:p>
    <w:p w14:paraId="39A1B9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21E994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12F107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CF659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781"/>
    <w:bookmarkEnd w:id="782"/>
    <w:bookmarkEnd w:id="783"/>
    <w:bookmarkEnd w:id="784"/>
    <w:bookmarkEnd w:id="785"/>
    <w:bookmarkEnd w:id="786"/>
    <w:bookmarkEnd w:id="787"/>
    <w:bookmarkEnd w:id="788"/>
    <w:bookmarkEnd w:id="789"/>
    <w:bookmarkEnd w:id="790"/>
    <w:p w14:paraId="0E49C33E">
      <w:pPr>
        <w:spacing w:beforeLines="0" w:afterLines="0" w:line="360" w:lineRule="auto"/>
        <w:ind w:firstLine="420" w:firstLineChars="200"/>
        <w:jc w:val="left"/>
        <w:rPr>
          <w:rFonts w:hint="eastAsia" w:ascii="宋体" w:hAnsi="宋体" w:eastAsia="宋体" w:cs="宋体"/>
          <w:color w:val="auto"/>
          <w:sz w:val="21"/>
          <w:szCs w:val="24"/>
          <w:highlight w:val="none"/>
        </w:rPr>
      </w:pPr>
      <w:bookmarkStart w:id="792" w:name="_Toc373478398"/>
      <w:bookmarkStart w:id="793" w:name="_Toc389065316"/>
      <w:bookmarkStart w:id="794" w:name="_Toc373227751"/>
    </w:p>
    <w:p w14:paraId="1A4DB4D5">
      <w:pPr>
        <w:spacing w:beforeLines="0" w:afterLines="0"/>
        <w:rPr>
          <w:rFonts w:hint="eastAsia" w:ascii="宋体" w:hAnsi="宋体" w:eastAsia="宋体" w:cs="宋体"/>
          <w:color w:val="auto"/>
          <w:sz w:val="21"/>
          <w:szCs w:val="24"/>
          <w:highlight w:val="none"/>
        </w:rPr>
      </w:pPr>
      <w:bookmarkStart w:id="795" w:name="_Toc30134"/>
      <w:r>
        <w:rPr>
          <w:rFonts w:hint="eastAsia" w:ascii="宋体" w:hAnsi="宋体" w:eastAsia="宋体" w:cs="宋体"/>
          <w:color w:val="auto"/>
          <w:sz w:val="21"/>
          <w:szCs w:val="24"/>
          <w:highlight w:val="none"/>
        </w:rPr>
        <w:t>12.3 计量</w:t>
      </w:r>
      <w:bookmarkEnd w:id="792"/>
      <w:bookmarkEnd w:id="793"/>
      <w:bookmarkEnd w:id="794"/>
      <w:bookmarkEnd w:id="795"/>
    </w:p>
    <w:p w14:paraId="331A1B7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5323935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工程的计量均以《建设工程工程量清单计价规范》（GB50500－2013）</w:t>
      </w:r>
      <w:r>
        <w:rPr>
          <w:rFonts w:hint="eastAsia" w:ascii="宋体" w:hAnsi="宋体" w:cs="宋体"/>
          <w:color w:val="auto"/>
          <w:sz w:val="21"/>
          <w:szCs w:val="21"/>
          <w:highlight w:val="none"/>
          <w:u w:val="single"/>
          <w:lang w:eastAsia="zh-CN"/>
        </w:rPr>
        <w:t>及其</w:t>
      </w:r>
      <w:r>
        <w:rPr>
          <w:rFonts w:hint="eastAsia" w:ascii="宋体" w:hAnsi="宋体" w:eastAsia="宋体" w:cs="宋体"/>
          <w:color w:val="auto"/>
          <w:sz w:val="21"/>
          <w:szCs w:val="21"/>
          <w:highlight w:val="none"/>
          <w:u w:val="single"/>
        </w:rPr>
        <w:t>广西壮族自治区实施细则、《建设工程工程量清单计算规范》（GB50854~50862－2013）及其广西实施细则、本工程补充项目清单为准。</w:t>
      </w:r>
    </w:p>
    <w:p w14:paraId="2943A4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10EBA9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每月25日前</w:t>
      </w:r>
      <w:r>
        <w:rPr>
          <w:rFonts w:hint="eastAsia" w:ascii="宋体" w:hAnsi="宋体" w:eastAsia="宋体" w:cs="宋体"/>
          <w:color w:val="auto"/>
          <w:sz w:val="21"/>
          <w:szCs w:val="21"/>
          <w:highlight w:val="none"/>
        </w:rPr>
        <w:t>。</w:t>
      </w:r>
    </w:p>
    <w:p w14:paraId="266B8A2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3E5CDC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p>
    <w:p w14:paraId="3A679E50">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671C1178">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467BF5C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74D4DD2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（1）总价合同计量约定：进度款按支付分解表支付，支付分解表在招标完成后</w:t>
      </w:r>
      <w:r>
        <w:rPr>
          <w:rFonts w:hint="eastAsia" w:ascii="宋体" w:hAnsi="宋体" w:cs="宋体"/>
          <w:color w:val="auto"/>
          <w:sz w:val="21"/>
          <w:szCs w:val="24"/>
          <w:highlight w:val="none"/>
          <w:lang w:eastAsia="zh-CN"/>
        </w:rPr>
        <w:t>签订</w:t>
      </w:r>
      <w:r>
        <w:rPr>
          <w:rFonts w:hint="eastAsia" w:ascii="宋体" w:hAnsi="宋体" w:eastAsia="宋体" w:cs="宋体"/>
          <w:color w:val="auto"/>
          <w:sz w:val="21"/>
          <w:szCs w:val="24"/>
          <w:highlight w:val="none"/>
        </w:rPr>
        <w:t>合同之前制定，具体详见本专用合同条款12.4.6。</w:t>
      </w:r>
    </w:p>
    <w:p w14:paraId="5363A7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5F235AE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2B8BD9AE">
      <w:pPr>
        <w:spacing w:beforeLines="0" w:afterLines="0"/>
        <w:rPr>
          <w:rFonts w:hint="eastAsia" w:ascii="宋体" w:hAnsi="宋体" w:eastAsia="宋体" w:cs="宋体"/>
          <w:color w:val="auto"/>
          <w:sz w:val="21"/>
          <w:szCs w:val="24"/>
          <w:highlight w:val="none"/>
        </w:rPr>
      </w:pPr>
      <w:bookmarkStart w:id="796" w:name="_Toc389065317"/>
      <w:bookmarkStart w:id="797" w:name="_Toc373478399"/>
      <w:bookmarkStart w:id="798" w:name="_Toc23445"/>
      <w:bookmarkStart w:id="799" w:name="_Toc373227752"/>
      <w:r>
        <w:rPr>
          <w:rFonts w:hint="eastAsia" w:ascii="宋体" w:hAnsi="宋体" w:eastAsia="宋体" w:cs="宋体"/>
          <w:color w:val="auto"/>
          <w:sz w:val="21"/>
          <w:szCs w:val="24"/>
          <w:highlight w:val="none"/>
        </w:rPr>
        <w:t>12.4 工程进度款支付</w:t>
      </w:r>
      <w:bookmarkEnd w:id="796"/>
      <w:bookmarkEnd w:id="797"/>
      <w:bookmarkEnd w:id="798"/>
      <w:bookmarkEnd w:id="799"/>
    </w:p>
    <w:p w14:paraId="39D4BD9A">
      <w:pPr>
        <w:spacing w:beforeLines="0" w:afterLines="0" w:line="360" w:lineRule="auto"/>
        <w:ind w:firstLine="420" w:firstLineChars="200"/>
        <w:jc w:val="left"/>
        <w:rPr>
          <w:rFonts w:hint="default" w:ascii="宋体" w:hAnsi="宋体" w:eastAsia="宋体" w:cs="宋体"/>
          <w:color w:val="auto"/>
          <w:sz w:val="21"/>
          <w:szCs w:val="21"/>
          <w:highlight w:val="none"/>
          <w:u w:val="single"/>
          <w:lang w:val="en-US" w:eastAsia="zh-CN"/>
        </w:rPr>
      </w:pPr>
      <w:bookmarkStart w:id="800" w:name="_Toc297216215"/>
      <w:bookmarkStart w:id="801" w:name="_Toc296347210"/>
      <w:bookmarkStart w:id="802" w:name="_Toc296891039"/>
      <w:bookmarkStart w:id="803" w:name="_Toc303539163"/>
      <w:bookmarkStart w:id="804" w:name="_Toc297120511"/>
      <w:bookmarkStart w:id="805" w:name="_Toc297048397"/>
      <w:bookmarkStart w:id="806" w:name="_Toc300935006"/>
      <w:bookmarkStart w:id="807" w:name="_Toc296346712"/>
      <w:bookmarkStart w:id="808" w:name="_Toc296891251"/>
      <w:bookmarkStart w:id="809" w:name="_Toc296503211"/>
      <w:bookmarkStart w:id="810" w:name="_Toc296944550"/>
      <w:bookmarkStart w:id="811" w:name="_Toc292559921"/>
      <w:bookmarkStart w:id="812" w:name="_Toc297123556"/>
      <w:bookmarkStart w:id="813" w:name="_Toc292559416"/>
      <w:r>
        <w:rPr>
          <w:rFonts w:hint="eastAsia" w:ascii="宋体" w:hAnsi="宋体" w:eastAsia="宋体" w:cs="宋体"/>
          <w:color w:val="auto"/>
          <w:sz w:val="21"/>
          <w:szCs w:val="21"/>
          <w:highlight w:val="none"/>
        </w:rPr>
        <w:t>12.4.1 付款方式及条件：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73F03E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6516E56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按通用条款12.4.2执行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EB9F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Pr>
          <w:rFonts w:hint="eastAsia" w:ascii="宋体" w:hAnsi="宋体" w:eastAsia="宋体" w:cs="宋体"/>
          <w:color w:val="auto"/>
          <w:sz w:val="21"/>
          <w:szCs w:val="21"/>
          <w:highlight w:val="none"/>
        </w:rPr>
        <w:t>2.4.3 进度付款申请单的提交</w:t>
      </w:r>
    </w:p>
    <w:p w14:paraId="5AA2A365">
      <w:pPr>
        <w:spacing w:beforeLines="0" w:afterLines="0" w:line="360" w:lineRule="auto"/>
        <w:ind w:firstLine="420" w:firstLineChars="200"/>
        <w:jc w:val="left"/>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（1）单价合同进度付款申请单提交的约定：</w:t>
      </w:r>
    </w:p>
    <w:p w14:paraId="4BCDBEA7">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承包人申请工程进度款时，承包人向发包人提供以下资料：①《工程用款支付证书》；②《财政性资金投资项目用款核定通知书》；③工程量计量报表（格式按财政局业务科室具体要求） </w:t>
      </w:r>
      <w:r>
        <w:rPr>
          <w:rFonts w:hint="eastAsia" w:ascii="宋体" w:hAnsi="宋体" w:eastAsia="宋体" w:cs="宋体"/>
          <w:color w:val="auto"/>
          <w:sz w:val="21"/>
          <w:szCs w:val="21"/>
          <w:highlight w:val="none"/>
        </w:rPr>
        <w:t>。</w:t>
      </w:r>
    </w:p>
    <w:p w14:paraId="5A2F274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E81E30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BE137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F6D6F97">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监理人应在收到承包人进度付款申请 单以及相关资料后 7 个</w:t>
      </w:r>
      <w:r>
        <w:rPr>
          <w:rFonts w:hint="eastAsia" w:ascii="宋体" w:hAnsi="宋体" w:cs="宋体"/>
          <w:color w:val="auto"/>
          <w:sz w:val="21"/>
          <w:szCs w:val="21"/>
          <w:highlight w:val="none"/>
          <w:u w:val="single"/>
          <w:lang w:eastAsia="zh-CN"/>
        </w:rPr>
        <w:t>工作日内</w:t>
      </w:r>
      <w:r>
        <w:rPr>
          <w:rFonts w:hint="eastAsia" w:ascii="宋体" w:hAnsi="宋体" w:eastAsia="宋体" w:cs="宋体"/>
          <w:color w:val="auto"/>
          <w:sz w:val="21"/>
          <w:szCs w:val="21"/>
          <w:highlight w:val="none"/>
          <w:u w:val="single"/>
        </w:rPr>
        <w:t xml:space="preserve">完成审查并报送发包人   </w:t>
      </w:r>
      <w:r>
        <w:rPr>
          <w:rFonts w:hint="eastAsia" w:ascii="宋体" w:hAnsi="宋体" w:eastAsia="宋体" w:cs="宋体"/>
          <w:color w:val="auto"/>
          <w:sz w:val="21"/>
          <w:szCs w:val="21"/>
          <w:highlight w:val="none"/>
        </w:rPr>
        <w:t>。</w:t>
      </w:r>
    </w:p>
    <w:p w14:paraId="01C127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发包人应在收到后 7 个工作日内完成审批并签发进度款支付证书       </w:t>
      </w:r>
      <w:r>
        <w:rPr>
          <w:rFonts w:hint="eastAsia" w:ascii="宋体" w:hAnsi="宋体" w:eastAsia="宋体" w:cs="宋体"/>
          <w:color w:val="auto"/>
          <w:sz w:val="21"/>
          <w:szCs w:val="21"/>
          <w:highlight w:val="none"/>
        </w:rPr>
        <w:t>。</w:t>
      </w:r>
    </w:p>
    <w:p w14:paraId="3E593C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自收到承包人递交的申请单起15天内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3B7E1C">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93AB66">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76C0C16C">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 农民工工资支付</w:t>
      </w:r>
    </w:p>
    <w:p w14:paraId="5D83B39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1）农民工工资应与</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t>工程进度款</w:t>
      </w:r>
      <w:r>
        <w:rPr>
          <w:rFonts w:hint="eastAsia" w:ascii="宋体" w:hAnsi="宋体" w:cs="宋体"/>
          <w:color w:val="auto"/>
          <w:sz w:val="21"/>
          <w:szCs w:val="24"/>
          <w:highlight w:val="none"/>
          <w:lang w:eastAsia="zh-CN"/>
        </w:rPr>
        <w:t>分账管理</w:t>
      </w:r>
      <w:r>
        <w:rPr>
          <w:rFonts w:hint="eastAsia" w:ascii="宋体" w:hAnsi="宋体" w:eastAsia="宋体" w:cs="宋体"/>
          <w:color w:val="auto"/>
          <w:sz w:val="21"/>
          <w:szCs w:val="24"/>
          <w:highlight w:val="none"/>
        </w:rPr>
        <w:t>。承包人向发包人申请工程进度款时必须把工人工资部分单独列明，如果未单独列明，监理单位不得签支付证书等支付工程款的手续，发包人单位不得审批和支付工程款。发包人必须把工程款</w:t>
      </w:r>
      <w:r>
        <w:rPr>
          <w:rFonts w:hint="eastAsia" w:ascii="宋体" w:hAnsi="宋体" w:cs="宋体"/>
          <w:color w:val="auto"/>
          <w:sz w:val="21"/>
          <w:szCs w:val="24"/>
          <w:highlight w:val="none"/>
          <w:lang w:eastAsia="zh-CN"/>
        </w:rPr>
        <w:t>分账</w:t>
      </w:r>
      <w:r>
        <w:rPr>
          <w:rFonts w:hint="eastAsia" w:ascii="宋体" w:hAnsi="宋体" w:eastAsia="宋体" w:cs="宋体"/>
          <w:color w:val="auto"/>
          <w:sz w:val="21"/>
          <w:szCs w:val="24"/>
          <w:highlight w:val="none"/>
        </w:rPr>
        <w:t>出来的农民工工资转入承包人工人工资支付专用账户专户，转入专户环节必须有银行流水凭证。</w:t>
      </w:r>
    </w:p>
    <w:p w14:paraId="3E321B1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   %，其余工程进度款项由发包人支付到承包人的单位基本户。</w:t>
      </w:r>
    </w:p>
    <w:p w14:paraId="287EC27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   %。其余分包工程进度款项由承包人支付到分包人的单位基本户。</w:t>
      </w:r>
    </w:p>
    <w:p w14:paraId="70467021">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4）凡未向付款单位提供农民工工资专户的，或者请款单位在申请工程进度款时未将人工费单列的，付款单位有权拒绝支付工程进度款。</w:t>
      </w:r>
    </w:p>
    <w:p w14:paraId="72F1BE3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5）农民工工资使用要求：专款专用，除发放工人工资外，不得用于其他用途。</w:t>
      </w:r>
    </w:p>
    <w:p w14:paraId="66B2F62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6）承包人将农民工工资支付情况定期报告发包人和监理单位，并提供相应的材料接受建设行政主管部门和劳动保障行政主管部门对此事项监管。</w:t>
      </w:r>
    </w:p>
    <w:p w14:paraId="7BE1D4F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（4）农民工工资支付专用账户：××××公司</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lang w:val="en-US" w:eastAsia="zh-CN"/>
        </w:rPr>
        <w:t xml:space="preserve">  </w:t>
      </w:r>
      <w:r>
        <w:rPr>
          <w:rFonts w:hint="eastAsia" w:ascii="宋体" w:hAnsi="宋体" w:eastAsia="宋体" w:cs="宋体"/>
          <w:color w:val="auto"/>
          <w:sz w:val="21"/>
          <w:szCs w:val="24"/>
          <w:highlight w:val="none"/>
        </w:rPr>
        <w:t>账号：                   。</w:t>
      </w:r>
    </w:p>
    <w:p w14:paraId="316542C8">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12.4.6 支付分解表的编制</w:t>
      </w:r>
    </w:p>
    <w:p w14:paraId="1FCF7237">
      <w:pPr>
        <w:spacing w:beforeLines="0" w:afterLines="0" w:line="360" w:lineRule="auto"/>
        <w:ind w:firstLine="525" w:firstLineChars="250"/>
        <w:jc w:val="left"/>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（1） 总价合同支付分解表的编制与审批：</w:t>
      </w:r>
      <w:r>
        <w:rPr>
          <w:rFonts w:hint="eastAsia" w:ascii="宋体" w:hAnsi="宋体" w:eastAsia="宋体" w:cs="宋体"/>
          <w:color w:val="auto"/>
          <w:sz w:val="21"/>
          <w:szCs w:val="24"/>
          <w:highlight w:val="none"/>
          <w:u w:val="single"/>
        </w:rPr>
        <w:t xml:space="preserve">  总价合同支付</w:t>
      </w:r>
      <w:r>
        <w:rPr>
          <w:rFonts w:hint="eastAsia" w:ascii="宋体" w:hAnsi="宋体" w:cs="宋体"/>
          <w:color w:val="auto"/>
          <w:sz w:val="21"/>
          <w:szCs w:val="24"/>
          <w:highlight w:val="none"/>
          <w:u w:val="single"/>
          <w:lang w:eastAsia="zh-CN"/>
        </w:rPr>
        <w:t>分</w:t>
      </w:r>
      <w:r>
        <w:rPr>
          <w:rFonts w:hint="eastAsia" w:ascii="宋体" w:hAnsi="宋体" w:eastAsia="宋体" w:cs="宋体"/>
          <w:color w:val="auto"/>
          <w:sz w:val="21"/>
          <w:szCs w:val="24"/>
          <w:highlight w:val="none"/>
          <w:u w:val="single"/>
        </w:rPr>
        <w:t>解表在招标完成后由发包人和承包人共同编制，发包人审批，并作为本合同内容。</w:t>
      </w:r>
    </w:p>
    <w:p w14:paraId="5A8AA433">
      <w:pPr>
        <w:spacing w:beforeLines="0" w:afterLines="0" w:line="360" w:lineRule="auto"/>
        <w:ind w:firstLine="525" w:firstLineChars="2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4"/>
          <w:highlight w:val="none"/>
        </w:rPr>
        <w:t>（2）单价合同的总价项目支付分解表的编制与审批：总价项目不采用支付分解表的方式计算，而按《建设工程工程量清单计价规范（GB50500-2013）广西壮族自治区实施细则》的规定执行。</w:t>
      </w:r>
    </w:p>
    <w:bookmarkEnd w:id="591"/>
    <w:p w14:paraId="3874159C">
      <w:pPr>
        <w:spacing w:beforeLines="0" w:afterLines="0"/>
        <w:rPr>
          <w:rFonts w:hint="eastAsia" w:ascii="宋体" w:hAnsi="宋体" w:eastAsia="宋体" w:cs="宋体"/>
          <w:color w:val="auto"/>
          <w:sz w:val="21"/>
          <w:szCs w:val="24"/>
          <w:highlight w:val="none"/>
        </w:rPr>
      </w:pPr>
      <w:bookmarkStart w:id="814" w:name="_Toc372"/>
      <w:bookmarkStart w:id="815" w:name="_Toc389065318"/>
      <w:bookmarkStart w:id="816" w:name="_Toc351203645"/>
      <w:bookmarkStart w:id="817" w:name="_Toc373478400"/>
      <w:bookmarkStart w:id="818" w:name="_Toc373227753"/>
      <w:bookmarkStart w:id="819" w:name="_Toc296944558"/>
      <w:bookmarkStart w:id="820" w:name="_Toc304295593"/>
      <w:bookmarkStart w:id="821" w:name="_Toc297123564"/>
      <w:bookmarkStart w:id="822" w:name="_Toc312678053"/>
      <w:bookmarkStart w:id="823" w:name="_Toc297216223"/>
      <w:bookmarkStart w:id="824" w:name="_Toc296503219"/>
      <w:bookmarkStart w:id="825" w:name="_Toc296891259"/>
      <w:bookmarkStart w:id="826" w:name="_Toc297048405"/>
      <w:bookmarkStart w:id="827" w:name="_Toc303539172"/>
      <w:bookmarkStart w:id="828" w:name="_Toc296891047"/>
      <w:bookmarkStart w:id="829" w:name="_Toc300935015"/>
      <w:bookmarkStart w:id="830" w:name="_Toc297120519"/>
      <w:bookmarkStart w:id="831" w:name="_Toc292559929"/>
      <w:bookmarkStart w:id="832" w:name="_Toc292559424"/>
      <w:bookmarkStart w:id="833" w:name="_Toc296347218"/>
      <w:bookmarkStart w:id="834" w:name="_Toc296346720"/>
      <w:r>
        <w:rPr>
          <w:rFonts w:hint="eastAsia" w:ascii="宋体" w:hAnsi="宋体" w:eastAsia="宋体" w:cs="宋体"/>
          <w:color w:val="auto"/>
          <w:sz w:val="21"/>
          <w:szCs w:val="24"/>
          <w:highlight w:val="none"/>
        </w:rPr>
        <w:t>13. 验收和工程试车</w:t>
      </w:r>
      <w:bookmarkEnd w:id="814"/>
      <w:bookmarkEnd w:id="815"/>
      <w:bookmarkEnd w:id="816"/>
      <w:bookmarkEnd w:id="817"/>
      <w:bookmarkEnd w:id="818"/>
    </w:p>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14:paraId="67FFDFE6">
      <w:pPr>
        <w:spacing w:beforeLines="0" w:afterLines="0"/>
        <w:rPr>
          <w:rFonts w:hint="eastAsia" w:ascii="宋体" w:hAnsi="宋体" w:eastAsia="宋体" w:cs="宋体"/>
          <w:color w:val="auto"/>
          <w:sz w:val="21"/>
          <w:szCs w:val="24"/>
          <w:highlight w:val="none"/>
        </w:rPr>
      </w:pPr>
      <w:bookmarkStart w:id="835" w:name="_Toc373478401"/>
      <w:bookmarkStart w:id="836" w:name="_Toc373227754"/>
      <w:bookmarkStart w:id="837" w:name="_Toc1622"/>
      <w:bookmarkStart w:id="838" w:name="_Toc389065319"/>
      <w:r>
        <w:rPr>
          <w:rFonts w:hint="eastAsia" w:ascii="宋体" w:hAnsi="宋体" w:eastAsia="宋体" w:cs="宋体"/>
          <w:color w:val="auto"/>
          <w:sz w:val="21"/>
          <w:szCs w:val="24"/>
          <w:highlight w:val="none"/>
        </w:rPr>
        <w:t>13.1 分部分项工程验收</w:t>
      </w:r>
      <w:bookmarkEnd w:id="835"/>
      <w:bookmarkEnd w:id="836"/>
      <w:bookmarkEnd w:id="837"/>
      <w:bookmarkEnd w:id="838"/>
    </w:p>
    <w:p w14:paraId="6305037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425ECB5">
      <w:pPr>
        <w:spacing w:beforeLines="0" w:afterLines="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ABCAC52">
      <w:pPr>
        <w:spacing w:beforeLines="0" w:afterLines="0"/>
        <w:rPr>
          <w:rFonts w:hint="eastAsia" w:ascii="宋体" w:hAnsi="宋体" w:eastAsia="宋体" w:cs="宋体"/>
          <w:color w:val="auto"/>
          <w:sz w:val="21"/>
          <w:szCs w:val="24"/>
          <w:highlight w:val="none"/>
        </w:rPr>
      </w:pPr>
      <w:bookmarkStart w:id="839" w:name="_Toc389065320"/>
      <w:bookmarkStart w:id="840" w:name="_Toc373227755"/>
      <w:bookmarkStart w:id="841" w:name="_Toc373478402"/>
      <w:bookmarkStart w:id="842" w:name="_Toc23904"/>
      <w:bookmarkStart w:id="843" w:name="_Toc296891263"/>
      <w:bookmarkStart w:id="844" w:name="_Toc292559428"/>
      <w:bookmarkStart w:id="845" w:name="_Toc297216224"/>
      <w:bookmarkStart w:id="846" w:name="_Toc297120523"/>
      <w:bookmarkStart w:id="847" w:name="_Toc297048409"/>
      <w:bookmarkStart w:id="848" w:name="_Toc296891051"/>
      <w:bookmarkStart w:id="849" w:name="_Toc296347222"/>
      <w:bookmarkStart w:id="850" w:name="_Toc312678056"/>
      <w:bookmarkStart w:id="851" w:name="_Toc296503223"/>
      <w:bookmarkStart w:id="852" w:name="_Toc296346724"/>
      <w:bookmarkStart w:id="853" w:name="_Toc292559933"/>
      <w:bookmarkStart w:id="854" w:name="_Toc296944562"/>
      <w:bookmarkStart w:id="855" w:name="_Toc297123565"/>
      <w:bookmarkStart w:id="856" w:name="_Toc304295596"/>
      <w:bookmarkStart w:id="857" w:name="_Toc303539173"/>
      <w:bookmarkStart w:id="858" w:name="_Toc300935016"/>
      <w:bookmarkStart w:id="859" w:name="_Toc267251471"/>
      <w:bookmarkStart w:id="860" w:name="_Toc267251474"/>
      <w:bookmarkStart w:id="861" w:name="_Toc267251476"/>
      <w:bookmarkStart w:id="862" w:name="_Toc267251475"/>
      <w:bookmarkStart w:id="863" w:name="_Toc267251470"/>
      <w:bookmarkStart w:id="864" w:name="_Toc267251472"/>
      <w:bookmarkStart w:id="865" w:name="_Toc267251473"/>
      <w:r>
        <w:rPr>
          <w:rFonts w:hint="eastAsia" w:ascii="宋体" w:hAnsi="宋体" w:eastAsia="宋体" w:cs="宋体"/>
          <w:color w:val="auto"/>
          <w:sz w:val="21"/>
          <w:szCs w:val="24"/>
          <w:highlight w:val="none"/>
        </w:rPr>
        <w:t>13.2 竣工验收</w:t>
      </w:r>
      <w:bookmarkEnd w:id="839"/>
      <w:bookmarkEnd w:id="840"/>
      <w:bookmarkEnd w:id="841"/>
      <w:bookmarkEnd w:id="842"/>
    </w:p>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14:paraId="75386C36">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66" w:name="_Toc280868704"/>
      <w:bookmarkStart w:id="867" w:name="_Toc280868705"/>
      <w:bookmarkStart w:id="868" w:name="_Toc280868706"/>
      <w:bookmarkStart w:id="869" w:name="_Toc280868707"/>
      <w:bookmarkStart w:id="870" w:name="_Toc280868708"/>
      <w:bookmarkStart w:id="871" w:name="_Toc280868709"/>
      <w:r>
        <w:rPr>
          <w:rFonts w:hint="eastAsia" w:ascii="宋体" w:hAnsi="宋体" w:eastAsia="宋体" w:cs="宋体"/>
          <w:color w:val="auto"/>
          <w:sz w:val="21"/>
          <w:szCs w:val="21"/>
          <w:highlight w:val="none"/>
        </w:rPr>
        <w:t>13.2.1竣工验收条件</w:t>
      </w:r>
    </w:p>
    <w:p w14:paraId="103DB8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B3E3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6C97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3B7DAF1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bookmarkEnd w:id="866"/>
    <w:p w14:paraId="68797C3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13.2.2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39A24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p>
    <w:p w14:paraId="7FEEB7B9">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7"/>
    <w:p w14:paraId="4E9530A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bookmarkEnd w:id="868"/>
    <w:p w14:paraId="32E55D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颁发工程接收证书后 7 个工作日内完成工程的移交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D597D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9"/>
    <w:p w14:paraId="76AB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每逾期一天，承包人按合同价款的万分之四向发包人支付违约金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0E9B554">
      <w:pPr>
        <w:spacing w:beforeLines="0" w:afterLines="0"/>
        <w:rPr>
          <w:rFonts w:hint="eastAsia" w:ascii="宋体" w:hAnsi="宋体" w:eastAsia="宋体" w:cs="宋体"/>
          <w:color w:val="auto"/>
          <w:sz w:val="21"/>
          <w:szCs w:val="24"/>
          <w:highlight w:val="none"/>
        </w:rPr>
      </w:pPr>
      <w:bookmarkStart w:id="872" w:name="_Toc389065321"/>
      <w:bookmarkStart w:id="873" w:name="_Toc2983"/>
      <w:bookmarkStart w:id="874" w:name="_Toc373478403"/>
      <w:bookmarkStart w:id="875" w:name="_Toc373227756"/>
      <w:r>
        <w:rPr>
          <w:rFonts w:hint="eastAsia" w:ascii="宋体" w:hAnsi="宋体" w:eastAsia="宋体" w:cs="宋体"/>
          <w:color w:val="auto"/>
          <w:sz w:val="21"/>
          <w:szCs w:val="24"/>
          <w:highlight w:val="none"/>
        </w:rPr>
        <w:t>13.3 工程试车</w:t>
      </w:r>
      <w:bookmarkEnd w:id="872"/>
      <w:bookmarkEnd w:id="873"/>
      <w:bookmarkEnd w:id="874"/>
      <w:bookmarkEnd w:id="875"/>
    </w:p>
    <w:bookmarkEnd w:id="870"/>
    <w:p w14:paraId="17D8988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13.3.1 试车程序</w:t>
      </w:r>
    </w:p>
    <w:p w14:paraId="785DE364">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13.3.1 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D63DE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2046905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40D18E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13.3.3 投料试车</w:t>
      </w:r>
    </w:p>
    <w:p w14:paraId="738D4D4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投料试运行应在工程竣工验收后由发包人负责，如发包人要求在工程竣工验收前进行或需要承包人配合时，应征得承包人同意，另行签订补充协议   </w:t>
      </w:r>
      <w:r>
        <w:rPr>
          <w:rFonts w:hint="eastAsia" w:ascii="宋体" w:hAnsi="宋体" w:eastAsia="宋体" w:cs="宋体"/>
          <w:color w:val="auto"/>
          <w:sz w:val="21"/>
          <w:szCs w:val="21"/>
          <w:highlight w:val="none"/>
        </w:rPr>
        <w:t>。</w:t>
      </w:r>
    </w:p>
    <w:p w14:paraId="040D8305">
      <w:pPr>
        <w:spacing w:beforeLines="0" w:afterLines="0"/>
        <w:rPr>
          <w:rFonts w:hint="eastAsia" w:ascii="宋体" w:hAnsi="宋体" w:eastAsia="宋体" w:cs="宋体"/>
          <w:color w:val="auto"/>
          <w:sz w:val="21"/>
          <w:szCs w:val="24"/>
          <w:highlight w:val="none"/>
        </w:rPr>
      </w:pPr>
      <w:bookmarkStart w:id="876" w:name="_Toc31058"/>
      <w:bookmarkStart w:id="877" w:name="_Toc373227757"/>
      <w:bookmarkStart w:id="878" w:name="_Toc373478404"/>
      <w:bookmarkStart w:id="879" w:name="_Toc389065322"/>
      <w:r>
        <w:rPr>
          <w:rFonts w:hint="eastAsia" w:ascii="宋体" w:hAnsi="宋体" w:eastAsia="宋体" w:cs="宋体"/>
          <w:color w:val="auto"/>
          <w:sz w:val="21"/>
          <w:szCs w:val="24"/>
          <w:highlight w:val="none"/>
        </w:rPr>
        <w:t>13.6 竣工退场</w:t>
      </w:r>
      <w:bookmarkEnd w:id="876"/>
      <w:bookmarkEnd w:id="877"/>
      <w:bookmarkEnd w:id="878"/>
      <w:bookmarkEnd w:id="879"/>
    </w:p>
    <w:p w14:paraId="060A73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13.6.1 竣工退场</w:t>
      </w:r>
    </w:p>
    <w:p w14:paraId="171E6D76">
      <w:pPr>
        <w:pStyle w:val="45"/>
        <w:spacing w:beforeLines="0" w:afterLines="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 xml:space="preserve">  监理人颁发(出具)工程接收证书后，承包人负责按照通用合同条</w:t>
      </w:r>
      <w:r>
        <w:rPr>
          <w:rFonts w:hint="eastAsia" w:ascii="宋体" w:hAnsi="宋体" w:cs="宋体"/>
          <w:color w:val="auto"/>
          <w:sz w:val="21"/>
          <w:szCs w:val="21"/>
          <w:highlight w:val="none"/>
          <w:u w:val="single"/>
          <w:lang w:eastAsia="zh-CN"/>
        </w:rPr>
        <w:t>款和</w:t>
      </w:r>
      <w:r>
        <w:rPr>
          <w:rFonts w:hint="eastAsia" w:ascii="宋体" w:hAnsi="宋体" w:eastAsia="宋体" w:cs="宋体"/>
          <w:color w:val="auto"/>
          <w:sz w:val="21"/>
          <w:szCs w:val="21"/>
          <w:highlight w:val="none"/>
          <w:u w:val="single"/>
        </w:rPr>
        <w:t xml:space="preserve">本项约定的要求对施工场地进行清理并承担相关费用，直至监理人检验合格后七日内，如承包人到期后不退场，发包人有权安排其他人员进行清理，费用从承包人工程款中扣除  </w:t>
      </w:r>
      <w:r>
        <w:rPr>
          <w:rFonts w:hint="eastAsia" w:ascii="宋体" w:hAnsi="宋体" w:eastAsia="宋体" w:cs="宋体"/>
          <w:color w:val="auto"/>
          <w:kern w:val="0"/>
          <w:sz w:val="21"/>
          <w:szCs w:val="21"/>
          <w:highlight w:val="none"/>
        </w:rPr>
        <w:t>。</w:t>
      </w:r>
    </w:p>
    <w:p w14:paraId="12740CFE">
      <w:pPr>
        <w:spacing w:beforeLines="0" w:afterLines="0"/>
        <w:rPr>
          <w:rFonts w:hint="eastAsia" w:ascii="宋体" w:hAnsi="宋体" w:eastAsia="宋体" w:cs="宋体"/>
          <w:color w:val="auto"/>
          <w:sz w:val="21"/>
          <w:szCs w:val="24"/>
          <w:highlight w:val="none"/>
        </w:rPr>
      </w:pPr>
      <w:bookmarkStart w:id="880" w:name="_Toc20157"/>
      <w:bookmarkStart w:id="881" w:name="_Toc351203646"/>
      <w:bookmarkStart w:id="882" w:name="_Toc373478405"/>
      <w:bookmarkStart w:id="883" w:name="_Toc389065323"/>
      <w:bookmarkStart w:id="884" w:name="_Toc373227758"/>
      <w:r>
        <w:rPr>
          <w:rFonts w:hint="eastAsia" w:ascii="宋体" w:hAnsi="宋体" w:eastAsia="宋体" w:cs="宋体"/>
          <w:color w:val="auto"/>
          <w:sz w:val="21"/>
          <w:szCs w:val="24"/>
          <w:highlight w:val="none"/>
        </w:rPr>
        <w:t>14. 竣工结算</w:t>
      </w:r>
      <w:bookmarkEnd w:id="880"/>
      <w:bookmarkEnd w:id="881"/>
      <w:bookmarkEnd w:id="882"/>
      <w:bookmarkEnd w:id="883"/>
      <w:bookmarkEnd w:id="884"/>
    </w:p>
    <w:p w14:paraId="46FABA5B">
      <w:pPr>
        <w:spacing w:beforeLines="0" w:afterLines="0"/>
        <w:rPr>
          <w:rFonts w:hint="eastAsia" w:ascii="宋体" w:hAnsi="宋体" w:eastAsia="宋体" w:cs="宋体"/>
          <w:color w:val="auto"/>
          <w:sz w:val="21"/>
          <w:szCs w:val="24"/>
          <w:highlight w:val="none"/>
        </w:rPr>
      </w:pPr>
      <w:bookmarkStart w:id="885" w:name="_Toc7016"/>
      <w:bookmarkStart w:id="886" w:name="_Toc389065324"/>
      <w:bookmarkStart w:id="887" w:name="_Toc373227759"/>
      <w:bookmarkStart w:id="888" w:name="_Toc373478406"/>
      <w:r>
        <w:rPr>
          <w:rFonts w:hint="eastAsia" w:ascii="宋体" w:hAnsi="宋体" w:eastAsia="宋体" w:cs="宋体"/>
          <w:color w:val="auto"/>
          <w:sz w:val="21"/>
          <w:szCs w:val="24"/>
          <w:highlight w:val="none"/>
        </w:rPr>
        <w:t>14.1 竣工付款申请</w:t>
      </w:r>
      <w:bookmarkEnd w:id="885"/>
      <w:bookmarkEnd w:id="886"/>
      <w:bookmarkEnd w:id="887"/>
      <w:bookmarkEnd w:id="888"/>
    </w:p>
    <w:p w14:paraId="735601FE">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89" w:name="_Toc389065325"/>
      <w:bookmarkStart w:id="890" w:name="_Toc373227760"/>
      <w:bookmarkStart w:id="891" w:name="_Toc373478407"/>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rPr>
        <w:t xml:space="preserve"> 本工程结算审定后 28 日内  </w:t>
      </w:r>
      <w:r>
        <w:rPr>
          <w:rFonts w:hint="eastAsia" w:ascii="宋体" w:hAnsi="宋体" w:eastAsia="宋体" w:cs="宋体"/>
          <w:color w:val="auto"/>
          <w:sz w:val="21"/>
          <w:szCs w:val="21"/>
          <w:highlight w:val="none"/>
        </w:rPr>
        <w:t>。</w:t>
      </w:r>
    </w:p>
    <w:p w14:paraId="2B29EA2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竣工付款申请单应包括的内容：</w:t>
      </w:r>
      <w:r>
        <w:rPr>
          <w:rFonts w:hint="eastAsia" w:ascii="宋体" w:hAnsi="宋体" w:eastAsia="宋体" w:cs="宋体"/>
          <w:color w:val="auto"/>
          <w:sz w:val="21"/>
          <w:szCs w:val="21"/>
          <w:highlight w:val="none"/>
          <w:u w:val="single"/>
        </w:rPr>
        <w:t xml:space="preserve">   除通用合同条款第 14.1 款约定的内容外，还应包括：工程结算审核结论书   </w:t>
      </w:r>
      <w:r>
        <w:rPr>
          <w:rFonts w:hint="eastAsia" w:ascii="宋体" w:hAnsi="宋体" w:eastAsia="宋体" w:cs="宋体"/>
          <w:color w:val="auto"/>
          <w:sz w:val="21"/>
          <w:szCs w:val="21"/>
          <w:highlight w:val="none"/>
        </w:rPr>
        <w:t>。</w:t>
      </w:r>
    </w:p>
    <w:p w14:paraId="55C37ECA">
      <w:pPr>
        <w:spacing w:beforeLines="0" w:afterLines="0"/>
        <w:rPr>
          <w:rFonts w:hint="eastAsia" w:ascii="宋体" w:hAnsi="宋体" w:eastAsia="宋体" w:cs="宋体"/>
          <w:color w:val="auto"/>
          <w:sz w:val="21"/>
          <w:szCs w:val="24"/>
          <w:highlight w:val="none"/>
        </w:rPr>
      </w:pPr>
      <w:bookmarkStart w:id="892" w:name="_Toc5653"/>
      <w:r>
        <w:rPr>
          <w:rFonts w:hint="eastAsia" w:ascii="宋体" w:hAnsi="宋体" w:eastAsia="宋体" w:cs="宋体"/>
          <w:color w:val="auto"/>
          <w:sz w:val="21"/>
          <w:szCs w:val="24"/>
          <w:highlight w:val="none"/>
        </w:rPr>
        <w:t>14.2 竣工结算审核</w:t>
      </w:r>
      <w:bookmarkEnd w:id="889"/>
      <w:bookmarkEnd w:id="890"/>
      <w:bookmarkEnd w:id="891"/>
      <w:bookmarkEnd w:id="892"/>
    </w:p>
    <w:p w14:paraId="05856B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p>
    <w:tbl>
      <w:tblPr>
        <w:tblStyle w:val="24"/>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3224"/>
        <w:gridCol w:w="5776"/>
      </w:tblGrid>
      <w:tr w14:paraId="7AD6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8E5BBC">
            <w:pPr>
              <w:spacing w:beforeLines="0" w:afterLines="0" w:line="360" w:lineRule="auto"/>
              <w:rPr>
                <w:rFonts w:hint="eastAsia" w:ascii="宋体" w:hAnsi="宋体" w:eastAsia="宋体" w:cs="宋体"/>
                <w:color w:val="auto"/>
                <w:sz w:val="21"/>
                <w:szCs w:val="21"/>
                <w:highlight w:val="none"/>
              </w:rPr>
            </w:pP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23F45">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工程竣工结算报告金额</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4E901">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发包人审查时间</w:t>
            </w:r>
          </w:p>
        </w:tc>
      </w:tr>
      <w:tr w14:paraId="7AD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9D0E2">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F568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500万元以下</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216A89">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从接到竣工结算报告和完整的竣工结算资料之日起20天</w:t>
            </w:r>
          </w:p>
        </w:tc>
      </w:tr>
      <w:tr w14:paraId="0BD1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2ADC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41574">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500万元-2000万元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B9A6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从接到竣工结算报告和完整的竣工结算资料之日起30天</w:t>
            </w:r>
          </w:p>
        </w:tc>
      </w:tr>
      <w:tr w14:paraId="38DC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8EBC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C086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2000万元-5000万元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0E762">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从接到竣工结算报告和完整的竣工结算资料之日起45天</w:t>
            </w:r>
          </w:p>
        </w:tc>
      </w:tr>
      <w:tr w14:paraId="6DE5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9D36B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BC41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5000万元以上</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C1C5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从接到竣工结算报告和完整的竣工结算资料之日起60天</w:t>
            </w:r>
          </w:p>
        </w:tc>
      </w:tr>
      <w:tr w14:paraId="4B6E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1EC7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C538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5000万以上每增加0.5亿(不足0.5亿不增加)</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208AAE">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增加10天</w:t>
            </w:r>
          </w:p>
        </w:tc>
      </w:tr>
    </w:tbl>
    <w:p w14:paraId="751DE17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290A23BF">
      <w:pPr>
        <w:spacing w:beforeLines="0" w:afterLines="0"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4"/>
          <w:highlight w:val="none"/>
        </w:rPr>
        <w:t>竣工</w:t>
      </w:r>
      <w:r>
        <w:rPr>
          <w:rFonts w:hint="eastAsia" w:ascii="宋体" w:hAnsi="宋体" w:eastAsia="宋体" w:cs="宋体"/>
          <w:color w:val="auto"/>
          <w:sz w:val="21"/>
          <w:szCs w:val="21"/>
          <w:highlight w:val="none"/>
        </w:rPr>
        <w:t>结算审核约定：</w:t>
      </w:r>
    </w:p>
    <w:p w14:paraId="583C152B">
      <w:pPr>
        <w:spacing w:beforeLines="0" w:afterLines="0" w:line="400" w:lineRule="exact"/>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非国有投资项目：</w:t>
      </w:r>
      <w:r>
        <w:rPr>
          <w:rFonts w:hint="eastAsia" w:ascii="宋体" w:hAnsi="宋体" w:eastAsia="宋体" w:cs="宋体"/>
          <w:color w:val="auto"/>
          <w:sz w:val="21"/>
          <w:szCs w:val="21"/>
          <w:highlight w:val="none"/>
          <w:u w:val="single"/>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74FDDC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国有投资项目：（双方结合各地政府或有关部门管理规定进行局部调整）              </w:t>
      </w:r>
    </w:p>
    <w:p w14:paraId="34342F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56 天内       </w:t>
      </w:r>
      <w:r>
        <w:rPr>
          <w:rFonts w:hint="eastAsia" w:ascii="宋体" w:hAnsi="宋体" w:eastAsia="宋体" w:cs="宋体"/>
          <w:color w:val="auto"/>
          <w:sz w:val="21"/>
          <w:szCs w:val="21"/>
          <w:highlight w:val="none"/>
        </w:rPr>
        <w:t>。</w:t>
      </w:r>
    </w:p>
    <w:p w14:paraId="42CFF84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按本合同通用条款    </w:t>
      </w:r>
      <w:r>
        <w:rPr>
          <w:rFonts w:hint="eastAsia" w:ascii="宋体" w:hAnsi="宋体" w:eastAsia="宋体" w:cs="宋体"/>
          <w:color w:val="auto"/>
          <w:sz w:val="21"/>
          <w:szCs w:val="21"/>
          <w:highlight w:val="none"/>
        </w:rPr>
        <w:t>。</w:t>
      </w:r>
    </w:p>
    <w:p w14:paraId="4BBF2044">
      <w:pPr>
        <w:spacing w:beforeLines="0" w:afterLines="0"/>
        <w:rPr>
          <w:rFonts w:hint="eastAsia" w:ascii="宋体" w:hAnsi="宋体" w:eastAsia="宋体" w:cs="宋体"/>
          <w:color w:val="auto"/>
          <w:sz w:val="21"/>
          <w:szCs w:val="24"/>
          <w:highlight w:val="none"/>
        </w:rPr>
      </w:pPr>
      <w:bookmarkStart w:id="893" w:name="_Toc28081"/>
      <w:bookmarkStart w:id="894" w:name="_Toc373478408"/>
      <w:bookmarkStart w:id="895" w:name="_Toc389065326"/>
      <w:bookmarkStart w:id="896" w:name="_Toc373227761"/>
      <w:r>
        <w:rPr>
          <w:rFonts w:hint="eastAsia" w:ascii="宋体" w:hAnsi="宋体" w:eastAsia="宋体" w:cs="宋体"/>
          <w:color w:val="auto"/>
          <w:sz w:val="21"/>
          <w:szCs w:val="24"/>
          <w:highlight w:val="none"/>
        </w:rPr>
        <w:t>14.4 最终结清</w:t>
      </w:r>
      <w:bookmarkEnd w:id="893"/>
      <w:bookmarkEnd w:id="894"/>
      <w:bookmarkEnd w:id="895"/>
      <w:bookmarkEnd w:id="896"/>
    </w:p>
    <w:p w14:paraId="3D70E3C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14.4.1 最终结清申请单</w:t>
      </w:r>
    </w:p>
    <w:p w14:paraId="4BF70F3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承包人提交最终结清申请单的份数：</w:t>
      </w:r>
      <w:r>
        <w:rPr>
          <w:rFonts w:hint="eastAsia" w:ascii="宋体" w:hAnsi="宋体" w:eastAsia="宋体" w:cs="宋体"/>
          <w:color w:val="auto"/>
          <w:sz w:val="21"/>
          <w:szCs w:val="24"/>
          <w:highlight w:val="none"/>
          <w:u w:val="single"/>
        </w:rPr>
        <w:t xml:space="preserve">    壹式陆份    </w:t>
      </w:r>
      <w:r>
        <w:rPr>
          <w:rFonts w:hint="eastAsia" w:ascii="宋体" w:hAnsi="宋体" w:eastAsia="宋体" w:cs="宋体"/>
          <w:color w:val="auto"/>
          <w:sz w:val="21"/>
          <w:szCs w:val="24"/>
          <w:highlight w:val="none"/>
        </w:rPr>
        <w:t>。</w:t>
      </w:r>
    </w:p>
    <w:p w14:paraId="55D500B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承包人提交最终结算申请单的期限：</w:t>
      </w:r>
      <w:r>
        <w:rPr>
          <w:rFonts w:hint="eastAsia" w:ascii="宋体" w:hAnsi="宋体" w:eastAsia="宋体" w:cs="宋体"/>
          <w:color w:val="auto"/>
          <w:sz w:val="21"/>
          <w:szCs w:val="24"/>
          <w:highlight w:val="none"/>
          <w:u w:val="single"/>
        </w:rPr>
        <w:t xml:space="preserve">   按合同通用条款执行    </w:t>
      </w:r>
      <w:r>
        <w:rPr>
          <w:rFonts w:hint="eastAsia" w:ascii="宋体" w:hAnsi="宋体" w:eastAsia="宋体" w:cs="宋体"/>
          <w:color w:val="auto"/>
          <w:sz w:val="21"/>
          <w:szCs w:val="24"/>
          <w:highlight w:val="none"/>
        </w:rPr>
        <w:t xml:space="preserve">。 </w:t>
      </w:r>
    </w:p>
    <w:p w14:paraId="49D08F3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14.4.2 最终结清证书和支付</w:t>
      </w:r>
    </w:p>
    <w:p w14:paraId="6F0C4F30">
      <w:pPr>
        <w:pStyle w:val="45"/>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4"/>
          <w:highlight w:val="none"/>
          <w:lang w:val="en-US" w:eastAsia="zh-CN" w:bidi="ar-SA"/>
        </w:rPr>
        <w:t>（1）发包人完成最终结清申请单的审批并颁发最终结清证书的期限：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1"/>
          <w:highlight w:val="none"/>
          <w:u w:val="single"/>
        </w:rPr>
        <w:t xml:space="preserve">缺陷责任期终止证书颁发后 14 天内          </w:t>
      </w:r>
      <w:r>
        <w:rPr>
          <w:rFonts w:hint="eastAsia" w:ascii="宋体" w:hAnsi="宋体" w:eastAsia="宋体" w:cs="宋体"/>
          <w:color w:val="auto"/>
          <w:sz w:val="21"/>
          <w:szCs w:val="21"/>
          <w:highlight w:val="none"/>
        </w:rPr>
        <w:t>。</w:t>
      </w:r>
    </w:p>
    <w:p w14:paraId="6B6080E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（2）发包人完成支付的期限：</w:t>
      </w:r>
      <w:r>
        <w:rPr>
          <w:rFonts w:hint="eastAsia" w:ascii="宋体" w:hAnsi="宋体" w:eastAsia="宋体" w:cs="宋体"/>
          <w:color w:val="auto"/>
          <w:sz w:val="21"/>
          <w:szCs w:val="24"/>
          <w:highlight w:val="none"/>
          <w:u w:val="single"/>
        </w:rPr>
        <w:t xml:space="preserve"> 缺陷责任期终止证书颁发后 28 天内   </w:t>
      </w:r>
      <w:r>
        <w:rPr>
          <w:rFonts w:hint="eastAsia" w:ascii="宋体" w:hAnsi="宋体" w:eastAsia="宋体" w:cs="宋体"/>
          <w:color w:val="auto"/>
          <w:sz w:val="21"/>
          <w:szCs w:val="24"/>
          <w:highlight w:val="none"/>
        </w:rPr>
        <w:t>。</w:t>
      </w:r>
    </w:p>
    <w:bookmarkEnd w:id="859"/>
    <w:bookmarkEnd w:id="860"/>
    <w:bookmarkEnd w:id="861"/>
    <w:bookmarkEnd w:id="862"/>
    <w:bookmarkEnd w:id="863"/>
    <w:bookmarkEnd w:id="864"/>
    <w:bookmarkEnd w:id="865"/>
    <w:bookmarkEnd w:id="871"/>
    <w:p w14:paraId="2BA29AF6">
      <w:pPr>
        <w:spacing w:beforeLines="0" w:afterLines="0"/>
        <w:rPr>
          <w:rFonts w:hint="eastAsia" w:ascii="宋体" w:hAnsi="宋体" w:eastAsia="宋体" w:cs="宋体"/>
          <w:color w:val="auto"/>
          <w:sz w:val="21"/>
          <w:szCs w:val="24"/>
          <w:highlight w:val="none"/>
        </w:rPr>
      </w:pPr>
      <w:bookmarkStart w:id="897" w:name="_Toc373227762"/>
      <w:bookmarkStart w:id="898" w:name="_Toc4833"/>
      <w:bookmarkStart w:id="899" w:name="_Toc373478409"/>
      <w:bookmarkStart w:id="900" w:name="_Toc351203647"/>
      <w:bookmarkStart w:id="901" w:name="_Toc389065327"/>
      <w:bookmarkStart w:id="902" w:name="_Toc267251483"/>
      <w:bookmarkStart w:id="903" w:name="_Toc267251484"/>
      <w:bookmarkStart w:id="904" w:name="_Toc267251482"/>
      <w:bookmarkStart w:id="905" w:name="_Toc267251485"/>
      <w:bookmarkStart w:id="906" w:name="_Toc267251490"/>
      <w:bookmarkStart w:id="907" w:name="_Toc267251489"/>
      <w:bookmarkStart w:id="908" w:name="_Toc267251488"/>
      <w:bookmarkStart w:id="909" w:name="_Toc267251486"/>
      <w:bookmarkStart w:id="910" w:name="_Toc267251502"/>
      <w:bookmarkStart w:id="911" w:name="_Toc267251496"/>
      <w:bookmarkStart w:id="912" w:name="_Toc267251497"/>
      <w:bookmarkStart w:id="913" w:name="_Toc267251503"/>
      <w:bookmarkStart w:id="914" w:name="_Toc267251494"/>
      <w:bookmarkStart w:id="915" w:name="_Toc267251501"/>
      <w:bookmarkStart w:id="916" w:name="_Toc267251492"/>
      <w:bookmarkStart w:id="917" w:name="_Toc267251493"/>
      <w:bookmarkStart w:id="918" w:name="_Toc267251495"/>
      <w:bookmarkStart w:id="919" w:name="_Toc267251499"/>
      <w:bookmarkStart w:id="920" w:name="_Toc267251498"/>
      <w:bookmarkStart w:id="921" w:name="_Toc267251491"/>
      <w:bookmarkStart w:id="922" w:name="_Toc267251504"/>
      <w:bookmarkStart w:id="923" w:name="_Toc267251506"/>
      <w:bookmarkStart w:id="924" w:name="_Toc267251507"/>
      <w:bookmarkStart w:id="925" w:name="_Toc267251508"/>
      <w:bookmarkStart w:id="926" w:name="_Toc267251513"/>
      <w:bookmarkStart w:id="927" w:name="_Toc267251515"/>
      <w:bookmarkStart w:id="928" w:name="_Toc267251514"/>
      <w:bookmarkStart w:id="929" w:name="_Toc267251510"/>
      <w:bookmarkStart w:id="930" w:name="_Toc267251511"/>
      <w:bookmarkStart w:id="931" w:name="_Toc267251509"/>
      <w:r>
        <w:rPr>
          <w:rFonts w:hint="eastAsia" w:ascii="宋体" w:hAnsi="宋体" w:eastAsia="宋体" w:cs="宋体"/>
          <w:color w:val="auto"/>
          <w:sz w:val="21"/>
          <w:szCs w:val="24"/>
          <w:highlight w:val="none"/>
        </w:rPr>
        <w:t>15. 缺陷责任期与保修</w:t>
      </w:r>
      <w:bookmarkEnd w:id="897"/>
      <w:bookmarkEnd w:id="898"/>
      <w:bookmarkEnd w:id="899"/>
      <w:bookmarkEnd w:id="900"/>
      <w:bookmarkEnd w:id="901"/>
    </w:p>
    <w:p w14:paraId="245E5B4E">
      <w:pPr>
        <w:spacing w:beforeLines="0" w:afterLines="0"/>
        <w:rPr>
          <w:rFonts w:hint="eastAsia" w:ascii="宋体" w:hAnsi="宋体" w:eastAsia="宋体" w:cs="宋体"/>
          <w:color w:val="auto"/>
          <w:sz w:val="21"/>
          <w:szCs w:val="24"/>
          <w:highlight w:val="none"/>
        </w:rPr>
      </w:pPr>
      <w:bookmarkStart w:id="932" w:name="_Toc389065328"/>
      <w:bookmarkStart w:id="933" w:name="_Toc22134"/>
      <w:bookmarkStart w:id="934" w:name="_Toc373227763"/>
      <w:bookmarkStart w:id="935" w:name="_Toc373478410"/>
      <w:r>
        <w:rPr>
          <w:rFonts w:hint="eastAsia" w:ascii="宋体" w:hAnsi="宋体" w:eastAsia="宋体" w:cs="宋体"/>
          <w:color w:val="auto"/>
          <w:sz w:val="21"/>
          <w:szCs w:val="24"/>
          <w:highlight w:val="none"/>
        </w:rPr>
        <w:t>15.2 缺陷责任期</w:t>
      </w:r>
      <w:bookmarkEnd w:id="902"/>
      <w:bookmarkEnd w:id="932"/>
      <w:bookmarkEnd w:id="933"/>
      <w:bookmarkEnd w:id="934"/>
      <w:bookmarkEnd w:id="935"/>
    </w:p>
    <w:p w14:paraId="13845F2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按照工程质量保修条例执行   </w:t>
      </w:r>
      <w:r>
        <w:rPr>
          <w:rFonts w:hint="eastAsia" w:ascii="宋体" w:hAnsi="宋体" w:eastAsia="宋体" w:cs="宋体"/>
          <w:color w:val="auto"/>
          <w:sz w:val="21"/>
          <w:szCs w:val="21"/>
          <w:highlight w:val="none"/>
        </w:rPr>
        <w:t>。</w:t>
      </w:r>
    </w:p>
    <w:p w14:paraId="5EA1ED30">
      <w:pPr>
        <w:spacing w:beforeLines="0" w:afterLines="0"/>
        <w:rPr>
          <w:rFonts w:hint="eastAsia" w:ascii="宋体" w:hAnsi="宋体" w:eastAsia="宋体" w:cs="宋体"/>
          <w:color w:val="auto"/>
          <w:sz w:val="21"/>
          <w:szCs w:val="24"/>
          <w:highlight w:val="none"/>
        </w:rPr>
      </w:pPr>
      <w:bookmarkStart w:id="936" w:name="_Toc373227764"/>
      <w:bookmarkStart w:id="937" w:name="_Toc389065329"/>
      <w:bookmarkStart w:id="938" w:name="_Toc373478411"/>
      <w:bookmarkStart w:id="939" w:name="_Toc3258"/>
      <w:r>
        <w:rPr>
          <w:rFonts w:hint="eastAsia" w:ascii="宋体" w:hAnsi="宋体" w:eastAsia="宋体" w:cs="宋体"/>
          <w:color w:val="auto"/>
          <w:sz w:val="21"/>
          <w:szCs w:val="24"/>
          <w:highlight w:val="none"/>
        </w:rPr>
        <w:t>15.3 质量保证金</w:t>
      </w:r>
      <w:bookmarkEnd w:id="936"/>
      <w:bookmarkEnd w:id="937"/>
      <w:bookmarkEnd w:id="938"/>
      <w:bookmarkEnd w:id="939"/>
    </w:p>
    <w:p w14:paraId="634C98E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30B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5065CA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69482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（1）质量保证金保函，保证金额为：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85D535">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（2）发包人按工程价款结算总额的</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4"/>
          <w:highlight w:val="none"/>
        </w:rPr>
        <w:t>不得超过3%</w:t>
      </w:r>
      <w:r>
        <w:rPr>
          <w:rFonts w:hint="eastAsia" w:ascii="宋体" w:hAnsi="宋体" w:eastAsia="宋体" w:cs="宋体"/>
          <w:color w:val="auto"/>
          <w:sz w:val="21"/>
          <w:szCs w:val="21"/>
          <w:highlight w:val="none"/>
        </w:rPr>
        <w:t>）预留工程质量保修金，待缺陷责任期满后返还，</w:t>
      </w:r>
      <w:r>
        <w:rPr>
          <w:rFonts w:hint="eastAsia" w:ascii="宋体" w:hAnsi="宋体" w:eastAsia="宋体" w:cs="宋体"/>
          <w:color w:val="auto"/>
          <w:sz w:val="21"/>
          <w:szCs w:val="24"/>
          <w:highlight w:val="none"/>
        </w:rPr>
        <w:t>是否付息及利息计算方式为：</w:t>
      </w:r>
      <w:r>
        <w:rPr>
          <w:rFonts w:hint="eastAsia" w:ascii="宋体" w:hAnsi="宋体" w:eastAsia="宋体" w:cs="宋体"/>
          <w:color w:val="auto"/>
          <w:sz w:val="21"/>
          <w:szCs w:val="24"/>
          <w:highlight w:val="none"/>
          <w:u w:val="single"/>
        </w:rPr>
        <w:t xml:space="preserve">  </w:t>
      </w:r>
      <w:r>
        <w:rPr>
          <w:rFonts w:hint="eastAsia" w:ascii="宋体" w:hAnsi="宋体" w:cs="宋体"/>
          <w:color w:val="auto"/>
          <w:sz w:val="21"/>
          <w:szCs w:val="24"/>
          <w:highlight w:val="none"/>
          <w:u w:val="single"/>
          <w:lang w:val="en-US" w:eastAsia="zh-CN"/>
        </w:rPr>
        <w:t>否</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1"/>
          <w:highlight w:val="none"/>
        </w:rPr>
        <w:t>；</w:t>
      </w:r>
    </w:p>
    <w:p w14:paraId="7FA20F7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E62D77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质量保证金的扣留</w:t>
      </w:r>
    </w:p>
    <w:p w14:paraId="1202E4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4B2E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（1）在支付工程进度款时逐次扣留，质量保证金的计算基数不包括预付款的支付、扣回以及价格调整的金额；</w:t>
      </w:r>
    </w:p>
    <w:p w14:paraId="6667CBE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4"/>
          <w:highlight w:val="none"/>
        </w:rPr>
        <w:t xml:space="preserve">工程竣工结算时，一次性扣留质量保证金，由承包人以银行保函、保证保险替代预留质量保证金，保函金额不得高于工程价款结算总额的 </w:t>
      </w:r>
      <w:r>
        <w:rPr>
          <w:rFonts w:hint="eastAsia" w:ascii="宋体" w:hAnsi="宋体" w:cs="宋体"/>
          <w:color w:val="auto"/>
          <w:sz w:val="21"/>
          <w:szCs w:val="24"/>
          <w:highlight w:val="none"/>
          <w:lang w:val="en-US" w:eastAsia="zh-CN"/>
        </w:rPr>
        <w:t>3</w:t>
      </w:r>
      <w:r>
        <w:rPr>
          <w:rFonts w:hint="eastAsia" w:ascii="宋体" w:hAnsi="宋体" w:eastAsia="宋体" w:cs="宋体"/>
          <w:color w:val="auto"/>
          <w:sz w:val="21"/>
          <w:szCs w:val="24"/>
          <w:highlight w:val="none"/>
        </w:rPr>
        <w:t xml:space="preserve"> %；</w:t>
      </w:r>
    </w:p>
    <w:p w14:paraId="3495669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（3）其他扣留方式: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A7E5F5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903"/>
    <w:bookmarkEnd w:id="904"/>
    <w:p w14:paraId="2D9C4A93">
      <w:pPr>
        <w:spacing w:beforeLines="0" w:afterLines="0"/>
        <w:rPr>
          <w:rFonts w:hint="eastAsia" w:ascii="宋体" w:hAnsi="宋体" w:eastAsia="宋体" w:cs="宋体"/>
          <w:color w:val="auto"/>
          <w:sz w:val="21"/>
          <w:szCs w:val="24"/>
          <w:highlight w:val="none"/>
        </w:rPr>
      </w:pPr>
      <w:bookmarkStart w:id="940" w:name="_Toc373478412"/>
      <w:bookmarkStart w:id="941" w:name="_Toc389065330"/>
      <w:bookmarkStart w:id="942" w:name="_Toc22419"/>
      <w:bookmarkStart w:id="943" w:name="_Toc373227765"/>
      <w:r>
        <w:rPr>
          <w:rFonts w:hint="eastAsia" w:ascii="宋体" w:hAnsi="宋体" w:eastAsia="宋体" w:cs="宋体"/>
          <w:color w:val="auto"/>
          <w:sz w:val="21"/>
          <w:szCs w:val="24"/>
          <w:highlight w:val="none"/>
        </w:rPr>
        <w:t>15.4 保修</w:t>
      </w:r>
      <w:bookmarkEnd w:id="940"/>
      <w:bookmarkEnd w:id="941"/>
      <w:bookmarkEnd w:id="942"/>
      <w:bookmarkEnd w:id="943"/>
    </w:p>
    <w:bookmarkEnd w:id="905"/>
    <w:p w14:paraId="2DD8EA3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4F6CC1A2">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项目通过竣工验收合格后</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年     </w:t>
      </w:r>
      <w:r>
        <w:rPr>
          <w:rFonts w:hint="eastAsia" w:ascii="宋体" w:hAnsi="宋体" w:eastAsia="宋体" w:cs="宋体"/>
          <w:color w:val="auto"/>
          <w:sz w:val="21"/>
          <w:szCs w:val="21"/>
          <w:highlight w:val="none"/>
        </w:rPr>
        <w:t>。</w:t>
      </w:r>
    </w:p>
    <w:p w14:paraId="586B87B1">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p>
    <w:p w14:paraId="65F145D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654A03B9">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按质量保修书执行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906"/>
    <w:bookmarkEnd w:id="907"/>
    <w:bookmarkEnd w:id="908"/>
    <w:bookmarkEnd w:id="909"/>
    <w:p w14:paraId="69DDD7AE">
      <w:pPr>
        <w:spacing w:beforeLines="0" w:afterLines="0"/>
        <w:rPr>
          <w:rFonts w:hint="eastAsia" w:ascii="宋体" w:hAnsi="宋体" w:eastAsia="宋体" w:cs="宋体"/>
          <w:color w:val="auto"/>
          <w:sz w:val="21"/>
          <w:szCs w:val="24"/>
          <w:highlight w:val="none"/>
        </w:rPr>
      </w:pPr>
      <w:bookmarkStart w:id="944" w:name="_Toc389065331"/>
      <w:bookmarkStart w:id="945" w:name="_Toc351203648"/>
      <w:bookmarkStart w:id="946" w:name="_Toc7183"/>
      <w:bookmarkStart w:id="947" w:name="_Toc373227766"/>
      <w:bookmarkStart w:id="948" w:name="_Toc373478413"/>
      <w:bookmarkStart w:id="949" w:name="_Toc280868717"/>
      <w:bookmarkStart w:id="950" w:name="_Toc280868718"/>
      <w:r>
        <w:rPr>
          <w:rFonts w:hint="eastAsia" w:ascii="宋体" w:hAnsi="宋体" w:eastAsia="宋体" w:cs="宋体"/>
          <w:color w:val="auto"/>
          <w:sz w:val="21"/>
          <w:szCs w:val="24"/>
          <w:highlight w:val="none"/>
        </w:rPr>
        <w:t>16. 违约</w:t>
      </w:r>
      <w:bookmarkEnd w:id="944"/>
      <w:bookmarkEnd w:id="945"/>
      <w:bookmarkEnd w:id="946"/>
      <w:bookmarkEnd w:id="947"/>
      <w:bookmarkEnd w:id="948"/>
    </w:p>
    <w:p w14:paraId="49D9FA51">
      <w:pPr>
        <w:spacing w:beforeLines="0" w:afterLines="0"/>
        <w:rPr>
          <w:rFonts w:hint="eastAsia" w:ascii="宋体" w:hAnsi="宋体" w:eastAsia="宋体" w:cs="宋体"/>
          <w:color w:val="auto"/>
          <w:sz w:val="21"/>
          <w:szCs w:val="24"/>
          <w:highlight w:val="none"/>
        </w:rPr>
      </w:pPr>
      <w:bookmarkStart w:id="951" w:name="_Toc373478414"/>
      <w:bookmarkStart w:id="952" w:name="_Toc21939"/>
      <w:bookmarkStart w:id="953" w:name="_Toc373227767"/>
      <w:bookmarkStart w:id="954" w:name="_Toc389065332"/>
      <w:r>
        <w:rPr>
          <w:rFonts w:hint="eastAsia" w:ascii="宋体" w:hAnsi="宋体" w:eastAsia="宋体" w:cs="宋体"/>
          <w:color w:val="auto"/>
          <w:sz w:val="21"/>
          <w:szCs w:val="24"/>
          <w:highlight w:val="none"/>
        </w:rPr>
        <w:t>16.1 发包人违约</w:t>
      </w:r>
      <w:bookmarkEnd w:id="951"/>
      <w:bookmarkEnd w:id="952"/>
      <w:bookmarkEnd w:id="953"/>
      <w:bookmarkEnd w:id="954"/>
    </w:p>
    <w:p w14:paraId="34D9AEC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73CA6B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8BF4B3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16.1.2 发包人违约的责任</w:t>
      </w:r>
    </w:p>
    <w:p w14:paraId="48E06D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78BEC69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（1）因发包人原因未能在计划开工日期前7天内下达开工通知的违约责任：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33A92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r>
        <w:rPr>
          <w:rFonts w:hint="eastAsia" w:ascii="宋体" w:hAnsi="宋体" w:eastAsia="宋体" w:cs="宋体"/>
          <w:color w:val="auto"/>
          <w:sz w:val="21"/>
          <w:szCs w:val="21"/>
          <w:highlight w:val="none"/>
          <w:u w:val="single"/>
        </w:rPr>
        <w:t xml:space="preserve">   承包人与发包人签订延期付款协议，延期付款协议须经财政部门及双方认可。     </w:t>
      </w:r>
      <w:r>
        <w:rPr>
          <w:rFonts w:hint="eastAsia" w:ascii="宋体" w:hAnsi="宋体" w:eastAsia="宋体" w:cs="宋体"/>
          <w:color w:val="auto"/>
          <w:sz w:val="21"/>
          <w:szCs w:val="21"/>
          <w:highlight w:val="none"/>
        </w:rPr>
        <w:t>。</w:t>
      </w:r>
    </w:p>
    <w:p w14:paraId="2370004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89B7E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091802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（5）因发包人违反合同约定造成暂停施工的违约责任：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3F9A4E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EF5193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44A960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0F89C8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承包人按16.1.1项〔发包人违约的情形〕约定暂停施工满</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天后发包人仍不纠正其违约行为并致使合同目的不能实现的，承包人有权解除合同。</w:t>
      </w:r>
    </w:p>
    <w:p w14:paraId="73852594">
      <w:pPr>
        <w:spacing w:beforeLines="0" w:afterLines="0"/>
        <w:rPr>
          <w:rFonts w:hint="eastAsia" w:ascii="宋体" w:hAnsi="宋体" w:eastAsia="宋体" w:cs="宋体"/>
          <w:color w:val="auto"/>
          <w:sz w:val="21"/>
          <w:szCs w:val="24"/>
          <w:highlight w:val="none"/>
        </w:rPr>
      </w:pPr>
      <w:bookmarkStart w:id="955" w:name="_Toc373227768"/>
      <w:bookmarkStart w:id="956" w:name="_Toc389065333"/>
      <w:bookmarkStart w:id="957" w:name="_Toc373478415"/>
      <w:bookmarkStart w:id="958" w:name="_Toc28910"/>
      <w:r>
        <w:rPr>
          <w:rFonts w:hint="eastAsia" w:ascii="宋体" w:hAnsi="宋体" w:eastAsia="宋体" w:cs="宋体"/>
          <w:color w:val="auto"/>
          <w:sz w:val="21"/>
          <w:szCs w:val="24"/>
          <w:highlight w:val="none"/>
        </w:rPr>
        <w:t>16.2 承包人违约</w:t>
      </w:r>
      <w:bookmarkEnd w:id="955"/>
      <w:bookmarkEnd w:id="956"/>
      <w:bookmarkEnd w:id="957"/>
      <w:bookmarkEnd w:id="958"/>
    </w:p>
    <w:p w14:paraId="1F36735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 承包人违约的情形</w:t>
      </w:r>
    </w:p>
    <w:p w14:paraId="6A14FE8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承包人有违反 2015 年《南宁市人民政府关于修改〈南宁市建设工程造价管理办法〉的决定》（南宁市人民政府令 第 34 号）规定的，按规定给予处罚。《南宁市建设工程造价管理办法》没有规定的按本合同《通用条款》执行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C505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16.2.2承包人违约的责任</w:t>
      </w:r>
    </w:p>
    <w:p w14:paraId="6323B5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承包人违约责任的承担方式和计算方法：</w:t>
      </w:r>
    </w:p>
    <w:p w14:paraId="134D4E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4CCEAA6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（2）承包人有本合同通用条款第16.2.1（6）条情形的，或经监理人检验认为修复质量不合格而承包人拒绝再进行修补的，发包人将扣除承包人全部质量保修金。</w:t>
      </w:r>
    </w:p>
    <w:p w14:paraId="028A64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有本专用合同条款3.2、3.3条违约责任的，发包人有权扣除承包人的违约金。违约金金额在承包人的计量支付款内扣除。监理人预先下发含有罚款意向的指令，如承包人不及时采取措施纠正，则在指令下达后十五天下发罚款通知书（不再陈述罚款理由）。承包人被罚款后由发包人从最后一次计量支付时扣除。承包人在合同期内，完成合同规定的全部工程，且质量合格，在本工程施工竣工验收后十五天内可申请返还全部或部分罚款，返还金额由监理人审核，发包人批准。罚款金额返还时不包括银行利息。</w:t>
      </w:r>
    </w:p>
    <w:p w14:paraId="20910F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2B9374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rPr>
        <w:t>承包人有违反以下情况之一的，发包人有权解除合同</w:t>
      </w:r>
      <w:r>
        <w:rPr>
          <w:rFonts w:hint="eastAsia" w:ascii="宋体" w:hAnsi="宋体" w:eastAsia="宋体" w:cs="宋体"/>
          <w:color w:val="auto"/>
          <w:sz w:val="21"/>
          <w:szCs w:val="21"/>
          <w:highlight w:val="none"/>
        </w:rPr>
        <w:t>。</w:t>
      </w:r>
    </w:p>
    <w:p w14:paraId="2F2BFF7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(1)承包人无正当理由不按开工通知的要求及时进场组织施工和不按签订协议书时商定的进度计划有效地开展施工准备，造成工期延误的；</w:t>
      </w:r>
    </w:p>
    <w:p w14:paraId="302990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(2)承包人违反本合同通用条款第3.5条规定私自将合同或合同的任何部分或任何权利转让给其他人，或私自将工程或工程的一部分分包出去的；</w:t>
      </w:r>
    </w:p>
    <w:p w14:paraId="66E083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(3)未经监理人批准，承包人私自将已按投标文件承诺进入工地的工程设备、施工设备、临时工程或材料撤离工地的；</w:t>
      </w:r>
    </w:p>
    <w:p w14:paraId="1BD935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(4)由于承包人原因拒绝按合同进度计划及时完成合同规定的工程，而又未采取有效措施赶上进度，造成工期严重延误的；</w:t>
      </w:r>
    </w:p>
    <w:p w14:paraId="423C82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(5)承包人否认合同有效或拒绝履行合同规定的承包人义务，或由于法律、财务等原因导致承包人无法继续履行或实质上已停止履行合同的义务的；</w:t>
      </w:r>
    </w:p>
    <w:p w14:paraId="7CF2686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4"/>
          <w:highlight w:val="none"/>
        </w:rPr>
        <w:t xml:space="preserve"> 合同签订且具备法定开工条件后之日起十五日内，承包人无法按合同规定及投标文件的承诺进场经监理工程师认可的该施工阶段应有的全部人员和机械的。</w:t>
      </w:r>
    </w:p>
    <w:p w14:paraId="2C3BE0F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费用由承包人承担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5E4279">
      <w:pPr>
        <w:spacing w:beforeLines="0" w:afterLines="0"/>
        <w:rPr>
          <w:rFonts w:hint="eastAsia" w:ascii="宋体" w:hAnsi="宋体" w:eastAsia="宋体" w:cs="宋体"/>
          <w:color w:val="auto"/>
          <w:sz w:val="21"/>
          <w:szCs w:val="24"/>
          <w:highlight w:val="none"/>
        </w:rPr>
      </w:pPr>
      <w:bookmarkStart w:id="959" w:name="_Toc373227769"/>
      <w:bookmarkStart w:id="960" w:name="_Toc389065334"/>
      <w:bookmarkStart w:id="961" w:name="_Toc373478416"/>
      <w:bookmarkStart w:id="962" w:name="_Toc28282"/>
      <w:bookmarkStart w:id="963" w:name="_Toc351203649"/>
      <w:r>
        <w:rPr>
          <w:rFonts w:hint="eastAsia" w:ascii="宋体" w:hAnsi="宋体" w:eastAsia="宋体" w:cs="宋体"/>
          <w:color w:val="auto"/>
          <w:sz w:val="21"/>
          <w:szCs w:val="24"/>
          <w:highlight w:val="none"/>
        </w:rPr>
        <w:t>17. 不可抗力</w:t>
      </w:r>
      <w:bookmarkEnd w:id="959"/>
      <w:bookmarkEnd w:id="960"/>
      <w:bookmarkEnd w:id="961"/>
      <w:bookmarkEnd w:id="962"/>
      <w:bookmarkEnd w:id="963"/>
      <w:r>
        <w:rPr>
          <w:rFonts w:hint="eastAsia" w:ascii="宋体" w:hAnsi="宋体" w:eastAsia="宋体" w:cs="宋体"/>
          <w:color w:val="auto"/>
          <w:sz w:val="21"/>
          <w:szCs w:val="24"/>
          <w:highlight w:val="none"/>
        </w:rPr>
        <w:t xml:space="preserve"> </w:t>
      </w:r>
      <w:bookmarkEnd w:id="949"/>
    </w:p>
    <w:p w14:paraId="025359B1">
      <w:pPr>
        <w:spacing w:beforeLines="0" w:afterLines="0"/>
        <w:rPr>
          <w:rFonts w:hint="eastAsia" w:ascii="宋体" w:hAnsi="宋体" w:eastAsia="宋体" w:cs="宋体"/>
          <w:color w:val="auto"/>
          <w:sz w:val="21"/>
          <w:szCs w:val="24"/>
          <w:highlight w:val="none"/>
        </w:rPr>
      </w:pPr>
      <w:bookmarkStart w:id="964" w:name="_Toc20751"/>
      <w:bookmarkStart w:id="965" w:name="_Toc373227770"/>
      <w:bookmarkStart w:id="966" w:name="_Toc389065335"/>
      <w:bookmarkStart w:id="967" w:name="_Toc373478417"/>
      <w:r>
        <w:rPr>
          <w:rFonts w:hint="eastAsia" w:ascii="宋体" w:hAnsi="宋体" w:eastAsia="宋体" w:cs="宋体"/>
          <w:color w:val="auto"/>
          <w:sz w:val="21"/>
          <w:szCs w:val="24"/>
          <w:highlight w:val="none"/>
        </w:rPr>
        <w:t>17.1 不可抗力的确认</w:t>
      </w:r>
      <w:bookmarkEnd w:id="964"/>
      <w:bookmarkEnd w:id="965"/>
      <w:bookmarkEnd w:id="966"/>
      <w:bookmarkEnd w:id="967"/>
    </w:p>
    <w:p w14:paraId="7C0A348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 xml:space="preserve"> 因政府或相关主管部门要求导致项目中断施工  </w:t>
      </w:r>
      <w:r>
        <w:rPr>
          <w:rFonts w:hint="eastAsia" w:ascii="宋体" w:hAnsi="宋体" w:eastAsia="宋体" w:cs="宋体"/>
          <w:color w:val="auto"/>
          <w:sz w:val="21"/>
          <w:szCs w:val="21"/>
          <w:highlight w:val="none"/>
        </w:rPr>
        <w:t>。</w:t>
      </w:r>
    </w:p>
    <w:p w14:paraId="4DFF8A03">
      <w:pPr>
        <w:spacing w:beforeLines="0" w:afterLines="0"/>
        <w:rPr>
          <w:rFonts w:hint="eastAsia" w:ascii="宋体" w:hAnsi="宋体" w:eastAsia="宋体" w:cs="宋体"/>
          <w:color w:val="auto"/>
          <w:sz w:val="21"/>
          <w:szCs w:val="24"/>
          <w:highlight w:val="none"/>
        </w:rPr>
      </w:pPr>
      <w:bookmarkStart w:id="968" w:name="_Toc31960"/>
      <w:bookmarkStart w:id="969" w:name="_Toc373478418"/>
      <w:bookmarkStart w:id="970" w:name="_Toc373227771"/>
      <w:bookmarkStart w:id="971" w:name="_Toc389065336"/>
      <w:r>
        <w:rPr>
          <w:rFonts w:hint="eastAsia" w:ascii="宋体" w:hAnsi="宋体" w:eastAsia="宋体" w:cs="宋体"/>
          <w:color w:val="auto"/>
          <w:sz w:val="21"/>
          <w:szCs w:val="24"/>
          <w:highlight w:val="none"/>
        </w:rPr>
        <w:t>17.4 因不可抗力解除合同</w:t>
      </w:r>
      <w:bookmarkEnd w:id="968"/>
      <w:bookmarkEnd w:id="969"/>
      <w:bookmarkEnd w:id="970"/>
      <w:bookmarkEnd w:id="971"/>
    </w:p>
    <w:p w14:paraId="4A31230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天内完成款项的支付。</w:t>
      </w:r>
    </w:p>
    <w:p w14:paraId="066F4156">
      <w:pPr>
        <w:spacing w:beforeLines="0" w:afterLines="0"/>
        <w:rPr>
          <w:rFonts w:hint="eastAsia" w:ascii="宋体" w:hAnsi="宋体" w:eastAsia="宋体" w:cs="宋体"/>
          <w:color w:val="auto"/>
          <w:sz w:val="21"/>
          <w:szCs w:val="24"/>
          <w:highlight w:val="none"/>
        </w:rPr>
      </w:pPr>
      <w:bookmarkStart w:id="972" w:name="_Toc373478419"/>
      <w:bookmarkStart w:id="973" w:name="_Toc389065337"/>
      <w:bookmarkStart w:id="974" w:name="_Toc373227772"/>
      <w:bookmarkStart w:id="975" w:name="_Toc351203650"/>
      <w:bookmarkStart w:id="976" w:name="_Toc3919"/>
      <w:r>
        <w:rPr>
          <w:rFonts w:hint="eastAsia" w:ascii="宋体" w:hAnsi="宋体" w:eastAsia="宋体" w:cs="宋体"/>
          <w:color w:val="auto"/>
          <w:sz w:val="21"/>
          <w:szCs w:val="24"/>
          <w:highlight w:val="none"/>
        </w:rPr>
        <w:t>18. 保险</w:t>
      </w:r>
      <w:bookmarkEnd w:id="972"/>
      <w:bookmarkEnd w:id="973"/>
      <w:bookmarkEnd w:id="974"/>
      <w:bookmarkEnd w:id="975"/>
      <w:bookmarkEnd w:id="976"/>
    </w:p>
    <w:bookmarkEnd w:id="950"/>
    <w:p w14:paraId="278205A1">
      <w:pPr>
        <w:spacing w:beforeLines="0" w:afterLines="0"/>
        <w:rPr>
          <w:rFonts w:hint="eastAsia" w:ascii="宋体" w:hAnsi="宋体" w:eastAsia="宋体" w:cs="宋体"/>
          <w:color w:val="auto"/>
          <w:sz w:val="21"/>
          <w:szCs w:val="24"/>
          <w:highlight w:val="none"/>
        </w:rPr>
      </w:pPr>
      <w:bookmarkStart w:id="977" w:name="_Toc373478420"/>
      <w:bookmarkStart w:id="978" w:name="_Toc373227773"/>
      <w:bookmarkStart w:id="979" w:name="_Toc389065338"/>
      <w:bookmarkStart w:id="980" w:name="_Toc9503"/>
      <w:r>
        <w:rPr>
          <w:rFonts w:hint="eastAsia" w:ascii="宋体" w:hAnsi="宋体" w:eastAsia="宋体" w:cs="宋体"/>
          <w:color w:val="auto"/>
          <w:sz w:val="21"/>
          <w:szCs w:val="24"/>
          <w:highlight w:val="none"/>
        </w:rPr>
        <w:t>18.1 工程保险</w:t>
      </w:r>
      <w:bookmarkEnd w:id="977"/>
      <w:bookmarkEnd w:id="978"/>
      <w:bookmarkEnd w:id="979"/>
      <w:bookmarkEnd w:id="980"/>
    </w:p>
    <w:p w14:paraId="3538387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 xml:space="preserve">  发包人可根据需要投保工程质量保险；对已投保的工程项目，承包人应积极配合保险公司开展相关工作。</w:t>
      </w:r>
      <w:r>
        <w:rPr>
          <w:rFonts w:hint="eastAsia" w:ascii="宋体" w:hAnsi="宋体" w:eastAsia="宋体" w:cs="宋体"/>
          <w:color w:val="auto"/>
          <w:sz w:val="21"/>
          <w:szCs w:val="21"/>
          <w:highlight w:val="none"/>
        </w:rPr>
        <w:t>。</w:t>
      </w:r>
    </w:p>
    <w:p w14:paraId="6F6A70F5">
      <w:pPr>
        <w:spacing w:beforeLines="0" w:afterLines="0"/>
        <w:rPr>
          <w:rFonts w:hint="eastAsia" w:ascii="宋体" w:hAnsi="宋体" w:eastAsia="宋体" w:cs="宋体"/>
          <w:color w:val="auto"/>
          <w:sz w:val="21"/>
          <w:szCs w:val="24"/>
          <w:highlight w:val="none"/>
        </w:rPr>
      </w:pPr>
      <w:bookmarkStart w:id="981" w:name="_Toc373227774"/>
      <w:bookmarkStart w:id="982" w:name="_Toc389065339"/>
      <w:bookmarkStart w:id="983" w:name="_Toc4100"/>
      <w:bookmarkStart w:id="984" w:name="_Toc373478421"/>
      <w:r>
        <w:rPr>
          <w:rFonts w:hint="eastAsia" w:ascii="宋体" w:hAnsi="宋体" w:eastAsia="宋体" w:cs="宋体"/>
          <w:color w:val="auto"/>
          <w:sz w:val="21"/>
          <w:szCs w:val="24"/>
          <w:highlight w:val="none"/>
        </w:rPr>
        <w:t>18.3 其他保险</w:t>
      </w:r>
      <w:bookmarkEnd w:id="981"/>
      <w:bookmarkEnd w:id="982"/>
      <w:bookmarkEnd w:id="983"/>
      <w:bookmarkEnd w:id="984"/>
    </w:p>
    <w:p w14:paraId="30B027D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 xml:space="preserve">   承包人必须为施工现场从事施工的自有作业人员和管理人员办理意外伤害保险，并支付保险费，费用已包含在综合单价中不再另计计价     </w:t>
      </w:r>
      <w:r>
        <w:rPr>
          <w:rFonts w:hint="eastAsia" w:ascii="宋体" w:hAnsi="宋体" w:eastAsia="宋体" w:cs="宋体"/>
          <w:color w:val="auto"/>
          <w:sz w:val="21"/>
          <w:szCs w:val="21"/>
          <w:highlight w:val="none"/>
        </w:rPr>
        <w:t>。</w:t>
      </w:r>
    </w:p>
    <w:p w14:paraId="5BB41AE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承包人自行考虑    </w:t>
      </w:r>
      <w:r>
        <w:rPr>
          <w:rFonts w:hint="eastAsia" w:ascii="宋体" w:hAnsi="宋体" w:eastAsia="宋体" w:cs="宋体"/>
          <w:color w:val="auto"/>
          <w:sz w:val="21"/>
          <w:szCs w:val="21"/>
          <w:highlight w:val="none"/>
        </w:rPr>
        <w:t>。</w:t>
      </w:r>
    </w:p>
    <w:p w14:paraId="753A2154">
      <w:pPr>
        <w:spacing w:beforeLines="0" w:afterLines="0"/>
        <w:rPr>
          <w:rFonts w:hint="eastAsia" w:ascii="宋体" w:hAnsi="宋体" w:eastAsia="宋体" w:cs="宋体"/>
          <w:color w:val="auto"/>
          <w:sz w:val="21"/>
          <w:szCs w:val="24"/>
          <w:highlight w:val="none"/>
        </w:rPr>
      </w:pPr>
      <w:bookmarkStart w:id="985" w:name="_Toc389065340"/>
      <w:bookmarkStart w:id="986" w:name="_Toc20108"/>
      <w:bookmarkStart w:id="987" w:name="_Toc373227775"/>
      <w:bookmarkStart w:id="988" w:name="_Toc373478422"/>
      <w:r>
        <w:rPr>
          <w:rFonts w:hint="eastAsia" w:ascii="宋体" w:hAnsi="宋体" w:eastAsia="宋体" w:cs="宋体"/>
          <w:color w:val="auto"/>
          <w:sz w:val="21"/>
          <w:szCs w:val="24"/>
          <w:highlight w:val="none"/>
        </w:rPr>
        <w:t>18.7 通知义务</w:t>
      </w:r>
      <w:bookmarkEnd w:id="985"/>
      <w:bookmarkEnd w:id="986"/>
      <w:bookmarkEnd w:id="987"/>
      <w:bookmarkEnd w:id="988"/>
    </w:p>
    <w:p w14:paraId="3153BF2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910"/>
    <w:bookmarkEnd w:id="911"/>
    <w:bookmarkEnd w:id="912"/>
    <w:bookmarkEnd w:id="913"/>
    <w:bookmarkEnd w:id="914"/>
    <w:bookmarkEnd w:id="915"/>
    <w:bookmarkEnd w:id="916"/>
    <w:bookmarkEnd w:id="917"/>
    <w:bookmarkEnd w:id="918"/>
    <w:bookmarkEnd w:id="919"/>
    <w:bookmarkEnd w:id="920"/>
    <w:bookmarkEnd w:id="921"/>
    <w:p w14:paraId="7BB971A9">
      <w:pPr>
        <w:spacing w:beforeLines="0" w:afterLines="0"/>
        <w:rPr>
          <w:rFonts w:hint="eastAsia" w:ascii="宋体" w:hAnsi="宋体" w:eastAsia="宋体" w:cs="宋体"/>
          <w:color w:val="auto"/>
          <w:sz w:val="21"/>
          <w:szCs w:val="24"/>
          <w:highlight w:val="none"/>
        </w:rPr>
      </w:pPr>
      <w:bookmarkStart w:id="989" w:name="_Toc18626"/>
      <w:bookmarkStart w:id="990" w:name="_Toc373478423"/>
      <w:bookmarkStart w:id="991" w:name="_Toc373227776"/>
      <w:bookmarkStart w:id="992" w:name="_Toc389065341"/>
      <w:bookmarkStart w:id="993" w:name="_Toc351203651"/>
      <w:r>
        <w:rPr>
          <w:rFonts w:hint="eastAsia" w:ascii="宋体" w:hAnsi="宋体" w:eastAsia="宋体" w:cs="宋体"/>
          <w:color w:val="auto"/>
          <w:sz w:val="21"/>
          <w:szCs w:val="24"/>
          <w:highlight w:val="none"/>
        </w:rPr>
        <w:t>20. 争议解决</w:t>
      </w:r>
      <w:bookmarkEnd w:id="989"/>
      <w:bookmarkEnd w:id="990"/>
      <w:bookmarkEnd w:id="991"/>
      <w:bookmarkEnd w:id="992"/>
      <w:bookmarkEnd w:id="993"/>
    </w:p>
    <w:bookmarkEnd w:id="922"/>
    <w:bookmarkEnd w:id="923"/>
    <w:p w14:paraId="02E33622">
      <w:pPr>
        <w:spacing w:beforeLines="0" w:afterLines="0"/>
        <w:rPr>
          <w:rFonts w:hint="eastAsia" w:ascii="宋体" w:hAnsi="宋体" w:eastAsia="宋体" w:cs="宋体"/>
          <w:color w:val="auto"/>
          <w:sz w:val="21"/>
          <w:szCs w:val="24"/>
          <w:highlight w:val="none"/>
        </w:rPr>
      </w:pPr>
      <w:bookmarkStart w:id="994" w:name="_Toc24166"/>
      <w:bookmarkStart w:id="995" w:name="_Toc373227777"/>
      <w:bookmarkStart w:id="996" w:name="_Toc373478424"/>
      <w:bookmarkStart w:id="997" w:name="_Toc389065342"/>
      <w:r>
        <w:rPr>
          <w:rFonts w:hint="eastAsia" w:ascii="宋体" w:hAnsi="宋体" w:eastAsia="宋体" w:cs="宋体"/>
          <w:color w:val="auto"/>
          <w:sz w:val="21"/>
          <w:szCs w:val="24"/>
          <w:highlight w:val="none"/>
        </w:rPr>
        <w:t>20.3 争</w:t>
      </w:r>
      <w:bookmarkEnd w:id="924"/>
      <w:r>
        <w:rPr>
          <w:rFonts w:hint="eastAsia" w:ascii="宋体" w:hAnsi="宋体" w:eastAsia="宋体" w:cs="宋体"/>
          <w:color w:val="auto"/>
          <w:sz w:val="21"/>
          <w:szCs w:val="24"/>
          <w:highlight w:val="none"/>
        </w:rPr>
        <w:t>议评审</w:t>
      </w:r>
      <w:bookmarkEnd w:id="994"/>
      <w:bookmarkEnd w:id="995"/>
      <w:bookmarkEnd w:id="996"/>
      <w:bookmarkEnd w:id="997"/>
    </w:p>
    <w:p w14:paraId="1DC981D3">
      <w:pPr>
        <w:spacing w:beforeLines="0" w:afterLines="0" w:line="360" w:lineRule="auto"/>
        <w:ind w:left="149" w:leftChars="71" w:firstLine="315" w:firstLineChars="1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rPr>
        <w:t>。</w:t>
      </w:r>
    </w:p>
    <w:p w14:paraId="6646D28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0924040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FD7C5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1D5B0E9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6759BE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48B9BDB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20.3.2 争议评审小组的决定</w:t>
      </w:r>
    </w:p>
    <w:p w14:paraId="0674DF1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38181D2">
      <w:pPr>
        <w:spacing w:beforeLines="0" w:afterLines="0"/>
        <w:rPr>
          <w:rFonts w:hint="eastAsia" w:ascii="宋体" w:hAnsi="宋体" w:eastAsia="宋体" w:cs="宋体"/>
          <w:color w:val="auto"/>
          <w:sz w:val="21"/>
          <w:szCs w:val="24"/>
          <w:highlight w:val="none"/>
        </w:rPr>
      </w:pPr>
      <w:bookmarkStart w:id="998" w:name="_Toc373227778"/>
      <w:bookmarkStart w:id="999" w:name="_Toc389065343"/>
      <w:bookmarkStart w:id="1000" w:name="_Toc373478425"/>
      <w:bookmarkStart w:id="1001" w:name="_Toc24467"/>
      <w:r>
        <w:rPr>
          <w:rFonts w:hint="eastAsia" w:ascii="宋体" w:hAnsi="宋体" w:eastAsia="宋体" w:cs="宋体"/>
          <w:color w:val="auto"/>
          <w:sz w:val="21"/>
          <w:szCs w:val="24"/>
          <w:highlight w:val="none"/>
        </w:rPr>
        <w:t>20.4 仲裁或诉讼</w:t>
      </w:r>
      <w:bookmarkEnd w:id="925"/>
      <w:bookmarkEnd w:id="998"/>
      <w:bookmarkEnd w:id="999"/>
      <w:bookmarkEnd w:id="1000"/>
      <w:bookmarkEnd w:id="1001"/>
    </w:p>
    <w:p w14:paraId="78DC24C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28E48D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仲裁委员会按照该会仲裁规则进行仲裁，仲裁裁决是终局的，对合同双方均有约束力。</w:t>
      </w:r>
    </w:p>
    <w:p w14:paraId="445D4D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工程所在地 </w:t>
      </w:r>
      <w:r>
        <w:rPr>
          <w:rFonts w:hint="eastAsia" w:ascii="宋体" w:hAnsi="宋体" w:eastAsia="宋体" w:cs="宋体"/>
          <w:color w:val="auto"/>
          <w:sz w:val="21"/>
          <w:szCs w:val="21"/>
          <w:highlight w:val="none"/>
        </w:rPr>
        <w:t>人民法院起诉。</w:t>
      </w:r>
      <w:bookmarkEnd w:id="926"/>
      <w:bookmarkEnd w:id="927"/>
      <w:bookmarkEnd w:id="928"/>
      <w:bookmarkEnd w:id="929"/>
      <w:bookmarkEnd w:id="930"/>
      <w:bookmarkEnd w:id="931"/>
    </w:p>
    <w:p w14:paraId="7B579CA8">
      <w:pPr>
        <w:pStyle w:val="2"/>
        <w:rPr>
          <w:rFonts w:hint="eastAsia"/>
          <w:color w:val="auto"/>
          <w:highlight w:val="none"/>
        </w:rPr>
        <w:sectPr>
          <w:footerReference r:id="rId10" w:type="first"/>
          <w:footerReference r:id="rId9" w:type="default"/>
          <w:pgSz w:w="11907" w:h="16840"/>
          <w:pgMar w:top="1247" w:right="964" w:bottom="1134" w:left="964" w:header="851" w:footer="1077" w:gutter="0"/>
          <w:cols w:space="720" w:num="1"/>
          <w:titlePg/>
        </w:sectPr>
      </w:pPr>
    </w:p>
    <w:p w14:paraId="07D6F0E5">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附件：    </w:t>
      </w:r>
    </w:p>
    <w:p w14:paraId="41A92C99">
      <w:pPr>
        <w:pageBreakBefore w:val="0"/>
        <w:kinsoku/>
        <w:overflowPunct/>
        <w:topLinePunct w:val="0"/>
        <w:bidi w:val="0"/>
        <w:spacing w:line="360" w:lineRule="auto"/>
        <w:jc w:val="center"/>
        <w:rPr>
          <w:rFonts w:hint="eastAsia" w:ascii="宋体" w:hAnsi="宋体" w:eastAsia="宋体"/>
          <w:color w:val="auto"/>
          <w:sz w:val="24"/>
          <w:highlight w:val="none"/>
        </w:rPr>
      </w:pPr>
      <w:r>
        <w:rPr>
          <w:rFonts w:hint="eastAsia" w:ascii="宋体" w:hAnsi="宋体" w:eastAsia="宋体"/>
          <w:color w:val="auto"/>
          <w:sz w:val="24"/>
          <w:highlight w:val="none"/>
        </w:rPr>
        <w:t>工程质量保修书</w:t>
      </w:r>
    </w:p>
    <w:p w14:paraId="0EA33AC0">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发包人（全称）：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3E3730B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7F352C40">
      <w:pPr>
        <w:pageBreakBefore w:val="0"/>
        <w:kinsoku/>
        <w:overflowPunct/>
        <w:topLinePunct w:val="0"/>
        <w:bidi w:val="0"/>
        <w:spacing w:line="360" w:lineRule="auto"/>
        <w:rPr>
          <w:rFonts w:hint="eastAsia" w:ascii="宋体" w:hAnsi="宋体" w:eastAsia="宋体"/>
          <w:color w:val="auto"/>
          <w:sz w:val="24"/>
          <w:highlight w:val="none"/>
        </w:rPr>
      </w:pPr>
    </w:p>
    <w:p w14:paraId="3611ED4B">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发包人和承包人根据《中华人民共和国建筑法》和《建设工程质量管理条例》，经协商一致就</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lang w:eastAsia="zh-CN"/>
        </w:rPr>
        <w:t xml:space="preserve"> 南宁市三美学校2026年校舍维修改造工程——教学楼教室门和综合楼各功能室门维修改造、综合楼功能室维修改造工程</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（工程全称）签订工程质量保修书。</w:t>
      </w:r>
    </w:p>
    <w:p w14:paraId="468CD8E2">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一、工程质量保修范围和内容</w:t>
      </w:r>
    </w:p>
    <w:p w14:paraId="3F4E40F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承包人在质量保修期内，按照有关法律规定和合同约定，承担工程质量保修责任。</w:t>
      </w:r>
    </w:p>
    <w:p w14:paraId="41B847F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质量保修范围包括</w:t>
      </w:r>
      <w:r>
        <w:rPr>
          <w:rFonts w:hint="eastAsia" w:ascii="宋体" w:hAnsi="宋体"/>
          <w:color w:val="auto"/>
          <w:sz w:val="24"/>
          <w:highlight w:val="none"/>
          <w:u w:val="single"/>
          <w:lang w:eastAsia="zh-CN"/>
        </w:rPr>
        <w:t xml:space="preserve"> 南宁市三美学校2026年校舍维修改造工程——教学楼教室门和综合楼各功能室门维修改造、综合楼功能室维修改造工程</w:t>
      </w:r>
      <w:r>
        <w:rPr>
          <w:rFonts w:hint="eastAsia" w:ascii="宋体" w:hAnsi="宋体" w:eastAsia="宋体"/>
          <w:color w:val="auto"/>
          <w:sz w:val="24"/>
          <w:highlight w:val="none"/>
        </w:rPr>
        <w:t>，以及双方约定的其他项目。具体保修的内容，双方约定如下：</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501260B">
      <w:pPr>
        <w:pageBreakBefore w:val="0"/>
        <w:kinsoku/>
        <w:overflowPunct/>
        <w:topLinePunct w:val="0"/>
        <w:bidi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　　</w:t>
      </w:r>
      <w:r>
        <w:rPr>
          <w:rFonts w:hint="eastAsia" w:ascii="宋体" w:hAnsi="宋体" w:eastAsia="宋体"/>
          <w:color w:val="auto"/>
          <w:sz w:val="24"/>
          <w:highlight w:val="none"/>
        </w:rPr>
        <w:t>二、质量保修期</w:t>
      </w:r>
    </w:p>
    <w:p w14:paraId="0714CE0E">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根据《建设工程质量管理条例》及有关规定，工程的质量保修期如下：</w:t>
      </w:r>
    </w:p>
    <w:p w14:paraId="5E6A98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1．地基基础工程和主体结构工程为设计文件规定的工程合理使用年限；</w:t>
      </w:r>
    </w:p>
    <w:p w14:paraId="4CC9DE55">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2．屋面防水工程、有防水要求的卫生间、房间和外墙面的防渗为</w:t>
      </w:r>
      <w:r>
        <w:rPr>
          <w:rFonts w:hint="eastAsia" w:ascii="宋体" w:hAnsi="宋体" w:eastAsia="宋体"/>
          <w:color w:val="auto"/>
          <w:sz w:val="24"/>
          <w:highlight w:val="none"/>
          <w:u w:val="single"/>
        </w:rPr>
        <w:t xml:space="preserve"> 5 </w:t>
      </w:r>
      <w:r>
        <w:rPr>
          <w:rFonts w:hint="eastAsia" w:ascii="宋体" w:hAnsi="宋体" w:eastAsia="宋体"/>
          <w:color w:val="auto"/>
          <w:sz w:val="24"/>
          <w:highlight w:val="none"/>
        </w:rPr>
        <w:t>年；</w:t>
      </w:r>
    </w:p>
    <w:p w14:paraId="18EBE70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3．装修工程为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29BFD290">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4．电气管线、给排水管道、设备安装工程为</w:t>
      </w:r>
      <w:r>
        <w:rPr>
          <w:rFonts w:hint="eastAsia" w:ascii="宋体" w:hAnsi="宋体" w:eastAsia="宋体"/>
          <w:color w:val="auto"/>
          <w:sz w:val="24"/>
          <w:highlight w:val="none"/>
          <w:u w:val="single"/>
        </w:rPr>
        <w:t xml:space="preserve"> 2 </w:t>
      </w:r>
      <w:r>
        <w:rPr>
          <w:rFonts w:hint="eastAsia" w:ascii="宋体" w:hAnsi="宋体" w:eastAsia="宋体"/>
          <w:color w:val="auto"/>
          <w:sz w:val="24"/>
          <w:highlight w:val="none"/>
        </w:rPr>
        <w:t>年；</w:t>
      </w:r>
    </w:p>
    <w:p w14:paraId="288BF76E">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5．供热与供冷系统为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个采暖期、供冷期；</w:t>
      </w:r>
    </w:p>
    <w:p w14:paraId="5E35DEA5">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6．住宅小区内的给排水设施、道路等配套工程为</w:t>
      </w:r>
      <w:r>
        <w:rPr>
          <w:rFonts w:hint="eastAsia" w:ascii="宋体" w:hAnsi="宋体" w:eastAsia="宋体"/>
          <w:color w:val="auto"/>
          <w:sz w:val="24"/>
          <w:highlight w:val="none"/>
          <w:u w:val="single"/>
        </w:rPr>
        <w:t xml:space="preserve"> 2</w:t>
      </w:r>
      <w:r>
        <w:rPr>
          <w:rFonts w:hint="eastAsia" w:ascii="宋体" w:hAnsi="宋体" w:eastAsia="宋体"/>
          <w:color w:val="auto"/>
          <w:sz w:val="24"/>
          <w:highlight w:val="none"/>
        </w:rPr>
        <w:t>年；</w:t>
      </w:r>
    </w:p>
    <w:p w14:paraId="22EB95D6">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7. 运动场工程为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75C9CEB7">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8．其他项目保修期限约定如下：</w:t>
      </w:r>
      <w:r>
        <w:rPr>
          <w:rFonts w:hint="eastAsia" w:ascii="宋体" w:hAnsi="宋体" w:eastAsia="宋体"/>
          <w:color w:val="auto"/>
          <w:sz w:val="24"/>
          <w:highlight w:val="none"/>
          <w:u w:val="single"/>
        </w:rPr>
        <w:t xml:space="preserve"> 绿化工程部分绿化植株成活率要求达到98%以上  </w:t>
      </w:r>
    </w:p>
    <w:p w14:paraId="721A79A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质量保修期自工程竣工验收合格之日起计算。</w:t>
      </w:r>
    </w:p>
    <w:p w14:paraId="7EB6C909">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三、缺陷责任期</w:t>
      </w:r>
    </w:p>
    <w:p w14:paraId="00BE30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工程缺陷责任期为</w:t>
      </w:r>
      <w:r>
        <w:rPr>
          <w:rFonts w:hint="eastAsia" w:ascii="宋体" w:hAnsi="宋体"/>
          <w:color w:val="auto"/>
          <w:sz w:val="24"/>
          <w:highlight w:val="none"/>
          <w:u w:val="single"/>
          <w:lang w:val="en-US" w:eastAsia="zh-CN"/>
        </w:rPr>
        <w:t>24</w:t>
      </w:r>
      <w:r>
        <w:rPr>
          <w:rFonts w:hint="eastAsia" w:ascii="宋体" w:hAnsi="宋体" w:eastAsia="宋体"/>
          <w:color w:val="auto"/>
          <w:sz w:val="24"/>
          <w:highlight w:val="none"/>
        </w:rPr>
        <w:t>个月，缺陷责任期自工程竣工验收合格之日起计算。单位工程先于全部工程进行验收，单位工程缺陷责任期自单位工程验收合格之日起算。</w:t>
      </w:r>
    </w:p>
    <w:p w14:paraId="2C1BC5F9">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    四、质量保修责任</w:t>
      </w:r>
    </w:p>
    <w:p w14:paraId="2831F7FD">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1．属于保修范围、内容的项目，承包人应当在接到保修通知之日起7天内派人保修。承包人不在约定期限内派人保修的，发包人可以委托他人修理。</w:t>
      </w:r>
    </w:p>
    <w:p w14:paraId="594DCA52">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2．发生紧急事故需抢修的，承包人在接到事故通知后，应当立即到达事故现场抢修。</w:t>
      </w:r>
    </w:p>
    <w:p w14:paraId="12ADC569">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auto"/>
          <w:sz w:val="24"/>
          <w:highlight w:val="none"/>
          <w:lang w:eastAsia="zh-CN"/>
        </w:rPr>
        <w:t>，由</w:t>
      </w:r>
      <w:r>
        <w:rPr>
          <w:rFonts w:hint="eastAsia" w:ascii="宋体" w:hAnsi="宋体" w:eastAsia="宋体"/>
          <w:color w:val="auto"/>
          <w:sz w:val="24"/>
          <w:highlight w:val="none"/>
        </w:rPr>
        <w:t>承包人实施保修。</w:t>
      </w:r>
    </w:p>
    <w:p w14:paraId="2B4033F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4．质量保修完成后，由发包人组织验收。</w:t>
      </w:r>
    </w:p>
    <w:p w14:paraId="76D570D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五、保修费用</w:t>
      </w:r>
    </w:p>
    <w:p w14:paraId="7E52D7A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保修费用由造成质量缺陷的责任方承担。</w:t>
      </w:r>
    </w:p>
    <w:p w14:paraId="2A1AD19A">
      <w:pPr>
        <w:pageBreakBefore w:val="0"/>
        <w:kinsoku/>
        <w:overflowPunct/>
        <w:topLinePunct w:val="0"/>
        <w:bidi w:val="0"/>
        <w:spacing w:line="360" w:lineRule="auto"/>
        <w:ind w:firstLine="600"/>
        <w:jc w:val="left"/>
        <w:rPr>
          <w:rFonts w:hint="eastAsia" w:ascii="宋体" w:hAnsi="宋体" w:eastAsia="宋体"/>
          <w:color w:val="auto"/>
          <w:sz w:val="24"/>
          <w:highlight w:val="none"/>
          <w:u w:val="single"/>
        </w:rPr>
      </w:pPr>
      <w:r>
        <w:rPr>
          <w:rFonts w:hint="eastAsia" w:ascii="宋体" w:hAnsi="宋体" w:eastAsia="宋体"/>
          <w:b/>
          <w:color w:val="auto"/>
          <w:sz w:val="24"/>
          <w:highlight w:val="none"/>
        </w:rPr>
        <w:t>六</w:t>
      </w:r>
      <w:r>
        <w:rPr>
          <w:rFonts w:hint="eastAsia" w:ascii="宋体" w:hAnsi="宋体" w:eastAsia="宋体"/>
          <w:color w:val="auto"/>
          <w:sz w:val="24"/>
          <w:highlight w:val="none"/>
        </w:rPr>
        <w:t>、双方约定的其他工程质量保修事项：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E8F4DF9">
      <w:pPr>
        <w:pageBreakBefore w:val="0"/>
        <w:kinsoku/>
        <w:overflowPunct/>
        <w:topLinePunct w:val="0"/>
        <w:bidi w:val="0"/>
        <w:spacing w:line="360" w:lineRule="auto"/>
        <w:ind w:firstLine="456"/>
        <w:rPr>
          <w:rFonts w:hint="eastAsia" w:ascii="宋体" w:hAnsi="宋体" w:eastAsia="宋体"/>
          <w:color w:val="auto"/>
          <w:sz w:val="24"/>
          <w:highlight w:val="none"/>
        </w:rPr>
      </w:pPr>
      <w:r>
        <w:rPr>
          <w:rFonts w:hint="eastAsia" w:ascii="宋体" w:hAnsi="宋体" w:eastAsia="宋体"/>
          <w:color w:val="auto"/>
          <w:sz w:val="24"/>
          <w:highlight w:val="none"/>
        </w:rPr>
        <w:t>工程质量保修书由发包人、承包人在工程竣工验收前共同签署，作为施工合同附件，其有效期限至保修期满。</w:t>
      </w:r>
    </w:p>
    <w:p w14:paraId="0848D4F6">
      <w:pPr>
        <w:pageBreakBefore w:val="0"/>
        <w:kinsoku/>
        <w:overflowPunct/>
        <w:topLinePunct w:val="0"/>
        <w:bidi w:val="0"/>
        <w:spacing w:line="360" w:lineRule="auto"/>
        <w:ind w:firstLine="420"/>
        <w:rPr>
          <w:rFonts w:hint="eastAsia" w:ascii="宋体" w:hAnsi="宋体" w:eastAsia="宋体"/>
          <w:color w:val="auto"/>
          <w:sz w:val="24"/>
          <w:highlight w:val="none"/>
        </w:rPr>
      </w:pPr>
    </w:p>
    <w:p w14:paraId="6C4EE07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发包人(公章)：</w:t>
      </w:r>
      <w:r>
        <w:rPr>
          <w:rFonts w:hint="eastAsia" w:ascii="宋体" w:hAnsi="宋体" w:eastAsia="宋体"/>
          <w:color w:val="auto"/>
          <w:sz w:val="24"/>
          <w:highlight w:val="none"/>
          <w:u w:val="single"/>
        </w:rPr>
        <w:t xml:space="preserve">        </w:t>
      </w:r>
      <w:r>
        <w:rPr>
          <w:rFonts w:hint="eastAsia" w:ascii="宋体" w:hAnsi="宋体" w:eastAsia="宋体"/>
          <w:color w:val="auto"/>
          <w:sz w:val="24"/>
          <w:highlight w:val="none"/>
        </w:rPr>
        <w:t xml:space="preserve">          承包人(公章)：</w:t>
      </w:r>
      <w:r>
        <w:rPr>
          <w:rFonts w:hint="eastAsia" w:ascii="宋体" w:hAnsi="宋体" w:eastAsia="宋体"/>
          <w:color w:val="auto"/>
          <w:sz w:val="24"/>
          <w:highlight w:val="none"/>
          <w:u w:val="single"/>
        </w:rPr>
        <w:t xml:space="preserve">           </w:t>
      </w:r>
    </w:p>
    <w:p w14:paraId="4CB8100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地  址：</w:t>
      </w:r>
      <w:r>
        <w:rPr>
          <w:rFonts w:hint="eastAsia" w:ascii="宋体" w:hAnsi="宋体" w:eastAsia="宋体"/>
          <w:color w:val="auto"/>
          <w:sz w:val="24"/>
          <w:highlight w:val="none"/>
          <w:u w:val="single"/>
        </w:rPr>
        <w:t xml:space="preserve">       </w:t>
      </w:r>
    </w:p>
    <w:p w14:paraId="2E2A0A1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法定代表人(签字)：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法定代表人(签字)：</w:t>
      </w:r>
      <w:r>
        <w:rPr>
          <w:rFonts w:hint="eastAsia" w:ascii="宋体" w:hAnsi="宋体" w:eastAsia="宋体"/>
          <w:color w:val="auto"/>
          <w:sz w:val="24"/>
          <w:highlight w:val="none"/>
          <w:u w:val="single"/>
        </w:rPr>
        <w:t xml:space="preserve">       </w:t>
      </w:r>
    </w:p>
    <w:p w14:paraId="0DE9BF1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委托代理人(签字)：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委托代理人(签字)：</w:t>
      </w:r>
      <w:r>
        <w:rPr>
          <w:rFonts w:hint="eastAsia" w:ascii="宋体" w:hAnsi="宋体" w:eastAsia="宋体"/>
          <w:color w:val="auto"/>
          <w:sz w:val="24"/>
          <w:highlight w:val="none"/>
          <w:u w:val="single"/>
        </w:rPr>
        <w:t xml:space="preserve">       </w:t>
      </w:r>
    </w:p>
    <w:p w14:paraId="6013CFA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电  话：</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电  话：</w:t>
      </w:r>
      <w:r>
        <w:rPr>
          <w:rFonts w:hint="eastAsia" w:ascii="宋体" w:hAnsi="宋体" w:eastAsia="宋体"/>
          <w:color w:val="auto"/>
          <w:sz w:val="24"/>
          <w:highlight w:val="none"/>
          <w:u w:val="single"/>
        </w:rPr>
        <w:t xml:space="preserve">     </w:t>
      </w:r>
    </w:p>
    <w:p w14:paraId="67F7313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传  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传  真：</w:t>
      </w:r>
      <w:r>
        <w:rPr>
          <w:rFonts w:hint="eastAsia" w:ascii="宋体" w:hAnsi="宋体" w:eastAsia="宋体"/>
          <w:color w:val="auto"/>
          <w:sz w:val="24"/>
          <w:highlight w:val="none"/>
          <w:u w:val="single"/>
        </w:rPr>
        <w:t xml:space="preserve">     </w:t>
      </w:r>
    </w:p>
    <w:p w14:paraId="68BBF22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开户银行：</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开户银行：</w:t>
      </w:r>
      <w:r>
        <w:rPr>
          <w:rFonts w:hint="eastAsia" w:ascii="宋体" w:hAnsi="宋体" w:eastAsia="宋体"/>
          <w:color w:val="auto"/>
          <w:sz w:val="24"/>
          <w:highlight w:val="none"/>
          <w:u w:val="single"/>
        </w:rPr>
        <w:t xml:space="preserve">   </w:t>
      </w:r>
    </w:p>
    <w:p w14:paraId="0A8A8A5D">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账  号：</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账  号：</w:t>
      </w:r>
      <w:r>
        <w:rPr>
          <w:rFonts w:hint="eastAsia" w:ascii="宋体" w:hAnsi="宋体" w:eastAsia="宋体"/>
          <w:color w:val="auto"/>
          <w:sz w:val="24"/>
          <w:highlight w:val="none"/>
          <w:u w:val="single"/>
        </w:rPr>
        <w:t xml:space="preserve">     </w:t>
      </w:r>
    </w:p>
    <w:p w14:paraId="4719B01B">
      <w:pPr>
        <w:rPr>
          <w:rFonts w:hint="eastAsia"/>
          <w:color w:val="auto"/>
          <w:highlight w:val="none"/>
        </w:rPr>
        <w:sectPr>
          <w:pgSz w:w="11907" w:h="16840"/>
          <w:pgMar w:top="1247" w:right="964" w:bottom="1134" w:left="964" w:header="851" w:footer="1077" w:gutter="0"/>
          <w:cols w:space="720" w:num="1"/>
          <w:titlePg/>
        </w:sectPr>
      </w:pPr>
      <w:r>
        <w:rPr>
          <w:rFonts w:hint="eastAsia" w:ascii="宋体" w:hAnsi="宋体" w:eastAsia="宋体"/>
          <w:color w:val="auto"/>
          <w:sz w:val="24"/>
          <w:highlight w:val="none"/>
        </w:rPr>
        <w:t>邮政编码：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邮政编码：</w:t>
      </w:r>
      <w:r>
        <w:rPr>
          <w:rFonts w:hint="eastAsia" w:ascii="宋体" w:hAnsi="宋体" w:eastAsia="宋体"/>
          <w:color w:val="auto"/>
          <w:sz w:val="24"/>
          <w:highlight w:val="none"/>
          <w:u w:val="single"/>
        </w:rPr>
        <w:t xml:space="preserve">   </w:t>
      </w:r>
      <w:r>
        <w:rPr>
          <w:rFonts w:hint="eastAsia" w:ascii="宋体" w:hAnsi="宋体" w:eastAsia="宋体" w:cs="宋体"/>
          <w:color w:val="auto"/>
          <w:highlight w:val="none"/>
        </w:rPr>
        <w:br w:type="page"/>
      </w:r>
    </w:p>
    <w:p w14:paraId="1C711869">
      <w:pPr>
        <w:pStyle w:val="3"/>
        <w:jc w:val="center"/>
        <w:rPr>
          <w:rFonts w:hint="default" w:eastAsia="宋体"/>
          <w:color w:val="auto"/>
          <w:highlight w:val="none"/>
          <w:lang w:val="en-US" w:eastAsia="zh-CN"/>
        </w:rPr>
      </w:pPr>
      <w:bookmarkStart w:id="1002" w:name="_Toc23153"/>
      <w:bookmarkStart w:id="1003" w:name="_Toc13697"/>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002"/>
      <w:bookmarkEnd w:id="1003"/>
    </w:p>
    <w:p w14:paraId="2B3BBE7B">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1" w:type="default"/>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F0FBDE6">
      <w:pPr>
        <w:pStyle w:val="3"/>
        <w:jc w:val="center"/>
        <w:rPr>
          <w:rFonts w:hint="eastAsia"/>
          <w:color w:val="auto"/>
          <w:highlight w:val="none"/>
        </w:rPr>
      </w:pPr>
      <w:bookmarkStart w:id="1004" w:name="_Toc948"/>
      <w:bookmarkStart w:id="1005" w:name="_Toc6522"/>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004"/>
      <w:bookmarkEnd w:id="1005"/>
    </w:p>
    <w:p w14:paraId="53818341">
      <w:pPr>
        <w:pStyle w:val="20"/>
        <w:rPr>
          <w:rFonts w:hint="eastAsia"/>
          <w:color w:val="auto"/>
          <w:highlight w:val="none"/>
        </w:rPr>
      </w:pPr>
    </w:p>
    <w:p w14:paraId="4B1A07F6">
      <w:pPr>
        <w:rPr>
          <w:rFonts w:hint="eastAsia"/>
          <w:color w:val="auto"/>
          <w:highlight w:val="none"/>
        </w:rPr>
      </w:pPr>
    </w:p>
    <w:p w14:paraId="1667A19D">
      <w:pPr>
        <w:pStyle w:val="20"/>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85B1EB">
      <w:pPr>
        <w:pStyle w:val="3"/>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006" w:name="_Toc24083"/>
      <w:bookmarkStart w:id="1007" w:name="_Toc5640"/>
      <w:bookmarkStart w:id="1008" w:name="_Toc1111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006"/>
      <w:bookmarkEnd w:id="1007"/>
      <w:bookmarkEnd w:id="1008"/>
    </w:p>
    <w:p w14:paraId="30F1F05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FFA5283">
      <w:pPr>
        <w:pStyle w:val="14"/>
        <w:spacing w:line="360" w:lineRule="auto"/>
        <w:ind w:firstLine="482" w:firstLineChars="200"/>
        <w:contextualSpacing/>
        <w:rPr>
          <w:rFonts w:hint="eastAsia" w:ascii="宋体" w:hAnsi="宋体" w:eastAsia="宋体" w:cs="宋体"/>
          <w:b/>
          <w:bCs/>
          <w:color w:val="auto"/>
          <w:sz w:val="24"/>
          <w:szCs w:val="24"/>
          <w:highlight w:val="none"/>
        </w:rPr>
      </w:pPr>
    </w:p>
    <w:p w14:paraId="251FB43B">
      <w:pPr>
        <w:pStyle w:val="14"/>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2E5C95F7">
      <w:pPr>
        <w:pStyle w:val="14"/>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A729228">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6E4D97">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A138906">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4AF73BD5">
      <w:pPr>
        <w:pStyle w:val="14"/>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C8BA53E">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0924F0">
      <w:pPr>
        <w:pStyle w:val="14"/>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5BDDBB31">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1E2D3E5">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7C0EC7F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14A4FE0">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26797A75">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BFFBC23">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4052AE2">
      <w:pPr>
        <w:pStyle w:val="14"/>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332A7A57">
      <w:pPr>
        <w:pStyle w:val="14"/>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5372E4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27DCD72A">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04F3D9F5">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4CC9784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55336DC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881F3B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25C9504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CA98040">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p>
    <w:p w14:paraId="1903A9EC">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5620DA9">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p>
    <w:p w14:paraId="68C64144">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162C721">
      <w:pPr>
        <w:pStyle w:val="14"/>
        <w:spacing w:line="360" w:lineRule="auto"/>
        <w:contextualSpacing/>
        <w:rPr>
          <w:rFonts w:hint="eastAsia" w:ascii="宋体" w:hAnsi="宋体" w:eastAsia="宋体" w:cs="宋体"/>
          <w:b/>
          <w:color w:val="auto"/>
          <w:sz w:val="24"/>
          <w:szCs w:val="24"/>
          <w:highlight w:val="none"/>
          <w:lang w:eastAsia="zh-CN"/>
        </w:rPr>
      </w:pPr>
    </w:p>
    <w:p w14:paraId="219CFAB6">
      <w:pPr>
        <w:pStyle w:val="14"/>
        <w:spacing w:line="360" w:lineRule="auto"/>
        <w:contextualSpacing/>
        <w:rPr>
          <w:rFonts w:hint="eastAsia" w:ascii="宋体" w:hAnsi="宋体" w:eastAsia="宋体" w:cs="宋体"/>
          <w:b/>
          <w:color w:val="auto"/>
          <w:sz w:val="24"/>
          <w:szCs w:val="24"/>
          <w:highlight w:val="none"/>
          <w:lang w:eastAsia="zh-CN"/>
        </w:rPr>
      </w:pPr>
    </w:p>
    <w:p w14:paraId="0D143A92">
      <w:pPr>
        <w:pStyle w:val="14"/>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4258A6A">
      <w:pPr>
        <w:pStyle w:val="14"/>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2B88905C">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3B0F91F">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7552A72">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26506A9">
      <w:pPr>
        <w:pStyle w:val="14"/>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54C3B30C">
      <w:pPr>
        <w:pStyle w:val="14"/>
        <w:snapToGrid w:val="0"/>
        <w:spacing w:line="360" w:lineRule="auto"/>
        <w:rPr>
          <w:rFonts w:hint="eastAsia" w:ascii="宋体" w:hAnsi="宋体" w:eastAsia="宋体" w:cs="宋体"/>
          <w:b/>
          <w:color w:val="auto"/>
          <w:sz w:val="24"/>
          <w:szCs w:val="24"/>
          <w:highlight w:val="none"/>
        </w:rPr>
      </w:pPr>
    </w:p>
    <w:p w14:paraId="34EAE11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A170D9A">
      <w:pPr>
        <w:pStyle w:val="14"/>
        <w:snapToGrid w:val="0"/>
        <w:spacing w:line="360" w:lineRule="auto"/>
        <w:ind w:firstLine="482" w:firstLineChars="200"/>
        <w:rPr>
          <w:rFonts w:hint="eastAsia" w:ascii="宋体" w:hAnsi="宋体" w:eastAsia="宋体" w:cs="宋体"/>
          <w:b/>
          <w:bCs/>
          <w:color w:val="auto"/>
          <w:sz w:val="24"/>
          <w:szCs w:val="24"/>
          <w:highlight w:val="none"/>
        </w:rPr>
      </w:pPr>
    </w:p>
    <w:p w14:paraId="6ACFC03F">
      <w:pPr>
        <w:pStyle w:val="14"/>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40CDF88B">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84DFC3D">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F5F19D0">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1FEDA968">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415E83C">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436A0EE">
      <w:pPr>
        <w:pStyle w:val="14"/>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3A6827AF">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8E8F9A1">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644217EF">
      <w:pPr>
        <w:pStyle w:val="14"/>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06F4661">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B5BB12">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91B02FB">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0A8BC7B8">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AC58FF3">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03D82DB2">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773A9DBC">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15EBE8E">
      <w:pPr>
        <w:pStyle w:val="14"/>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6D53940C">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590F778">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B8BECBB">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D09042D">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77F8AEBC">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73989B5">
      <w:pPr>
        <w:pStyle w:val="14"/>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3025663">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6F967525">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F9EB249">
      <w:pPr>
        <w:pStyle w:val="14"/>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ADCEC4F">
      <w:pPr>
        <w:pStyle w:val="14"/>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3A6123C">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4A8EF7A0">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55ADE45C">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FC36BE4">
      <w:pPr>
        <w:pStyle w:val="14"/>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3A350F3">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4BE0A06D">
      <w:pPr>
        <w:pStyle w:val="14"/>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5E0CFBE">
      <w:pPr>
        <w:pStyle w:val="14"/>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07CBE06">
      <w:pPr>
        <w:pStyle w:val="14"/>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001CBA6">
      <w:pPr>
        <w:pStyle w:val="14"/>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5ECDDCA">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67DD83C2">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D71F1F1">
      <w:pPr>
        <w:pStyle w:val="14"/>
        <w:spacing w:line="360" w:lineRule="auto"/>
        <w:ind w:left="25" w:leftChars="12" w:firstLine="352" w:firstLineChars="147"/>
        <w:rPr>
          <w:rFonts w:hint="eastAsia" w:ascii="宋体" w:hAnsi="宋体" w:eastAsia="宋体" w:cs="宋体"/>
          <w:color w:val="auto"/>
          <w:sz w:val="24"/>
          <w:szCs w:val="24"/>
          <w:highlight w:val="none"/>
        </w:rPr>
      </w:pPr>
    </w:p>
    <w:p w14:paraId="2567A3F3">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35FECBE">
      <w:pPr>
        <w:pStyle w:val="14"/>
        <w:spacing w:line="360" w:lineRule="auto"/>
        <w:ind w:left="25" w:leftChars="12" w:firstLine="352" w:firstLineChars="147"/>
        <w:rPr>
          <w:rFonts w:hint="eastAsia" w:ascii="宋体" w:hAnsi="宋体" w:eastAsia="宋体" w:cs="宋体"/>
          <w:color w:val="auto"/>
          <w:sz w:val="24"/>
          <w:szCs w:val="24"/>
          <w:highlight w:val="none"/>
        </w:rPr>
      </w:pPr>
    </w:p>
    <w:p w14:paraId="0EBD93A7">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B2A0809">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0388A26">
      <w:pPr>
        <w:pStyle w:val="14"/>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7AA406E">
      <w:pPr>
        <w:pStyle w:val="14"/>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1912C21">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B0BCC5">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79B86447">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25444219">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629C9059">
      <w:pPr>
        <w:pStyle w:val="14"/>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4EAC95BE">
      <w:pPr>
        <w:rPr>
          <w:rFonts w:hint="eastAsia"/>
          <w:color w:val="auto"/>
          <w:highlight w:val="none"/>
        </w:rPr>
      </w:pPr>
    </w:p>
    <w:p w14:paraId="4017560C">
      <w:pPr>
        <w:rPr>
          <w:rFonts w:hint="eastAsia"/>
          <w:color w:val="auto"/>
          <w:highlight w:val="none"/>
        </w:rPr>
      </w:pPr>
    </w:p>
    <w:p w14:paraId="18683CDC">
      <w:pPr>
        <w:rPr>
          <w:color w:val="auto"/>
          <w:highlight w:val="none"/>
        </w:rPr>
      </w:pPr>
    </w:p>
    <w:sectPr>
      <w:footerReference r:id="rId15" w:type="first"/>
      <w:headerReference r:id="rId13" w:type="default"/>
      <w:footerReference r:id="rId14"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E77273-C618-42A0-94B1-2B810121E662}"/>
  </w:font>
  <w:font w:name="黑体">
    <w:panose1 w:val="02010609060101010101"/>
    <w:charset w:val="86"/>
    <w:family w:val="auto"/>
    <w:pitch w:val="default"/>
    <w:sig w:usb0="800002BF" w:usb1="38CF7CFA" w:usb2="00000016" w:usb3="00000000" w:csb0="00040001" w:csb1="00000000"/>
    <w:embedRegular r:id="rId2" w:fontKey="{B63A190D-061E-40C2-946E-F3F78619BD02}"/>
  </w:font>
  <w:font w:name="Courier New">
    <w:panose1 w:val="02070309020205020404"/>
    <w:charset w:val="01"/>
    <w:family w:val="modern"/>
    <w:pitch w:val="default"/>
    <w:sig w:usb0="E0002EFF" w:usb1="C0007843" w:usb2="00000009" w:usb3="00000000" w:csb0="400001FF" w:csb1="FFFF0000"/>
    <w:embedRegular r:id="rId3" w:fontKey="{2A446DD6-2D9F-4A2C-8BB3-D0F794AA370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7CF157B-BA5B-4554-9389-20E7FBF422AF}"/>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E9EC9C0F-3982-46DC-8D3D-BD04295370C5}"/>
  </w:font>
  <w:font w:name="仿宋">
    <w:panose1 w:val="02010609060101010101"/>
    <w:charset w:val="86"/>
    <w:family w:val="modern"/>
    <w:pitch w:val="default"/>
    <w:sig w:usb0="800002BF" w:usb1="38CF7CFA" w:usb2="00000016" w:usb3="00000000" w:csb0="00040001" w:csb1="00000000"/>
    <w:embedRegular r:id="rId6" w:fontKey="{84FF9079-1FE6-4FBC-BC80-55C099220195}"/>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7" w:fontKey="{8DC7C4E0-B8E6-4DB8-8885-1244148C027A}"/>
  </w:font>
  <w:font w:name="华文新魏">
    <w:altName w:val="宋体"/>
    <w:panose1 w:val="02010800040101010101"/>
    <w:charset w:val="86"/>
    <w:family w:val="auto"/>
    <w:pitch w:val="default"/>
    <w:sig w:usb0="00000000" w:usb1="00000000" w:usb2="00000000" w:usb3="00000000" w:csb0="00040000" w:csb1="00000000"/>
    <w:embedRegular r:id="rId8" w:fontKey="{B7B47D5A-93BB-444F-BA08-4DC74B677DDF}"/>
  </w:font>
  <w:font w:name="微软雅黑">
    <w:panose1 w:val="020B0503020204020204"/>
    <w:charset w:val="86"/>
    <w:family w:val="auto"/>
    <w:pitch w:val="default"/>
    <w:sig w:usb0="80000287" w:usb1="2ACF3C50" w:usb2="00000016" w:usb3="00000000" w:csb0="0004001F" w:csb1="00000000"/>
    <w:embedRegular r:id="rId9" w:fontKey="{D4B54D9B-A960-4231-8572-0E7E1799033B}"/>
  </w:font>
  <w:font w:name="Arial Unicode MS">
    <w:altName w:val="宋体"/>
    <w:panose1 w:val="020B0604020202020204"/>
    <w:charset w:val="86"/>
    <w:family w:val="swiss"/>
    <w:pitch w:val="default"/>
    <w:sig w:usb0="00000000" w:usb1="00000000" w:usb2="0000003F" w:usb3="00000000" w:csb0="603F01FF" w:csb1="FFFF0000"/>
    <w:embedRegular r:id="rId10" w:fontKey="{3F498D14-66B2-4832-9CF8-DCD5C402D0E9}"/>
  </w:font>
  <w:font w:name="Tahoma">
    <w:panose1 w:val="020B0604030504040204"/>
    <w:charset w:val="00"/>
    <w:family w:val="auto"/>
    <w:pitch w:val="default"/>
    <w:sig w:usb0="E1002EFF" w:usb1="C000605B" w:usb2="00000029" w:usb3="00000000" w:csb0="200101FF" w:csb1="20280000"/>
    <w:embedRegular r:id="rId11" w:fontKey="{97BC18C4-58EA-4638-AC87-F08FD02B15B3}"/>
  </w:font>
  <w:font w:name="楷体_GB2312">
    <w:altName w:val="楷体"/>
    <w:panose1 w:val="02010609030101010101"/>
    <w:charset w:val="86"/>
    <w:family w:val="modern"/>
    <w:pitch w:val="default"/>
    <w:sig w:usb0="00000000" w:usb1="00000000" w:usb2="00000000" w:usb3="00000000" w:csb0="00040000" w:csb1="00000000"/>
    <w:embedRegular r:id="rId12" w:fontKey="{BA7D4462-096B-4658-A1B3-5117CF21F658}"/>
  </w:font>
  <w:font w:name="楷体">
    <w:panose1 w:val="02010609060101010101"/>
    <w:charset w:val="86"/>
    <w:family w:val="auto"/>
    <w:pitch w:val="default"/>
    <w:sig w:usb0="800002BF" w:usb1="38CF7CFA" w:usb2="00000016" w:usb3="00000000" w:csb0="00040001" w:csb1="00000000"/>
    <w:embedRegular r:id="rId13" w:fontKey="{3DAAD9C8-672A-453D-8F6A-14D3803BFEC3}"/>
  </w:font>
  <w:font w:name="新宋体">
    <w:panose1 w:val="02010609030101010101"/>
    <w:charset w:val="86"/>
    <w:family w:val="modern"/>
    <w:pitch w:val="default"/>
    <w:sig w:usb0="00000283" w:usb1="288F0000" w:usb2="00000006" w:usb3="00000000" w:csb0="00040001" w:csb1="00000000"/>
    <w:embedRegular r:id="rId14" w:fontKey="{9BCBF70F-D1AC-4520-B29D-53C8289B5AA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4DBE">
    <w:pPr>
      <w:pStyle w:val="16"/>
      <w:tabs>
        <w:tab w:val="center" w:pos="4439"/>
        <w:tab w:val="clear" w:pos="4153"/>
      </w:tabs>
      <w:jc w:val="both"/>
    </w:pPr>
  </w:p>
  <w:p w14:paraId="0E9A8616">
    <w:pPr>
      <w:pStyle w:val="1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4E998">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9C769B">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9C769B">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EE065">
    <w:pPr>
      <w:pStyle w:val="16"/>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5AC6AF"/>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445AC6A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C4CD">
    <w:pPr>
      <w:pStyle w:val="16"/>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22E067">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A22E067">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4DD80E30">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75EE">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DB5ACC">
                          <w:pPr>
                            <w:pStyle w:val="1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7DB5ACC">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D690">
    <w:pPr>
      <w:pStyle w:val="1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0F61F6">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1B0F61F6">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506BDA8F">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9822">
    <w:pPr>
      <w:pStyle w:val="16"/>
      <w:tabs>
        <w:tab w:val="center" w:pos="4989"/>
        <w:tab w:val="clear" w:pos="4153"/>
      </w:tabs>
      <w:ind w:right="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9B26D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14:paraId="019B26D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D1312">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3E7FA1">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X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BY3YUmJZQYnfvr96/Tn&#10;3+nvT4I+FKj3UGPevcfMOHxyAybPfkBn4j3IYNIXGRGMo7zHs7xiiISnR9WyqkoMcYzNF8QvHp/7&#10;APGzcIYko6EB55dlZYevEMfUOSVVs+5WaZ1nqC3pEfWyurrML84hRNcWiyQWY7fJisN2mKhtXXtE&#10;Zj0uQUMt7jwl+otFjdO+zEaYje1s7H1Quy4vVGoF/M0+Yju5y1RhhJ0K4/Qyz2nT0no8veesx79r&#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UD9+1dIBAAClAwAADgAAAAAAAAABACAAAAAi&#10;AQAAZHJzL2Uyb0RvYy54bWxQSwUGAAAAAAYABgBZAQAAZgUAAAAA&#10;">
              <v:fill on="f" focussize="0,0"/>
              <v:stroke on="f" weight="1.25pt"/>
              <v:imagedata o:title=""/>
              <o:lock v:ext="edit" aspectratio="f"/>
              <v:textbox inset="0mm,0mm,0mm,0mm" style="mso-fit-shape-to-text:t;">
                <w:txbxContent>
                  <w:p w14:paraId="7F3E7FA1">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FD28">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499FB7">
                          <w:pPr>
                            <w:pStyle w:val="16"/>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22499FB7">
                    <w:pPr>
                      <w:pStyle w:val="16"/>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3134">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00CE6">
                          <w:pPr>
                            <w:pStyle w:val="16"/>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BE00CE6">
                    <w:pPr>
                      <w:pStyle w:val="16"/>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1A6601E4">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5DAA7">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C8102">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F5718">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8"/>
      <w:lvlText w:val="%1."/>
      <w:lvlJc w:val="left"/>
      <w:pPr>
        <w:tabs>
          <w:tab w:val="left" w:pos="360"/>
        </w:tabs>
        <w:ind w:left="360" w:hanging="360"/>
      </w:pPr>
    </w:lvl>
  </w:abstractNum>
  <w:abstractNum w:abstractNumId="3">
    <w:nsid w:val="5498E193"/>
    <w:multiLevelType w:val="multilevel"/>
    <w:tmpl w:val="5498E193"/>
    <w:lvl w:ilvl="0" w:tentative="0">
      <w:start w:val="11"/>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JB4cSfgJINLdwqdgRZSPUR0weYw=" w:salt="e0C/3/XScCcQnPHF6nzn0g=="/>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OTcyNWZlNDA1YTc2OGIwMTdjNTU2ZmQwNTk2NWEifQ=="/>
  </w:docVars>
  <w:rsids>
    <w:rsidRoot w:val="4A792BC1"/>
    <w:rsid w:val="003A6B66"/>
    <w:rsid w:val="00662FA2"/>
    <w:rsid w:val="0082537F"/>
    <w:rsid w:val="00A67D58"/>
    <w:rsid w:val="00FD0177"/>
    <w:rsid w:val="0102440D"/>
    <w:rsid w:val="01393B8B"/>
    <w:rsid w:val="01A3659A"/>
    <w:rsid w:val="027C52B9"/>
    <w:rsid w:val="028E4F47"/>
    <w:rsid w:val="02B80216"/>
    <w:rsid w:val="031501B1"/>
    <w:rsid w:val="03C55E5C"/>
    <w:rsid w:val="03F71F4B"/>
    <w:rsid w:val="041D47D5"/>
    <w:rsid w:val="042518DB"/>
    <w:rsid w:val="0442423B"/>
    <w:rsid w:val="047831A4"/>
    <w:rsid w:val="04965A88"/>
    <w:rsid w:val="04C56DBD"/>
    <w:rsid w:val="04F63CC6"/>
    <w:rsid w:val="04F955FF"/>
    <w:rsid w:val="06B40B78"/>
    <w:rsid w:val="075726ED"/>
    <w:rsid w:val="088C6C99"/>
    <w:rsid w:val="091C55F3"/>
    <w:rsid w:val="09E71B0D"/>
    <w:rsid w:val="0A0A57FB"/>
    <w:rsid w:val="0A0C3321"/>
    <w:rsid w:val="0A1D552E"/>
    <w:rsid w:val="0ADC2637"/>
    <w:rsid w:val="0B195A81"/>
    <w:rsid w:val="0B714C98"/>
    <w:rsid w:val="0B8E6995"/>
    <w:rsid w:val="0BD95195"/>
    <w:rsid w:val="0C10516F"/>
    <w:rsid w:val="0C41127C"/>
    <w:rsid w:val="0CA32483"/>
    <w:rsid w:val="0CDD1445"/>
    <w:rsid w:val="0D314E4D"/>
    <w:rsid w:val="0DB02216"/>
    <w:rsid w:val="0E372937"/>
    <w:rsid w:val="0E7B0A75"/>
    <w:rsid w:val="0EE152C7"/>
    <w:rsid w:val="0F1609AB"/>
    <w:rsid w:val="0F57119C"/>
    <w:rsid w:val="0F8F00B0"/>
    <w:rsid w:val="0F965814"/>
    <w:rsid w:val="0FCF2158"/>
    <w:rsid w:val="0FD83CA6"/>
    <w:rsid w:val="10BA7FBF"/>
    <w:rsid w:val="10CB7366"/>
    <w:rsid w:val="1117619B"/>
    <w:rsid w:val="112847B9"/>
    <w:rsid w:val="116C71C0"/>
    <w:rsid w:val="11AE74B8"/>
    <w:rsid w:val="1224566C"/>
    <w:rsid w:val="125B46F2"/>
    <w:rsid w:val="12B2350B"/>
    <w:rsid w:val="1337677B"/>
    <w:rsid w:val="14554682"/>
    <w:rsid w:val="14861F22"/>
    <w:rsid w:val="164E59A4"/>
    <w:rsid w:val="1732013F"/>
    <w:rsid w:val="18323D24"/>
    <w:rsid w:val="18324737"/>
    <w:rsid w:val="188B3EA1"/>
    <w:rsid w:val="18AB7F70"/>
    <w:rsid w:val="192F0044"/>
    <w:rsid w:val="19B412DF"/>
    <w:rsid w:val="1A8702C3"/>
    <w:rsid w:val="1AB459E5"/>
    <w:rsid w:val="1ABD5F72"/>
    <w:rsid w:val="1AEB6F83"/>
    <w:rsid w:val="1B54323F"/>
    <w:rsid w:val="1BB32CA8"/>
    <w:rsid w:val="1D867E58"/>
    <w:rsid w:val="1D8B2357"/>
    <w:rsid w:val="1E547D20"/>
    <w:rsid w:val="1E6C5F91"/>
    <w:rsid w:val="1F901EA7"/>
    <w:rsid w:val="20444601"/>
    <w:rsid w:val="20E90B8D"/>
    <w:rsid w:val="214D1F74"/>
    <w:rsid w:val="21844ABB"/>
    <w:rsid w:val="22242C0A"/>
    <w:rsid w:val="227B299A"/>
    <w:rsid w:val="22C32593"/>
    <w:rsid w:val="23A62490"/>
    <w:rsid w:val="23E9080A"/>
    <w:rsid w:val="240741FA"/>
    <w:rsid w:val="2431093C"/>
    <w:rsid w:val="248E3EEA"/>
    <w:rsid w:val="250375D0"/>
    <w:rsid w:val="252D5589"/>
    <w:rsid w:val="25980FCB"/>
    <w:rsid w:val="25CC2EDF"/>
    <w:rsid w:val="262212E9"/>
    <w:rsid w:val="262615A8"/>
    <w:rsid w:val="26A7481C"/>
    <w:rsid w:val="27D45306"/>
    <w:rsid w:val="285464EA"/>
    <w:rsid w:val="28A874FD"/>
    <w:rsid w:val="28CA7A04"/>
    <w:rsid w:val="292245BC"/>
    <w:rsid w:val="29695D84"/>
    <w:rsid w:val="2B7451B5"/>
    <w:rsid w:val="2C284F37"/>
    <w:rsid w:val="2C352ADB"/>
    <w:rsid w:val="2CD81465"/>
    <w:rsid w:val="2D891CC6"/>
    <w:rsid w:val="2E556795"/>
    <w:rsid w:val="2EBD5129"/>
    <w:rsid w:val="2EE20BAD"/>
    <w:rsid w:val="2F030435"/>
    <w:rsid w:val="2F152C76"/>
    <w:rsid w:val="2F2A5E74"/>
    <w:rsid w:val="2FE63E17"/>
    <w:rsid w:val="30B6162E"/>
    <w:rsid w:val="30CA7DBD"/>
    <w:rsid w:val="30D15875"/>
    <w:rsid w:val="31D37CFE"/>
    <w:rsid w:val="31F91ADC"/>
    <w:rsid w:val="32B37D44"/>
    <w:rsid w:val="333F24FE"/>
    <w:rsid w:val="3345560D"/>
    <w:rsid w:val="33DB773D"/>
    <w:rsid w:val="33F2678E"/>
    <w:rsid w:val="33F6237A"/>
    <w:rsid w:val="34192975"/>
    <w:rsid w:val="34433EE4"/>
    <w:rsid w:val="34BB68B1"/>
    <w:rsid w:val="35FA7C22"/>
    <w:rsid w:val="360C132B"/>
    <w:rsid w:val="36956DC4"/>
    <w:rsid w:val="36DF1C32"/>
    <w:rsid w:val="376E466E"/>
    <w:rsid w:val="37ED732A"/>
    <w:rsid w:val="383C4522"/>
    <w:rsid w:val="390E0962"/>
    <w:rsid w:val="39870694"/>
    <w:rsid w:val="39D709A6"/>
    <w:rsid w:val="3A656824"/>
    <w:rsid w:val="3A7B09AA"/>
    <w:rsid w:val="3A824436"/>
    <w:rsid w:val="3B1F25AF"/>
    <w:rsid w:val="3BFB12C0"/>
    <w:rsid w:val="3C893B48"/>
    <w:rsid w:val="3CB037FE"/>
    <w:rsid w:val="3D4E3533"/>
    <w:rsid w:val="3D6176CB"/>
    <w:rsid w:val="3D7E51A4"/>
    <w:rsid w:val="3DCB0641"/>
    <w:rsid w:val="3E1C7899"/>
    <w:rsid w:val="3E1D3DC6"/>
    <w:rsid w:val="3E3A2D68"/>
    <w:rsid w:val="3E403BBA"/>
    <w:rsid w:val="3E4747AC"/>
    <w:rsid w:val="3E8409D1"/>
    <w:rsid w:val="3EAA6E99"/>
    <w:rsid w:val="3EFF6AAC"/>
    <w:rsid w:val="3F3A3882"/>
    <w:rsid w:val="3F470381"/>
    <w:rsid w:val="3FC61085"/>
    <w:rsid w:val="400431C0"/>
    <w:rsid w:val="400A04EA"/>
    <w:rsid w:val="40643AF8"/>
    <w:rsid w:val="41C17BCC"/>
    <w:rsid w:val="42554A87"/>
    <w:rsid w:val="429A3BAB"/>
    <w:rsid w:val="42FE473C"/>
    <w:rsid w:val="43127AF9"/>
    <w:rsid w:val="431E5B0C"/>
    <w:rsid w:val="432A1A6E"/>
    <w:rsid w:val="43516F22"/>
    <w:rsid w:val="43D553D9"/>
    <w:rsid w:val="443006B8"/>
    <w:rsid w:val="44405FFD"/>
    <w:rsid w:val="456B0172"/>
    <w:rsid w:val="461E0B69"/>
    <w:rsid w:val="47176357"/>
    <w:rsid w:val="479E1809"/>
    <w:rsid w:val="48037987"/>
    <w:rsid w:val="493F3E51"/>
    <w:rsid w:val="49656BC0"/>
    <w:rsid w:val="49657141"/>
    <w:rsid w:val="49C16B93"/>
    <w:rsid w:val="4A050C18"/>
    <w:rsid w:val="4A32048B"/>
    <w:rsid w:val="4A792BC1"/>
    <w:rsid w:val="4A7B3F8B"/>
    <w:rsid w:val="4B1D6F30"/>
    <w:rsid w:val="4B614574"/>
    <w:rsid w:val="4CA117D7"/>
    <w:rsid w:val="4D8209E3"/>
    <w:rsid w:val="4DA97C50"/>
    <w:rsid w:val="4DBD5EE2"/>
    <w:rsid w:val="4E1F7326"/>
    <w:rsid w:val="4E775148"/>
    <w:rsid w:val="4F0B09DE"/>
    <w:rsid w:val="4F7479F9"/>
    <w:rsid w:val="4F960564"/>
    <w:rsid w:val="4F9D7AB3"/>
    <w:rsid w:val="505B6788"/>
    <w:rsid w:val="50CD5C46"/>
    <w:rsid w:val="50D94BAC"/>
    <w:rsid w:val="51210806"/>
    <w:rsid w:val="51226553"/>
    <w:rsid w:val="5243507E"/>
    <w:rsid w:val="52490566"/>
    <w:rsid w:val="525D691E"/>
    <w:rsid w:val="52A159B2"/>
    <w:rsid w:val="52B40010"/>
    <w:rsid w:val="53351C00"/>
    <w:rsid w:val="53FF4235"/>
    <w:rsid w:val="54035E2F"/>
    <w:rsid w:val="54120E10"/>
    <w:rsid w:val="544D7966"/>
    <w:rsid w:val="555C1B4D"/>
    <w:rsid w:val="5579122C"/>
    <w:rsid w:val="55D1679A"/>
    <w:rsid w:val="56B43F29"/>
    <w:rsid w:val="56EA4FBA"/>
    <w:rsid w:val="57AC699D"/>
    <w:rsid w:val="58005F43"/>
    <w:rsid w:val="58AD4249"/>
    <w:rsid w:val="59124EEB"/>
    <w:rsid w:val="5928560F"/>
    <w:rsid w:val="596B0902"/>
    <w:rsid w:val="599C50C8"/>
    <w:rsid w:val="59E07779"/>
    <w:rsid w:val="5A025174"/>
    <w:rsid w:val="5A0737CD"/>
    <w:rsid w:val="5ACD29CE"/>
    <w:rsid w:val="5B984AFF"/>
    <w:rsid w:val="5C06444B"/>
    <w:rsid w:val="5CE72757"/>
    <w:rsid w:val="5CE868B8"/>
    <w:rsid w:val="5D9F1487"/>
    <w:rsid w:val="5DAF5613"/>
    <w:rsid w:val="5EAC7607"/>
    <w:rsid w:val="600A073C"/>
    <w:rsid w:val="606F111C"/>
    <w:rsid w:val="61555AB1"/>
    <w:rsid w:val="61B21B87"/>
    <w:rsid w:val="61F824B8"/>
    <w:rsid w:val="623E51B7"/>
    <w:rsid w:val="63042A79"/>
    <w:rsid w:val="63472E3E"/>
    <w:rsid w:val="636B2C30"/>
    <w:rsid w:val="63CF5861"/>
    <w:rsid w:val="63FC1159"/>
    <w:rsid w:val="642B7896"/>
    <w:rsid w:val="64FD1951"/>
    <w:rsid w:val="65B90E14"/>
    <w:rsid w:val="666F593F"/>
    <w:rsid w:val="66B81126"/>
    <w:rsid w:val="66F0347B"/>
    <w:rsid w:val="673006EC"/>
    <w:rsid w:val="67375865"/>
    <w:rsid w:val="6751522E"/>
    <w:rsid w:val="67B14B53"/>
    <w:rsid w:val="681D4502"/>
    <w:rsid w:val="68E85E7D"/>
    <w:rsid w:val="698E4D78"/>
    <w:rsid w:val="69926B5E"/>
    <w:rsid w:val="699B6A4B"/>
    <w:rsid w:val="6A2722A3"/>
    <w:rsid w:val="6A3363C3"/>
    <w:rsid w:val="6ADC37BF"/>
    <w:rsid w:val="6AF208ED"/>
    <w:rsid w:val="6AFE7291"/>
    <w:rsid w:val="6B112DF2"/>
    <w:rsid w:val="6CD73CCE"/>
    <w:rsid w:val="6D723464"/>
    <w:rsid w:val="6D8D69C1"/>
    <w:rsid w:val="6DAD515A"/>
    <w:rsid w:val="6DDB7D5E"/>
    <w:rsid w:val="6E021698"/>
    <w:rsid w:val="6E1D2EA1"/>
    <w:rsid w:val="6E791ED2"/>
    <w:rsid w:val="6F3B4E90"/>
    <w:rsid w:val="6FC11894"/>
    <w:rsid w:val="70041C78"/>
    <w:rsid w:val="70480FAF"/>
    <w:rsid w:val="705C33D8"/>
    <w:rsid w:val="705E1CAC"/>
    <w:rsid w:val="70737109"/>
    <w:rsid w:val="709C1888"/>
    <w:rsid w:val="710B5F0A"/>
    <w:rsid w:val="721970A7"/>
    <w:rsid w:val="7282726A"/>
    <w:rsid w:val="73037CD4"/>
    <w:rsid w:val="7344752F"/>
    <w:rsid w:val="735A00A9"/>
    <w:rsid w:val="73FA52FA"/>
    <w:rsid w:val="74546610"/>
    <w:rsid w:val="74630054"/>
    <w:rsid w:val="75236199"/>
    <w:rsid w:val="752E10BB"/>
    <w:rsid w:val="75D91A00"/>
    <w:rsid w:val="75FA4D6A"/>
    <w:rsid w:val="762416C6"/>
    <w:rsid w:val="76D3743C"/>
    <w:rsid w:val="76EB2719"/>
    <w:rsid w:val="771B4819"/>
    <w:rsid w:val="771D511D"/>
    <w:rsid w:val="77C15CBD"/>
    <w:rsid w:val="77DA4BE2"/>
    <w:rsid w:val="77F14ABF"/>
    <w:rsid w:val="78FF1545"/>
    <w:rsid w:val="79050385"/>
    <w:rsid w:val="7916510E"/>
    <w:rsid w:val="7933180A"/>
    <w:rsid w:val="797901E1"/>
    <w:rsid w:val="798C478A"/>
    <w:rsid w:val="7A2E4F6E"/>
    <w:rsid w:val="7AFA648A"/>
    <w:rsid w:val="7B787909"/>
    <w:rsid w:val="7C491B71"/>
    <w:rsid w:val="7C757A82"/>
    <w:rsid w:val="7CD82038"/>
    <w:rsid w:val="7D0C34C4"/>
    <w:rsid w:val="7D807FDA"/>
    <w:rsid w:val="7DC21711"/>
    <w:rsid w:val="7E953427"/>
    <w:rsid w:val="7EE76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index 8"/>
    <w:basedOn w:val="1"/>
    <w:next w:val="1"/>
    <w:qFormat/>
    <w:uiPriority w:val="0"/>
    <w:pPr>
      <w:tabs>
        <w:tab w:val="left" w:pos="540"/>
        <w:tab w:val="left" w:pos="900"/>
      </w:tabs>
      <w:jc w:val="center"/>
    </w:pPr>
    <w:rPr>
      <w:rFonts w:hAnsi="宋体" w:cs="宋体"/>
      <w:color w:val="000000"/>
      <w:sz w:val="32"/>
      <w:szCs w:val="32"/>
    </w:rPr>
  </w:style>
  <w:style w:type="paragraph" w:styleId="8">
    <w:name w:val="List Number"/>
    <w:basedOn w:val="1"/>
    <w:qFormat/>
    <w:uiPriority w:val="0"/>
    <w:pPr>
      <w:numPr>
        <w:ilvl w:val="0"/>
        <w:numId w:val="1"/>
      </w:numPr>
    </w:pPr>
  </w:style>
  <w:style w:type="paragraph" w:styleId="9">
    <w:name w:val="Normal Indent"/>
    <w:basedOn w:val="1"/>
    <w:unhideWhenUsed/>
    <w:qFormat/>
    <w:uiPriority w:val="99"/>
    <w:pPr>
      <w:ind w:firstLine="420"/>
    </w:pPr>
    <w:rPr>
      <w:szCs w:val="20"/>
    </w:rPr>
  </w:style>
  <w:style w:type="paragraph" w:styleId="10">
    <w:name w:val="annotation text"/>
    <w:basedOn w:val="1"/>
    <w:unhideWhenUsed/>
    <w:qFormat/>
    <w:uiPriority w:val="99"/>
    <w:pPr>
      <w:jc w:val="left"/>
    </w:pPr>
  </w:style>
  <w:style w:type="paragraph" w:styleId="11">
    <w:name w:val="Body Text 3"/>
    <w:basedOn w:val="1"/>
    <w:qFormat/>
    <w:uiPriority w:val="99"/>
    <w:pPr>
      <w:spacing w:after="120"/>
    </w:pPr>
    <w:rPr>
      <w:sz w:val="16"/>
      <w:szCs w:val="16"/>
    </w:rPr>
  </w:style>
  <w:style w:type="paragraph" w:styleId="12">
    <w:name w:val="Body Text Indent"/>
    <w:basedOn w:val="1"/>
    <w:unhideWhenUsed/>
    <w:qFormat/>
    <w:uiPriority w:val="99"/>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unhideWhenUsed/>
    <w:qFormat/>
    <w:uiPriority w:val="99"/>
    <w:rPr>
      <w:rFonts w:ascii="宋体" w:hAnsi="Courier New"/>
      <w:kern w:val="0"/>
      <w:sz w:val="20"/>
      <w:szCs w:val="21"/>
    </w:rPr>
  </w:style>
  <w:style w:type="paragraph" w:styleId="15">
    <w:name w:val="Date"/>
    <w:basedOn w:val="1"/>
    <w:next w:val="1"/>
    <w:unhideWhenUsed/>
    <w:qFormat/>
    <w:uiPriority w:val="99"/>
    <w:pPr>
      <w:ind w:left="100" w:leftChars="2500"/>
    </w:pPr>
  </w:style>
  <w:style w:type="paragraph" w:styleId="16">
    <w:name w:val="footer"/>
    <w:basedOn w:val="1"/>
    <w:next w:val="1"/>
    <w:unhideWhenUsed/>
    <w:qFormat/>
    <w:uiPriority w:val="0"/>
    <w:pPr>
      <w:tabs>
        <w:tab w:val="center" w:pos="4153"/>
        <w:tab w:val="right" w:pos="8306"/>
      </w:tabs>
      <w:snapToGrid w:val="0"/>
      <w:jc w:val="left"/>
    </w:pPr>
    <w:rPr>
      <w:kern w:val="0"/>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unhideWhenUsed/>
    <w:qFormat/>
    <w:uiPriority w:val="99"/>
    <w:pPr>
      <w:ind w:left="200" w:hanging="200" w:hangingChars="200"/>
      <w:contextualSpacing/>
    </w:pPr>
  </w:style>
  <w:style w:type="paragraph" w:styleId="20">
    <w:name w:val="toc 2"/>
    <w:basedOn w:val="1"/>
    <w:next w:val="1"/>
    <w:unhideWhenUsed/>
    <w:qFormat/>
    <w:uiPriority w:val="39"/>
    <w:pPr>
      <w:tabs>
        <w:tab w:val="right" w:leader="dot" w:pos="8296"/>
      </w:tabs>
      <w:ind w:left="420" w:leftChars="200"/>
    </w:pPr>
  </w:style>
  <w:style w:type="paragraph" w:styleId="21">
    <w:name w:val="Title"/>
    <w:basedOn w:val="1"/>
    <w:next w:val="1"/>
    <w:qFormat/>
    <w:uiPriority w:val="0"/>
    <w:pPr>
      <w:widowControl/>
      <w:overflowPunct w:val="0"/>
      <w:autoSpaceDE w:val="0"/>
      <w:autoSpaceDN w:val="0"/>
      <w:adjustRightInd w:val="0"/>
      <w:jc w:val="center"/>
      <w:textAlignment w:val="baseline"/>
    </w:pPr>
    <w:rPr>
      <w:rFonts w:ascii="Calibri" w:hAnsi="Calibri"/>
      <w:b/>
      <w:kern w:val="0"/>
      <w:sz w:val="24"/>
      <w:szCs w:val="20"/>
      <w:lang w:val="en-GB"/>
    </w:rPr>
  </w:style>
  <w:style w:type="paragraph" w:styleId="22">
    <w:name w:val="Body Text First Indent"/>
    <w:basedOn w:val="2"/>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23">
    <w:name w:val="Body Text First Indent 2"/>
    <w:basedOn w:val="12"/>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Hyperlink"/>
    <w:unhideWhenUsed/>
    <w:qFormat/>
    <w:uiPriority w:val="99"/>
    <w:rPr>
      <w:color w:val="0000FF"/>
      <w:u w:val="single"/>
    </w:rPr>
  </w:style>
  <w:style w:type="paragraph" w:customStyle="1" w:styleId="28">
    <w:name w:val="正文2"/>
    <w:basedOn w:val="1"/>
    <w:qFormat/>
    <w:uiPriority w:val="0"/>
    <w:pPr>
      <w:adjustRightInd w:val="0"/>
      <w:spacing w:before="156" w:line="360" w:lineRule="auto"/>
      <w:ind w:firstLine="510" w:firstLineChars="200"/>
    </w:pPr>
    <w:rPr>
      <w:kern w:val="0"/>
      <w:sz w:val="24"/>
      <w:szCs w:val="20"/>
    </w:rPr>
  </w:style>
  <w:style w:type="paragraph" w:customStyle="1" w:styleId="2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10"/>
    <w:qFormat/>
    <w:uiPriority w:val="0"/>
    <w:rPr>
      <w:rFonts w:hint="default" w:ascii="Times New Roman" w:hAnsi="Times New Roman" w:cs="Times New Roman"/>
    </w:rPr>
  </w:style>
  <w:style w:type="paragraph" w:customStyle="1" w:styleId="34">
    <w:name w:val="正文_2"/>
    <w:basedOn w:val="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_3"/>
    <w:basedOn w:val="1"/>
    <w:qFormat/>
    <w:uiPriority w:val="0"/>
    <w:rPr>
      <w:szCs w:val="22"/>
    </w:rPr>
  </w:style>
  <w:style w:type="paragraph" w:customStyle="1" w:styleId="36">
    <w:name w:val="表格文字115"/>
    <w:basedOn w:val="1"/>
    <w:qFormat/>
    <w:uiPriority w:val="0"/>
    <w:pPr>
      <w:spacing w:before="25" w:after="25"/>
      <w:jc w:val="left"/>
    </w:pPr>
    <w:rPr>
      <w:bCs/>
      <w:spacing w:val="10"/>
      <w:kern w:val="0"/>
      <w:sz w:val="24"/>
    </w:rPr>
  </w:style>
  <w:style w:type="paragraph" w:customStyle="1" w:styleId="37">
    <w:name w:val="Normal Indent1"/>
    <w:basedOn w:val="1"/>
    <w:qFormat/>
    <w:uiPriority w:val="0"/>
    <w:pPr>
      <w:spacing w:line="660" w:lineRule="exact"/>
      <w:ind w:firstLine="720"/>
    </w:pPr>
    <w:rPr>
      <w:rFonts w:eastAsia="Cambria Math"/>
      <w:sz w:val="36"/>
      <w:szCs w:val="36"/>
    </w:rPr>
  </w:style>
  <w:style w:type="paragraph" w:customStyle="1" w:styleId="38">
    <w:name w:val="font5"/>
    <w:basedOn w:val="1"/>
    <w:qFormat/>
    <w:uiPriority w:val="0"/>
    <w:pPr>
      <w:widowControl/>
      <w:spacing w:before="100" w:beforeAutospacing="1" w:after="100" w:afterAutospacing="1"/>
      <w:jc w:val="left"/>
    </w:pPr>
    <w:rPr>
      <w:kern w:val="0"/>
      <w:sz w:val="24"/>
      <w:szCs w:val="20"/>
    </w:rPr>
  </w:style>
  <w:style w:type="paragraph" w:customStyle="1" w:styleId="39">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0">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1">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2">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Default"/>
    <w:basedOn w:val="21"/>
    <w:next w:val="3"/>
    <w:qFormat/>
    <w:uiPriority w:val="0"/>
    <w:pPr>
      <w:autoSpaceDE w:val="0"/>
      <w:autoSpaceDN w:val="0"/>
      <w:adjustRightInd w:val="0"/>
    </w:pPr>
    <w:rPr>
      <w:rFonts w:ascii="华文中宋" w:hAnsi="Times New Roman" w:eastAsia="华文中宋" w:cs="华文中宋"/>
      <w:color w:val="000000"/>
      <w:sz w:val="24"/>
      <w:szCs w:val="24"/>
    </w:rPr>
  </w:style>
  <w:style w:type="paragraph" w:customStyle="1" w:styleId="45">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d7ea3424-0362-4711-ac67-dff7b228d410</errorID>
      <errorWord>[2026]3626号</errorWord>
      <group>L1_Knowledge</group>
      <groupName>知识性问题</groupName>
      <ability>L2_Knowledge</ability>
      <abilityName>其他知识</abilityName>
      <candidateList>
        <item>〔2026〕3626号</item>
      </candidateList>
      <explain>发文字号格式错误。</explain>
      <paraID>63D888F3</paraID>
      <start>10</start>
      <end>21</end>
      <status>unmodified</status>
      <modifiedWord/>
      <trackRevisions>false</trackRevisions>
    </reviewItem>
    <reviewItem>
      <errorID>2660ef00-17cd-4440-ba63-be1f0d78ed40</errorID>
      <errorWord>[2026]3626号</errorWord>
      <group>L1_Knowledge</group>
      <groupName>知识性问题</groupName>
      <ability>L2_Knowledge</ability>
      <abilityName>其他知识</abilityName>
      <candidateList>
        <item>〔2026〕3626号</item>
      </candidateList>
      <explain>发文字号格式错误。</explain>
      <paraID>63D888F3</paraID>
      <start>30</start>
      <end>41</end>
      <status>unmodified</status>
      <modifiedWord/>
      <trackRevisions>false</trackRevisions>
    </reviewItem>
    <reviewItem>
      <errorID>c1d7a618-f038-402b-930d-bd8f79a3f3ab</errorID>
      <errorWord>[2026]3626号</errorWord>
      <group>L1_Knowledge</group>
      <groupName>知识性问题</groupName>
      <ability>L2_Knowledge</ability>
      <abilityName>其他知识</abilityName>
      <candidateList>
        <item>〔2026〕3626号</item>
      </candidateList>
      <explain>发文字号格式错误。</explain>
      <paraID>63D888F3</paraID>
      <start>50</start>
      <end>61</end>
      <status>unmodified</status>
      <modifiedWord/>
      <trackRevisions>false</trackRevisions>
    </reviewItem>
    <reviewItem>
      <errorID>3b91d294-3115-4b58-8bc6-dfccba4e2c5e</errorID>
      <errorWord>(</errorWord>
      <group>L1_Format</group>
      <groupName>格式问题</groupName>
      <ability>L2_HalfPunc_CN</ability>
      <abilityName>全半角问题</abilityName>
      <candidateList>
        <item>（</item>
      </candidateList>
      <explain>文本全半角错误。</explain>
      <paraID>21D0E710</paraID>
      <start>26</start>
      <end>27</end>
      <status>unmodified</status>
      <modifiedWord/>
      <trackRevisions>false</trackRevisions>
    </reviewItem>
    <reviewItem>
      <errorID>1f38fc18-764a-4723-9020-645a55c1e714</errorID>
      <errorWord>)</errorWord>
      <group>L1_Format</group>
      <groupName>格式问题</groupName>
      <ability>L2_HalfPunc_CN</ability>
      <abilityName>全半角问题</abilityName>
      <candidateList>
        <item>）</item>
      </candidateList>
      <explain>文本全半角错误。</explain>
      <paraID>21D0E710</paraID>
      <start>38</start>
      <end>39</end>
      <status>unmodified</status>
      <modifiedWord/>
      <trackRevisions>false</trackRevisions>
    </reviewItem>
    <reviewItem>
      <errorID>b14bbb11-2a53-4974-a8c2-06e2485672be</errorID>
      <errorWord>(</errorWord>
      <group>L1_Format</group>
      <groupName>格式问题</groupName>
      <ability>L2_HalfPunc_CN</ability>
      <abilityName>全半角问题</abilityName>
      <candidateList>
        <item>（</item>
      </candidateList>
      <explain>文本全半角错误。</explain>
      <paraID>21D0E710</paraID>
      <start>115</start>
      <end>116</end>
      <status>unmodified</status>
      <modifiedWord/>
      <trackRevisions>false</trackRevisions>
    </reviewItem>
    <reviewItem>
      <errorID>ee9f1da0-0e04-4d22-bbf0-9994b9ae7d72</errorID>
      <errorWord>)</errorWord>
      <group>L1_Format</group>
      <groupName>格式问题</groupName>
      <ability>L2_HalfPunc_CN</ability>
      <abilityName>全半角问题</abilityName>
      <candidateList>
        <item>）</item>
      </candidateList>
      <explain>文本全半角错误。</explain>
      <paraID>21D0E710</paraID>
      <start>127</start>
      <end>128</end>
      <status>unmodified</status>
      <modifiedWord/>
      <trackRevisions>false</trackRevisions>
    </reviewItem>
    <reviewItem>
      <errorID>c9acb825-72f5-489a-8e3d-382d0820c122</errorID>
      <errorWord>(</errorWord>
      <group>L1_Format</group>
      <groupName>格式问题</groupName>
      <ability>L2_HalfPunc_CN</ability>
      <abilityName>全半角问题</abilityName>
      <candidateList>
        <item>（</item>
      </candidateList>
      <explain>文本全半角错误。</explain>
      <paraID>21D0E710</paraID>
      <start>179</start>
      <end>180</end>
      <status>unmodified</status>
      <modifiedWord/>
      <trackRevisions>false</trackRevisions>
    </reviewItem>
    <reviewItem>
      <errorID>16d02444-d2ce-4023-b238-96be53158e5d</errorID>
      <errorWord>)</errorWord>
      <group>L1_Format</group>
      <groupName>格式问题</groupName>
      <ability>L2_HalfPunc_CN</ability>
      <abilityName>全半角问题</abilityName>
      <candidateList>
        <item>）</item>
      </candidateList>
      <explain>文本全半角错误。</explain>
      <paraID>21D0E710</paraID>
      <start>190</start>
      <end>191</end>
      <status>unmodified</status>
      <modifiedWord/>
      <trackRevisions>false</trackRevisions>
    </reviewItem>
    <reviewItem>
      <errorID>bd3ba297-e937-488d-a96e-ee0c4023ee0f</errorID>
      <errorWord>(</errorWord>
      <group>L1_Format</group>
      <groupName>格式问题</groupName>
      <ability>L2_HalfPunc_CN</ability>
      <abilityName>全半角问题</abilityName>
      <candidateList>
        <item>（</item>
      </candidateList>
      <explain>文本全半角错误。</explain>
      <paraID>6F7E7D73</paraID>
      <start>33</start>
      <end>34</end>
      <status>unmodified</status>
      <modifiedWord/>
      <trackRevisions>false</trackRevisions>
    </reviewItem>
    <reviewItem>
      <errorID>7b4a2469-24ae-444d-ae1a-f62066c9dc18</errorID>
      <errorWord>)</errorWord>
      <group>L1_Format</group>
      <groupName>格式问题</groupName>
      <ability>L2_HalfPunc_CN</ability>
      <abilityName>全半角问题</abilityName>
      <candidateList>
        <item>）</item>
      </candidateList>
      <explain>文本全半角错误。</explain>
      <paraID>6F7E7D73</paraID>
      <start>45</start>
      <end>46</end>
      <status>unmodified</status>
      <modifiedWord/>
      <trackRevisions>false</trackRevisions>
    </reviewItem>
    <reviewItem>
      <errorID>0cd2c31c-d8bb-4f34-b75b-f8d7572c0314</errorID>
      <errorWord>(</errorWord>
      <group>L1_Format</group>
      <groupName>格式问题</groupName>
      <ability>L2_HalfPunc_CN</ability>
      <abilityName>全半角问题</abilityName>
      <candidateList>
        <item>（</item>
      </candidateList>
      <explain>文本全半角错误。</explain>
      <paraID>6F7E7D73</paraID>
      <start>122</start>
      <end>123</end>
      <status>unmodified</status>
      <modifiedWord/>
      <trackRevisions>false</trackRevisions>
    </reviewItem>
    <reviewItem>
      <errorID>e51239b9-0172-4d86-bd7d-f63e6796fd28</errorID>
      <errorWord>)</errorWord>
      <group>L1_Format</group>
      <groupName>格式问题</groupName>
      <ability>L2_HalfPunc_CN</ability>
      <abilityName>全半角问题</abilityName>
      <candidateList>
        <item>）</item>
      </candidateList>
      <explain>文本全半角错误。</explain>
      <paraID>6F7E7D73</paraID>
      <start>134</start>
      <end>135</end>
      <status>unmodified</status>
      <modifiedWord/>
      <trackRevisions>false</trackRevisions>
    </reviewItem>
    <reviewItem>
      <errorID>fa505c87-f739-4bf5-ba7e-df54d55c3e6e</errorID>
      <errorWord>(</errorWord>
      <group>L1_Format</group>
      <groupName>格式问题</groupName>
      <ability>L2_HalfPunc_CN</ability>
      <abilityName>全半角问题</abilityName>
      <candidateList>
        <item>（</item>
      </candidateList>
      <explain>文本全半角错误。</explain>
      <paraID>6F7E7D73</paraID>
      <start>186</start>
      <end>187</end>
      <status>unmodified</status>
      <modifiedWord/>
      <trackRevisions>false</trackRevisions>
    </reviewItem>
    <reviewItem>
      <errorID>6229cdf2-4624-4a90-8d4a-deadcfb23fd5</errorID>
      <errorWord>)</errorWord>
      <group>L1_Format</group>
      <groupName>格式问题</groupName>
      <ability>L2_HalfPunc_CN</ability>
      <abilityName>全半角问题</abilityName>
      <candidateList>
        <item>）</item>
      </candidateList>
      <explain>文本全半角错误。</explain>
      <paraID>6F7E7D73</paraID>
      <start>197</start>
      <end>198</end>
      <status>unmodified</status>
      <modifiedWord/>
      <trackRevisions>false</trackRevisions>
    </reviewItem>
    <reviewItem>
      <errorID>7cfab9bf-6ef3-47ae-b6b5-e404e9ac84a1</errorID>
      <errorWord>;</errorWord>
      <group>L1_Format</group>
      <groupName>格式问题</groupName>
      <ability>L2_HalfPunc_CN</ability>
      <abilityName>全半角问题</abilityName>
      <candidateList>
        <item>；</item>
      </candidateList>
      <explain>文本全半角错误。</explain>
      <paraID>  99F5A1</paraID>
      <start>100</start>
      <end>101</end>
      <status>unmodified</status>
      <modifiedWord/>
      <trackRevisions>false</trackRevisions>
    </reviewItem>
    <reviewItem>
      <errorID>4e352ba7-0ea1-468b-82ce-60b0445c41b7</errorID>
      <errorWord>(</errorWord>
      <group>L1_Format</group>
      <groupName>格式问题</groupName>
      <ability>L2_HalfPunc_CN</ability>
      <abilityName>全半角问题</abilityName>
      <candidateList>
        <item>（</item>
      </candidateList>
      <explain>文本全半角错误。</explain>
      <paraID>22159D8A</paraID>
      <start>12</start>
      <end>13</end>
      <status>unmodified</status>
      <modifiedWord/>
      <trackRevisions>false</trackRevisions>
    </reviewItem>
    <reviewItem>
      <errorID>7c111dd3-8501-4719-a023-44add23d91d9</errorID>
      <errorWord>)</errorWord>
      <group>L1_Format</group>
      <groupName>格式问题</groupName>
      <ability>L2_HalfPunc_CN</ability>
      <abilityName>全半角问题</abilityName>
      <candidateList>
        <item>）</item>
      </candidateList>
      <explain>文本全半角错误。</explain>
      <paraID>22159D8A</paraID>
      <start>35</start>
      <end>36</end>
      <status>unmodified</status>
      <modifiedWord/>
      <trackRevisions>false</trackRevisions>
    </reviewItem>
    <reviewItem>
      <errorID>124aa09d-44a0-4149-aa3d-db5e3a52872f</errorID>
      <errorWord>(</errorWord>
      <group>L1_Format</group>
      <groupName>格式问题</groupName>
      <ability>L2_HalfPunc_CN</ability>
      <abilityName>全半角问题</abilityName>
      <candidateList>
        <item>（</item>
      </candidateList>
      <explain>文本全半角错误。</explain>
      <paraID>22159D8A</paraID>
      <start>45</start>
      <end>46</end>
      <status>unmodified</status>
      <modifiedWord/>
      <trackRevisions>false</trackRevisions>
    </reviewItem>
    <reviewItem>
      <errorID>5381f976-0b90-4488-843a-43280cef299a</errorID>
      <errorWord>)</errorWord>
      <group>L1_Format</group>
      <groupName>格式问题</groupName>
      <ability>L2_HalfPunc_CN</ability>
      <abilityName>全半角问题</abilityName>
      <candidateList>
        <item>）</item>
      </candidateList>
      <explain>文本全半角错误。</explain>
      <paraID>22159D8A</paraID>
      <start>61</start>
      <end>62</end>
      <status>unmodified</status>
      <modifiedWord/>
      <trackRevisions>false</trackRevisions>
    </reviewItem>
    <reviewItem>
      <errorID>2ad9c211-44cf-4d6d-8390-3d9bfb5bd0e1</errorID>
      <errorWord>-</errorWord>
      <group>L1_Format</group>
      <groupName>格式问题</groupName>
      <ability>L2_HalfPunc_CN</ability>
      <abilityName>全半角问题</abilityName>
      <candidateList>
        <item>－</item>
      </candidateList>
      <explain>文本全半角错误。</explain>
      <paraID>7145CA91</paraID>
      <start>115</start>
      <end>116</end>
      <status>unmodified</status>
      <modifiedWord/>
      <trackRevisions>false</trackRevisions>
    </reviewItem>
    <reviewItem>
      <errorID>0c8927b5-f89c-4b22-8dd6-0c6fed62eaea</errorID>
      <errorWord>-</errorWord>
      <group>L1_Format</group>
      <groupName>格式问题</groupName>
      <ability>L2_HalfPunc_CN</ability>
      <abilityName>全半角问题</abilityName>
      <candidateList>
        <item>－</item>
      </candidateList>
      <explain>文本全半角错误。</explain>
      <paraID>7145CA91</paraID>
      <start>120</start>
      <end>121</end>
      <status>unmodified</status>
      <modifiedWord/>
      <trackRevisions>false</trackRevisions>
    </reviewItem>
    <reviewItem>
      <errorID>7e46fe4d-28da-467d-913c-01d2dbf674fe</errorID>
      <errorWord>-</errorWord>
      <group>L1_Format</group>
      <groupName>格式问题</groupName>
      <ability>L2_HalfPunc_CN</ability>
      <abilityName>全半角问题</abilityName>
      <candidateList>
        <item>－</item>
      </candidateList>
      <explain>文本全半角错误。</explain>
      <paraID>7145CA91</paraID>
      <start>127</start>
      <end>128</end>
      <status>unmodified</status>
      <modifiedWord/>
      <trackRevisions>false</trackRevisions>
    </reviewItem>
    <reviewItem>
      <errorID>22d2f474-e3ea-4fb8-b1c6-95cc2e0dbd42</errorID>
      <errorWord>-</errorWord>
      <group>L1_Format</group>
      <groupName>格式问题</groupName>
      <ability>L2_HalfPunc_CN</ability>
      <abilityName>全半角问题</abilityName>
      <candidateList>
        <item>－</item>
      </candidateList>
      <explain>文本全半角错误。</explain>
      <paraID>7145CA91</paraID>
      <start>133</start>
      <end>134</end>
      <status>unmodified</status>
      <modifiedWord/>
      <trackRevisions>false</trackRevisions>
    </reviewItem>
    <reviewItem>
      <errorID>6f123b7a-dd12-464a-ac3e-601e83173ef2</errorID>
      <errorWord>操作合</errorWord>
      <group>L1_Word</group>
      <groupName>字词问题</groupName>
      <ability>L2_Typo</ability>
      <abilityName>字词错误</abilityName>
      <candidateList>
        <item>操作台</item>
      </candidateList>
      <explain/>
      <paraID> 9A64428</paraID>
      <start>8</start>
      <end>11</end>
      <status>unmodified</status>
      <modifiedWord/>
      <trackRevisions>false</trackRevisions>
    </reviewItem>
    <reviewItem>
      <errorID>e0a8d918-0ebf-4a7d-a637-ab0ac2550504</errorID>
      <errorWord>，</errorWord>
      <group>L1_Word</group>
      <groupName>字词问题</groupName>
      <ability>L2_Typo</ability>
      <abilityName>字词错误</abilityName>
      <candidateList>
        <item>，在</item>
      </candidateList>
      <explain/>
      <paraID>580ABD6E</paraID>
      <start>35</start>
      <end>36</end>
      <status>unmodified</status>
      <modifiedWord/>
      <trackRevisions>false</trackRevisions>
    </reviewItem>
    <reviewItem>
      <errorID>549af0f8-aa6f-41da-a8b1-7c8b2b68495a</errorID>
      <errorWord>间</errorWord>
      <group>L1_Word</group>
      <groupName>字词问题</groupName>
      <ability>L2_Typo</ability>
      <abilityName>字词错误</abilityName>
      <candidateList>
        <item>间之</item>
      </candidateList>
      <explain/>
      <paraID>580ABD6E</paraID>
      <start>104</start>
      <end>105</end>
      <status>unmodified</status>
      <modifiedWord/>
      <trackRevisions>false</trackRevisions>
    </reviewItem>
    <reviewItem>
      <errorID>df4cc9fa-492e-4e51-b5d8-5703709f4cdd</errorID>
      <errorWord>须要</errorWord>
      <group>L1_Word</group>
      <groupName>字词问题</groupName>
      <ability>L2_Typo</ability>
      <abilityName>字词错误</abilityName>
      <candidateList>
        <item>需要</item>
      </candidateList>
      <explain/>
      <paraID>35F23B46</paraID>
      <start>21</start>
      <end>23</end>
      <status>unmodified</status>
      <modifiedWord/>
      <trackRevisions>false</trackRevisions>
    </reviewItem>
    <reviewItem>
      <errorID>7163e158-7a40-4f9a-a601-a9644d563641</errorID>
      <errorWord>具备有</errorWord>
      <group>L1_Word</group>
      <groupName>字词问题</groupName>
      <ability>L2_Typo</ability>
      <abilityName>字词错误</abilityName>
      <candidateList>
        <item>具备</item>
      </candidateList>
      <explain/>
      <paraID> 9738973</paraID>
      <start>8</start>
      <end>10</end>
      <status>modified</status>
      <modifiedWord>具备</modifiedWord>
      <trackRevisions>false</trackRevisions>
    </reviewItem>
    <reviewItem>
      <errorID>717a967d-1c20-420c-894f-bd88a6942d0d</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7CC7ABED</paraID>
      <start>228</start>
      <end>231</end>
      <status>unmodified</status>
      <modifiedWord/>
      <trackRevisions>false</trackRevisions>
    </reviewItem>
    <reviewItem>
      <errorID>72f4a171-fecd-4105-954f-629a8d5c9106</errorID>
      <errorWord>）（</errorWord>
      <group>L1_Format</group>
      <groupName>格式问题</groupName>
      <ability>L2_HalfPunc_CN</ability>
      <abilityName>全半角问题</abilityName>
      <candidateList>
        <item>)(</item>
      </candidateList>
      <explain>文本全半角错误。</explain>
      <paraID>7CC7ABED</paraID>
      <start>441</start>
      <end>443</end>
      <status>unmodified</status>
      <modifiedWord/>
      <trackRevisions>false</trackRevisions>
    </reviewItem>
    <reviewItem>
      <errorID>43244203-0248-435c-aaa5-4f36e2fad525</errorID>
      <errorWord>）</errorWord>
      <group>L1_Format</group>
      <groupName>格式问题</groupName>
      <ability>L2_HalfPunc_CN</ability>
      <abilityName>全半角问题</abilityName>
      <candidateList>
        <item>)</item>
      </candidateList>
      <explain>文本全半角错误。</explain>
      <paraID>7CC7ABED</paraID>
      <start>447</start>
      <end>448</end>
      <status>unmodified</status>
      <modifiedWord/>
      <trackRevisions>false</trackRevisions>
    </reviewItem>
    <reviewItem>
      <errorID>cbcbbef5-0f33-4137-b5c2-fb40a1414a58</errorID>
      <errorWord>(</errorWord>
      <group>L1_Format</group>
      <groupName>格式问题</groupName>
      <ability>L2_HalfPunc_CN</ability>
      <abilityName>全半角问题</abilityName>
      <candidateList>
        <item>（</item>
      </candidateList>
      <explain>文本全半角错误。</explain>
      <paraID>6A2DEB0A</paraID>
      <start>24</start>
      <end>25</end>
      <status>unmodified</status>
      <modifiedWord/>
      <trackRevisions>false</trackRevisions>
    </reviewItem>
    <reviewItem>
      <errorID>242daa0a-d188-4f20-9c8a-1f595ebbea01</errorID>
      <errorWord>)</errorWord>
      <group>L1_Format</group>
      <groupName>格式问题</groupName>
      <ability>L2_HalfPunc_CN</ability>
      <abilityName>全半角问题</abilityName>
      <candidateList>
        <item>）</item>
      </candidateList>
      <explain>文本全半角错误。</explain>
      <paraID>6A2DEB0A</paraID>
      <start>32</start>
      <end>33</end>
      <status>unmodified</status>
      <modifiedWord/>
      <trackRevisions>false</trackRevisions>
    </reviewItem>
    <reviewItem>
      <errorID>f431d580-27c8-4915-9e89-91d76613870b</errorID>
      <errorWord>(</errorWord>
      <group>L1_Punc</group>
      <groupName>标点问题</groupName>
      <ability>L2_Punc_CN</ability>
      <abilityName>标点符号问题</abilityName>
      <candidateList/>
      <explain>同一形式括号套用。</explain>
      <paraID>6A2DEB0A</paraID>
      <start>71</start>
      <end>72</end>
      <status>unmodified</status>
      <modifiedWord/>
      <trackRevisions>false</trackRevisions>
    </reviewItem>
    <reviewItem>
      <errorID>bb34ec65-eb94-48fe-8a88-78da77e2dcc6</errorID>
      <errorWord>（</errorWord>
      <group>L1_Punc</group>
      <groupName>标点问题</groupName>
      <ability>L2_Punc_CN</ability>
      <abilityName>标点符号问题</abilityName>
      <candidateList/>
      <explain>同一形式括号套用。</explain>
      <paraID>6A2DEB0A</paraID>
      <start>82</start>
      <end>83</end>
      <status>unmodified</status>
      <modifiedWord/>
      <trackRevisions>false</trackRevisions>
    </reviewItem>
    <reviewItem>
      <errorID>43981d14-8f9f-4306-8f4e-5c03788f6385</errorID>
      <errorWord>）</errorWord>
      <group>L1_Punc</group>
      <groupName>标点问题</groupName>
      <ability>L2_Punc_CN</ability>
      <abilityName>标点符号问题</abilityName>
      <candidateList/>
      <explain>同一形式括号套用。</explain>
      <paraID>6A2DEB0A</paraID>
      <start>88</start>
      <end>89</end>
      <status>unmodified</status>
      <modifiedWord/>
      <trackRevisions>false</trackRevisions>
    </reviewItem>
    <reviewItem>
      <errorID>02896ce4-0a5a-4550-90a1-c3c6de845084</errorID>
      <errorWord>)</errorWord>
      <group>L1_Punc</group>
      <groupName>标点问题</groupName>
      <ability>L2_Punc_CN</ability>
      <abilityName>标点符号问题</abilityName>
      <candidateList/>
      <explain>同一形式括号套用。</explain>
      <paraID>6A2DEB0A</paraID>
      <start>89</start>
      <end>90</end>
      <status>unmodified</status>
      <modifiedWord/>
      <trackRevisions>false</trackRevisions>
    </reviewItem>
    <reviewItem>
      <errorID>2dfbd216-1067-4c21-8a52-a23a58d5367e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5167A88B</paraID>
      <start>96</start>
      <end>97</end>
      <status>unmodified</status>
      <modifiedWord/>
      <trackRevisions>false</trackRevisions>
    </reviewItem>
    <reviewItem>
      <errorID>84819371-2734-4616-9dd7-70a87a01163b</errorID>
      <errorWord>（</errorWord>
      <group>L1_Punc</group>
      <groupName>标点问题</groupName>
      <ability>L2_Punc_CN</ability>
      <abilityName>标点符号问题</abilityName>
      <candidateList/>
      <explain>同一形式括号套用。</explain>
      <paraID>3B1E2D43</paraID>
      <start>92</start>
      <end>93</end>
      <status>unmodified</status>
      <modifiedWord/>
      <trackRevisions>false</trackRevisions>
    </reviewItem>
    <reviewItem>
      <errorID>4db58d92-f9a3-42b2-a6f4-46e894b30e03</errorID>
      <errorWord>）</errorWord>
      <group>L1_Punc</group>
      <groupName>标点问题</groupName>
      <ability>L2_Punc_CN</ability>
      <abilityName>标点符号问题</abilityName>
      <candidateList/>
      <explain>同一形式括号套用。</explain>
      <paraID>3B1E2D43</paraID>
      <start>102</start>
      <end>103</end>
      <status>unmodified</status>
      <modifiedWord/>
      <trackRevisions>false</trackRevisions>
    </reviewItem>
    <reviewItem>
      <errorID>c851f846-8098-4ed1-920b-4d2e83564134</errorID>
      <errorWord>-</errorWord>
      <group>L1_Format</group>
      <groupName>格式问题</groupName>
      <ability>L2_HalfPunc_CN</ability>
      <abilityName>全半角问题</abilityName>
      <candidateList>
        <item>－</item>
      </candidateList>
      <explain>文本全半角错误。</explain>
      <paraID>3B1E2D43</paraID>
      <start>103</start>
      <end>104</end>
      <status>unmodified</status>
      <modifiedWord/>
      <trackRevisions>false</trackRevisions>
    </reviewItem>
    <reviewItem>
      <errorID>af26074e-fe40-402e-bb03-bca940579c5f</errorID>
      <errorWord>-</errorWord>
      <group>L1_Format</group>
      <groupName>格式问题</groupName>
      <ability>L2_HalfPunc_CN</ability>
      <abilityName>全半角问题</abilityName>
      <candidateList>
        <item>－</item>
      </candidateList>
      <explain>文本全半角错误。</explain>
      <paraID>3B1E2D43</paraID>
      <start>108</start>
      <end>109</end>
      <status>unmodified</status>
      <modifiedWord/>
      <trackRevisions>false</trackRevisions>
    </reviewItem>
    <reviewItem>
      <errorID>7bbc3b3c-fb23-49c3-a65f-890bf64311d1</errorID>
      <errorWord>-</errorWord>
      <group>L1_Format</group>
      <groupName>格式问题</groupName>
      <ability>L2_HalfPunc_CN</ability>
      <abilityName>全半角问题</abilityName>
      <candidateList>
        <item>－</item>
      </candidateList>
      <explain>文本全半角错误。</explain>
      <paraID>3B1E2D43</paraID>
      <start>117</start>
      <end>118</end>
      <status>unmodified</status>
      <modifiedWord/>
      <trackRevisions>false</trackRevisions>
    </reviewItem>
    <reviewItem>
      <errorID>a7f7c16a-5035-4d67-ae40-62c48a7870fe</errorID>
      <errorWord>-</errorWord>
      <group>L1_Format</group>
      <groupName>格式问题</groupName>
      <ability>L2_HalfPunc_CN</ability>
      <abilityName>全半角问题</abilityName>
      <candidateList>
        <item>－</item>
      </candidateList>
      <explain>文本全半角错误。</explain>
      <paraID>3B1E2D43</paraID>
      <start>122</start>
      <end>123</end>
      <status>unmodified</status>
      <modifiedWord/>
      <trackRevisions>false</trackRevisions>
    </reviewItem>
    <reviewItem>
      <errorID>c052cb3e-93c3-43a2-a516-92ad89e3420d</errorID>
      <errorWord>（</errorWord>
      <group>L1_Punc</group>
      <groupName>标点问题</groupName>
      <ability>L2_Punc_CN</ability>
      <abilityName>标点符号问题</abilityName>
      <candidateList/>
      <explain>同一形式括号套用。</explain>
      <paraID>360B7F96</paraID>
      <start>93</start>
      <end>94</end>
      <status>unmodified</status>
      <modifiedWord/>
      <trackRevisions>false</trackRevisions>
    </reviewItem>
    <reviewItem>
      <errorID>31b208c4-1f63-4510-878c-8063a355160c</errorID>
      <errorWord>）</errorWord>
      <group>L1_Punc</group>
      <groupName>标点问题</groupName>
      <ability>L2_Punc_CN</ability>
      <abilityName>标点符号问题</abilityName>
      <candidateList/>
      <explain>同一形式括号套用。</explain>
      <paraID>360B7F96</paraID>
      <start>103</start>
      <end>104</end>
      <status>unmodified</status>
      <modifiedWord/>
      <trackRevisions>false</trackRevisions>
    </reviewItem>
    <reviewItem>
      <errorID>a187dac5-1d7e-4b37-b593-041777d077fb</errorID>
      <errorWord>-</errorWord>
      <group>L1_Format</group>
      <groupName>格式问题</groupName>
      <ability>L2_HalfPunc_CN</ability>
      <abilityName>全半角问题</abilityName>
      <candidateList>
        <item>－</item>
      </candidateList>
      <explain>文本全半角错误。</explain>
      <paraID>360B7F96</paraID>
      <start>104</start>
      <end>105</end>
      <status>unmodified</status>
      <modifiedWord/>
      <trackRevisions>false</trackRevisions>
    </reviewItem>
    <reviewItem>
      <errorID>b7170a23-bb6a-46c9-86a0-9b3de2bd2b47</errorID>
      <errorWord>-</errorWord>
      <group>L1_Format</group>
      <groupName>格式问题</groupName>
      <ability>L2_HalfPunc_CN</ability>
      <abilityName>全半角问题</abilityName>
      <candidateList>
        <item>－</item>
      </candidateList>
      <explain>文本全半角错误。</explain>
      <paraID>360B7F96</paraID>
      <start>109</start>
      <end>110</end>
      <status>unmodified</status>
      <modifiedWord/>
      <trackRevisions>false</trackRevisions>
    </reviewItem>
    <reviewItem>
      <errorID>4fcc4b0a-83c7-41be-bdcf-e80101e87f5f</errorID>
      <errorWord>-</errorWord>
      <group>L1_Format</group>
      <groupName>格式问题</groupName>
      <ability>L2_HalfPunc_CN</ability>
      <abilityName>全半角问题</abilityName>
      <candidateList>
        <item>－</item>
      </candidateList>
      <explain>文本全半角错误。</explain>
      <paraID>360B7F96</paraID>
      <start>118</start>
      <end>119</end>
      <status>unmodified</status>
      <modifiedWord/>
      <trackRevisions>false</trackRevisions>
    </reviewItem>
    <reviewItem>
      <errorID>53c49d80-e07c-409e-a44c-b03b9b1e4733</errorID>
      <errorWord>-</errorWord>
      <group>L1_Format</group>
      <groupName>格式问题</groupName>
      <ability>L2_HalfPunc_CN</ability>
      <abilityName>全半角问题</abilityName>
      <candidateList>
        <item>－</item>
      </candidateList>
      <explain>文本全半角错误。</explain>
      <paraID>360B7F96</paraID>
      <start>123</start>
      <end>124</end>
      <status>unmodified</status>
      <modifiedWord/>
      <trackRevisions>false</trackRevisions>
    </reviewItem>
    <reviewItem>
      <errorID>6aa940b9-7ab9-4a78-8a30-ed9118407e26</errorID>
      <errorWord>(</errorWord>
      <group>L1_Format</group>
      <groupName>格式问题</groupName>
      <ability>L2_HalfPunc_CN</ability>
      <abilityName>全半角问题</abilityName>
      <candidateList>
        <item>（</item>
      </candidateList>
      <explain>文本全半角错误。</explain>
      <paraID>28B1A255</paraID>
      <start>6</start>
      <end>7</end>
      <status>unmodified</status>
      <modifiedWord/>
      <trackRevisions>false</trackRevisions>
    </reviewItem>
    <reviewItem>
      <errorID>9f2492dc-3d3a-4ba5-8638-d33a66d37ab1</errorID>
      <errorWord>)</errorWord>
      <group>L1_Format</group>
      <groupName>格式问题</groupName>
      <ability>L2_HalfPunc_CN</ability>
      <abilityName>全半角问题</abilityName>
      <candidateList>
        <item>）</item>
      </candidateList>
      <explain>文本全半角错误。</explain>
      <paraID>28B1A255</paraID>
      <start>10</start>
      <end>11</end>
      <status>unmodified</status>
      <modifiedWord/>
      <trackRevisions>false</trackRevisions>
    </reviewItem>
    <reviewItem>
      <errorID>f4b1a186-2053-4d51-ae00-e67606d1f369</errorID>
      <errorWord>(</errorWord>
      <group>L1_Format</group>
      <groupName>格式问题</groupName>
      <ability>L2_HalfPunc_CN</ability>
      <abilityName>全半角问题</abilityName>
      <candidateList>
        <item>（</item>
      </candidateList>
      <explain>文本全半角错误。</explain>
      <paraID>  D09D15</paraID>
      <start>6</start>
      <end>7</end>
      <status>unmodified</status>
      <modifiedWord/>
      <trackRevisions>false</trackRevisions>
    </reviewItem>
    <reviewItem>
      <errorID>bbef7d45-6517-4c5c-b761-e12821cd9e73</errorID>
      <errorWord>)</errorWord>
      <group>L1_Format</group>
      <groupName>格式问题</groupName>
      <ability>L2_HalfPunc_CN</ability>
      <abilityName>全半角问题</abilityName>
      <candidateList>
        <item>）</item>
      </candidateList>
      <explain>文本全半角错误。</explain>
      <paraID>  D09D15</paraID>
      <start>10</start>
      <end>11</end>
      <status>unmodified</status>
      <modifiedWord/>
      <trackRevisions>false</trackRevisions>
    </reviewItem>
    <reviewItem>
      <errorID>3deb027b-4f2a-46f0-a113-51881b0d2e57</errorID>
      <errorWord>[2011]300号</errorWord>
      <group>L1_Knowledge</group>
      <groupName>知识性问题</groupName>
      <ability>L2_Knowledge</ability>
      <abilityName>其他知识</abilityName>
      <candidateList>
        <item>〔2011〕300号</item>
      </candidateList>
      <explain>发文字号格式错误。</explain>
      <paraID>5BD218FC</paraID>
      <start>35</start>
      <end>45</end>
      <status>unmodified</status>
      <modifiedWord/>
      <trackRevisions>false</trackRevisions>
    </reviewItem>
    <reviewItem>
      <errorID>fe2bd16a-95bc-4691-bc07-baaca790f10f</errorID>
      <errorWord>须</errorWord>
      <group>L1_Word</group>
      <groupName>字词问题</groupName>
      <ability>L2_Typo</ability>
      <abilityName>字词错误</abilityName>
      <candidateList>
        <item>需</item>
      </candidateList>
      <explain>存在发音相同字词的误用。</explain>
      <paraID>5BD218FC</paraID>
      <start>82</start>
      <end>83</end>
      <status>unmodified</status>
      <modifiedWord/>
      <trackRevisions>false</trackRevisions>
    </reviewItem>
    <reviewItem>
      <errorID>5e54015b-60df-4180-8327-0c776380fb2a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32FC579D</paraID>
      <start>138</start>
      <end>139</end>
      <status>unmodified</status>
      <modifiedWord/>
      <trackRevisions>false</trackRevisions>
    </reviewItem>
    <reviewItem>
      <errorID>25ab3221-8640-4758-9b5d-2ca66d37d9cc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4892A29C</paraID>
      <start>183</start>
      <end>184</end>
      <status>unmodified</status>
      <modifiedWord/>
      <trackRevisions>false</trackRevisions>
    </reviewItem>
    <reviewItem>
      <errorID>6c91da8d-c903-4624-8a4d-77c46f4ab437</errorID>
      <errorWord>)</errorWord>
      <group>L1_Format</group>
      <groupName>格式问题</groupName>
      <ability>L2_HalfPunc_CN</ability>
      <abilityName>全半角问题</abilityName>
      <candidateList>
        <item>）</item>
      </candidateList>
      <explain>文本全半角错误。</explain>
      <paraID> D222051</paraID>
      <start>226</start>
      <end>227</end>
      <status>unmodified</status>
      <modifiedWord/>
      <trackRevisions>false</trackRevisions>
    </reviewItem>
    <reviewItem>
      <errorID>6f71442b-28e6-4dce-b54f-2dfdcbe3aa73</errorID>
      <errorWord>自自</errorWord>
      <group>L1_Word</group>
      <groupName>字词问题</groupName>
      <ability>L2_Typo</ability>
      <abilityName>字词错误</abilityName>
      <candidateList>
        <item>自</item>
      </candidateList>
      <explain/>
      <paraID>48C38A39</paraID>
      <start>0</start>
      <end>2</end>
      <status>unmodified</status>
      <modifiedWord/>
      <trackRevisions>false</trackRevisions>
    </reviewItem>
    <reviewItem>
      <errorID>2440f1ae-ceb3-4013-aac3-f7cc9a6134a6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249ECB2C</paraID>
      <start>0</start>
      <end>2</end>
      <status>unmodified</status>
      <modifiedWord/>
      <trackRevisions>false</trackRevisions>
    </reviewItem>
    <reviewItem>
      <errorID>4fee2c63-4a03-40f1-9199-c7b781fa6628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29055161</paraID>
      <start>0</start>
      <end>2</end>
      <status>unmodified</status>
      <modifiedWord/>
      <trackRevisions>false</trackRevisions>
    </reviewItem>
    <reviewItem>
      <errorID>427ed056-da3c-478b-83e3-a29d3d17cabb</errorID>
      <errorWord>国家发改委</errorWord>
      <group>L1_Knowledge</group>
      <groupName>知识性问题</groupName>
      <ability>L2_Knowledge</ability>
      <abilityName>其他知识</abilityName>
      <candidateList>
        <item>国家发展改革委</item>
      </candidateList>
      <explain/>
      <paraID>46BCFE57</paraID>
      <start>3</start>
      <end>8</end>
      <status>unmodified</status>
      <modifiedWord/>
      <trackRevisions>false</trackRevisions>
    </reviewItem>
    <reviewItem>
      <errorID>d90642d1-7293-48c9-91d7-2bfb14449a56</errorID>
      <errorWord>[2002]1980号</errorWord>
      <group>L1_Knowledge</group>
      <groupName>知识性问题</groupName>
      <ability>L2_Knowledge</ability>
      <abilityName>其他知识</abilityName>
      <candidateList>
        <item>〔2002〕1980号</item>
      </candidateList>
      <explain>发文字号格式错误。</explain>
      <paraID>46BCFE57</paraID>
      <start>12</start>
      <end>23</end>
      <status>unmodified</status>
      <modifiedWord/>
      <trackRevisions>false</trackRevisions>
    </reviewItem>
    <reviewItem>
      <errorID>8604daac-9a5a-45c6-99be-faded94a4b48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410A7043</paraID>
      <start>0</start>
      <end>1</end>
      <status>unmodified</status>
      <modifiedWord/>
      <trackRevisions>false</trackRevisions>
    </reviewItem>
    <reviewItem>
      <errorID>25c2d222-b5bd-44c9-a3c3-206d8a0c2af0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79FAE216</paraID>
      <start>25</start>
      <end>28</end>
      <status>unmodified</status>
      <modifiedWord/>
      <trackRevisions>false</trackRevisions>
    </reviewItem>
    <reviewItem>
      <errorID>fda443d4-42ad-4337-aeb6-9d580f721c77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79FAE216</paraID>
      <start>57</start>
      <end>60</end>
      <status>unmodified</status>
      <modifiedWord/>
      <trackRevisions>false</trackRevisions>
    </reviewItem>
    <reviewItem>
      <errorID>718c4490-e1b7-4c99-bbc0-8aa55cd52a82</errorID>
      <errorWord>法律、法规</errorWord>
      <group>L1_Word</group>
      <groupName>字词问题</groupName>
      <ability>L2_Typo</ability>
      <abilityName>字词错误</abilityName>
      <candidateList>
        <item>法律法规</item>
      </candidateList>
      <explain/>
      <paraID>79FAE216</paraID>
      <start>83</start>
      <end>88</end>
      <status>unmodified</status>
      <modifiedWord/>
      <trackRevisions>false</trackRevisions>
    </reviewItem>
    <reviewItem>
      <errorID>2943ab12-2fdc-4fae-865e-f193dd2d28cc</errorID>
      <errorWord>，</errorWord>
      <group>L1_Word</group>
      <groupName>字词问题</groupName>
      <ability>L2_Typo</ability>
      <abilityName>字词错误</abilityName>
      <candidateList>
        <item>，使</item>
      </candidateList>
      <explain/>
      <paraID>63F05D9F</paraID>
      <start>32</start>
      <end>34</end>
      <status>modified</status>
      <modifiedWord>，使</modifiedWord>
      <trackRevisions>false</trackRevisions>
    </reviewItem>
    <reviewItem>
      <errorID>bbac0012-e267-4b77-8727-7ad586b5d1e2</errorID>
      <errorWord>法律、法规</errorWord>
      <group>L1_Word</group>
      <groupName>字词问题</groupName>
      <ability>L2_Typo</ability>
      <abilityName>字词错误</abilityName>
      <candidateList>
        <item>法律法规</item>
      </candidateList>
      <explain/>
      <paraID> 49EC508</paraID>
      <start>38</start>
      <end>43</end>
      <status>unmodified</status>
      <modifiedWord/>
      <trackRevisions>false</trackRevisions>
    </reviewItem>
    <reviewItem>
      <errorID>fa757799-af83-420d-bf0d-8c47ac9a3a86</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20259116</paraID>
      <start>29</start>
      <end>33</end>
      <status>modified</status>
      <modifiedWord>勘查现场</modifiedWord>
      <trackRevisions>false</trackRevisions>
    </reviewItem>
    <reviewItem>
      <errorID>642bc0d8-b7fe-439d-8a55-e7bf73fe53bf</errorID>
      <errorWord>[2020]46号</errorWord>
      <group>L1_Knowledge</group>
      <groupName>知识性问题</groupName>
      <ability>L2_Knowledge</ability>
      <abilityName>其他知识</abilityName>
      <candidateList>
        <item>〔2020〕46号</item>
      </candidateList>
      <explain>发文字号格式错误。</explain>
      <paraID>44884DBB</paraID>
      <start>26</start>
      <end>35</end>
      <status>unmodified</status>
      <modifiedWord/>
      <trackRevisions>false</trackRevisions>
    </reviewItem>
    <reviewItem>
      <errorID>f190c6b3-a898-43f8-8ac9-23c3bcbe84d1</errorID>
      <errorWord>[2020]46号</errorWord>
      <group>L1_Knowledge</group>
      <groupName>知识性问题</groupName>
      <ability>L2_Knowledge</ability>
      <abilityName>其他知识</abilityName>
      <candidateList>
        <item>〔2020〕46号</item>
      </candidateList>
      <explain>发文字号格式错误。</explain>
      <paraID>6EE8BD4D</paraID>
      <start>26</start>
      <end>35</end>
      <status>unmodified</status>
      <modifiedWord/>
      <trackRevisions>false</trackRevisions>
    </reviewItem>
    <reviewItem>
      <errorID>fd19a37c-b0cd-407f-80dd-a532f35e3abb</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6EE8BD4D</paraID>
      <start>177</start>
      <end>182</end>
      <status>unmodified</status>
      <modifiedWord/>
      <trackRevisions>false</trackRevisions>
    </reviewItem>
    <reviewItem>
      <errorID>53512ada-c32a-4586-b822-5786c571d9bb</errorID>
      <errorWord>供应商尽</errorWord>
      <group>L1_Word</group>
      <groupName>字词问题</groupName>
      <ability>L2_Typo</ability>
      <abilityName>字词错误</abilityName>
      <candidateList>
        <item>供应商</item>
      </candidateList>
      <explain/>
      <paraID>4B0E0FF6</paraID>
      <start>48</start>
      <end>51</end>
      <status>modified</status>
      <modifiedWord>供应商</modifiedWord>
      <trackRevisions>false</trackRevisions>
    </reviewItem>
    <reviewItem>
      <errorID>8699582d-7cf5-449e-80e0-38b16547f384</errorID>
      <errorWord>操作合</errorWord>
      <group>L1_Word</group>
      <groupName>字词问题</groupName>
      <ability>L2_Typo</ability>
      <abilityName>字词错误</abilityName>
      <candidateList>
        <item>操作台</item>
      </candidateList>
      <explain/>
      <paraID>6D79E843</paraID>
      <start>9</start>
      <end>12</end>
      <status>unmodified</status>
      <modifiedWord/>
      <trackRevisions>false</trackRevisions>
    </reviewItem>
    <reviewItem>
      <errorID>a086833a-75bf-4f92-b8c1-f115d972d552</errorID>
      <errorWord>间</errorWord>
      <group>L1_Word</group>
      <groupName>字词问题</groupName>
      <ability>L2_Typo</ability>
      <abilityName>字词错误</abilityName>
      <candidateList>
        <item>间之</item>
      </candidateList>
      <explain/>
      <paraID>7F5D38B1</paraID>
      <start>49</start>
      <end>51</end>
      <status>modified</status>
      <modifiedWord>间之</modifiedWord>
      <trackRevisions>false</trackRevisions>
    </reviewItem>
    <reviewItem>
      <errorID>e4a7ea6f-915e-4278-8a28-d7b9ec43abc1</errorID>
      <errorWord>详见在</errorWord>
      <group>L1_Word</group>
      <groupName>字词问题</groupName>
      <ability>L2_Typo</ability>
      <abilityName>字词错误</abilityName>
      <candidateList>
        <item>详见</item>
      </candidateList>
      <explain/>
      <paraID>315BE675</paraID>
      <start>11</start>
      <end>13</end>
      <status>modified</status>
      <modifiedWord>详见</modifiedWord>
      <trackRevisions>false</trackRevisions>
    </reviewItem>
    <reviewItem>
      <errorID>8049ff21-6667-418c-b8c6-3c0c44f8eaf5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4FE85B16</paraID>
      <start>16</start>
      <end>17</end>
      <status>unmodified</status>
      <modifiedWord/>
      <trackRevisions>false</trackRevisions>
    </reviewItem>
    <reviewItem>
      <errorID>6e149fee-b6e9-4243-9450-f37e2e4186be</errorID>
      <errorWord>（</errorWord>
      <group>L1_Punc</group>
      <groupName>标点问题</groupName>
      <ability>L2_Punc_CN</ability>
      <abilityName>标点符号问题</abilityName>
      <candidateList/>
      <explain>同一形式括号套用。</explain>
      <paraID>27CDDF1C</paraID>
      <start>102</start>
      <end>103</end>
      <status>unmodified</status>
      <modifiedWord/>
      <trackRevisions>false</trackRevisions>
    </reviewItem>
    <reviewItem>
      <errorID>7734e1a3-99a3-4e90-ac0b-0bb6209ef060</errorID>
      <errorWord>）</errorWord>
      <group>L1_Punc</group>
      <groupName>标点问题</groupName>
      <ability>L2_Punc_CN</ability>
      <abilityName>标点符号问题</abilityName>
      <candidateList/>
      <explain>同一形式括号套用。</explain>
      <paraID>27CDDF1C</paraID>
      <start>109</start>
      <end>110</end>
      <status>unmodified</status>
      <modifiedWord/>
      <trackRevisions>false</trackRevisions>
    </reviewItem>
    <reviewItem>
      <errorID>f7f526af-d834-4f7b-abc1-6607f921d125</errorID>
      <errorWord>-</errorWord>
      <group>L1_Format</group>
      <groupName>格式问题</groupName>
      <ability>L2_HalfPunc_CN</ability>
      <abilityName>全半角问题</abilityName>
      <candidateList>
        <item>－</item>
      </candidateList>
      <explain>文本全半角错误。</explain>
      <paraID>71038ABB</paraID>
      <start>150</start>
      <end>151</end>
      <status>unmodified</status>
      <modifiedWord/>
      <trackRevisions>false</trackRevisions>
    </reviewItem>
    <reviewItem>
      <errorID>4cdf5478-4047-40f0-8ef0-9c20958407e3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5F0D81B4</paraID>
      <start>158</start>
      <end>159</end>
      <status>unmodified</status>
      <modifiedWord/>
      <trackRevisions>false</trackRevisions>
    </reviewItem>
    <reviewItem>
      <errorID>cc2495a0-2914-44a8-85d9-20347857bac0</errorID>
      <errorWord>(</errorWord>
      <group>L1_Format</group>
      <groupName>格式问题</groupName>
      <ability>L2_HalfPunc_CN</ability>
      <abilityName>全半角问题</abilityName>
      <candidateList>
        <item>（</item>
      </candidateList>
      <explain>文本全半角错误。</explain>
      <paraID>5A48DE03</paraID>
      <start>27</start>
      <end>28</end>
      <status>unmodified</status>
      <modifiedWord/>
      <trackRevisions>false</trackRevisions>
    </reviewItem>
    <reviewItem>
      <errorID>07600d49-f654-416b-9848-56b74cebcb62</errorID>
      <errorWord>)</errorWord>
      <group>L1_Format</group>
      <groupName>格式问题</groupName>
      <ability>L2_HalfPunc_CN</ability>
      <abilityName>全半角问题</abilityName>
      <candidateList>
        <item>）</item>
      </candidateList>
      <explain>文本全半角错误。</explain>
      <paraID>5A48DE03</paraID>
      <start>95</start>
      <end>96</end>
      <status>unmodified</status>
      <modifiedWord/>
      <trackRevisions>false</trackRevisions>
    </reviewItem>
    <reviewItem>
      <errorID>cb8d0e33-53b4-41ef-b147-3aa8888b0257</errorID>
      <errorWord>(</errorWord>
      <group>L1_Format</group>
      <groupName>格式问题</groupName>
      <ability>L2_HalfPunc_CN</ability>
      <abilityName>全半角问题</abilityName>
      <candidateList>
        <item>（</item>
      </candidateList>
      <explain>文本全半角错误。</explain>
      <paraID>5A48DE03</paraID>
      <start>105</start>
      <end>106</end>
      <status>unmodified</status>
      <modifiedWord/>
      <trackRevisions>false</trackRevisions>
    </reviewItem>
    <reviewItem>
      <errorID>40688dc2-626f-4561-9ca0-1df3316cb9b1</errorID>
      <errorWord>)</errorWord>
      <group>L1_Format</group>
      <groupName>格式问题</groupName>
      <ability>L2_HalfPunc_CN</ability>
      <abilityName>全半角问题</abilityName>
      <candidateList>
        <item>）</item>
      </candidateList>
      <explain>文本全半角错误。</explain>
      <paraID>5A48DE03</paraID>
      <start>159</start>
      <end>160</end>
      <status>unmodified</status>
      <modifiedWord/>
      <trackRevisions>false</trackRevisions>
    </reviewItem>
    <reviewItem>
      <errorID>fb227cc5-348a-49ab-87a0-c0f4ff0f468d</errorID>
      <errorWord>(</errorWord>
      <group>L1_Format</group>
      <groupName>格式问题</groupName>
      <ability>L2_HalfPunc_CN</ability>
      <abilityName>全半角问题</abilityName>
      <candidateList>
        <item>（</item>
      </candidateList>
      <explain>文本全半角错误。</explain>
      <paraID>1E61414F</paraID>
      <start>22</start>
      <end>23</end>
      <status>unmodified</status>
      <modifiedWord/>
      <trackRevisions>false</trackRevisions>
    </reviewItem>
    <reviewItem>
      <errorID>ecee5160-57f8-475a-8c46-7f2993f89e5b</errorID>
      <errorWord>)</errorWord>
      <group>L1_Format</group>
      <groupName>格式问题</groupName>
      <ability>L2_HalfPunc_CN</ability>
      <abilityName>全半角问题</abilityName>
      <candidateList>
        <item>）</item>
      </candidateList>
      <explain>文本全半角错误。</explain>
      <paraID>1E61414F</paraID>
      <start>45</start>
      <end>46</end>
      <status>unmodified</status>
      <modifiedWord/>
      <trackRevisions>false</trackRevisions>
    </reviewItem>
    <reviewItem>
      <errorID>be81cbe8-52c0-4cb5-9fed-6cc7ba747658</errorID>
      <errorWord>已</errorWord>
      <group>L1_Word</group>
      <groupName>字词问题</groupName>
      <ability>L2_Typo</ability>
      <abilityName>字词错误</abilityName>
      <candidateList>
        <item>以</item>
      </candidateList>
      <explain/>
      <paraID>621CB790</paraID>
      <start>53</start>
      <end>54</end>
      <status>unmodified</status>
      <modifiedWord/>
      <trackRevisions>false</trackRevisions>
    </reviewItem>
    <reviewItem>
      <errorID>cfa94450-6a7e-4df3-9218-26167d6a3854</errorID>
      <errorWord>相应</errorWord>
      <group>L1_Word</group>
      <groupName>字词问题</groupName>
      <ability>L2_Typo</ability>
      <abilityName>字词错误</abilityName>
      <candidateList>
        <item>响应</item>
      </candidateList>
      <explain/>
      <paraID>66669C6F</paraID>
      <start>19</start>
      <end>21</end>
      <status>unmodified</status>
      <modifiedWord/>
      <trackRevisions>false</trackRevisions>
    </reviewItem>
    <reviewItem>
      <errorID>1caef6d0-cc81-4e75-9a94-d7ee5b2af09b</errorID>
      <errorWord>-</errorWord>
      <group>L1_Format</group>
      <groupName>格式问题</groupName>
      <ability>L2_HalfPunc_CN</ability>
      <abilityName>全半角问题</abilityName>
      <candidateList>
        <item>－</item>
      </candidateList>
      <explain>文本全半角错误。</explain>
      <paraID>39FDF57F</paraID>
      <start>20</start>
      <end>21</end>
      <status>unmodified</status>
      <modifiedWord/>
      <trackRevisions>false</trackRevisions>
    </reviewItem>
    <reviewItem>
      <errorID>fc68a39a-4ed0-4949-9f79-fc7a33e3a206</errorID>
      <errorWord>法律、法规</errorWord>
      <group>L1_Word</group>
      <groupName>字词问题</groupName>
      <ability>L2_Typo</ability>
      <abilityName>字词错误</abilityName>
      <candidateList>
        <item>法律法规</item>
      </candidateList>
      <explain/>
      <paraID>304586F8</paraID>
      <start>3</start>
      <end>8</end>
      <status>unmodified</status>
      <modifiedWord/>
      <trackRevisions>false</trackRevisions>
    </reviewItem>
    <reviewItem>
      <errorID>2ef634a6-ad31-4d8c-9a11-32859d43885b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13EC9EB9</paraID>
      <start>0</start>
      <end>2</end>
      <status>unmodified</status>
      <modifiedWord/>
      <trackRevisions>false</trackRevisions>
    </reviewItem>
    <reviewItem>
      <errorID>b223c7ab-ad2d-48e0-bf05-f58b1eb4c502</errorID>
      <errorWord>，</errorWord>
      <group>L1_Word</group>
      <groupName>字词问题</groupName>
      <ability>L2_Typo</ability>
      <abilityName>字词错误</abilityName>
      <candidateList>
        <item>，并</item>
      </candidateList>
      <explain/>
      <paraID>42E59F17</paraID>
      <start>63</start>
      <end>65</end>
      <status>modified</status>
      <modifiedWord>，并</modifiedWord>
      <trackRevisions>false</trackRevisions>
    </reviewItem>
    <reviewItem>
      <errorID>f800d2f3-1bd1-49f1-833e-f77d50794a0d</errorID>
      <errorWord>(</errorWord>
      <group>L1_Format</group>
      <groupName>格式问题</groupName>
      <ability>L2_HalfPunc_CN</ability>
      <abilityName>全半角问题</abilityName>
      <candidateList>
        <item>（</item>
      </candidateList>
      <explain>文本全半角错误。</explain>
      <paraID>6C8DF8C3</paraID>
      <start>131</start>
      <end>132</end>
      <status>unmodified</status>
      <modifiedWord/>
      <trackRevisions>false</trackRevisions>
    </reviewItem>
    <reviewItem>
      <errorID>6260a969-8536-4a82-89eb-db5be5e8393f</errorID>
      <errorWord>)</errorWord>
      <group>L1_Format</group>
      <groupName>格式问题</groupName>
      <ability>L2_HalfPunc_CN</ability>
      <abilityName>全半角问题</abilityName>
      <candidateList>
        <item>）</item>
      </candidateList>
      <explain>文本全半角错误。</explain>
      <paraID>6C8DF8C3</paraID>
      <start>141</start>
      <end>142</end>
      <status>unmodified</status>
      <modifiedWord/>
      <trackRevisions>false</trackRevisions>
    </reviewItem>
    <reviewItem>
      <errorID>db466ac0-da77-41a3-8bd9-633b986688ef</errorID>
      <errorWord>(</errorWord>
      <group>L1_Format</group>
      <groupName>格式问题</groupName>
      <ability>L2_HalfPunc_CN</ability>
      <abilityName>全半角问题</abilityName>
      <candidateList>
        <item>（</item>
      </candidateList>
      <explain>文本全半角错误。</explain>
      <paraID>1CBE65E9</paraID>
      <start>11</start>
      <end>12</end>
      <status>unmodified</status>
      <modifiedWord/>
      <trackRevisions>false</trackRevisions>
    </reviewItem>
    <reviewItem>
      <errorID>e231804a-6973-4954-9a5d-e44ca0b99bed</errorID>
      <errorWord>)</errorWord>
      <group>L1_Format</group>
      <groupName>格式问题</groupName>
      <ability>L2_HalfPunc_CN</ability>
      <abilityName>全半角问题</abilityName>
      <candidateList>
        <item>）</item>
      </candidateList>
      <explain>文本全半角错误。</explain>
      <paraID>1CBE65E9</paraID>
      <start>27</start>
      <end>28</end>
      <status>unmodified</status>
      <modifiedWord/>
      <trackRevisions>false</trackRevisions>
    </reviewItem>
    <reviewItem>
      <errorID>3940a374-a690-497a-aab3-c95e8d40d21d</errorID>
      <errorWord>(</errorWord>
      <group>L1_Format</group>
      <groupName>格式问题</groupName>
      <ability>L2_HalfPunc_CN</ability>
      <abilityName>全半角问题</abilityName>
      <candidateList>
        <item>（</item>
      </candidateList>
      <explain>文本全半角错误。</explain>
      <paraID>3402D35D</paraID>
      <start>1</start>
      <end>2</end>
      <status>unmodified</status>
      <modifiedWord/>
      <trackRevisions>false</trackRevisions>
    </reviewItem>
    <reviewItem>
      <errorID>f37ad7b3-8e1d-4053-96a2-d86ba910e07f</errorID>
      <errorWord>)</errorWord>
      <group>L1_Format</group>
      <groupName>格式问题</groupName>
      <ability>L2_HalfPunc_CN</ability>
      <abilityName>全半角问题</abilityName>
      <candidateList>
        <item>）</item>
      </candidateList>
      <explain>文本全半角错误。</explain>
      <paraID>3402D35D</paraID>
      <start>4</start>
      <end>5</end>
      <status>unmodified</status>
      <modifiedWord/>
      <trackRevisions>false</trackRevisions>
    </reviewItem>
    <reviewItem>
      <errorID>d7d78382-91c3-4259-9396-72f323e534bc</errorID>
      <errorWord>(</errorWord>
      <group>L1_Format</group>
      <groupName>格式问题</groupName>
      <ability>L2_HalfPunc_CN</ability>
      <abilityName>全半角问题</abilityName>
      <candidateList>
        <item>（</item>
      </candidateList>
      <explain>文本全半角错误。</explain>
      <paraID>4C7F421D</paraID>
      <start>1</start>
      <end>2</end>
      <status>unmodified</status>
      <modifiedWord/>
      <trackRevisions>false</trackRevisions>
    </reviewItem>
    <reviewItem>
      <errorID>41a9c7c0-f84d-4d8b-840f-7de2777bf315</errorID>
      <errorWord>)</errorWord>
      <group>L1_Format</group>
      <groupName>格式问题</groupName>
      <ability>L2_HalfPunc_CN</ability>
      <abilityName>全半角问题</abilityName>
      <candidateList>
        <item>）</item>
      </candidateList>
      <explain>文本全半角错误。</explain>
      <paraID>4C7F421D</paraID>
      <start>4</start>
      <end>5</end>
      <status>unmodified</status>
      <modifiedWord/>
      <trackRevisions>false</trackRevisions>
    </reviewItem>
    <reviewItem>
      <errorID>f9b6f1f3-b3f6-4f01-92e1-e4cae2d44710</errorID>
      <errorWord>(</errorWord>
      <group>L1_Format</group>
      <groupName>格式问题</groupName>
      <ability>L2_HalfPunc_CN</ability>
      <abilityName>全半角问题</abilityName>
      <candidateList>
        <item>（</item>
      </candidateList>
      <explain>文本全半角错误。</explain>
      <paraID>  7F4FE6</paraID>
      <start>1</start>
      <end>2</end>
      <status>unmodified</status>
      <modifiedWord/>
      <trackRevisions>false</trackRevisions>
    </reviewItem>
    <reviewItem>
      <errorID>597f03f8-34ba-4cc5-a6ed-1af913dbe0f5</errorID>
      <errorWord>)</errorWord>
      <group>L1_Format</group>
      <groupName>格式问题</groupName>
      <ability>L2_HalfPunc_CN</ability>
      <abilityName>全半角问题</abilityName>
      <candidateList>
        <item>）</item>
      </candidateList>
      <explain>文本全半角错误。</explain>
      <paraID>  7F4FE6</paraID>
      <start>4</start>
      <end>5</end>
      <status>unmodified</status>
      <modifiedWord/>
      <trackRevisions>false</trackRevisions>
    </reviewItem>
    <reviewItem>
      <errorID>68a65eb1-bc5e-4a5e-ad44-19d687e9201f</errorID>
      <errorWord>(</errorWord>
      <group>L1_Format</group>
      <groupName>格式问题</groupName>
      <ability>L2_HalfPunc_CN</ability>
      <abilityName>全半角问题</abilityName>
      <candidateList>
        <item>（</item>
      </candidateList>
      <explain>文本全半角错误。</explain>
      <paraID>7C3E8795</paraID>
      <start>1</start>
      <end>2</end>
      <status>unmodified</status>
      <modifiedWord/>
      <trackRevisions>false</trackRevisions>
    </reviewItem>
    <reviewItem>
      <errorID>65f68058-b8cd-4770-a2df-093056b901ac</errorID>
      <errorWord>)</errorWord>
      <group>L1_Format</group>
      <groupName>格式问题</groupName>
      <ability>L2_HalfPunc_CN</ability>
      <abilityName>全半角问题</abilityName>
      <candidateList>
        <item>）</item>
      </candidateList>
      <explain>文本全半角错误。</explain>
      <paraID>7C3E8795</paraID>
      <start>4</start>
      <end>5</end>
      <status>unmodified</status>
      <modifiedWord/>
      <trackRevisions>false</trackRevisions>
    </reviewItem>
    <reviewItem>
      <errorID>18f60930-6e1d-4150-82ca-ca67730df14e</errorID>
      <errorWord>(</errorWord>
      <group>L1_Format</group>
      <groupName>格式问题</groupName>
      <ability>L2_HalfPunc_CN</ability>
      <abilityName>全半角问题</abilityName>
      <candidateList>
        <item>（</item>
      </candidateList>
      <explain>文本全半角错误。</explain>
      <paraID>44FACCAE</paraID>
      <start>1</start>
      <end>2</end>
      <status>unmodified</status>
      <modifiedWord/>
      <trackRevisions>false</trackRevisions>
    </reviewItem>
    <reviewItem>
      <errorID>a50f4652-fd80-48ca-9e99-bfd215cf0d36</errorID>
      <errorWord>)</errorWord>
      <group>L1_Format</group>
      <groupName>格式问题</groupName>
      <ability>L2_HalfPunc_CN</ability>
      <abilityName>全半角问题</abilityName>
      <candidateList>
        <item>）</item>
      </candidateList>
      <explain>文本全半角错误。</explain>
      <paraID>44FACCAE</paraID>
      <start>4</start>
      <end>5</end>
      <status>unmodified</status>
      <modifiedWord/>
      <trackRevisions>false</trackRevisions>
    </reviewItem>
    <reviewItem>
      <errorID>a3998875-4484-4627-bd46-9c5b31243c9a</errorID>
      <errorWord>(</errorWord>
      <group>L1_Format</group>
      <groupName>格式问题</groupName>
      <ability>L2_HalfPunc_CN</ability>
      <abilityName>全半角问题</abilityName>
      <candidateList>
        <item>（</item>
      </candidateList>
      <explain>文本全半角错误。</explain>
      <paraID>75C53F7E</paraID>
      <start>1</start>
      <end>2</end>
      <status>unmodified</status>
      <modifiedWord/>
      <trackRevisions>false</trackRevisions>
    </reviewItem>
    <reviewItem>
      <errorID>5bc6428f-c823-4e21-b57a-98d63f784ccf</errorID>
      <errorWord>)</errorWord>
      <group>L1_Format</group>
      <groupName>格式问题</groupName>
      <ability>L2_HalfPunc_CN</ability>
      <abilityName>全半角问题</abilityName>
      <candidateList>
        <item>）</item>
      </candidateList>
      <explain>文本全半角错误。</explain>
      <paraID>75C53F7E</paraID>
      <start>4</start>
      <end>5</end>
      <status>unmodified</status>
      <modifiedWord/>
      <trackRevisions>false</trackRevisions>
    </reviewItem>
    <reviewItem>
      <errorID>f6ff616f-1b15-4526-b08b-8b62fe666750</errorID>
      <errorWord>(</errorWord>
      <group>L1_Format</group>
      <groupName>格式问题</groupName>
      <ability>L2_HalfPunc_CN</ability>
      <abilityName>全半角问题</abilityName>
      <candidateList>
        <item>（</item>
      </candidateList>
      <explain>文本全半角错误。</explain>
      <paraID>22BF5850</paraID>
      <start>1</start>
      <end>2</end>
      <status>unmodified</status>
      <modifiedWord/>
      <trackRevisions>false</trackRevisions>
    </reviewItem>
    <reviewItem>
      <errorID>6a7b0083-a4f7-46b0-85ae-9d465eceb6f7</errorID>
      <errorWord>)</errorWord>
      <group>L1_Format</group>
      <groupName>格式问题</groupName>
      <ability>L2_HalfPunc_CN</ability>
      <abilityName>全半角问题</abilityName>
      <candidateList>
        <item>）</item>
      </candidateList>
      <explain>文本全半角错误。</explain>
      <paraID>22BF5850</paraID>
      <start>4</start>
      <end>5</end>
      <status>unmodified</status>
      <modifiedWord/>
      <trackRevisions>false</trackRevisions>
    </reviewItem>
    <reviewItem>
      <errorID>a328632b-5993-4ce7-af7e-5957babc1bf9</errorID>
      <errorWord>(</errorWord>
      <group>L1_Format</group>
      <groupName>格式问题</groupName>
      <ability>L2_HalfPunc_CN</ability>
      <abilityName>全半角问题</abilityName>
      <candidateList>
        <item>（</item>
      </candidateList>
      <explain>文本全半角错误。</explain>
      <paraID>7A5E581E</paraID>
      <start>1</start>
      <end>2</end>
      <status>unmodified</status>
      <modifiedWord/>
      <trackRevisions>false</trackRevisions>
    </reviewItem>
    <reviewItem>
      <errorID>742b1b7e-ec29-4911-85f4-dbe146770336</errorID>
      <errorWord>)</errorWord>
      <group>L1_Format</group>
      <groupName>格式问题</groupName>
      <ability>L2_HalfPunc_CN</ability>
      <abilityName>全半角问题</abilityName>
      <candidateList>
        <item>）</item>
      </candidateList>
      <explain>文本全半角错误。</explain>
      <paraID>7A5E581E</paraID>
      <start>4</start>
      <end>5</end>
      <status>unmodified</status>
      <modifiedWord/>
      <trackRevisions>false</trackRevisions>
    </reviewItem>
    <reviewItem>
      <errorID>78e00bf3-b263-47f1-a1c4-4c6921a43a2d</errorID>
      <errorWord>(</errorWord>
      <group>L1_Format</group>
      <groupName>格式问题</groupName>
      <ability>L2_HalfPunc_CN</ability>
      <abilityName>全半角问题</abilityName>
      <candidateList>
        <item>（</item>
      </candidateList>
      <explain>文本全半角错误。</explain>
      <paraID>5D463AD3</paraID>
      <start>1</start>
      <end>2</end>
      <status>unmodified</status>
      <modifiedWord/>
      <trackRevisions>false</trackRevisions>
    </reviewItem>
    <reviewItem>
      <errorID>3d3f42b6-20c4-4209-ab1c-66b165a9314d</errorID>
      <errorWord>)</errorWord>
      <group>L1_Format</group>
      <groupName>格式问题</groupName>
      <ability>L2_HalfPunc_CN</ability>
      <abilityName>全半角问题</abilityName>
      <candidateList>
        <item>）</item>
      </candidateList>
      <explain>文本全半角错误。</explain>
      <paraID>5D463AD3</paraID>
      <start>4</start>
      <end>5</end>
      <status>unmodified</status>
      <modifiedWord/>
      <trackRevisions>false</trackRevisions>
    </reviewItem>
    <reviewItem>
      <errorID>73d63636-8d55-4c52-b7c2-bac3bae68d0f</errorID>
      <errorWord>(</errorWord>
      <group>L1_Format</group>
      <groupName>格式问题</groupName>
      <ability>L2_HalfPunc_CN</ability>
      <abilityName>全半角问题</abilityName>
      <candidateList>
        <item>（</item>
      </candidateList>
      <explain>文本全半角错误。</explain>
      <paraID>5371FF31</paraID>
      <start>1</start>
      <end>2</end>
      <status>unmodified</status>
      <modifiedWord/>
      <trackRevisions>false</trackRevisions>
    </reviewItem>
    <reviewItem>
      <errorID>c5c7cf49-ede9-4cb0-ba99-4a5364c7f311</errorID>
      <errorWord>)</errorWord>
      <group>L1_Format</group>
      <groupName>格式问题</groupName>
      <ability>L2_HalfPunc_CN</ability>
      <abilityName>全半角问题</abilityName>
      <candidateList>
        <item>）</item>
      </candidateList>
      <explain>文本全半角错误。</explain>
      <paraID>5371FF31</paraID>
      <start>4</start>
      <end>5</end>
      <status>unmodified</status>
      <modifiedWord/>
      <trackRevisions>false</trackRevisions>
    </reviewItem>
    <reviewItem>
      <errorID>0035c5bd-173e-40c3-8170-8f66bdfff31c</errorID>
      <errorWord>(</errorWord>
      <group>L1_Format</group>
      <groupName>格式问题</groupName>
      <ability>L2_HalfPunc_CN</ability>
      <abilityName>全半角问题</abilityName>
      <candidateList>
        <item>（</item>
      </candidateList>
      <explain>文本全半角错误。</explain>
      <paraID>292E749D</paraID>
      <start>1</start>
      <end>2</end>
      <status>unmodified</status>
      <modifiedWord/>
      <trackRevisions>false</trackRevisions>
    </reviewItem>
    <reviewItem>
      <errorID>50c47eb2-f24a-44c1-ad7f-5626db59dd76</errorID>
      <errorWord>)</errorWord>
      <group>L1_Format</group>
      <groupName>格式问题</groupName>
      <ability>L2_HalfPunc_CN</ability>
      <abilityName>全半角问题</abilityName>
      <candidateList>
        <item>）</item>
      </candidateList>
      <explain>文本全半角错误。</explain>
      <paraID>292E749D</paraID>
      <start>4</start>
      <end>5</end>
      <status>unmodified</status>
      <modifiedWord/>
      <trackRevisions>false</trackRevisions>
    </reviewItem>
    <reviewItem>
      <errorID>71c01a6c-5956-4347-b669-ab2b8cbebe06</errorID>
      <errorWord>(</errorWord>
      <group>L1_Format</group>
      <groupName>格式问题</groupName>
      <ability>L2_HalfPunc_CN</ability>
      <abilityName>全半角问题</abilityName>
      <candidateList>
        <item>（</item>
      </candidateList>
      <explain>文本全半角错误。</explain>
      <paraID>331851C8</paraID>
      <start>1</start>
      <end>2</end>
      <status>unmodified</status>
      <modifiedWord/>
      <trackRevisions>false</trackRevisions>
    </reviewItem>
    <reviewItem>
      <errorID>ff9cedc6-e068-4b65-9538-e2023013d19a</errorID>
      <errorWord>)</errorWord>
      <group>L1_Format</group>
      <groupName>格式问题</groupName>
      <ability>L2_HalfPunc_CN</ability>
      <abilityName>全半角问题</abilityName>
      <candidateList>
        <item>）</item>
      </candidateList>
      <explain>文本全半角错误。</explain>
      <paraID>331851C8</paraID>
      <start>4</start>
      <end>5</end>
      <status>unmodified</status>
      <modifiedWord/>
      <trackRevisions>false</trackRevisions>
    </reviewItem>
    <reviewItem>
      <errorID>7ffb67a7-7b1e-4d09-8610-1e95b4392020</errorID>
      <errorWord>(</errorWord>
      <group>L1_Format</group>
      <groupName>格式问题</groupName>
      <ability>L2_HalfPunc_CN</ability>
      <abilityName>全半角问题</abilityName>
      <candidateList>
        <item>（</item>
      </candidateList>
      <explain>文本全半角错误。</explain>
      <paraID>7C0BE007</paraID>
      <start>1</start>
      <end>2</end>
      <status>unmodified</status>
      <modifiedWord/>
      <trackRevisions>false</trackRevisions>
    </reviewItem>
    <reviewItem>
      <errorID>c742752b-e0b1-4ee0-97eb-218c90b6556a</errorID>
      <errorWord>)</errorWord>
      <group>L1_Format</group>
      <groupName>格式问题</groupName>
      <ability>L2_HalfPunc_CN</ability>
      <abilityName>全半角问题</abilityName>
      <candidateList>
        <item>）</item>
      </candidateList>
      <explain>文本全半角错误。</explain>
      <paraID>7C0BE007</paraID>
      <start>4</start>
      <end>5</end>
      <status>unmodified</status>
      <modifiedWord/>
      <trackRevisions>false</trackRevisions>
    </reviewItem>
    <reviewItem>
      <errorID>5803e2fe-7410-4098-8db1-15d4988f3c50</errorID>
      <errorWord>(</errorWord>
      <group>L1_Format</group>
      <groupName>格式问题</groupName>
      <ability>L2_HalfPunc_CN</ability>
      <abilityName>全半角问题</abilityName>
      <candidateList>
        <item>（</item>
      </candidateList>
      <explain>文本全半角错误。</explain>
      <paraID>10395972</paraID>
      <start>1</start>
      <end>2</end>
      <status>unmodified</status>
      <modifiedWord/>
      <trackRevisions>false</trackRevisions>
    </reviewItem>
    <reviewItem>
      <errorID>2545a30a-6bc1-4719-bbd5-b38a1181edd9</errorID>
      <errorWord>)</errorWord>
      <group>L1_Format</group>
      <groupName>格式问题</groupName>
      <ability>L2_HalfPunc_CN</ability>
      <abilityName>全半角问题</abilityName>
      <candidateList>
        <item>）</item>
      </candidateList>
      <explain>文本全半角错误。</explain>
      <paraID>10395972</paraID>
      <start>4</start>
      <end>5</end>
      <status>unmodified</status>
      <modifiedWord/>
      <trackRevisions>false</trackRevisions>
    </reviewItem>
    <reviewItem>
      <errorID>628e9b81-3f48-4175-a2ea-3ed8dc1525d6</errorID>
      <errorWord>(</errorWord>
      <group>L1_Format</group>
      <groupName>格式问题</groupName>
      <ability>L2_HalfPunc_CN</ability>
      <abilityName>全半角问题</abilityName>
      <candidateList>
        <item>（</item>
      </candidateList>
      <explain>文本全半角错误。</explain>
      <paraID> AEE62C7</paraID>
      <start>1</start>
      <end>2</end>
      <status>unmodified</status>
      <modifiedWord/>
      <trackRevisions>false</trackRevisions>
    </reviewItem>
    <reviewItem>
      <errorID>89e2c1b6-0291-4f5c-9fb4-ac80c9453f35</errorID>
      <errorWord>)</errorWord>
      <group>L1_Format</group>
      <groupName>格式问题</groupName>
      <ability>L2_HalfPunc_CN</ability>
      <abilityName>全半角问题</abilityName>
      <candidateList>
        <item>）</item>
      </candidateList>
      <explain>文本全半角错误。</explain>
      <paraID> AEE62C7</paraID>
      <start>4</start>
      <end>5</end>
      <status>unmodified</status>
      <modifiedWord/>
      <trackRevisions>false</trackRevisions>
    </reviewItem>
    <reviewItem>
      <errorID>3b09f91d-6178-4047-a849-1bc18f0071a8</errorID>
      <errorWord>(</errorWord>
      <group>L1_Format</group>
      <groupName>格式问题</groupName>
      <ability>L2_HalfPunc_CN</ability>
      <abilityName>全半角问题</abilityName>
      <candidateList>
        <item>（</item>
      </candidateList>
      <explain>文本全半角错误。</explain>
      <paraID>2E0B9A50</paraID>
      <start>1</start>
      <end>2</end>
      <status>unmodified</status>
      <modifiedWord/>
      <trackRevisions>false</trackRevisions>
    </reviewItem>
    <reviewItem>
      <errorID>4620e07e-ed74-4f8b-8437-5a61a0d24fa8</errorID>
      <errorWord>)</errorWord>
      <group>L1_Format</group>
      <groupName>格式问题</groupName>
      <ability>L2_HalfPunc_CN</ability>
      <abilityName>全半角问题</abilityName>
      <candidateList>
        <item>）</item>
      </candidateList>
      <explain>文本全半角错误。</explain>
      <paraID>2E0B9A50</paraID>
      <start>4</start>
      <end>5</end>
      <status>unmodified</status>
      <modifiedWord/>
      <trackRevisions>false</trackRevisions>
    </reviewItem>
    <reviewItem>
      <errorID>633d96f7-c4df-41fe-bfb9-d4cd35303ea3</errorID>
      <errorWord>(</errorWord>
      <group>L1_Format</group>
      <groupName>格式问题</groupName>
      <ability>L2_HalfPunc_CN</ability>
      <abilityName>全半角问题</abilityName>
      <candidateList>
        <item>（</item>
      </candidateList>
      <explain>文本全半角错误。</explain>
      <paraID>59BE70EC</paraID>
      <start>1</start>
      <end>2</end>
      <status>unmodified</status>
      <modifiedWord/>
      <trackRevisions>false</trackRevisions>
    </reviewItem>
    <reviewItem>
      <errorID>4a4fdf56-72b3-49e1-87ce-7a9e1d857600</errorID>
      <errorWord>)</errorWord>
      <group>L1_Format</group>
      <groupName>格式问题</groupName>
      <ability>L2_HalfPunc_CN</ability>
      <abilityName>全半角问题</abilityName>
      <candidateList>
        <item>）</item>
      </candidateList>
      <explain>文本全半角错误。</explain>
      <paraID>59BE70EC</paraID>
      <start>4</start>
      <end>5</end>
      <status>unmodified</status>
      <modifiedWord/>
      <trackRevisions>false</trackRevisions>
    </reviewItem>
    <reviewItem>
      <errorID>d02e7f49-3d06-4a4b-a405-4511f0f0bd4c</errorID>
      <errorWord>(</errorWord>
      <group>L1_Format</group>
      <groupName>格式问题</groupName>
      <ability>L2_HalfPunc_CN</ability>
      <abilityName>全半角问题</abilityName>
      <candidateList>
        <item>（</item>
      </candidateList>
      <explain>文本全半角错误。</explain>
      <paraID>42AA1381</paraID>
      <start>1</start>
      <end>2</end>
      <status>unmodified</status>
      <modifiedWord/>
      <trackRevisions>false</trackRevisions>
    </reviewItem>
    <reviewItem>
      <errorID>2321fe1d-602d-44e9-9660-9785987572de</errorID>
      <errorWord>)</errorWord>
      <group>L1_Format</group>
      <groupName>格式问题</groupName>
      <ability>L2_HalfPunc_CN</ability>
      <abilityName>全半角问题</abilityName>
      <candidateList>
        <item>）</item>
      </candidateList>
      <explain>文本全半角错误。</explain>
      <paraID>42AA1381</paraID>
      <start>4</start>
      <end>5</end>
      <status>unmodified</status>
      <modifiedWord/>
      <trackRevisions>false</trackRevisions>
    </reviewItem>
    <reviewItem>
      <errorID>e93eaa9b-8ecd-419f-97d3-13dfbbd8530d</errorID>
      <errorWord>(</errorWord>
      <group>L1_Format</group>
      <groupName>格式问题</groupName>
      <ability>L2_HalfPunc_CN</ability>
      <abilityName>全半角问题</abilityName>
      <candidateList>
        <item>（</item>
      </candidateList>
      <explain>文本全半角错误。</explain>
      <paraID>3BF84058</paraID>
      <start>1</start>
      <end>2</end>
      <status>unmodified</status>
      <modifiedWord/>
      <trackRevisions>false</trackRevisions>
    </reviewItem>
    <reviewItem>
      <errorID>57d7793f-fbe4-4635-b592-6824e57b8e6e</errorID>
      <errorWord>)</errorWord>
      <group>L1_Format</group>
      <groupName>格式问题</groupName>
      <ability>L2_HalfPunc_CN</ability>
      <abilityName>全半角问题</abilityName>
      <candidateList>
        <item>）</item>
      </candidateList>
      <explain>文本全半角错误。</explain>
      <paraID>3BF84058</paraID>
      <start>4</start>
      <end>5</end>
      <status>unmodified</status>
      <modifiedWord/>
      <trackRevisions>false</trackRevisions>
    </reviewItem>
    <reviewItem>
      <errorID>8951dc36-002a-4ce6-95ae-87a58d4c3c9e</errorID>
      <errorWord>(</errorWord>
      <group>L1_Format</group>
      <groupName>格式问题</groupName>
      <ability>L2_HalfPunc_CN</ability>
      <abilityName>全半角问题</abilityName>
      <candidateList>
        <item>（</item>
      </candidateList>
      <explain>文本全半角错误。</explain>
      <paraID>391493B2</paraID>
      <start>1</start>
      <end>2</end>
      <status>unmodified</status>
      <modifiedWord/>
      <trackRevisions>false</trackRevisions>
    </reviewItem>
    <reviewItem>
      <errorID>13715024-22fa-4e86-a56c-c030a91506a2</errorID>
      <errorWord>)</errorWord>
      <group>L1_Format</group>
      <groupName>格式问题</groupName>
      <ability>L2_HalfPunc_CN</ability>
      <abilityName>全半角问题</abilityName>
      <candidateList>
        <item>）</item>
      </candidateList>
      <explain>文本全半角错误。</explain>
      <paraID>391493B2</paraID>
      <start>4</start>
      <end>5</end>
      <status>unmodified</status>
      <modifiedWord/>
      <trackRevisions>false</trackRevisions>
    </reviewItem>
    <reviewItem>
      <errorID>1280e565-e4ef-41a7-b7af-08e3c029ff35</errorID>
      <errorWord>与关</errorWord>
      <group>L1_Word</group>
      <groupName>字词问题</groupName>
      <ability>L2_Typo</ability>
      <abilityName>字词错误</abilityName>
      <candidateList>
        <item>有关</item>
      </candidateList>
      <explain>存在发音相近字词的误用。</explain>
      <paraID>68DE4F49</paraID>
      <start>18</start>
      <end>20</end>
      <status>modified</status>
      <modifiedWord>有关</modifiedWord>
      <trackRevisions>false</trackRevisions>
    </reviewItem>
    <reviewItem>
      <errorID>c377058e-10c9-47eb-980f-cf97197349f6</errorID>
      <errorWord>间</errorWord>
      <group>L1_Word</group>
      <groupName>字词问题</groupName>
      <ability>L2_Typo</ability>
      <abilityName>字词错误</abilityName>
      <candidateList>
        <item>间之</item>
      </candidateList>
      <explain/>
      <paraID> 811F8B3</paraID>
      <start>11</start>
      <end>12</end>
      <status>unmodified</status>
      <modifiedWord/>
      <trackRevisions>false</trackRevisions>
    </reviewItem>
    <reviewItem>
      <errorID>3d154ffa-00fa-4417-bf13-79b8109ace90</errorID>
      <errorWord>股东大会</errorWord>
      <group>L1_Word</group>
      <groupName>字词问题</groupName>
      <ability>L2_Typo</ability>
      <abilityName>字词错误</abilityName>
      <candidateList>
        <item>股东会</item>
      </candidateList>
      <explain/>
      <paraID>7BA49C61</paraID>
      <start>113</start>
      <end>117</end>
      <status>unmodified</status>
      <modifiedWord/>
      <trackRevisions>false</trackRevisions>
    </reviewItem>
    <reviewItem>
      <errorID>85053a89-1129-427b-914a-dfa74fa836c3</errorID>
      <errorWord>帐号</errorWord>
      <group>L1_Word</group>
      <groupName>字词问题</groupName>
      <ability>L2_Typo</ability>
      <abilityName>字词错误</abilityName>
      <candidateList>
        <item>账号</item>
      </candidateList>
      <explain/>
      <paraID>4996DCD3</paraID>
      <start>0</start>
      <end>2</end>
      <status>modified</status>
      <modifiedWord>账号</modifiedWord>
      <trackRevisions>false</trackRevisions>
    </reviewItem>
    <reviewItem>
      <errorID>77ae37e8-4967-40b1-9e2c-ccfda363c8d1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41C1C611</paraID>
      <start>0</start>
      <end>2</end>
      <status>unmodified</status>
      <modifiedWord/>
      <trackRevisions>false</trackRevisions>
    </reviewItem>
    <reviewItem>
      <errorID>66974b48-80e7-415f-b9e0-4333b7bf274c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3FA7A200</paraID>
      <start>0</start>
      <end>2</end>
      <status>unmodified</status>
      <modifiedWord/>
      <trackRevisions>false</trackRevisions>
    </reviewItem>
    <reviewItem>
      <errorID>1217f0c5-eeb4-48d7-8b86-9ec7e04b457b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65BD273A</paraID>
      <start>0</start>
      <end>2</end>
      <status>unmodified</status>
      <modifiedWord/>
      <trackRevisions>false</trackRevisions>
    </reviewItem>
    <reviewItem>
      <errorID>58e69513-08e9-41aa-bfd6-e15b726d9a7d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584FA449</paraID>
      <start>0</start>
      <end>2</end>
      <status>unmodified</status>
      <modifiedWord/>
      <trackRevisions>false</trackRevisions>
    </reviewItem>
    <reviewItem>
      <errorID>3a7f49f7-fe25-4b53-b5a2-dafd090c79a5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32524D81</paraID>
      <start>0</start>
      <end>2</end>
      <status>unmodified</status>
      <modifiedWord/>
      <trackRevisions>false</trackRevisions>
    </reviewItem>
    <reviewItem>
      <errorID>0d98fc00-bc68-4193-9fa3-dbf4c3710a1d</errorID>
      <errorWord>。】</errorWord>
      <group>L1_Punc</group>
      <groupName>标点问题</groupName>
      <ability>L2_Punc_CN</ability>
      <abilityName>标点符号问题</abilityName>
      <candidateList>
        <item>】</item>
      </candidateList>
      <explain/>
      <paraID>32524D81</paraID>
      <start>147</start>
      <end>149</end>
      <status>unmodified</status>
      <modifiedWord/>
      <trackRevisions>false</trackRevisions>
    </reviewItem>
    <reviewItem>
      <errorID>397d2372-37b8-4dab-ad49-0f2f96ba5959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4E017DC1</paraID>
      <start>0</start>
      <end>2</end>
      <status>unmodified</status>
      <modifiedWord/>
      <trackRevisions>false</trackRevisions>
    </reviewItem>
    <reviewItem>
      <errorID>44634df6-a2e7-458d-8a97-af497acf69e4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54C803DF</paraID>
      <start>0</start>
      <end>2</end>
      <status>unmodified</status>
      <modifiedWord/>
      <trackRevisions>false</trackRevisions>
    </reviewItem>
    <reviewItem>
      <errorID>1adeff99-c7cc-4bbb-8053-52d8222dc85d</errorID>
      <errorWord>[2014]68号</errorWord>
      <group>L1_Knowledge</group>
      <groupName>知识性问题</groupName>
      <ability>L2_Knowledge</ability>
      <abilityName>其他知识</abilityName>
      <candidateList>
        <item>〔2014〕68号</item>
      </candidateList>
      <explain>发文字号格式错误。</explain>
      <paraID>2945238E</paraID>
      <start>116</start>
      <end>125</end>
      <status>unmodified</status>
      <modifiedWord/>
      <trackRevisions>false</trackRevisions>
    </reviewItem>
    <reviewItem>
      <errorID>3728aba2-7ad8-4ca2-b1fe-4cc49b6ec419</errorID>
      <errorWord>如果</errorWord>
      <group>L1_Word</group>
      <groupName>字词问题</groupName>
      <ability>L2_Typo</ability>
      <abilityName>字词错误</abilityName>
      <candidateList>
        <item>如</item>
      </candidateList>
      <explain/>
      <paraID>50274062</paraID>
      <start>16</start>
      <end>18</end>
      <status>unmodified</status>
      <modifiedWord/>
      <trackRevisions>false</trackRevisions>
    </reviewItem>
    <reviewItem>
      <errorID>dbb6cd50-ff30-4cf1-8236-e9b38c1e2ffc</errorID>
      <errorWord>…………</errorWord>
      <group>L1_Punc</group>
      <groupName>标点问题</groupName>
      <ability>L2_Punc_CN</ability>
      <abilityName>标点符号问题</abilityName>
      <candidateList>
        <item>……</item>
      </candidateList>
      <explain/>
      <paraID> DD88EDB</paraID>
      <start>29</start>
      <end>33</end>
      <status>unmodified</status>
      <modifiedWord/>
      <trackRevisions>false</trackRevisions>
    </reviewItem>
    <reviewItem>
      <errorID>f710f8db-cd88-45b8-9c5f-0284ce705689</errorID>
      <errorWord>表</errorWord>
      <group>L1_Word</group>
      <groupName>字词问题</groupName>
      <ability>L2_Typo</ability>
      <abilityName>字词错误</abilityName>
      <candidateList>
        <item>表人</item>
      </candidateList>
      <explain/>
      <paraID>45EA118C</paraID>
      <start>3</start>
      <end>4</end>
      <status>unmodified</status>
      <modifiedWord/>
      <trackRevisions>false</trackRevisions>
    </reviewItem>
    <reviewItem>
      <errorID>f9d6310e-d23a-4216-9c2e-c8dc7ab87e3a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533E4CB4</paraID>
      <start>37</start>
      <end>40</end>
      <status>unmodified</status>
      <modifiedWord/>
      <trackRevisions>false</trackRevisions>
    </reviewItem>
    <reviewItem>
      <errorID>97a7c85c-862c-4756-b4a5-abc49f09b302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68016BF9</paraID>
      <start>0</start>
      <end>2</end>
      <status>unmodified</status>
      <modifiedWord/>
      <trackRevisions>false</trackRevisions>
    </reviewItem>
    <reviewItem>
      <errorID>37de525e-070f-43b4-b504-eb1874a7881f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1E408C71</paraID>
      <start>37</start>
      <end>40</end>
      <status>unmodified</status>
      <modifiedWord/>
      <trackRevisions>false</trackRevisions>
    </reviewItem>
    <reviewItem>
      <errorID>d987cdec-4ccb-40e1-95dd-79024dc3233e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18116B1B</paraID>
      <start>0</start>
      <end>2</end>
      <status>unmodified</status>
      <modifiedWord/>
      <trackRevisions>false</trackRevisions>
    </reviewItem>
    <reviewItem>
      <errorID>07ccde9a-3a55-42c7-93f1-3d492a64fd55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132AED8A</paraID>
      <start>0</start>
      <end>2</end>
      <status>unmodified</status>
      <modifiedWord/>
      <trackRevisions>false</trackRevisions>
    </reviewItem>
    <reviewItem>
      <errorID>c873235c-085c-4d50-b2ab-9a856fd06077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75556763</paraID>
      <start>0</start>
      <end>2</end>
      <status>unmodified</status>
      <modifiedWord/>
      <trackRevisions>false</trackRevisions>
    </reviewItem>
    <reviewItem>
      <errorID>a021dc5a-bc8a-4091-b6bf-59bcde8c45a4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35D7271F</paraID>
      <start>0</start>
      <end>2</end>
      <status>unmodified</status>
      <modifiedWord/>
      <trackRevisions>false</trackRevisions>
    </reviewItem>
    <reviewItem>
      <errorID>44269db3-f892-4da8-b201-5ce2b86a2881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354A576A</paraID>
      <start>0</start>
      <end>2</end>
      <status>unmodified</status>
      <modifiedWord/>
      <trackRevisions>false</trackRevisions>
    </reviewItem>
    <reviewItem>
      <errorID>ff82b275-c50d-4cf1-8244-49b56929047a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59D997AF</paraID>
      <start>0</start>
      <end>2</end>
      <status>unmodified</status>
      <modifiedWord/>
      <trackRevisions>false</trackRevisions>
    </reviewItem>
    <reviewItem>
      <errorID>7ff242d0-011f-4578-aaae-ab63589a9142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74C7AD69</paraID>
      <start>0</start>
      <end>2</end>
      <status>unmodified</status>
      <modifiedWord/>
      <trackRevisions>false</trackRevisions>
    </reviewItem>
    <reviewItem>
      <errorID>36651817-ee4c-4c5c-b607-222953b7daaa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62E32421</paraID>
      <start>0</start>
      <end>2</end>
      <status>unmodified</status>
      <modifiedWord/>
      <trackRevisions>false</trackRevisions>
    </reviewItem>
    <reviewItem>
      <errorID>2912c2e4-9ebf-44d8-ba2a-ff374a706df0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311EEE01</paraID>
      <start>0</start>
      <end>2</end>
      <status>unmodified</status>
      <modifiedWord/>
      <trackRevisions>false</trackRevisions>
    </reviewItem>
    <reviewItem>
      <errorID>4bf69e1a-8727-4dd3-87eb-6d7369dbf195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63547A77</paraID>
      <start>0</start>
      <end>3</end>
      <status>unmodified</status>
      <modifiedWord/>
      <trackRevisions>false</trackRevisions>
    </reviewItem>
    <reviewItem>
      <errorID>f82e9751-7dbf-4cd8-81b6-e65d6b5cc2e6</errorID>
      <errorWord>本</errorWord>
      <group>L1_Word</group>
      <groupName>字词问题</groupName>
      <ability>L2_Typo</ability>
      <abilityName>字词错误</abilityName>
      <candidateList>
        <item>本次</item>
      </candidateList>
      <explain/>
      <paraID>63547A77</paraID>
      <start>15</start>
      <end>17</end>
      <status>modified</status>
      <modifiedWord>本次</modifiedWord>
      <trackRevisions>false</trackRevisions>
    </reviewItem>
    <reviewItem>
      <errorID>98bfa56e-6051-474d-8b61-d70b18bdff16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25A755DB</paraID>
      <start>0</start>
      <end>3</end>
      <status>unmodified</status>
      <modifiedWord/>
      <trackRevisions>false</trackRevisions>
    </reviewItem>
    <reviewItem>
      <errorID>19f007d9-bd97-4eb8-babe-777944c78851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4CAB1BCC</paraID>
      <start>0</start>
      <end>3</end>
      <status>unmodified</status>
      <modifiedWord/>
      <trackRevisions>false</trackRevisions>
    </reviewItem>
    <reviewItem>
      <errorID>4ef3fe8f-f802-4731-91ab-8662b9b8ecef</errorID>
      <errorWord>(</errorWord>
      <group>L1_Format</group>
      <groupName>格式问题</groupName>
      <ability>L2_HalfPunc_CN</ability>
      <abilityName>全半角问题</abilityName>
      <candidateList>
        <item>（</item>
      </candidateList>
      <explain>文本全半角错误。</explain>
      <paraID>3AA3998D</paraID>
      <start>11</start>
      <end>12</end>
      <status>unmodified</status>
      <modifiedWord/>
      <trackRevisions>false</trackRevisions>
    </reviewItem>
    <reviewItem>
      <errorID>78bea1c3-da7c-4fc6-8196-c9ebaba50bb6</errorID>
      <errorWord>)</errorWord>
      <group>L1_Format</group>
      <groupName>格式问题</groupName>
      <ability>L2_HalfPunc_CN</ability>
      <abilityName>全半角问题</abilityName>
      <candidateList>
        <item>）</item>
      </candidateList>
      <explain>文本全半角错误。</explain>
      <paraID>3AA3998D</paraID>
      <start>13</start>
      <end>14</end>
      <status>unmodified</status>
      <modifiedWord/>
      <trackRevisions>false</trackRevisions>
    </reviewItem>
    <reviewItem>
      <errorID>8b7b1b42-fc99-404a-a8d8-189193b4bd02</errorID>
      <errorWord>(</errorWord>
      <group>L1_Format</group>
      <groupName>格式问题</groupName>
      <ability>L2_HalfPunc_CN</ability>
      <abilityName>全半角问题</abilityName>
      <candidateList>
        <item>（</item>
      </candidateList>
      <explain>文本全半角错误。</explain>
      <paraID>5285E0D3</paraID>
      <start>0</start>
      <end>1</end>
      <status>unmodified</status>
      <modifiedWord/>
      <trackRevisions>false</trackRevisions>
    </reviewItem>
    <reviewItem>
      <errorID>d595349c-6077-4eab-a8bf-476e173a5ebe</errorID>
      <errorWord>)</errorWord>
      <group>L1_Format</group>
      <groupName>格式问题</groupName>
      <ability>L2_HalfPunc_CN</ability>
      <abilityName>全半角问题</abilityName>
      <candidateList>
        <item>）</item>
      </candidateList>
      <explain>文本全半角错误。</explain>
      <paraID>5285E0D3</paraID>
      <start>2</start>
      <end>3</end>
      <status>unmodified</status>
      <modifiedWord/>
      <trackRevisions>false</trackRevisions>
    </reviewItem>
    <reviewItem>
      <errorID>c046d22e-3e87-420e-bf78-e4fe1b6d2eaa</errorID>
      <errorWord>果</errorWord>
      <group>L1_Word</group>
      <groupName>字词问题</groupName>
      <ability>L2_Typo</ability>
      <abilityName>字词错误</abilityName>
      <candidateList>
        <item>果由</item>
      </candidateList>
      <explain/>
      <paraID>337A3E70</paraID>
      <start>106</start>
      <end>108</end>
      <status>modified</status>
      <modifiedWord>果由</modifiedWord>
      <trackRevisions>false</trackRevisions>
    </reviewItem>
    <reviewItem>
      <errorID>aeb640a3-bada-4e14-844c-1247fc80e2e7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FB7F301</paraID>
      <start>19</start>
      <end>22</end>
      <status>unmodified</status>
      <modifiedWord/>
      <trackRevisions>false</trackRevisions>
    </reviewItem>
    <reviewItem>
      <errorID>c34bf0ed-753b-4b2f-b7e7-7d59c8839e0a</errorID>
      <errorWord>:</errorWord>
      <group>L1_Format</group>
      <groupName>格式问题</groupName>
      <ability>L2_HalfPunc_CN</ability>
      <abilityName>全半角问题</abilityName>
      <candidateList>
        <item>：</item>
      </candidateList>
      <explain>文本全半角错误。</explain>
      <paraID>3084A48E</paraID>
      <start>8</start>
      <end>9</end>
      <status>unmodified</status>
      <modifiedWord/>
      <trackRevisions>false</trackRevisions>
    </reviewItem>
    <reviewItem>
      <errorID>58a0c5fd-68d2-4da6-9260-ad10eb0ac3bf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70DAAFDB</paraID>
      <start>3</start>
      <end>5</end>
      <status>unmodified</status>
      <modifiedWord/>
      <trackRevisions>false</trackRevisions>
    </reviewItem>
    <reviewItem>
      <errorID>9f6af290-bdc7-4647-8d10-87336711196d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75CC819A</paraID>
      <start>0</start>
      <end>2</end>
      <status>unmodified</status>
      <modifiedWord/>
      <trackRevisions>false</trackRevisions>
    </reviewItem>
    <reviewItem>
      <errorID>f310b6f6-1c42-49da-8200-a04fa50e7f74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6A5654F8</paraID>
      <start>0</start>
      <end>2</end>
      <status>unmodified</status>
      <modifiedWord/>
      <trackRevisions>false</trackRevisions>
    </reviewItem>
    <reviewItem>
      <errorID>809fd228-8f6a-4656-a20b-9e7d20fc306e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6064C079</paraID>
      <start>0</start>
      <end>2</end>
      <status>unmodified</status>
      <modifiedWord/>
      <trackRevisions>false</trackRevisions>
    </reviewItem>
    <reviewItem>
      <errorID>b8f0b7e9-33e0-4357-a0de-d263e5176d13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7DEAEF2D</paraID>
      <start>0</start>
      <end>2</end>
      <status>unmodified</status>
      <modifiedWord/>
      <trackRevisions>false</trackRevisions>
    </reviewItem>
    <reviewItem>
      <errorID>abc1d1b8-017f-41f6-b5b2-dacbcd04d266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700EC1EF</paraID>
      <start>0</start>
      <end>2</end>
      <status>unmodified</status>
      <modifiedWord/>
      <trackRevisions>false</trackRevisions>
    </reviewItem>
    <reviewItem>
      <errorID>f345a63e-7841-46a1-ae42-f4f99b646ec8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37DDE7B8</paraID>
      <start>0</start>
      <end>2</end>
      <status>unmodified</status>
      <modifiedWord/>
      <trackRevisions>false</trackRevisions>
    </reviewItem>
    <reviewItem>
      <errorID>489ec7cb-7797-43b9-9b04-1b27e92fcfdb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574E5ECA</paraID>
      <start>0</start>
      <end>2</end>
      <status>unmodified</status>
      <modifiedWord/>
      <trackRevisions>false</trackRevisions>
    </reviewItem>
    <reviewItem>
      <errorID>0a6fd82d-53e6-49cc-9568-5750f86858db</errorID>
      <errorWord>工程听</errorWord>
      <group>L1_Word</group>
      <groupName>字词问题</groupName>
      <ability>L2_Typo</ability>
      <abilityName>字词错误</abilityName>
      <candidateList>
        <item>工程</item>
      </candidateList>
      <explain/>
      <paraID>439F0208</paraID>
      <start>4</start>
      <end>6</end>
      <status>modified</status>
      <modifiedWord>工程</modifiedWord>
      <trackRevisions>false</trackRevisions>
    </reviewItem>
    <reviewItem>
      <errorID>c9107f2f-25d8-44cb-b181-6fc33e52b562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1867198F</paraID>
      <start>4</start>
      <end>6</end>
      <status>unmodified</status>
      <modifiedWord/>
      <trackRevisions>false</trackRevisions>
    </reviewItem>
    <reviewItem>
      <errorID>6c361313-a8ae-4cd8-919a-d828539df0cd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53A7505B</paraID>
      <start>4</start>
      <end>6</end>
      <status>unmodified</status>
      <modifiedWord/>
      <trackRevisions>false</trackRevisions>
    </reviewItem>
    <reviewItem>
      <errorID>aec13138-f7d6-4915-80ce-1ce96e6536db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102439D5</paraID>
      <start>4</start>
      <end>6</end>
      <status>unmodified</status>
      <modifiedWord/>
      <trackRevisions>false</trackRevisions>
    </reviewItem>
    <reviewItem>
      <errorID>cd3636b4-5d15-4166-83ec-4a5388e15e72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595D787E</paraID>
      <start>0</start>
      <end>2</end>
      <status>unmodified</status>
      <modifiedWord/>
      <trackRevisions>false</trackRevisions>
    </reviewItem>
    <reviewItem>
      <errorID>60a44ed5-051b-440f-88d9-dd67fa08e92e</errorID>
      <errorWord>(</errorWord>
      <group>L1_Format</group>
      <groupName>格式问题</groupName>
      <ability>L2_HalfPunc_CN</ability>
      <abilityName>全半角问题</abilityName>
      <candidateList>
        <item>（</item>
      </candidateList>
      <explain>文本全半角错误。</explain>
      <paraID>57DB32FA</paraID>
      <start>4</start>
      <end>5</end>
      <status>unmodified</status>
      <modifiedWord/>
      <trackRevisions>false</trackRevisions>
    </reviewItem>
    <reviewItem>
      <errorID>9470d45d-dbba-468e-8538-0ef4be4f86a3</errorID>
      <errorWord>)</errorWord>
      <group>L1_Format</group>
      <groupName>格式问题</groupName>
      <ability>L2_HalfPunc_CN</ability>
      <abilityName>全半角问题</abilityName>
      <candidateList>
        <item>）</item>
      </candidateList>
      <explain>文本全半角错误。</explain>
      <paraID>57DB32FA</paraID>
      <start>7</start>
      <end>8</end>
      <status>unmodified</status>
      <modifiedWord/>
      <trackRevisions>false</trackRevisions>
    </reviewItem>
    <reviewItem>
      <errorID>46eadec1-9dca-4b2f-b42d-1a379800683d</errorID>
      <errorWord>(</errorWord>
      <group>L1_Format</group>
      <groupName>格式问题</groupName>
      <ability>L2_HalfPunc_CN</ability>
      <abilityName>全半角问题</abilityName>
      <candidateList>
        <item>（</item>
      </candidateList>
      <explain>文本全半角错误。</explain>
      <paraID>57DB32FA</paraID>
      <start>30</start>
      <end>31</end>
      <status>unmodified</status>
      <modifiedWord/>
      <trackRevisions>false</trackRevisions>
    </reviewItem>
    <reviewItem>
      <errorID>690e676a-ca67-4688-b7c9-9f9b1e0e9f78</errorID>
      <errorWord>)</errorWord>
      <group>L1_Format</group>
      <groupName>格式问题</groupName>
      <ability>L2_HalfPunc_CN</ability>
      <abilityName>全半角问题</abilityName>
      <candidateList>
        <item>）</item>
      </candidateList>
      <explain>文本全半角错误。</explain>
      <paraID>57DB32FA</paraID>
      <start>33</start>
      <end>34</end>
      <status>unmodified</status>
      <modifiedWord/>
      <trackRevisions>false</trackRevisions>
    </reviewItem>
    <reviewItem>
      <errorID>6b124b46-24a9-4564-bfed-d2797ed1eb6c</errorID>
      <errorWord>帐  号：</errorWord>
      <group>L1_Word</group>
      <groupName>字词问题</groupName>
      <ability>L2_Typo</ability>
      <abilityName>字词错误</abilityName>
      <candidateList>
        <item>账  号：</item>
      </candidateList>
      <explain/>
      <paraID> DDBA4DD</paraID>
      <start>0</start>
      <end>5</end>
      <status>modified</status>
      <modifiedWord>账  号：</modifiedWord>
      <trackRevisions>false</trackRevisions>
    </reviewItem>
    <reviewItem>
      <errorID>c10200eb-770e-4933-b8ca-1e3d0144ffda</errorID>
      <errorWord>帐  号：</errorWord>
      <group>L1_Word</group>
      <groupName>字词问题</groupName>
      <ability>L2_Typo</ability>
      <abilityName>字词错误</abilityName>
      <candidateList>
        <item>账  号：</item>
      </candidateList>
      <explain/>
      <paraID> DDBA4DD</paraID>
      <start>29</start>
      <end>34</end>
      <status>modified</status>
      <modifiedWord>账  号：</modifiedWord>
      <trackRevisions>false</trackRevisions>
    </reviewItem>
    <reviewItem>
      <errorID>83c19eef-9c0f-49f4-ac94-a7f06794f010</errorID>
      <errorWord>《建设工程工程量清单计价规范（GB5050-2013）》</errorWord>
      <group>L1_Knowledge</group>
      <groupName>知识性问题</groupName>
      <ability>L2_Knowledge</ability>
      <abilityName>其他知识</abilityName>
      <candidateList>
        <item>《建设工程工程量清单计价规范》（GB5050-2013）</item>
      </candidateList>
      <explain>疑似政策文件、法律法规名称等书写不规范，请注意检查。</explain>
      <paraID>4E997277</paraID>
      <start>3</start>
      <end>31</end>
      <status>unmodified</status>
      <modifiedWord/>
      <trackRevisions>false</trackRevisions>
    </reviewItem>
    <reviewItem>
      <errorID>e95fe418-bd29-4b6c-b37d-52d73b370a08</errorID>
      <errorWord>(</errorWord>
      <group>L1_Format</group>
      <groupName>格式问题</groupName>
      <ability>L2_HalfPunc_CN</ability>
      <abilityName>全半角问题</abilityName>
      <candidateList>
        <item>（</item>
      </candidateList>
      <explain>文本全半角错误。</explain>
      <paraID>4E997277</paraID>
      <start>141</start>
      <end>142</end>
      <status>unmodified</status>
      <modifiedWord/>
      <trackRevisions>false</trackRevisions>
    </reviewItem>
    <reviewItem>
      <errorID>6a126656-de4f-4751-b80e-de85abc2fa5d</errorID>
      <errorWord>)</errorWord>
      <group>L1_Format</group>
      <groupName>格式问题</groupName>
      <ability>L2_HalfPunc_CN</ability>
      <abilityName>全半角问题</abilityName>
      <candidateList>
        <item>）</item>
      </candidateList>
      <explain>文本全半角错误。</explain>
      <paraID>4E997277</paraID>
      <start>157</start>
      <end>158</end>
      <status>unmodified</status>
      <modifiedWord/>
      <trackRevisions>false</trackRevisions>
    </reviewItem>
    <reviewItem>
      <errorID>24c7225f-8937-4d45-9ae0-98c1a49a83ca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3917A53C</paraID>
      <start>1</start>
      <end>5</end>
      <status>unmodified</status>
      <modifiedWord/>
      <trackRevisions>false</trackRevisions>
    </reviewItem>
    <reviewItem>
      <errorID>e7ddeded-6b47-4a2e-b3ec-cac76c9f238f</errorID>
      <errorWord>（6）、</errorWord>
      <group>L1_Punc</group>
      <groupName>标点问题</groupName>
      <ability>L2_Punc_CN</ability>
      <abilityName>标点符号问题</abilityName>
      <candidateList>
        <item>（6）</item>
      </candidateList>
      <explain>根据国标GB/T 15834-2011《标点符号用法》中的4.5.3.3节，带括号的汉字数字或阿拉伯数字表次序时，后面通常不加顿号。如“（一）指导思想”“（二）行动指南”。</explain>
      <paraID>61888815</paraID>
      <start>3</start>
      <end>7</end>
      <status>unmodified</status>
      <modifiedWord/>
      <trackRevisions>false</trackRevisions>
    </reviewItem>
    <reviewItem>
      <errorID>2f60a76c-dcaa-4751-94fa-66a320cb866e</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61888815</paraID>
      <start>7</start>
      <end>11</end>
      <status>unmodified</status>
      <modifiedWord/>
      <trackRevisions>false</trackRevisions>
    </reviewItem>
    <reviewItem>
      <errorID>720b80fe-1b85-430a-bc28-4c3e1743a58c</errorID>
      <errorWord>（8）、</errorWord>
      <group>L1_Punc</group>
      <groupName>标点问题</groupName>
      <ability>L2_Punc_CN</ability>
      <abilityName>标点符号问题</abilityName>
      <candidateList>
        <item>（8）</item>
      </candidateList>
      <explain>根据国标GB/T 15834-2011《标点符号用法》中的4.5.3.3节，带括号的汉字数字或阿拉伯数字表次序时，后面通常不加顿号。如“（一）指导思想”“（二）行动指南”。</explain>
      <paraID>61888815</paraID>
      <start>11</start>
      <end>15</end>
      <status>unmodified</status>
      <modifiedWord/>
      <trackRevisions>false</trackRevisions>
    </reviewItem>
    <reviewItem>
      <errorID>45cd6f72-988e-4f61-b65b-9d7f4a469cdc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74C97B4B</paraID>
      <start>13</start>
      <end>16</end>
      <status>unmodified</status>
      <modifiedWord/>
      <trackRevisions>false</trackRevisions>
    </reviewItem>
    <reviewItem>
      <errorID>a16cdb4f-1347-449c-82ba-f97b7274a7ae</errorID>
      <errorWord>&lt;</errorWord>
      <group>L1_Format</group>
      <groupName>格式问题</groupName>
      <ability>L2_HalfPunc_CN</ability>
      <abilityName>全半角问题</abilityName>
      <candidateList>
        <item>〈</item>
      </candidateList>
      <explain>文本全半角错误。</explain>
      <paraID>74C97B4B</paraID>
      <start>68</start>
      <end>69</end>
      <status>unmodified</status>
      <modifiedWord/>
      <trackRevisions>false</trackRevisions>
    </reviewItem>
    <reviewItem>
      <errorID>fca03552-19d9-49b3-a97f-b8f0cd93afae</errorID>
      <errorWord>&gt;</errorWord>
      <group>L1_Format</group>
      <groupName>格式问题</groupName>
      <ability>L2_HalfPunc_CN</ability>
      <abilityName>全半角问题</abilityName>
      <candidateList>
        <item>〉</item>
      </candidateList>
      <explain>文本全半角错误。</explain>
      <paraID>74C97B4B</paraID>
      <start>90</start>
      <end>91</end>
      <status>unmodified</status>
      <modifiedWord/>
      <trackRevisions>false</trackRevisions>
    </reviewItem>
    <reviewItem>
      <errorID>c8f2c954-3761-40ed-bc13-4f065e5c9f31</errorID>
      <errorWord>有关规规定</errorWord>
      <group>L1_Word</group>
      <groupName>字词问题</groupName>
      <ability>L2_Typo</ability>
      <abilityName>字词错误</abilityName>
      <candidateList>
        <item>有关规定</item>
      </candidateList>
      <explain/>
      <paraID>485D4F3E</paraID>
      <start>190</start>
      <end>194</end>
      <status>modified</status>
      <modifiedWord>有关规定</modifiedWord>
      <trackRevisions>false</trackRevisions>
    </reviewItem>
    <reviewItem>
      <errorID>875e83ca-6b3d-4570-9fe0-f4b9acbfff3d</errorID>
      <errorWord>有关规规定</errorWord>
      <group>L1_Word</group>
      <groupName>字词问题</groupName>
      <ability>L2_Typo</ability>
      <abilityName>字词错误</abilityName>
      <candidateList>
        <item>有关规定</item>
      </candidateList>
      <explain/>
      <paraID>6213D79E</paraID>
      <start>80</start>
      <end>84</end>
      <status>modified</status>
      <modifiedWord>有关规定</modifiedWord>
      <trackRevisions>false</trackRevisions>
    </reviewItem>
    <reviewItem>
      <errorID>e2fe5735-0585-49b9-87aa-bdd9819fcc83</errorID>
      <errorWord>交纳</errorWord>
      <group>L1_Word</group>
      <groupName>字词问题</groupName>
      <ability>L2_Typo</ability>
      <abilityName>字词错误</abilityName>
      <candidateList>
        <item>缴纳</item>
      </candidateList>
      <explain/>
      <paraID>18C8C7CE</paraID>
      <start>87</start>
      <end>89</end>
      <status>modified</status>
      <modifiedWord>缴纳</modifiedWord>
      <trackRevisions>false</trackRevisions>
    </reviewItem>
    <reviewItem>
      <errorID>a53046be-aebe-42dd-905e-7094874596cc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3CB8705E</paraID>
      <start>45</start>
      <end>47</end>
      <status>modified</status>
      <modifiedWord>其他</modifiedWord>
      <trackRevisions>false</trackRevisions>
    </reviewItem>
    <reviewItem>
      <errorID>29524a54-ca58-4cf7-a1b9-2b626f9a88a8</errorID>
      <errorWord>其它</errorWord>
      <group>L1_Word</group>
      <groupName>字词问题</groupName>
      <ability>L2_Alias</ability>
      <abilityName>也作/曾用词</abilityName>
      <candidateList>
        <item>其他</item>
      </candidateList>
      <explain>词汇[其它]为不规范表述或旧称，其规范书面表述为[其他]。</explain>
      <paraID>3CB8705E</paraID>
      <start>132</start>
      <end>134</end>
      <status>modified</status>
      <modifiedWord>其他</modifiedWord>
      <trackRevisions>false</trackRevisions>
    </reviewItem>
    <reviewItem>
      <errorID>b3b20a8d-3578-4861-9cb7-e398081177a7</errorID>
      <errorWord>有关规规定</errorWord>
      <group>L1_Word</group>
      <groupName>字词问题</groupName>
      <ability>L2_Typo</ability>
      <abilityName>字词错误</abilityName>
      <candidateList>
        <item>有关规定</item>
      </candidateList>
      <explain/>
      <paraID>4F2E1182</paraID>
      <start>71</start>
      <end>75</end>
      <status>modified</status>
      <modifiedWord>有关规定</modifiedWord>
      <trackRevisions>false</trackRevisions>
    </reviewItem>
    <reviewItem>
      <errorID>43fb1baa-021c-45a2-90a9-87ab9062d562</errorID>
      <errorWord>有关规规定</errorWord>
      <group>L1_Word</group>
      <groupName>字词问题</groupName>
      <ability>L2_Typo</ability>
      <abilityName>字词错误</abilityName>
      <candidateList>
        <item>有关规定</item>
      </candidateList>
      <explain/>
      <paraID>4F2E1182</paraID>
      <start>122</start>
      <end>126</end>
      <status>modified</status>
      <modifiedWord>有关规定</modifiedWord>
      <trackRevisions>false</trackRevisions>
    </reviewItem>
    <reviewItem>
      <errorID>b447c391-f703-43a1-8204-73cab45d48e7</errorID>
      <errorWord>其它</errorWord>
      <group>L1_Word</group>
      <groupName>字词问题</groupName>
      <ability>L2_Alias</ability>
      <abilityName>也作/曾用词</abilityName>
      <candidateList>
        <item>其他</item>
      </candidateList>
      <explain>词汇[其它]为不规范表述或旧称，其规范书面表述为[其他]。</explain>
      <paraID>4F2E1182</paraID>
      <start>129</start>
      <end>131</end>
      <status>modified</status>
      <modifiedWord>其他</modifiedWord>
      <trackRevisions>false</trackRevisions>
    </reviewItem>
    <reviewItem>
      <errorID>47e43f1c-5348-46f4-93cb-2635c85d6cb2</errorID>
      <errorWord>有关规规定</errorWord>
      <group>L1_Word</group>
      <groupName>字词问题</groupName>
      <ability>L2_Typo</ability>
      <abilityName>字词错误</abilityName>
      <candidateList>
        <item>有关规定</item>
      </candidateList>
      <explain/>
      <paraID>4F2E1182</paraID>
      <start>168</start>
      <end>172</end>
      <status>modified</status>
      <modifiedWord>有关规定</modifiedWord>
      <trackRevisions>false</trackRevisions>
    </reviewItem>
    <reviewItem>
      <errorID>1d4d27b7-1728-4080-9d19-77573ea2e8f2</errorID>
      <errorWord>(</errorWord>
      <group>L1_Format</group>
      <groupName>格式问题</groupName>
      <ability>L2_HalfPunc_CN</ability>
      <abilityName>全半角问题</abilityName>
      <candidateList>
        <item>（</item>
      </candidateList>
      <explain>文本全半角错误。</explain>
      <paraID>59545A81</paraID>
      <start>60</start>
      <end>61</end>
      <status>unmodified</status>
      <modifiedWord/>
      <trackRevisions>false</trackRevisions>
    </reviewItem>
    <reviewItem>
      <errorID>c25086b8-b5df-444c-a66b-055737eb285a</errorID>
      <errorWord>)</errorWord>
      <group>L1_Format</group>
      <groupName>格式问题</groupName>
      <ability>L2_HalfPunc_CN</ability>
      <abilityName>全半角问题</abilityName>
      <candidateList>
        <item>）</item>
      </candidateList>
      <explain>文本全半角错误。</explain>
      <paraID>59545A81</paraID>
      <start>62</start>
      <end>63</end>
      <status>unmodified</status>
      <modifiedWord/>
      <trackRevisions>false</trackRevisions>
    </reviewItem>
    <reviewItem>
      <errorID>4963239b-a34b-4397-9d01-bd9cf72ee4dd</errorID>
      <errorWord>挂勾</errorWord>
      <group>L1_Word</group>
      <groupName>字词问题</groupName>
      <ability>L2_Typo</ability>
      <abilityName>字词错误</abilityName>
      <candidateList>
        <item>挂钩</item>
      </candidateList>
      <explain/>
      <paraID>37BEA420</paraID>
      <start>26</start>
      <end>28</end>
      <status>modified</status>
      <modifiedWord>挂钩</modifiedWord>
      <trackRevisions>false</trackRevisions>
    </reviewItem>
    <reviewItem>
      <errorID>4f792fdc-1dd9-474b-96f6-92365d29b3ca</errorID>
      <errorWord>期限的</errorWord>
      <group>L1_Word</group>
      <groupName>字词问题</groupName>
      <ability>L2_Typo</ability>
      <abilityName>字词错误</abilityName>
      <candidateList>
        <item>期限</item>
      </candidateList>
      <explain/>
      <paraID>5EF975A1</paraID>
      <start>16</start>
      <end>18</end>
      <status>modified</status>
      <modifiedWord>期限</modifiedWord>
      <trackRevisions>false</trackRevisions>
    </reviewItem>
    <reviewItem>
      <errorID>60db79c0-8e24-4eb1-9749-015cb1bc60a5</errorID>
      <errorWord>。</errorWord>
      <group>L1_Punc</group>
      <groupName>标点问题</groupName>
      <ability>L2_Punc_CN</ability>
      <abilityName>标点符号问题</abilityName>
      <candidateList/>
      <explain/>
      <paraID>1DEA5754</paraID>
      <start>80</start>
      <end>81</end>
      <status>unmodified</status>
      <modifiedWord/>
      <trackRevisions>false</trackRevisions>
    </reviewItem>
    <reviewItem>
      <errorID>7b94541f-83df-4c9e-a119-8a7f29989495</errorID>
      <errorWord>（</errorWord>
      <group>L1_Format</group>
      <groupName>格式问题</groupName>
      <ability>L2_HalfPunc_CN</ability>
      <abilityName>全半角问题</abilityName>
      <candidateList>
        <item>(</item>
      </candidateList>
      <explain>文本全半角错误。</explain>
      <paraID>4ECA1FB8</paraID>
      <start>0</start>
      <end>1</end>
      <status>unmodified</status>
      <modifiedWord/>
      <trackRevisions>false</trackRevisions>
    </reviewItem>
    <reviewItem>
      <errorID>233c969f-7c09-4fcd-9bdb-7b3f77ff8cc1</errorID>
      <errorWord>）</errorWord>
      <group>L1_Format</group>
      <groupName>格式问题</groupName>
      <ability>L2_HalfPunc_CN</ability>
      <abilityName>全半角问题</abilityName>
      <candidateList>
        <item>)</item>
      </candidateList>
      <explain>文本全半角错误。</explain>
      <paraID>4ECA1FB8</paraID>
      <start>2</start>
      <end>3</end>
      <status>unmodified</status>
      <modifiedWord/>
      <trackRevisions>false</trackRevisions>
    </reviewItem>
    <reviewItem>
      <errorID>dbbf1871-4244-4d42-ada6-1dc970155a97</errorID>
      <errorWord>；</errorWord>
      <group>L1_Format</group>
      <groupName>格式问题</groupName>
      <ability>L2_HalfPunc_CN</ability>
      <abilityName>全半角问题</abilityName>
      <candidateList>
        <item>;</item>
      </candidateList>
      <explain>文本全半角错误。</explain>
      <paraID>4ECA1FB8</paraID>
      <start>38</start>
      <end>39</end>
      <status>unmodified</status>
      <modifiedWord/>
      <trackRevisions>false</trackRevisions>
    </reviewItem>
    <reviewItem>
      <errorID>8139c8db-85fd-4ca8-9e1b-040fd030d307</errorID>
      <errorWord>（</errorWord>
      <group>L1_Format</group>
      <groupName>格式问题</groupName>
      <ability>L2_HalfPunc_CN</ability>
      <abilityName>全半角问题</abilityName>
      <candidateList>
        <item>(</item>
      </candidateList>
      <explain>文本全半角错误。</explain>
      <paraID>50EAE913</paraID>
      <start>0</start>
      <end>1</end>
      <status>unmodified</status>
      <modifiedWord/>
      <trackRevisions>false</trackRevisions>
    </reviewItem>
    <reviewItem>
      <errorID>c2247bd9-dff7-4e57-b88f-519b4f013d8c</errorID>
      <errorWord>）</errorWord>
      <group>L1_Format</group>
      <groupName>格式问题</groupName>
      <ability>L2_HalfPunc_CN</ability>
      <abilityName>全半角问题</abilityName>
      <candidateList>
        <item>)</item>
      </candidateList>
      <explain>文本全半角错误。</explain>
      <paraID>50EAE913</paraID>
      <start>2</start>
      <end>3</end>
      <status>unmodified</status>
      <modifiedWord/>
      <trackRevisions>false</trackRevisions>
    </reviewItem>
    <reviewItem>
      <errorID>4165cc29-2120-48c3-ad8e-b52a3115ab27</errorID>
      <errorWord>；</errorWord>
      <group>L1_Format</group>
      <groupName>格式问题</groupName>
      <ability>L2_HalfPunc_CN</ability>
      <abilityName>全半角问题</abilityName>
      <candidateList>
        <item>;</item>
      </candidateList>
      <explain>文本全半角错误。</explain>
      <paraID>50EAE913</paraID>
      <start>38</start>
      <end>39</end>
      <status>unmodified</status>
      <modifiedWord/>
      <trackRevisions>false</trackRevisions>
    </reviewItem>
    <reviewItem>
      <errorID>26281e85-3c7a-47b1-b40b-1b58ef694667</errorID>
      <errorWord>（</errorWord>
      <group>L1_Format</group>
      <groupName>格式问题</groupName>
      <ability>L2_HalfPunc_CN</ability>
      <abilityName>全半角问题</abilityName>
      <candidateList>
        <item>(</item>
      </candidateList>
      <explain>文本全半角错误。</explain>
      <paraID> 300F6D9</paraID>
      <start>0</start>
      <end>1</end>
      <status>unmodified</status>
      <modifiedWord/>
      <trackRevisions>false</trackRevisions>
    </reviewItem>
    <reviewItem>
      <errorID>62cac5ac-4166-40ba-b159-ee8b32fc4bb8</errorID>
      <errorWord>）</errorWord>
      <group>L1_Format</group>
      <groupName>格式问题</groupName>
      <ability>L2_HalfPunc_CN</ability>
      <abilityName>全半角问题</abilityName>
      <candidateList>
        <item>)</item>
      </candidateList>
      <explain>文本全半角错误。</explain>
      <paraID> 300F6D9</paraID>
      <start>2</start>
      <end>3</end>
      <status>unmodified</status>
      <modifiedWord/>
      <trackRevisions>false</trackRevisions>
    </reviewItem>
    <reviewItem>
      <errorID>f4abb51a-44b4-4712-a6fc-1099a50a3e42</errorID>
      <errorWord>。</errorWord>
      <group>L1_Format</group>
      <groupName>格式问题</groupName>
      <ability>L2_HalfPunc_CN</ability>
      <abilityName>全半角问题</abilityName>
      <candidateList>
        <item>.</item>
      </candidateList>
      <explain>文本全半角错误。</explain>
      <paraID> 300F6D9</paraID>
      <start>38</start>
      <end>39</end>
      <status>unmodified</status>
      <modifiedWord/>
      <trackRevisions>false</trackRevisions>
    </reviewItem>
    <reviewItem>
      <errorID>0c8c12bb-2f0b-450c-b0c2-68160f1f9e53</errorID>
      <errorWord>(</errorWord>
      <group>L1_Format</group>
      <groupName>格式问题</groupName>
      <ability>L2_HalfPunc_CN</ability>
      <abilityName>全半角问题</abilityName>
      <candidateList>
        <item>（</item>
      </candidateList>
      <explain>文本全半角错误。</explain>
      <paraID>445ED75D</paraID>
      <start>89</start>
      <end>90</end>
      <status>unmodified</status>
      <modifiedWord/>
      <trackRevisions>false</trackRevisions>
    </reviewItem>
    <reviewItem>
      <errorID>ee72c6fc-b80b-43fc-93f3-952c68ca3ad6</errorID>
      <errorWord>[2014]96号</errorWord>
      <group>L1_Knowledge</group>
      <groupName>知识性问题</groupName>
      <ability>L2_Knowledge</ability>
      <abilityName>其他知识</abilityName>
      <candidateList>
        <item>〔2014〕96号</item>
      </candidateList>
      <explain>发文字号格式错误。</explain>
      <paraID>445ED75D</paraID>
      <start>93</start>
      <end>102</end>
      <status>unmodified</status>
      <modifiedWord/>
      <trackRevisions>false</trackRevisions>
    </reviewItem>
    <reviewItem>
      <errorID>b90b1de7-b330-473c-b866-91ba1b40cc31</errorID>
      <errorWord>)</errorWord>
      <group>L1_Format</group>
      <groupName>格式问题</groupName>
      <ability>L2_HalfPunc_CN</ability>
      <abilityName>全半角问题</abilityName>
      <candidateList>
        <item>）</item>
      </candidateList>
      <explain>文本全半角错误。</explain>
      <paraID>445ED75D</paraID>
      <start>102</start>
      <end>103</end>
      <status>unmodified</status>
      <modifiedWord/>
      <trackRevisions>false</trackRevisions>
    </reviewItem>
    <reviewItem>
      <errorID>168baee0-49a4-4f37-a87e-1889cf9917d5</errorID>
      <errorWord>[2014]155号</errorWord>
      <group>L1_Knowledge</group>
      <groupName>知识性问题</groupName>
      <ability>L2_Knowledge</ability>
      <abilityName>其他知识</abilityName>
      <candidateList>
        <item>〔2014〕155号</item>
      </candidateList>
      <explain>发文字号格式错误。</explain>
      <paraID>445ED75D</paraID>
      <start>147</start>
      <end>157</end>
      <status>unmodified</status>
      <modifiedWord/>
      <trackRevisions>false</trackRevisions>
    </reviewItem>
    <reviewItem>
      <errorID>32944976-a51f-4933-bbd6-4595383492d9</errorID>
      <errorWord>商订</errorWord>
      <group>L1_Word</group>
      <groupName>字词问题</groupName>
      <ability>L2_Typo</ability>
      <abilityName>字词错误</abilityName>
      <candidateList>
        <item>商定</item>
      </candidateList>
      <explain/>
      <paraID>2304DA5F</paraID>
      <start>123</start>
      <end>125</end>
      <status>modified</status>
      <modifiedWord>商定</modifiedWord>
      <trackRevisions>false</trackRevisions>
    </reviewItem>
    <reviewItem>
      <errorID>ca8888b0-3c55-4311-b320-7dd410a5267c</errorID>
      <errorWord>工</errorWord>
      <group>L1_Word</group>
      <groupName>字词问题</groupName>
      <ability>L2_Typo</ability>
      <abilityName>字词错误</abilityName>
      <candidateList>
        <item>工现</item>
      </candidateList>
      <explain/>
      <paraID> 5BD7911</paraID>
      <start>92</start>
      <end>94</end>
      <status>modified</status>
      <modifiedWord>工现</modifiedWord>
      <trackRevisions>false</trackRevisions>
    </reviewItem>
    <reviewItem>
      <errorID>1009fff4-72b9-435d-8dd6-7a08786e800f</errorID>
      <errorWord>大气污染防治法</errorWord>
      <group>L1_Knowledge</group>
      <groupName>知识性问题</groupName>
      <ability>L2_Knowledge</ability>
      <abilityName>其他知识</abilityName>
      <candidateList>
        <item>中华人民共和国大气污染防治法</item>
      </candidateList>
      <explain>当前法律法规名称使用简称，请注意是否应当使用全称。</explain>
      <paraID>170FC32D</paraID>
      <start>19</start>
      <end>33</end>
      <status>modified</status>
      <modifiedWord>中华人民共和国大气污染防治法</modifiedWord>
      <trackRevisions>false</trackRevisions>
    </reviewItem>
    <reviewItem>
      <errorID>d3d7d1e2-f266-4379-af60-32f4950ce537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170FC32D</paraID>
      <start>98</start>
      <end>100</end>
      <status>modified</status>
      <modifiedWord>》《</modifiedWord>
      <trackRevisions>false</trackRevisions>
    </reviewItem>
    <reviewItem>
      <errorID>2bc80fc4-ae88-4d1a-8102-a7f24184ca43</errorID>
      <errorWord>必盖</errorWord>
      <group>L1_Word</group>
      <groupName>字词问题</groupName>
      <ability>L2_Typo</ability>
      <abilityName>字词错误</abilityName>
      <candidateList>
        <item>覆盖</item>
      </candidateList>
      <explain/>
      <paraID>170FC32D</paraID>
      <start>310</start>
      <end>312</end>
      <status>unmodified</status>
      <modifiedWord/>
      <trackRevisions>false</trackRevisions>
    </reviewItem>
    <reviewItem>
      <errorID>35aee608-f5d3-4e6b-a850-c1a0e05dbb79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23E9F0D0</paraID>
      <start>25</start>
      <end>26</end>
      <status>unmodified</status>
      <modifiedWord/>
      <trackRevisions>false</trackRevisions>
    </reviewItem>
    <reviewItem>
      <errorID>a198db86-4a53-4409-8403-173a493d3e40</errorID>
      <errorWord>期限的</errorWord>
      <group>L1_Word</group>
      <groupName>字词问题</groupName>
      <ability>L2_Typo</ability>
      <abilityName>字词错误</abilityName>
      <candidateList>
        <item>期限</item>
      </candidateList>
      <explain/>
      <paraID> C7E560F</paraID>
      <start>14</start>
      <end>16</end>
      <status>modified</status>
      <modifiedWord>期限</modifiedWord>
      <trackRevisions>false</trackRevisions>
    </reviewItem>
    <reviewItem>
      <errorID>4705314d-9696-4086-891e-0b4694b87dc9</errorID>
      <errorWord>关健</errorWord>
      <group>L1_Word</group>
      <groupName>字词问题</groupName>
      <ability>L2_Typo</ability>
      <abilityName>字词错误</abilityName>
      <candidateList>
        <item>关键</item>
      </candidateList>
      <explain/>
      <paraID>5E6B6D63</paraID>
      <start>30</start>
      <end>32</end>
      <status>unmodified</status>
      <modifiedWord/>
      <trackRevisions>false</trackRevisions>
    </reviewItem>
    <reviewItem>
      <errorID>3de3dee8-ae54-432a-bef7-8ebb70930114</errorID>
      <errorWord>,</errorWord>
      <group>L1_Format</group>
      <groupName>格式问题</groupName>
      <ability>L2_HalfPunc_CN</ability>
      <abilityName>全半角问题</abilityName>
      <candidateList>
        <item>，</item>
      </candidateList>
      <explain>文本全半角错误。</explain>
      <paraID>27868661</paraID>
      <start>45</start>
      <end>46</end>
      <status>unmodified</status>
      <modifiedWord/>
      <trackRevisions>false</trackRevisions>
    </reviewItem>
    <reviewItem>
      <errorID>c7678795-2a0e-450a-8b7a-4fd2075d264d</errorID>
      <errorWord>,</errorWord>
      <group>L1_Format</group>
      <groupName>格式问题</groupName>
      <ability>L2_HalfPunc_CN</ability>
      <abilityName>全半角问题</abilityName>
      <candidateList>
        <item>，</item>
      </candidateList>
      <explain>文本全半角错误。</explain>
      <paraID>27868661</paraID>
      <start>70</start>
      <end>71</end>
      <status>unmodified</status>
      <modifiedWord/>
      <trackRevisions>false</trackRevisions>
    </reviewItem>
    <reviewItem>
      <errorID>13011e60-5c5e-452d-bde5-ffe0a5a75bc0</errorID>
      <errorWord>造成的</errorWord>
      <group>L1_Word</group>
      <groupName>字词问题</groupName>
      <ability>L2_Typo</ability>
      <abilityName>字词错误</abilityName>
      <candidateList>
        <item>造成</item>
      </candidateList>
      <explain/>
      <paraID>6E98DD42</paraID>
      <start>3</start>
      <end>5</end>
      <status>modified</status>
      <modifiedWord>造成</modifiedWord>
      <trackRevisions>false</trackRevisions>
    </reviewItem>
    <reviewItem>
      <errorID>373cfcca-327b-4bb3-ae83-3e7cc7221858</errorID>
      <errorWord>其它</errorWord>
      <group>L1_Word</group>
      <groupName>字词问题</groupName>
      <ability>L2_Alias</ability>
      <abilityName>也作/曾用词</abilityName>
      <candidateList>
        <item>其他</item>
      </candidateList>
      <explain>词汇[其它]为不规范表述或旧称，其规范书面表述为[其他]。</explain>
      <paraID>6E98DD42</paraID>
      <start>18</start>
      <end>20</end>
      <status>modified</status>
      <modifiedWord>其他</modifiedWord>
      <trackRevisions>false</trackRevisions>
    </reviewItem>
    <reviewItem>
      <errorID>9c7125f8-9caa-457b-a644-d8d4995ec480</errorID>
      <errorWord>人</errorWord>
      <group>L1_Word</group>
      <groupName>字词问题</groupName>
      <ability>L2_Typo</ability>
      <abilityName>字词错误</abilityName>
      <candidateList>
        <item>人在</item>
      </candidateList>
      <explain/>
      <paraID>29DEEA0A</paraID>
      <start>35</start>
      <end>37</end>
      <status>modified</status>
      <modifiedWord>人在</modifiedWord>
      <trackRevisions>false</trackRevisions>
    </reviewItem>
    <reviewItem>
      <errorID>b8134ae4-96c2-4d3a-a286-b14a01f833f3</errorID>
      <errorWord>【2016】1号</errorWord>
      <group>L1_Knowledge</group>
      <groupName>知识性问题</groupName>
      <ability>L2_Knowledge</ability>
      <abilityName>其他知识</abilityName>
      <candidateList>
        <item>〔2016〕1号</item>
      </candidateList>
      <explain>发文字号格式错误。</explain>
      <paraID>6F0D728E</paraID>
      <start>77</start>
      <end>85</end>
      <status>unmodified</status>
      <modifiedWord/>
      <trackRevisions>false</trackRevisions>
    </reviewItem>
    <reviewItem>
      <errorID>94d73318-3a0d-4a83-af6f-a512bcce074a</errorID>
      <errorWord>运入</errorWord>
      <group>L1_Word</group>
      <groupName>字词问题</groupName>
      <ability>L2_Typo</ability>
      <abilityName>字词错误</abilityName>
      <candidateList>
        <item>进入</item>
      </candidateList>
      <explain/>
      <paraID>56A2EFF4</paraID>
      <start>37</start>
      <end>39</end>
      <status>modified</status>
      <modifiedWord>进入</modifiedWord>
      <trackRevisions>false</trackRevisions>
    </reviewItem>
    <reviewItem>
      <errorID>0d172a65-1436-4f54-af77-b0d6329f4bf6</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589FACC8</paraID>
      <start>30</start>
      <end>49</end>
      <status>unmodified</status>
      <modifiedWord/>
      <trackRevisions>false</trackRevisions>
    </reviewItem>
    <reviewItem>
      <errorID>16d3cc8b-25de-4ce2-952d-b5862d99b2df</errorID>
      <errorWord>:</errorWord>
      <group>L1_Format</group>
      <groupName>格式问题</groupName>
      <ability>L2_HalfPunc_CN</ability>
      <abilityName>全半角问题</abilityName>
      <candidateList>
        <item>：</item>
      </candidateList>
      <explain>文本全半角错误。</explain>
      <paraID>6C2F6DB5</paraID>
      <start>9</start>
      <end>10</end>
      <status>unmodified</status>
      <modifiedWord/>
      <trackRevisions>false</trackRevisions>
    </reviewItem>
    <reviewItem>
      <errorID>859d82cc-8b2b-4031-a7b7-119fcdb1825b</errorID>
      <errorWord>,</errorWord>
      <group>L1_Format</group>
      <groupName>格式问题</groupName>
      <ability>L2_HalfPunc_CN</ability>
      <abilityName>全半角问题</abilityName>
      <candidateList>
        <item>，</item>
      </candidateList>
      <explain>文本全半角错误。</explain>
      <paraID>6C2F6DB5</paraID>
      <start>49</start>
      <end>50</end>
      <status>unmodified</status>
      <modifiedWord/>
      <trackRevisions>false</trackRevisions>
    </reviewItem>
    <reviewItem>
      <errorID>a4c8b310-119a-47b2-8b56-4ffa87ddc00c</errorID>
      <errorWord>,</errorWord>
      <group>L1_Format</group>
      <groupName>格式问题</groupName>
      <ability>L2_HalfPunc_CN</ability>
      <abilityName>全半角问题</abilityName>
      <candidateList>
        <item>，</item>
      </candidateList>
      <explain>文本全半角错误。</explain>
      <paraID> EE58962</paraID>
      <start>50</start>
      <end>51</end>
      <status>unmodified</status>
      <modifiedWord/>
      <trackRevisions>false</trackRevisions>
    </reviewItem>
    <reviewItem>
      <errorID>41a455d2-0039-45e9-b08a-4776cb7e51f3</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7F5F6FDC</paraID>
      <start>11</start>
      <end>18</end>
      <status>unmodified</status>
      <modifiedWord/>
      <trackRevisions>false</trackRevisions>
    </reviewItem>
    <reviewItem>
      <errorID>e4b69cae-4d2f-4e29-abb7-cc9eea80dddf</errorID>
      <errorWord>其它</errorWord>
      <group>L1_Word</group>
      <groupName>字词问题</groupName>
      <ability>L2_Alias</ability>
      <abilityName>也作/曾用词</abilityName>
      <candidateList>
        <item>其他</item>
      </candidateList>
      <explain>词汇[其它]为不规范表述或旧称，其规范书面表述为[其他]。</explain>
      <paraID>21F6F549</paraID>
      <start>1</start>
      <end>3</end>
      <status>modified</status>
      <modifiedWord>其他</modifiedWord>
      <trackRevisions>false</trackRevisions>
    </reviewItem>
    <reviewItem>
      <errorID>86452b1f-0ab0-4da5-8003-cca56584876c</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23AA6431</paraID>
      <start>11</start>
      <end>18</end>
      <status>unmodified</status>
      <modifiedWord/>
      <trackRevisions>false</trackRevisions>
    </reviewItem>
    <reviewItem>
      <errorID>9639044e-24d9-49d0-82e1-a8e1667512e7</errorID>
      <errorWord>其它</errorWord>
      <group>L1_Word</group>
      <groupName>字词问题</groupName>
      <ability>L2_Alias</ability>
      <abilityName>也作/曾用词</abilityName>
      <candidateList>
        <item>其他</item>
      </candidateList>
      <explain>词汇[其它]为不规范表述或旧称，其规范书面表述为[其他]。</explain>
      <paraID>5D89B449</paraID>
      <start>15</start>
      <end>18</end>
      <status>modified</status>
      <modifiedWord>其他 </modifiedWord>
      <trackRevisions>false</trackRevisions>
    </reviewItem>
    <reviewItem>
      <errorID>978ff3c7-d652-4485-ac20-724eb90c177d</errorID>
      <errorWord>和及其</errorWord>
      <group>L1_Word</group>
      <groupName>字词问题</groupName>
      <ability>L2_Typo</ability>
      <abilityName>字词错误</abilityName>
      <candidateList>
        <item>及其</item>
      </candidateList>
      <explain/>
      <paraID>5323935A</paraID>
      <start>44</start>
      <end>46</end>
      <status>modified</status>
      <modifiedWord>及其</modifiedWord>
      <trackRevisions>false</trackRevisions>
    </reviewItem>
    <reviewItem>
      <errorID>e27bd23e-c7f8-424f-b3b2-37dd6af7b2e1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3A679E50</paraID>
      <start>0</start>
      <end>3</end>
      <status>unmodified</status>
      <modifiedWord/>
      <trackRevisions>false</trackRevisions>
    </reviewItem>
    <reviewItem>
      <errorID>9e647c61-958e-4625-8f6a-31715783102d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671C1178</paraID>
      <start>0</start>
      <end>3</end>
      <status>unmodified</status>
      <modifiedWord/>
      <trackRevisions>false</trackRevisions>
    </reviewItem>
    <reviewItem>
      <errorID>0884c332-a404-4d59-88d8-c23f06946100</errorID>
      <errorWord>签</errorWord>
      <group>L1_Word</group>
      <groupName>字词问题</groupName>
      <ability>L2_Typo</ability>
      <abilityName>字词错误</abilityName>
      <candidateList>
        <item>签订</item>
      </candidateList>
      <explain/>
      <paraID>74D4DD2D</paraID>
      <start>35</start>
      <end>37</end>
      <status>modified</status>
      <modifiedWord>签订</modifiedWord>
      <trackRevisions>false</trackRevisions>
    </reviewItem>
    <reviewItem>
      <errorID>c52f23bf-f34f-4693-818a-153a535fa884</errorID>
      <errorWord>工作人内</errorWord>
      <group>L1_Word</group>
      <groupName>字词问题</groupName>
      <ability>L2_Typo</ability>
      <abilityName>字词错误</abilityName>
      <candidateList>
        <item>工作日内</item>
      </candidateList>
      <explain/>
      <paraID> F6D6F97</paraID>
      <start>48</start>
      <end>52</end>
      <status>modified</status>
      <modifiedWord>工作日内</modifiedWord>
      <trackRevisions>false</trackRevisions>
    </reviewItem>
    <reviewItem>
      <errorID>3101a008-1f1b-471b-ae3f-021c5ebb686d</errorID>
      <errorWord>其它</errorWord>
      <group>L1_Word</group>
      <groupName>字词问题</groupName>
      <ability>L2_Alias</ability>
      <abilityName>也作/曾用词</abilityName>
      <candidateList>
        <item>其他</item>
      </candidateList>
      <explain>词汇[其它]为不规范表述或旧称，其规范书面表述为[其他]。</explain>
      <paraID>5D83B392</paraID>
      <start>9</start>
      <end>11</end>
      <status>modified</status>
      <modifiedWord>其他</modifiedWord>
      <trackRevisions>false</trackRevisions>
    </reviewItem>
    <reviewItem>
      <errorID>e03707f6-6a9e-41be-8860-5991f6d0ed29</errorID>
      <errorWord>分帐管理</errorWord>
      <group>L1_Word</group>
      <groupName>字词问题</groupName>
      <ability>L2_Alias</ability>
      <abilityName>也作/曾用词</abilityName>
      <candidateList>
        <item>分账管理</item>
      </candidateList>
      <explain>词汇[分帐管理]为不规范表述或旧称，其规范书面表述为[分账管理]。</explain>
      <paraID>5D83B392</paraID>
      <start>16</start>
      <end>20</end>
      <status>modified</status>
      <modifiedWord>分账管理</modifiedWord>
      <trackRevisions>false</trackRevisions>
    </reviewItem>
    <reviewItem>
      <errorID>550ff3a5-2a6b-45c7-9d3c-641c2bde2103</errorID>
      <errorWord>分帐</errorWord>
      <group>L1_Word</group>
      <groupName>字词问题</groupName>
      <ability>L2_Alias</ability>
      <abilityName>也作/曾用词</abilityName>
      <candidateList>
        <item>分账</item>
      </candidateList>
      <explain>词汇[分帐]为不规范表述或旧称，其规范书面表述为[分账]。</explain>
      <paraID>5D83B392</paraID>
      <start>104</start>
      <end>106</end>
      <status>modified</status>
      <modifiedWord>分账</modifiedWord>
      <trackRevisions>false</trackRevisions>
    </reviewItem>
    <reviewItem>
      <errorID>0b483774-0766-4bf3-b989-2ca4ae893d3b</errorID>
      <errorWord>分分</errorWord>
      <group>L1_Word</group>
      <groupName>字词问题</groupName>
      <ability>L2_Typo</ability>
      <abilityName>字词错误</abilityName>
      <candidateList>
        <item>分</item>
      </candidateList>
      <explain/>
      <paraID>1FCF7237</paraID>
      <start>28</start>
      <end>29</end>
      <status>modified</status>
      <modifiedWord>分</modifiedWord>
      <trackRevisions>false</trackRevisions>
    </reviewItem>
    <reviewItem>
      <errorID>7d48af5b-aaa8-4a3a-9b55-e994a89a49ee</errorID>
      <errorWord>(</errorWord>
      <group>L1_Format</group>
      <groupName>格式问题</groupName>
      <ability>L2_HalfPunc_CN</ability>
      <abilityName>全半角问题</abilityName>
      <candidateList>
        <item>（</item>
      </candidateList>
      <explain>文本全半角错误。</explain>
      <paraID>103DB8A7</paraID>
      <start>38</start>
      <end>39</end>
      <status>unmodified</status>
      <modifiedWord/>
      <trackRevisions>false</trackRevisions>
    </reviewItem>
    <reviewItem>
      <errorID>710080c5-ac4c-4ec8-a932-c83c9bbba332</errorID>
      <errorWord>)</errorWord>
      <group>L1_Format</group>
      <groupName>格式问题</groupName>
      <ability>L2_HalfPunc_CN</ability>
      <abilityName>全半角问题</abilityName>
      <candidateList>
        <item>）</item>
      </candidateList>
      <explain>文本全半角错误。</explain>
      <paraID>103DB8A7</paraID>
      <start>40</start>
      <end>41</end>
      <status>unmodified</status>
      <modifiedWord/>
      <trackRevisions>false</trackRevisions>
    </reviewItem>
    <reviewItem>
      <errorID>45c36a99-7c74-4824-b482-7fecf47414f3</errorID>
      <errorWord>(</errorWord>
      <group>L1_Format</group>
      <groupName>格式问题</groupName>
      <ability>L2_HalfPunc_CN</ability>
      <abilityName>全半角问题</abilityName>
      <candidateList>
        <item>（</item>
      </candidateList>
      <explain>文本全半角错误。</explain>
      <paraID>171E6D76</paraID>
      <start>20</start>
      <end>21</end>
      <status>unmodified</status>
      <modifiedWord/>
      <trackRevisions>false</trackRevisions>
    </reviewItem>
    <reviewItem>
      <errorID>414dc69e-fffd-4fae-9693-5c1a9987417e</errorID>
      <errorWord>)</errorWord>
      <group>L1_Format</group>
      <groupName>格式问题</groupName>
      <ability>L2_HalfPunc_CN</ability>
      <abilityName>全半角问题</abilityName>
      <candidateList>
        <item>）</item>
      </candidateList>
      <explain>文本全半角错误。</explain>
      <paraID>171E6D76</paraID>
      <start>23</start>
      <end>24</end>
      <status>unmodified</status>
      <modifiedWord/>
      <trackRevisions>false</trackRevisions>
    </reviewItem>
    <reviewItem>
      <errorID>8c8bc8fd-3ceb-4203-8fd7-b6e3ef5cd0c4</errorID>
      <errorWord>款</errorWord>
      <group>L1_Word</group>
      <groupName>字词问题</groupName>
      <ability>L2_Typo</ability>
      <abilityName>字词错误</abilityName>
      <candidateList>
        <item>款和</item>
      </candidateList>
      <explain/>
      <paraID>171E6D76</paraID>
      <start>44</start>
      <end>46</end>
      <status>modified</status>
      <modifiedWord>款和</modifiedWord>
      <trackRevisions>false</trackRevisions>
    </reviewItem>
    <reviewItem>
      <errorID>fafdb89e-3956-493b-bad3-c2fdc228c1b0</errorID>
      <errorWord>(</errorWord>
      <group>L1_Format</group>
      <groupName>格式问题</groupName>
      <ability>L2_HalfPunc_CN</ability>
      <abilityName>全半角问题</abilityName>
      <candidateList>
        <item>（</item>
      </candidateList>
      <explain>文本全半角错误。</explain>
      <paraID>765C5389</paraID>
      <start>14</start>
      <end>15</end>
      <status>unmodified</status>
      <modifiedWord/>
      <trackRevisions>false</trackRevisions>
    </reviewItem>
    <reviewItem>
      <errorID>395005b8-a071-4d9d-b9a8-663991e6f04e</errorID>
      <errorWord>)</errorWord>
      <group>L1_Format</group>
      <groupName>格式问题</groupName>
      <ability>L2_HalfPunc_CN</ability>
      <abilityName>全半角问题</abilityName>
      <candidateList>
        <item>）</item>
      </candidateList>
      <explain>文本全半角错误。</explain>
      <paraID>765C5389</paraID>
      <start>24</start>
      <end>25</end>
      <status>unmodified</status>
      <modifiedWord/>
      <trackRevisions>false</trackRevisions>
    </reviewItem>
    <reviewItem>
      <errorID>84f613db-4290-46de-bcc6-ca74d171f302</errorID>
      <errorWord>:</errorWord>
      <group>L1_Format</group>
      <groupName>格式问题</groupName>
      <ability>L2_HalfPunc_CN</ability>
      <abilityName>全半角问题</abilityName>
      <candidateList>
        <item>：</item>
      </candidateList>
      <explain>文本全半角错误。</explain>
      <paraID>34956691</paraID>
      <start>9</start>
      <end>10</end>
      <status>unmodified</status>
      <modifiedWord/>
      <trackRevisions>false</trackRevisions>
    </reviewItem>
    <reviewItem>
      <errorID>a6cd1c96-946e-43e8-959a-264610a2e3aa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2F2BFF72</paraID>
      <start>0</start>
      <end>3</end>
      <status>unmodified</status>
      <modifiedWord/>
      <trackRevisions>false</trackRevisions>
    </reviewItem>
    <reviewItem>
      <errorID>dfe18101-9bc8-47ff-be75-816b952d4ac4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30299010</paraID>
      <start>0</start>
      <end>3</end>
      <status>unmodified</status>
      <modifiedWord/>
      <trackRevisions>false</trackRevisions>
    </reviewItem>
    <reviewItem>
      <errorID>202673bc-1bd0-4361-b2fc-7f0fcc19c4d0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66E083D0</paraID>
      <start>0</start>
      <end>3</end>
      <status>unmodified</status>
      <modifiedWord/>
      <trackRevisions>false</trackRevisions>
    </reviewItem>
    <reviewItem>
      <errorID>8d943222-bde1-44b4-b919-42cc8c506476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1BD935D0</paraID>
      <start>0</start>
      <end>3</end>
      <status>unmodified</status>
      <modifiedWord/>
      <trackRevisions>false</trackRevisions>
    </reviewItem>
    <reviewItem>
      <errorID>74b0a4e9-c5a0-4fc5-b986-acbc841c5634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423C8209</paraID>
      <start>0</start>
      <end>3</end>
      <status>unmodified</status>
      <modifiedWord/>
      <trackRevisions>false</trackRevisions>
    </reviewItem>
    <reviewItem>
      <errorID>96599bba-6a6e-472d-a939-e1bafd9a44b1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7CF2686A</paraID>
      <start>0</start>
      <end>3</end>
      <status>unmodified</status>
      <modifiedWord/>
      <trackRevisions>false</trackRevisions>
    </reviewItem>
    <reviewItem>
      <errorID>bffc53f1-5690-49a8-861e-7d5b66276c6f</errorID>
      <errorWord>。。</errorWord>
      <group>L1_Punc</group>
      <groupName>标点问题</groupName>
      <ability>L2_Punc_CN</ability>
      <abilityName>标点符号问题</abilityName>
      <candidateList>
        <item>。</item>
      </candidateList>
      <explain/>
      <paraID>3538387D</paraID>
      <start>59</start>
      <end>61</end>
      <status>unmodified</status>
      <modifiedWord/>
      <trackRevisions>false</trackRevisions>
    </reviewItem>
    <reviewItem>
      <errorID>699f2195-d903-4523-99fb-c7218388683c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5E6A98C7</paraID>
      <start>0</start>
      <end>2</end>
      <status>unmodified</status>
      <modifiedWord/>
      <trackRevisions>false</trackRevisions>
    </reviewItem>
    <reviewItem>
      <errorID>2c5a3999-377e-47b9-a496-3fa3b992994c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4CC9DE55</paraID>
      <start>0</start>
      <end>2</end>
      <status>unmodified</status>
      <modifiedWord/>
      <trackRevisions>false</trackRevisions>
    </reviewItem>
    <reviewItem>
      <errorID>6f9890b5-f16d-4681-8f37-92c42616fd6c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18EBE702</paraID>
      <start>0</start>
      <end>2</end>
      <status>unmodified</status>
      <modifiedWord/>
      <trackRevisions>false</trackRevisions>
    </reviewItem>
    <reviewItem>
      <errorID>0691f26e-f58e-476a-ad81-482f2cc93018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29BFD290</paraID>
      <start>0</start>
      <end>2</end>
      <status>unmodified</status>
      <modifiedWord/>
      <trackRevisions>false</trackRevisions>
    </reviewItem>
    <reviewItem>
      <errorID>212a12b0-7cab-4693-b078-8698ff547928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288BF76E</paraID>
      <start>0</start>
      <end>2</end>
      <status>unmodified</status>
      <modifiedWord/>
      <trackRevisions>false</trackRevisions>
    </reviewItem>
    <reviewItem>
      <errorID>92729a55-7193-481a-9e07-e8d9302d0202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5E35DEA5</paraID>
      <start>0</start>
      <end>2</end>
      <status>unmodified</status>
      <modifiedWord/>
      <trackRevisions>false</trackRevisions>
    </reviewItem>
    <reviewItem>
      <errorID>3b67c6eb-b1c8-4427-8a85-a69bd7f60da8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75C9CEB7</paraID>
      <start>0</start>
      <end>2</end>
      <status>unmodified</status>
      <modifiedWord/>
      <trackRevisions>false</trackRevisions>
    </reviewItem>
    <reviewItem>
      <errorID>69a413ec-ff9a-46ab-aeb0-f9a84610fc45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2831F7FD</paraID>
      <start>0</start>
      <end>2</end>
      <status>unmodified</status>
      <modifiedWord/>
      <trackRevisions>false</trackRevisions>
    </reviewItem>
    <reviewItem>
      <errorID>2ff2ae98-c580-4eda-bd76-4ed4bb1d74ae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594DCA52</paraID>
      <start>0</start>
      <end>2</end>
      <status>unmodified</status>
      <modifiedWord/>
      <trackRevisions>false</trackRevisions>
    </reviewItem>
    <reviewItem>
      <errorID>79f82357-11af-4ff7-9479-a034f1c193b7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12ADC569</paraID>
      <start>0</start>
      <end>2</end>
      <status>unmodified</status>
      <modifiedWord/>
      <trackRevisions>false</trackRevisions>
    </reviewItem>
    <reviewItem>
      <errorID>51c9a663-b564-4583-a750-cad49b4a423b</errorID>
      <errorWord>，</errorWord>
      <group>L1_Word</group>
      <groupName>字词问题</groupName>
      <ability>L2_Typo</ability>
      <abilityName>字词错误</abilityName>
      <candidateList>
        <item>，由</item>
      </candidateList>
      <explain/>
      <paraID>12ADC569</paraID>
      <start>92</start>
      <end>94</end>
      <status>modified</status>
      <modifiedWord>，由</modifiedWord>
      <trackRevisions>false</trackRevisions>
    </reviewItem>
    <reviewItem>
      <errorID>4cb71eb8-7670-4e38-b817-96c33ec3dc68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2B4033F2</paraID>
      <start>0</start>
      <end>2</end>
      <status>unmodified</status>
      <modifiedWord/>
      <trackRevisions>false</trackRevisions>
    </reviewItem>
    <reviewItem>
      <errorID>1afd4a70-8aba-4dfb-a264-ea9404f00630</errorID>
      <errorWord>(</errorWord>
      <group>L1_Format</group>
      <groupName>格式问题</groupName>
      <ability>L2_HalfPunc_CN</ability>
      <abilityName>全半角问题</abilityName>
      <candidateList>
        <item>（</item>
      </candidateList>
      <explain>文本全半角错误。</explain>
      <paraID>6C4EE077</paraID>
      <start>3</start>
      <end>4</end>
      <status>unmodified</status>
      <modifiedWord/>
      <trackRevisions>false</trackRevisions>
    </reviewItem>
    <reviewItem>
      <errorID>633edc63-8134-4d33-a0b6-cbb602d7e48e</errorID>
      <errorWord>)</errorWord>
      <group>L1_Format</group>
      <groupName>格式问题</groupName>
      <ability>L2_HalfPunc_CN</ability>
      <abilityName>全半角问题</abilityName>
      <candidateList>
        <item>）</item>
      </candidateList>
      <explain>文本全半角错误。</explain>
      <paraID>6C4EE077</paraID>
      <start>6</start>
      <end>7</end>
      <status>unmodified</status>
      <modifiedWord/>
      <trackRevisions>false</trackRevisions>
    </reviewItem>
    <reviewItem>
      <errorID>7d5cf236-7d0f-41e1-9605-5ad8bd4945b6</errorID>
      <errorWord>(</errorWord>
      <group>L1_Format</group>
      <groupName>格式问题</groupName>
      <ability>L2_HalfPunc_CN</ability>
      <abilityName>全半角问题</abilityName>
      <candidateList>
        <item>（</item>
      </candidateList>
      <explain>文本全半角错误。</explain>
      <paraID>6C4EE077</paraID>
      <start>32</start>
      <end>33</end>
      <status>unmodified</status>
      <modifiedWord/>
      <trackRevisions>false</trackRevisions>
    </reviewItem>
    <reviewItem>
      <errorID>86527abb-0a8b-43ce-a403-7eefba3b1ce6</errorID>
      <errorWord>)</errorWord>
      <group>L1_Format</group>
      <groupName>格式问题</groupName>
      <ability>L2_HalfPunc_CN</ability>
      <abilityName>全半角问题</abilityName>
      <candidateList>
        <item>）</item>
      </candidateList>
      <explain>文本全半角错误。</explain>
      <paraID>6C4EE077</paraID>
      <start>35</start>
      <end>36</end>
      <status>unmodified</status>
      <modifiedWord/>
      <trackRevisions>false</trackRevisions>
    </reviewItem>
    <reviewItem>
      <errorID>70ff1314-4ab8-4e59-a77d-c67d682ff76f</errorID>
      <errorWord>(</errorWord>
      <group>L1_Format</group>
      <groupName>格式问题</groupName>
      <ability>L2_HalfPunc_CN</ability>
      <abilityName>全半角问题</abilityName>
      <candidateList>
        <item>（</item>
      </candidateList>
      <explain>文本全半角错误。</explain>
      <paraID>2E2A0A16</paraID>
      <start>5</start>
      <end>6</end>
      <status>unmodified</status>
      <modifiedWord/>
      <trackRevisions>false</trackRevisions>
    </reviewItem>
    <reviewItem>
      <errorID>1e29600f-2f53-4263-aba7-478e7370a44b</errorID>
      <errorWord>)</errorWord>
      <group>L1_Format</group>
      <groupName>格式问题</groupName>
      <ability>L2_HalfPunc_CN</ability>
      <abilityName>全半角问题</abilityName>
      <candidateList>
        <item>）</item>
      </candidateList>
      <explain>文本全半角错误。</explain>
      <paraID>2E2A0A16</paraID>
      <start>8</start>
      <end>9</end>
      <status>unmodified</status>
      <modifiedWord/>
      <trackRevisions>false</trackRevisions>
    </reviewItem>
    <reviewItem>
      <errorID>4577275e-a7f2-47c3-a78a-d0d8a3ae41a1</errorID>
      <errorWord>(</errorWord>
      <group>L1_Format</group>
      <groupName>格式问题</groupName>
      <ability>L2_HalfPunc_CN</ability>
      <abilityName>全半角问题</abilityName>
      <candidateList>
        <item>（</item>
      </candidateList>
      <explain>文本全半角错误。</explain>
      <paraID>2E2A0A16</paraID>
      <start>33</start>
      <end>34</end>
      <status>unmodified</status>
      <modifiedWord/>
      <trackRevisions>false</trackRevisions>
    </reviewItem>
    <reviewItem>
      <errorID>688b3dfd-8c15-40f8-8371-5a8434602ec9</errorID>
      <errorWord>)</errorWord>
      <group>L1_Format</group>
      <groupName>格式问题</groupName>
      <ability>L2_HalfPunc_CN</ability>
      <abilityName>全半角问题</abilityName>
      <candidateList>
        <item>）</item>
      </candidateList>
      <explain>文本全半角错误。</explain>
      <paraID>2E2A0A16</paraID>
      <start>36</start>
      <end>37</end>
      <status>unmodified</status>
      <modifiedWord/>
      <trackRevisions>false</trackRevisions>
    </reviewItem>
    <reviewItem>
      <errorID>f0a2bcbf-1ef8-4993-b239-1fc33ea956ae</errorID>
      <errorWord>(</errorWord>
      <group>L1_Format</group>
      <groupName>格式问题</groupName>
      <ability>L2_HalfPunc_CN</ability>
      <abilityName>全半角问题</abilityName>
      <candidateList>
        <item>（</item>
      </candidateList>
      <explain>文本全半角错误。</explain>
      <paraID> DE9BF11</paraID>
      <start>5</start>
      <end>6</end>
      <status>unmodified</status>
      <modifiedWord/>
      <trackRevisions>false</trackRevisions>
    </reviewItem>
    <reviewItem>
      <errorID>df447367-5c5a-4da8-a2c4-8efa5b9042c1</errorID>
      <errorWord>)</errorWord>
      <group>L1_Format</group>
      <groupName>格式问题</groupName>
      <ability>L2_HalfPunc_CN</ability>
      <abilityName>全半角问题</abilityName>
      <candidateList>
        <item>）</item>
      </candidateList>
      <explain>文本全半角错误。</explain>
      <paraID> DE9BF11</paraID>
      <start>8</start>
      <end>9</end>
      <status>unmodified</status>
      <modifiedWord/>
      <trackRevisions>false</trackRevisions>
    </reviewItem>
    <reviewItem>
      <errorID>a6c4e0d8-60b2-4496-81c5-22c6a720fb5d</errorID>
      <errorWord>(</errorWord>
      <group>L1_Format</group>
      <groupName>格式问题</groupName>
      <ability>L2_HalfPunc_CN</ability>
      <abilityName>全半角问题</abilityName>
      <candidateList>
        <item>（</item>
      </candidateList>
      <explain>文本全半角错误。</explain>
      <paraID> DE9BF11</paraID>
      <start>33</start>
      <end>34</end>
      <status>unmodified</status>
      <modifiedWord/>
      <trackRevisions>false</trackRevisions>
    </reviewItem>
    <reviewItem>
      <errorID>5065a5ee-4b72-4eee-abe1-435949d940ae</errorID>
      <errorWord>)</errorWord>
      <group>L1_Format</group>
      <groupName>格式问题</groupName>
      <ability>L2_HalfPunc_CN</ability>
      <abilityName>全半角问题</abilityName>
      <candidateList>
        <item>）</item>
      </candidateList>
      <explain>文本全半角错误。</explain>
      <paraID> DE9BF11</paraID>
      <start>36</start>
      <end>37</end>
      <status>unmodified</status>
      <modifiedWord/>
      <trackRevisions>false</trackRevisions>
    </reviewItem>
    <reviewItem>
      <errorID>2fb50691-403a-4d0c-96fc-ac0058817369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6F967525</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b949b0-eaf1-4c48-9d44-d41a8777b84f}">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5959</Words>
  <Characters>6917</Characters>
  <Lines>0</Lines>
  <Paragraphs>0</Paragraphs>
  <TotalTime>2</TotalTime>
  <ScaleCrop>false</ScaleCrop>
  <LinksUpToDate>false</LinksUpToDate>
  <CharactersWithSpaces>7033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cp:lastModifiedBy>
  <cp:lastPrinted>2023-09-11T02:23:00Z</cp:lastPrinted>
  <dcterms:modified xsi:type="dcterms:W3CDTF">2026-08-06T08:05:36Z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80C8EF6169B343CB96D7D9F06527E246_13</vt:lpwstr>
  </property>
  <property fmtid="{D5CDD505-2E9C-101B-9397-08002B2CF9AE}" pid="4" name="KSOTemplateDocerSaveRecord">
    <vt:lpwstr>eyJoZGlkIjoiNWM1NWNjMzliYTQyMTUxMDRhZWNhYWIyZmM4MTBkN2MiLCJ1c2VySWQiOiIxMTQxNTIxMzI3In0=</vt:lpwstr>
  </property>
</Properties>
</file>