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6A77C">
      <w:pPr>
        <w:pStyle w:val="5"/>
        <w:keepNext w:val="0"/>
        <w:keepLines w:val="0"/>
        <w:tabs>
          <w:tab w:val="left" w:pos="0"/>
          <w:tab w:val="left" w:pos="3165"/>
          <w:tab w:val="center" w:pos="4153"/>
        </w:tabs>
        <w:autoSpaceDE w:val="0"/>
        <w:autoSpaceDN w:val="0"/>
        <w:adjustRightInd w:val="0"/>
        <w:spacing w:before="0" w:after="0" w:line="360" w:lineRule="auto"/>
        <w:jc w:val="center"/>
        <w:rPr>
          <w:rFonts w:hint="eastAsia"/>
          <w:color w:val="000000"/>
          <w:sz w:val="40"/>
          <w:szCs w:val="40"/>
        </w:rPr>
      </w:pPr>
      <w:r>
        <w:rPr>
          <w:rFonts w:hint="eastAsia"/>
          <w:color w:val="000000"/>
          <w:sz w:val="40"/>
          <w:szCs w:val="40"/>
        </w:rPr>
        <w:t>云之龙咨询集团有限公司低空经济产业人才培养基地项目采购</w:t>
      </w:r>
      <w:r>
        <w:rPr>
          <w:rFonts w:hint="eastAsia"/>
          <w:color w:val="000000"/>
          <w:sz w:val="40"/>
          <w:szCs w:val="40"/>
          <w:lang w:eastAsia="zh-CN"/>
        </w:rPr>
        <w:t>（GXZC2026-G1-001598-YZLZ）</w:t>
      </w:r>
      <w:r>
        <w:rPr>
          <w:rFonts w:hint="eastAsia"/>
          <w:color w:val="000000"/>
          <w:sz w:val="40"/>
          <w:szCs w:val="40"/>
        </w:rPr>
        <w:t>招标公告</w:t>
      </w:r>
      <w:bookmarkStart w:id="41" w:name="_GoBack"/>
      <w:bookmarkEnd w:id="41"/>
    </w:p>
    <w:p w14:paraId="615EE887">
      <w:pPr>
        <w:spacing w:line="360" w:lineRule="auto"/>
        <w:rPr>
          <w:rFonts w:ascii="宋体" w:hAnsi="宋体"/>
          <w:color w:val="000000"/>
          <w:szCs w:val="21"/>
        </w:rPr>
      </w:pPr>
    </w:p>
    <w:p w14:paraId="1A21650C">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rPr>
        <w:t>项目概况</w:t>
      </w:r>
    </w:p>
    <w:p w14:paraId="7C7DD6E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szCs w:val="21"/>
        </w:rPr>
      </w:pPr>
      <w:r>
        <w:rPr>
          <w:rFonts w:hint="eastAsia" w:ascii="宋体" w:hAnsi="宋体"/>
          <w:color w:val="000000"/>
          <w:szCs w:val="21"/>
          <w:u w:val="single"/>
        </w:rPr>
        <w:t>低空经济产业人才培养基地项目采购</w:t>
      </w:r>
      <w:r>
        <w:rPr>
          <w:rFonts w:hint="eastAsia" w:ascii="宋体" w:hAnsi="宋体"/>
          <w:color w:val="000000"/>
          <w:szCs w:val="21"/>
        </w:rPr>
        <w:t xml:space="preserve"> 招标项目的潜在投标人应在广西政府采购云平台（https://www.gcy.zfcg.gxzf.gov.cn/）获取（下载）招标文件，并于</w:t>
      </w:r>
      <w:r>
        <w:rPr>
          <w:rFonts w:hint="eastAsia" w:ascii="宋体" w:hAnsi="宋体"/>
          <w:color w:val="000000"/>
          <w:szCs w:val="21"/>
          <w:u w:val="single"/>
        </w:rPr>
        <w:t>2026年</w:t>
      </w:r>
      <w:r>
        <w:rPr>
          <w:rFonts w:hint="eastAsia" w:ascii="宋体" w:hAnsi="宋体"/>
          <w:color w:val="000000"/>
          <w:szCs w:val="21"/>
          <w:u w:val="single"/>
          <w:lang w:val="en-US" w:eastAsia="zh-CN"/>
        </w:rPr>
        <w:t>6</w:t>
      </w:r>
      <w:r>
        <w:rPr>
          <w:rFonts w:hint="eastAsia" w:ascii="宋体" w:hAnsi="宋体"/>
          <w:color w:val="000000"/>
          <w:szCs w:val="21"/>
          <w:u w:val="single"/>
        </w:rPr>
        <w:t>月</w:t>
      </w:r>
      <w:r>
        <w:rPr>
          <w:rFonts w:hint="eastAsia" w:ascii="宋体" w:hAnsi="宋体"/>
          <w:color w:val="000000"/>
          <w:szCs w:val="21"/>
          <w:u w:val="single"/>
          <w:lang w:val="en-US" w:eastAsia="zh-CN"/>
        </w:rPr>
        <w:t>29</w:t>
      </w:r>
      <w:r>
        <w:rPr>
          <w:rFonts w:hint="eastAsia" w:ascii="宋体" w:hAnsi="宋体"/>
          <w:color w:val="000000"/>
          <w:szCs w:val="21"/>
          <w:u w:val="single"/>
        </w:rPr>
        <w:t>日</w:t>
      </w:r>
      <w:r>
        <w:rPr>
          <w:rFonts w:ascii="宋体" w:hAnsi="宋体"/>
          <w:bCs/>
          <w:color w:val="000000"/>
          <w:szCs w:val="21"/>
          <w:u w:val="single"/>
        </w:rPr>
        <w:t>9</w:t>
      </w:r>
      <w:r>
        <w:rPr>
          <w:rFonts w:hint="eastAsia" w:ascii="宋体" w:hAnsi="宋体"/>
          <w:bCs/>
          <w:color w:val="000000"/>
          <w:szCs w:val="21"/>
          <w:u w:val="single"/>
        </w:rPr>
        <w:t xml:space="preserve"> 时</w:t>
      </w:r>
      <w:r>
        <w:rPr>
          <w:rFonts w:ascii="宋体" w:hAnsi="宋体"/>
          <w:bCs/>
          <w:color w:val="000000"/>
          <w:szCs w:val="21"/>
          <w:u w:val="single"/>
        </w:rPr>
        <w:t>30</w:t>
      </w:r>
      <w:r>
        <w:rPr>
          <w:rFonts w:hint="eastAsia" w:ascii="宋体" w:hAnsi="宋体"/>
          <w:bCs/>
          <w:color w:val="000000"/>
          <w:szCs w:val="21"/>
          <w:u w:val="single"/>
        </w:rPr>
        <w:t>分（</w:t>
      </w:r>
      <w:r>
        <w:rPr>
          <w:rFonts w:hint="eastAsia" w:ascii="宋体" w:hAnsi="宋体"/>
          <w:bCs/>
          <w:color w:val="000000"/>
          <w:szCs w:val="21"/>
        </w:rPr>
        <w:t>北京时间）前按要求递交（上传）投标</w:t>
      </w:r>
      <w:r>
        <w:rPr>
          <w:rFonts w:ascii="宋体" w:hAnsi="宋体"/>
          <w:bCs/>
          <w:color w:val="000000"/>
          <w:szCs w:val="21"/>
        </w:rPr>
        <w:t>文件</w:t>
      </w:r>
      <w:r>
        <w:rPr>
          <w:rFonts w:hint="eastAsia" w:ascii="宋体" w:hAnsi="宋体"/>
          <w:color w:val="000000"/>
          <w:szCs w:val="21"/>
        </w:rPr>
        <w:t>。</w:t>
      </w:r>
    </w:p>
    <w:p w14:paraId="62253255">
      <w:pPr>
        <w:spacing w:line="360" w:lineRule="auto"/>
        <w:rPr>
          <w:rFonts w:ascii="宋体" w:hAnsi="宋体"/>
          <w:color w:val="000000"/>
          <w:szCs w:val="21"/>
        </w:rPr>
      </w:pPr>
    </w:p>
    <w:p w14:paraId="3AB375D7">
      <w:pPr>
        <w:spacing w:line="360" w:lineRule="auto"/>
        <w:rPr>
          <w:rFonts w:ascii="黑体" w:hAnsi="黑体" w:eastAsia="黑体"/>
          <w:b/>
          <w:bCs/>
          <w:color w:val="000000"/>
          <w:sz w:val="24"/>
        </w:rPr>
      </w:pPr>
      <w:bookmarkStart w:id="0" w:name="_Toc28359079"/>
      <w:bookmarkStart w:id="1" w:name="_Toc28359002"/>
      <w:bookmarkStart w:id="2" w:name="_Toc35393790"/>
      <w:bookmarkStart w:id="3" w:name="_Toc35393621"/>
      <w:bookmarkStart w:id="4" w:name="_Hlk24379207"/>
      <w:r>
        <w:rPr>
          <w:rFonts w:hint="eastAsia" w:ascii="黑体" w:hAnsi="黑体" w:eastAsia="黑体"/>
          <w:b/>
          <w:bCs/>
          <w:color w:val="000000"/>
          <w:sz w:val="24"/>
        </w:rPr>
        <w:t>一、项目基本情况</w:t>
      </w:r>
      <w:bookmarkEnd w:id="0"/>
      <w:bookmarkEnd w:id="1"/>
      <w:bookmarkEnd w:id="2"/>
      <w:bookmarkEnd w:id="3"/>
    </w:p>
    <w:p w14:paraId="6CFFE6AD">
      <w:pPr>
        <w:spacing w:line="360" w:lineRule="auto"/>
        <w:ind w:firstLine="420" w:firstLineChars="200"/>
        <w:rPr>
          <w:rFonts w:ascii="宋体" w:hAnsi="宋体"/>
          <w:color w:val="000000"/>
          <w:szCs w:val="21"/>
        </w:rPr>
      </w:pPr>
      <w:r>
        <w:rPr>
          <w:rFonts w:hint="eastAsia" w:ascii="宋体" w:hAnsi="宋体"/>
          <w:color w:val="000000"/>
          <w:szCs w:val="21"/>
        </w:rPr>
        <w:t>项目编号：</w:t>
      </w:r>
      <w:r>
        <w:rPr>
          <w:rFonts w:hint="eastAsia" w:ascii="宋体" w:hAnsi="宋体"/>
          <w:color w:val="000000"/>
          <w:szCs w:val="21"/>
          <w:lang w:eastAsia="zh-CN"/>
        </w:rPr>
        <w:t>GXZC2026-G1-001598-YZLZ</w:t>
      </w:r>
      <w:r>
        <w:rPr>
          <w:rFonts w:hint="eastAsia" w:ascii="宋体" w:hAnsi="宋体"/>
          <w:color w:val="000000"/>
          <w:szCs w:val="21"/>
        </w:rPr>
        <w:t>（采购计划编号：广西政采[2026]10360号）</w:t>
      </w:r>
    </w:p>
    <w:p w14:paraId="48E02733">
      <w:pPr>
        <w:spacing w:line="360" w:lineRule="auto"/>
        <w:ind w:firstLine="420" w:firstLineChars="200"/>
        <w:rPr>
          <w:rFonts w:hint="eastAsia" w:ascii="Times New Roman" w:hAnsi="Times New Roman" w:eastAsia="宋体" w:cs="Times New Roman"/>
          <w:color w:val="000000"/>
        </w:rPr>
      </w:pPr>
      <w:r>
        <w:rPr>
          <w:rFonts w:hint="eastAsia" w:ascii="Times New Roman" w:hAnsi="Times New Roman" w:eastAsia="宋体" w:cs="Times New Roman"/>
          <w:color w:val="000000"/>
        </w:rPr>
        <w:t>项目名称：低空经济产业人才培养基地项目采购</w:t>
      </w:r>
    </w:p>
    <w:bookmarkEnd w:id="4"/>
    <w:p w14:paraId="1B38C6C0">
      <w:pPr>
        <w:spacing w:line="360" w:lineRule="auto"/>
        <w:ind w:firstLine="420" w:firstLineChars="200"/>
        <w:rPr>
          <w:rFonts w:hint="eastAsia" w:ascii="Times New Roman" w:hAnsi="Times New Roman" w:eastAsia="宋体" w:cs="Times New Roman"/>
          <w:color w:val="000000"/>
        </w:rPr>
      </w:pPr>
      <w:r>
        <w:rPr>
          <w:rFonts w:hint="eastAsia" w:ascii="Times New Roman" w:hAnsi="Times New Roman" w:eastAsia="宋体" w:cs="Times New Roman"/>
          <w:color w:val="000000"/>
        </w:rPr>
        <w:t>预算总金额：3837500.00元</w:t>
      </w:r>
    </w:p>
    <w:p w14:paraId="23B4CA0E">
      <w:pPr>
        <w:spacing w:line="360" w:lineRule="auto"/>
        <w:ind w:firstLine="420" w:firstLineChars="200"/>
        <w:rPr>
          <w:rFonts w:hint="eastAsia" w:ascii="Times New Roman" w:hAnsi="Times New Roman" w:eastAsia="宋体" w:cs="Times New Roman"/>
          <w:color w:val="000000"/>
        </w:rPr>
      </w:pPr>
      <w:r>
        <w:rPr>
          <w:rFonts w:hint="eastAsia" w:ascii="Times New Roman" w:hAnsi="Times New Roman" w:eastAsia="宋体" w:cs="Times New Roman"/>
          <w:color w:val="000000"/>
        </w:rPr>
        <w:t>最高限价</w:t>
      </w:r>
      <w:bookmarkStart w:id="5" w:name="_Toc35393622"/>
      <w:bookmarkStart w:id="6" w:name="_Toc28359080"/>
      <w:bookmarkStart w:id="7" w:name="_Toc28359003"/>
      <w:bookmarkStart w:id="8" w:name="_Toc35393791"/>
      <w:r>
        <w:rPr>
          <w:rFonts w:hint="eastAsia" w:ascii="Times New Roman" w:hAnsi="Times New Roman" w:eastAsia="宋体" w:cs="Times New Roman"/>
          <w:color w:val="000000"/>
        </w:rPr>
        <w:t>：3837500.00元</w:t>
      </w:r>
    </w:p>
    <w:p w14:paraId="75B98AE2">
      <w:pPr>
        <w:spacing w:line="360" w:lineRule="auto"/>
        <w:ind w:firstLine="420" w:firstLineChars="200"/>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采购需求：</w:t>
      </w:r>
    </w:p>
    <w:tbl>
      <w:tblPr>
        <w:tblStyle w:val="7"/>
        <w:tblpPr w:leftFromText="180" w:rightFromText="180" w:vertAnchor="text" w:horzAnchor="page" w:tblpX="1678" w:tblpY="40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1950"/>
        <w:gridCol w:w="5103"/>
        <w:gridCol w:w="709"/>
        <w:gridCol w:w="758"/>
      </w:tblGrid>
      <w:tr w14:paraId="47699A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3991E6C0">
            <w:pPr>
              <w:snapToGrid w:val="0"/>
              <w:spacing w:line="360" w:lineRule="auto"/>
              <w:jc w:val="center"/>
              <w:rPr>
                <w:rFonts w:ascii="宋体" w:hAnsi="宋体"/>
                <w:color w:val="000000"/>
                <w:szCs w:val="21"/>
              </w:rPr>
            </w:pPr>
            <w:r>
              <w:rPr>
                <w:rFonts w:hint="eastAsia" w:ascii="宋体" w:hAnsi="宋体"/>
                <w:color w:val="000000"/>
                <w:szCs w:val="21"/>
              </w:rPr>
              <w:t>序号</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7537999">
            <w:pPr>
              <w:snapToGrid w:val="0"/>
              <w:spacing w:line="360" w:lineRule="auto"/>
              <w:jc w:val="center"/>
              <w:rPr>
                <w:rFonts w:ascii="宋体" w:hAnsi="宋体"/>
                <w:color w:val="000000"/>
                <w:szCs w:val="21"/>
              </w:rPr>
            </w:pPr>
            <w:r>
              <w:rPr>
                <w:rFonts w:hint="eastAsia" w:ascii="宋体" w:hAnsi="宋体"/>
                <w:color w:val="000000"/>
                <w:szCs w:val="21"/>
              </w:rPr>
              <w:t>标的的名称</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3877BC1C">
            <w:pPr>
              <w:tabs>
                <w:tab w:val="left" w:pos="180"/>
                <w:tab w:val="left" w:pos="1620"/>
              </w:tabs>
              <w:spacing w:line="360" w:lineRule="auto"/>
              <w:jc w:val="center"/>
              <w:rPr>
                <w:rFonts w:ascii="宋体" w:hAnsi="宋体"/>
                <w:color w:val="000000"/>
                <w:szCs w:val="21"/>
              </w:rPr>
            </w:pPr>
            <w:r>
              <w:rPr>
                <w:rFonts w:hint="eastAsia" w:ascii="宋体" w:hAnsi="宋体"/>
                <w:b/>
                <w:bCs/>
                <w:color w:val="000000"/>
                <w:szCs w:val="21"/>
                <w:lang w:bidi="ar"/>
              </w:rPr>
              <w:t>技术要求</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AC1C036">
            <w:pPr>
              <w:tabs>
                <w:tab w:val="left" w:pos="180"/>
                <w:tab w:val="left" w:pos="1620"/>
              </w:tabs>
              <w:spacing w:line="360" w:lineRule="auto"/>
              <w:jc w:val="center"/>
              <w:rPr>
                <w:rFonts w:hint="eastAsia" w:ascii="宋体" w:hAnsi="宋体"/>
                <w:color w:val="000000"/>
                <w:szCs w:val="21"/>
              </w:rPr>
            </w:pPr>
            <w:r>
              <w:rPr>
                <w:rFonts w:hint="eastAsia" w:ascii="宋体" w:hAnsi="宋体" w:cs="宋体"/>
                <w:color w:val="000000"/>
                <w:szCs w:val="21"/>
              </w:rPr>
              <w:t>单位</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721881D8">
            <w:pPr>
              <w:snapToGrid w:val="0"/>
              <w:spacing w:line="360" w:lineRule="auto"/>
              <w:jc w:val="center"/>
              <w:rPr>
                <w:rFonts w:ascii="宋体" w:hAnsi="宋体"/>
                <w:color w:val="000000"/>
                <w:szCs w:val="21"/>
              </w:rPr>
            </w:pPr>
            <w:r>
              <w:rPr>
                <w:rFonts w:hint="eastAsia" w:ascii="宋体" w:hAnsi="宋体" w:cs="宋体"/>
                <w:color w:val="000000"/>
                <w:szCs w:val="21"/>
              </w:rPr>
              <w:t>数量</w:t>
            </w:r>
          </w:p>
        </w:tc>
      </w:tr>
      <w:tr w14:paraId="2EC3A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194AB60A">
            <w:pPr>
              <w:keepNext/>
              <w:keepLines/>
              <w:wordWrap w:val="0"/>
              <w:snapToGrid w:val="0"/>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AD74AFF">
            <w:pPr>
              <w:keepNext/>
              <w:keepLines/>
              <w:wordWrap w:val="0"/>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行业任务训练教学无人机</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0D0AE43A">
            <w:pPr>
              <w:keepNext/>
              <w:keepLines/>
              <w:wordWrap w:val="0"/>
              <w:snapToGrid w:val="0"/>
              <w:spacing w:line="360" w:lineRule="auto"/>
              <w:jc w:val="left"/>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bidi="ar"/>
              </w:rPr>
              <w:t>机架布局为“X”；机身轴距≤400mm</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7835019">
            <w:pPr>
              <w:keepNext/>
              <w:keepLines/>
              <w:wordWrap w:val="0"/>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5FD0F287">
            <w:pPr>
              <w:keepNext/>
              <w:keepLines/>
              <w:wordWrap w:val="0"/>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r>
      <w:tr w14:paraId="2FFDB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5D0AC0B2">
            <w:pPr>
              <w:keepNext/>
              <w:keepLines/>
              <w:widowControl/>
              <w:snapToGrid w:val="0"/>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222649C9">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装调实训无人机备件库（多旋翼）</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6C0973C6">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装调实训无人机备件库（多旋翼）是针对无人机准备的备件支持模块</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3CDDD33">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16A11BA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r>
      <w:tr w14:paraId="1FE6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0EADA45B">
            <w:pPr>
              <w:keepNext/>
              <w:keepLines/>
              <w:widowControl/>
              <w:snapToGrid w:val="0"/>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370415FC">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无人机装调实训工具箱</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10F10374">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无人机装调实训工具箱是针对无人机准备的工具支持模块</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C2789D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595DD1D6">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r>
      <w:tr w14:paraId="1B94B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0F946E51">
            <w:pPr>
              <w:keepNext/>
              <w:keepLines/>
              <w:widowControl/>
              <w:snapToGrid w:val="0"/>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3BE1B699">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无人机动力系统测试平台（桌面版）</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482A4AFF">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使用环境：温度需至少支持0℃至40℃、湿度≤80%；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2.存储环境：温度需至少支持-20至+60℃；湿度≤90%</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E504092">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276FE0AB">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r>
      <w:tr w14:paraId="395F0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3292ABF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6008CDE">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选用与组装调试平台</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04F7C331">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1.要求提供不少于三种机架布局机型</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2A48F7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3C2701BD">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r>
      <w:tr w14:paraId="2609A5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6488A48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1D2CCF5F">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无人机装调检修实训平台</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04B4E4C1">
            <w:pPr>
              <w:keepNext/>
              <w:keepLines/>
              <w:numPr>
                <w:ilvl w:val="0"/>
                <w:numId w:val="1"/>
              </w:numPr>
              <w:spacing w:line="360" w:lineRule="auto"/>
              <w:rPr>
                <w:rFonts w:hint="eastAsia" w:ascii="宋体" w:hAnsi="宋体" w:cs="宋体"/>
                <w:b/>
                <w:bCs/>
                <w:color w:val="000000"/>
                <w:szCs w:val="21"/>
              </w:rPr>
            </w:pPr>
            <w:r>
              <w:rPr>
                <w:rFonts w:hint="eastAsia" w:ascii="宋体" w:hAnsi="宋体" w:cs="宋体"/>
                <w:b/>
                <w:bCs/>
                <w:color w:val="000000"/>
                <w:szCs w:val="21"/>
              </w:rPr>
              <w:t>无人机套件</w:t>
            </w:r>
          </w:p>
          <w:p w14:paraId="1033A15A">
            <w:pPr>
              <w:keepNext/>
              <w:keepLines/>
              <w:spacing w:line="360" w:lineRule="auto"/>
              <w:rPr>
                <w:rFonts w:hint="eastAsia" w:ascii="宋体" w:hAnsi="宋体" w:cs="宋体"/>
                <w:color w:val="000000"/>
                <w:szCs w:val="21"/>
              </w:rPr>
            </w:pPr>
            <w:r>
              <w:rPr>
                <w:rFonts w:hint="eastAsia" w:ascii="宋体" w:hAnsi="宋体" w:cs="宋体"/>
                <w:color w:val="000000"/>
                <w:szCs w:val="21"/>
              </w:rPr>
              <w:t>参数：</w:t>
            </w:r>
          </w:p>
          <w:p w14:paraId="3E84FECF">
            <w:pPr>
              <w:keepNext/>
              <w:keepLines/>
              <w:spacing w:line="360" w:lineRule="auto"/>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eastAsia="zh-CN"/>
              </w:rPr>
              <w:t>机载终端</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FE37F8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3C51EAA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7917F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0B7B976D">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2F406BA2">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人工智能边缘计算终端</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6F911016">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1.重量：≤400g</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2D89D89">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312697AC">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r>
      <w:tr w14:paraId="16CF2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3237FE72">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BE508B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任务载荷套件1</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7E37CAE6">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1.物流模块A材质需为硬质铝合金；</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8AA3E92">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373E37D0">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r>
      <w:tr w14:paraId="552E6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7155126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03777E32">
            <w:pPr>
              <w:keepNext/>
              <w:keepLines/>
              <w:snapToGrid w:val="0"/>
              <w:spacing w:line="360" w:lineRule="auto"/>
              <w:jc w:val="center"/>
              <w:rPr>
                <w:rFonts w:hint="eastAsia" w:ascii="宋体" w:hAnsi="宋体" w:cs="宋体"/>
                <w:color w:val="000000"/>
                <w:szCs w:val="21"/>
              </w:rPr>
            </w:pPr>
            <w:r>
              <w:rPr>
                <w:rFonts w:hint="eastAsia" w:ascii="宋体" w:hAnsi="宋体" w:cs="宋体"/>
                <w:color w:val="000000"/>
                <w:kern w:val="0"/>
                <w:szCs w:val="21"/>
                <w:lang w:bidi="ar"/>
              </w:rPr>
              <w:t>任务载荷套件2</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4D9DBCE3">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测量范围至少涵盖：0.1m~12m@90%反射率0.1~7m@10%反射率0.1m~12m@90%反射率(70Klux)0.1~7m@10%反射率(70Klux)</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2B76320">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2D0455A4">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r>
      <w:tr w14:paraId="3C82E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2AE09DDD">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C26591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抛投模块</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4201D4F5">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1.尺寸：≥55×60×46mm；（允许误差±5mm）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2.防护等级：≥IP4X；</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369D1B3">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234FD14D">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r>
      <w:tr w14:paraId="73CD08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75168957">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2A799C73">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机械臂载荷</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193EF277">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1.手臂臂展：≥600mm；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2.手臂自由度：≥4</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C61D724">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41E7D738">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r>
      <w:tr w14:paraId="01596A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64970312">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C3F0CE3">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实训室基础建设</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574C1593">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本项目是一个整体工程，包括但不限于四间实训室及走廊的硬装装修、文化窗帘、前后防盗门拆装和电子密码锁安装，实训室运行必须的无线通信系统、综合布线系统，走廊及四间实训室室内文化墙内涵建设</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B93585C">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项</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60A15A48">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6B07F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12408B29">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1B92450B">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行业应用情景化仿真飞行训练系统</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24B7503F">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1.至少包含民航考证飞行、植保航线、农业植保、电力巡检、物流搬运、个人竞速、飞行学院、自由训练、空中射击10个模块</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482A66F">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187AF826">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31</w:t>
            </w:r>
          </w:p>
        </w:tc>
      </w:tr>
      <w:tr w14:paraId="55184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7E11CCAE">
            <w:pPr>
              <w:keepNext/>
              <w:keepLines/>
              <w:snapToGrid w:val="0"/>
              <w:spacing w:line="360" w:lineRule="auto"/>
              <w:jc w:val="center"/>
              <w:rPr>
                <w:rFonts w:hint="eastAsia" w:ascii="宋体" w:hAnsi="宋体" w:cs="宋体"/>
                <w:color w:val="000000"/>
                <w:szCs w:val="21"/>
              </w:rPr>
            </w:pPr>
            <w:r>
              <w:rPr>
                <w:rFonts w:hint="eastAsia" w:ascii="宋体" w:hAnsi="宋体" w:cs="宋体"/>
                <w:color w:val="000000"/>
                <w:szCs w:val="21"/>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3570519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进阶版遥控器</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120BDD81">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1、通道数：不低于8通道；</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2、温度范围至少涵盖：需支持-10°C~+60℃</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6E5EE42">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7E8CCDED">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31</w:t>
            </w:r>
          </w:p>
        </w:tc>
      </w:tr>
      <w:tr w14:paraId="19075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0F7672D3">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03BC241E">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无人机电子考试评测系统</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441D9D37">
            <w:pPr>
              <w:keepNext/>
              <w:keepLines/>
              <w:widowControl/>
              <w:snapToGrid w:val="0"/>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1.产品尺寸：需支持天空端≤730*125*180mm；</w:t>
            </w:r>
          </w:p>
          <w:p w14:paraId="635D22D6">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2.产品重量：需支持天空端：≤610g</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B99A725">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10FD0BEF">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r>
      <w:tr w14:paraId="421CB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4D5DEFA6">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6CF43C4">
            <w:pPr>
              <w:keepNext/>
              <w:keepLines/>
              <w:widowControl/>
              <w:snapToGrid w:val="0"/>
              <w:spacing w:line="360" w:lineRule="auto"/>
              <w:jc w:val="center"/>
              <w:textAlignment w:val="center"/>
              <w:rPr>
                <w:rFonts w:hint="eastAsia" w:ascii="宋体" w:hAnsi="宋体" w:cs="宋体"/>
                <w:color w:val="000000"/>
                <w:szCs w:val="21"/>
              </w:rPr>
            </w:pPr>
            <w:r>
              <w:rPr>
                <w:rFonts w:hint="eastAsia"/>
                <w:color w:val="000000"/>
              </w:rPr>
              <w:t>多色增材制造实训工作站</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501CADE3">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一、机身</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1、输出尺寸（长 * 宽 * 高）≥250*250*250mm³</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C19EC18">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16F867D4">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r>
      <w:tr w14:paraId="62586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55519D42">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17</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2BD109FD">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碳纤维板雕刻机</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33387C0E">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碳板雕刻机参数：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1、工作台面尺寸≥600*900mm*150mm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2、重复定位精度 ＜0.1mm/1000mm</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98F318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7282B94E">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r>
      <w:tr w14:paraId="3A4CA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0810F6AC">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229D8E5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激光雕刻与切割机</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1A43670B">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一、 基本参数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 1、产品尺寸：1000mm×630mm×260mm（±20mm），可视工作区域640*330mm(±15mm)</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8A3A518">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7E5AF575">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503A5C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12C73285">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19</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FB1DAD0">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智能烟雾净化器</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2C1FD626">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一、</w:t>
            </w:r>
            <w:r>
              <w:rPr>
                <w:rFonts w:hint="eastAsia" w:ascii="宋体" w:hAnsi="宋体" w:cs="宋体"/>
                <w:color w:val="000000"/>
                <w:kern w:val="0"/>
                <w:szCs w:val="21"/>
                <w:lang w:eastAsia="zh-CN" w:bidi="ar"/>
              </w:rPr>
              <w:t>技术要求</w:t>
            </w:r>
            <w:r>
              <w:rPr>
                <w:rFonts w:hint="eastAsia" w:ascii="宋体" w:hAnsi="宋体" w:cs="宋体"/>
                <w:color w:val="000000"/>
                <w:kern w:val="0"/>
                <w:szCs w:val="21"/>
                <w:lang w:bidi="ar"/>
              </w:rPr>
              <w: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多层过滤。内置≥5层滤芯、高速无刷电机。排净污染气体、蓝牙无线连接,跟随激光设备自动启停，可根据不同的耗材进行自动调节挡位</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31F7333">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128E4ADB">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710D8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6884F6A0">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073E540C">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智能烟雾净化器滤芯</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70F1AEB6">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一、</w:t>
            </w:r>
            <w:r>
              <w:rPr>
                <w:rFonts w:hint="eastAsia" w:ascii="宋体" w:hAnsi="宋体" w:cs="宋体"/>
                <w:color w:val="000000"/>
                <w:kern w:val="0"/>
                <w:szCs w:val="21"/>
                <w:lang w:eastAsia="zh-CN" w:bidi="ar"/>
              </w:rPr>
              <w:t>技术要求</w:t>
            </w:r>
            <w:r>
              <w:rPr>
                <w:rFonts w:hint="eastAsia" w:ascii="宋体" w:hAnsi="宋体" w:cs="宋体"/>
                <w:color w:val="000000"/>
                <w:kern w:val="0"/>
                <w:szCs w:val="21"/>
                <w:lang w:bidi="ar"/>
              </w:rPr>
              <w: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能够过滤的物质:有害气体异味挥发性有机化合物(VOCs)):如涂料、清洁剂中释放的化合物</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6F8FF6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07E91FB2">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r>
      <w:tr w14:paraId="753F8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67F529CB">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21</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7353E86">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工业吸尘器</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00000C45">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插电款，额定功率1600w，真空度11-14万Pa</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0C177E4">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45077E63">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40A25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7EF7C22B">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22</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65BF99A6">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3D打印、激光切割耗材包</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37F37C9A">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PLA10卷、PETG10卷、ABS5卷、ASA5卷，1KG/卷，各型号尺寸强度打印喷头</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6D7FD24">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362CAFD7">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5075C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0E0CF293">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23</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2D072B80">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多功能载重无人机</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72C01832">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1.空机重量：≤62kg；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2.最大起飞重量：≥145kg</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7CA4F75">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16FFD90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7EAF2A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4E759493">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24</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69F709F5">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备用电池</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68F49047">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1.重量：≤15kg</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4D8B2ED">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4D045A07">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3F8B3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4C29D45E">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2D1671BF">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智能充电器</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618CD7DC">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1.尺寸≤460mm*300mm*110mm</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117D52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732C5D3F">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r>
      <w:tr w14:paraId="47734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67461E4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6B243FD5">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专业遥控器</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7ED7BF8F">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1.显示屏：尺寸≥7英寸，分辨率≥1920×1200，亮度≥1400cd/m²</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2CDF21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630D7FAD">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7173B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7F29691D">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27</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35BAE55E">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无人机自动化智能航空站</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725725D2">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机场通用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1、整机重量：约55千克（不包含飞行器）</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2A73D0F">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35EDDFF9">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31A9C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0116CB60">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28</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2E49ABE9">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喊话照明套装</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2C50B735">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一、探照灯</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4882DDE">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45A9AE78">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42F66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44087840">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29</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AA03EAC">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 增强图传模块</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75BCBCA5">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增强图传模块支持4G网络图传</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361FAF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5FD7F4CF">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46042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731936FB">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30</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10FEEBD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飞行器电池</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4B46AF4F">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电池类型：</w:t>
            </w:r>
            <w:r>
              <w:rPr>
                <w:rFonts w:hint="eastAsia"/>
                <w:color w:val="000000"/>
              </w:rPr>
              <w:t>参照或相当于</w:t>
            </w:r>
            <w:r>
              <w:rPr>
                <w:rFonts w:ascii="宋体" w:hAnsi="宋体" w:cs="宋体"/>
                <w:color w:val="000000"/>
                <w:kern w:val="0"/>
                <w:szCs w:val="21"/>
                <w:lang w:bidi="ar"/>
              </w:rPr>
              <w:t>Li-ion6S</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FC170A8">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41D139D3">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r>
      <w:tr w14:paraId="34723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284AE689">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31</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0041ADAD">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植保机</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71BEA000">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机架构型：折叠式结构：轴距≤2350mm</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067BB08">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5FCDFC94">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5D60B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0257B7D3">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32</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378AF78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轻型航拍无人机飞行平台</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40C04CEC">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1.起飞重量：≤315g；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2.最大上升速度：≥5m/s，最大下降速度：≥5m/s，最大水平飞行速度：≥15m/s</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9E0EA7D">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4A46B89B">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r>
      <w:tr w14:paraId="3C63E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0FB9AF7B">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33</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195F2C7">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全景航拍无人机</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6351136D">
            <w:pPr>
              <w:keepNext/>
              <w:keepLines/>
              <w:widowControl/>
              <w:numPr>
                <w:ilvl w:val="0"/>
                <w:numId w:val="2"/>
              </w:numPr>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飞行器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1.起飞重量：约 455 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2.尺寸：约长 246 毫米，宽 199 毫米，高 55.5 毫米</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59646F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70FB9525">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70198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71016053">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34</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24A7479">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FPV无人机</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09C4126E">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一、飞行器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1、起飞重量约 ≤ 400 克</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60FAFFE">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406632A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r>
      <w:tr w14:paraId="65DAA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4F769C67">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35</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AF02E99">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FPV遥控器</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7788C8F2">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1、最长续航时间：约 10 小时</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014B582">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59A69692">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r>
      <w:tr w14:paraId="05BD7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1CFE8455">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36</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33009DF9">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FPV无人机配件、后勤包</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64763A6B">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包含如下：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一、高清图传制式FPV眼镜1套</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E00CC5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2A553267">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5951E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568B3D94">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37</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6B31D1A8">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航拍搜救侦察无人机</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062CCDB7">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一、飞行器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1、尺寸（展开，不包含桨叶） 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470×585×215 mm（L×W×H）</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A313C0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0CE65BE4">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04EAF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6F607FB0">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38</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4FA0AE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垂直起降无人机（教练机）</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10F457AF">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续航时间：≥90min；</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2.最大载荷：≥1kg；最大起飞重量：≥8Kg</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2B61045">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39A3A5E0">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r>
      <w:tr w14:paraId="3ADF0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34AD637B">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39</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0B2EBA3B">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无人机备件库（垂直起降固定翼）</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7D8FF3E4">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装调实训无人机备件库（垂直起降固定翼）是针对无人机准备的备件支持模块</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17BA86E">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225FAED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1D454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1929788F">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40</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021B159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30公斤级植保+光伏板清洗无人机</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0B38554A">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1.空机重量（含电池）：≤57kg（标配两喷头+85L药箱+电池）</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29EBED4">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6342BD20">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51A43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7EBCDF35">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41</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D68CFD6">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多功能应急救援无人机平台</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5201AC5A">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1.裸机重量≥5000g（不带电池）；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2.最大起飞重量≥15kg，最大载重≥6kg</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E7A665D">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62E3039D">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2A5A5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22C1F549">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42</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12B83CD8">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备用电池</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619F4B49">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1.容量≥20000mAh，电压≥48V</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939AE2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569FAD18">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r>
      <w:tr w14:paraId="64C9F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2C794CAD">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43</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D1A8AF8">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双云台组件</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1C623783">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1、支持智能飞行器能够搭配双负载使用，可安装在飞行器底部</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4D9F130">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1EBCA372">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7CF30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043D717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44</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6802AD1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无人机探照灯</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5C2568A2">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1.重量约780g</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883B16E">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3C8339F0">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00D868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353CB48C">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45</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BCD3BA4">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无人机喊话器</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7E992FF3">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1.重量≤700g</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414D08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596A5DA9">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20F9A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2E31CB58">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46</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44C862C">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多功能云台相机（夜视版）</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3BE427E7">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1.外形尺寸≤175mm×150mm×170mm</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197CA80C">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1C609A07">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4ACACD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0EDDC56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47</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296E58F2">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无人机电池防爆防燃存储柜</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65D6C459">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1.材质：金属喷漆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2.高长宽尺寸：≥H890*L590*W460mm</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9733D91">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05145D27">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r>
      <w:tr w14:paraId="2B00C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1E8CD554">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48</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15B612C7">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无人机电池防爆防燃存储柜（自动充电柜）</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1EF04FC0">
            <w:pPr>
              <w:keepNext/>
              <w:keepLines/>
              <w:widowControl/>
              <w:spacing w:line="360" w:lineRule="auto"/>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一、参数</w:t>
            </w:r>
          </w:p>
          <w:p w14:paraId="21915578">
            <w:pPr>
              <w:keepNext/>
              <w:keepLines/>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1、尺寸≥1100mm*500mm*1700mm（长*宽*高）；</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2、柜体材质：双层钢板，表面环保喷塑</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173AD66">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32050A7D">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05FCC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13F0B1C9">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49</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3685B9C">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多旋翼考证无人机</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3BEFCC47">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一、飞行实训平台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1.轴距：≥1050mm；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2.旋翼数量：≥6</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D924353">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172BF6DF">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64376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5D8BE167">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50</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03A4285">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多旋翼考证无人机（中型）</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4040FA40">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一、飞行实训平台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1.轴距：≥1650MM</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DAD4850">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591908FD">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r>
      <w:tr w14:paraId="28414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3606AFAE">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51</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4507B6F">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电池1</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23F7A117">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1.电芯组合：6S</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72176F2">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3805489E">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r>
      <w:tr w14:paraId="68F49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0768AE7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52</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E4DDD0B">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电池2</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1BCF58BB">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1.电芯组合：6S</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144DE07">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056A5C90">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r>
      <w:tr w14:paraId="36B3B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585481D2">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53</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3F488DA4">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应用场地基础建设</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4DC74A85">
            <w:pPr>
              <w:keepNext/>
              <w:keepLines/>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应用飞行场地平整</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EA5CB5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7C93017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r>
      <w:tr w14:paraId="3F105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6" w:type="dxa"/>
            <w:tcBorders>
              <w:top w:val="single" w:color="auto" w:sz="4" w:space="0"/>
              <w:left w:val="single" w:color="auto" w:sz="4" w:space="0"/>
              <w:bottom w:val="single" w:color="auto" w:sz="4" w:space="0"/>
              <w:right w:val="single" w:color="auto" w:sz="4" w:space="0"/>
            </w:tcBorders>
            <w:noWrap w:val="0"/>
            <w:vAlign w:val="center"/>
          </w:tcPr>
          <w:p w14:paraId="169E5435">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54</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3D714D9">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电子技术焊接实训设备</w:t>
            </w:r>
          </w:p>
        </w:tc>
        <w:tc>
          <w:tcPr>
            <w:tcW w:w="5103" w:type="dxa"/>
            <w:tcBorders>
              <w:top w:val="single" w:color="auto" w:sz="4" w:space="0"/>
              <w:left w:val="single" w:color="auto" w:sz="4" w:space="0"/>
              <w:bottom w:val="single" w:color="auto" w:sz="4" w:space="0"/>
              <w:right w:val="single" w:color="auto" w:sz="4" w:space="0"/>
            </w:tcBorders>
            <w:noWrap w:val="0"/>
            <w:vAlign w:val="center"/>
          </w:tcPr>
          <w:p w14:paraId="32A67846">
            <w:pPr>
              <w:keepNext/>
              <w:keepLines/>
              <w:widowControl/>
              <w:snapToGrid w:val="0"/>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关键参数：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1.工作电源：AC220V±5%，50Hz</w:t>
            </w:r>
            <w:r>
              <w:rPr>
                <w:rFonts w:hint="eastAsia" w:ascii="宋体" w:hAnsi="宋体" w:cs="宋体"/>
                <w:color w:val="000000"/>
                <w:kern w:val="0"/>
                <w:szCs w:val="21"/>
                <w:lang w:val="en-US" w:eastAsia="zh-CN" w:bidi="ar"/>
              </w:rPr>
              <w:t>.....具体详见招标文件。</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8359AF6">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758" w:type="dxa"/>
            <w:tcBorders>
              <w:top w:val="single" w:color="auto" w:sz="4" w:space="0"/>
              <w:left w:val="single" w:color="auto" w:sz="4" w:space="0"/>
              <w:bottom w:val="single" w:color="auto" w:sz="4" w:space="0"/>
              <w:right w:val="single" w:color="auto" w:sz="4" w:space="0"/>
            </w:tcBorders>
            <w:noWrap w:val="0"/>
            <w:vAlign w:val="center"/>
          </w:tcPr>
          <w:p w14:paraId="2AA30A7A">
            <w:pPr>
              <w:keepNext/>
              <w:keepLines/>
              <w:widowControl/>
              <w:snapToGrid w:val="0"/>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r>
    </w:tbl>
    <w:p w14:paraId="7975BB4A">
      <w:pPr>
        <w:spacing w:line="360" w:lineRule="auto"/>
        <w:ind w:firstLine="420" w:firstLineChars="200"/>
        <w:rPr>
          <w:rFonts w:ascii="宋体" w:hAnsi="宋体"/>
          <w:color w:val="000000"/>
          <w:szCs w:val="21"/>
        </w:rPr>
      </w:pPr>
      <w:r>
        <w:rPr>
          <w:rFonts w:hint="eastAsia" w:ascii="宋体" w:hAnsi="宋体"/>
          <w:color w:val="000000"/>
          <w:szCs w:val="21"/>
        </w:rPr>
        <w:t>合同履行期限：</w:t>
      </w:r>
      <w:r>
        <w:rPr>
          <w:rFonts w:hint="eastAsia" w:ascii="宋体" w:hAnsi="宋体" w:cs="宋体"/>
          <w:color w:val="000000"/>
          <w:szCs w:val="21"/>
          <w:lang w:bidi="ar"/>
        </w:rPr>
        <w:t>自合同签订之日45日内供货并按指定位置要求完成安装和调试，投入正常使用，经双方协商一致可分批供货。</w:t>
      </w:r>
    </w:p>
    <w:p w14:paraId="1380D71F">
      <w:pPr>
        <w:spacing w:line="360" w:lineRule="auto"/>
        <w:ind w:firstLine="422" w:firstLineChars="200"/>
        <w:rPr>
          <w:rFonts w:ascii="宋体" w:hAnsi="宋体"/>
          <w:b/>
          <w:bCs/>
          <w:color w:val="000000"/>
          <w:szCs w:val="21"/>
        </w:rPr>
      </w:pPr>
      <w:r>
        <w:rPr>
          <w:rFonts w:hint="eastAsia" w:ascii="宋体" w:hAnsi="宋体"/>
          <w:b/>
          <w:bCs/>
          <w:color w:val="000000"/>
          <w:szCs w:val="21"/>
        </w:rPr>
        <w:t>本项目不接受联合体投标。</w:t>
      </w:r>
    </w:p>
    <w:p w14:paraId="134C6557">
      <w:pPr>
        <w:spacing w:line="360" w:lineRule="auto"/>
        <w:rPr>
          <w:rFonts w:ascii="黑体" w:hAnsi="黑体" w:eastAsia="黑体"/>
          <w:b/>
          <w:bCs/>
          <w:color w:val="000000"/>
          <w:sz w:val="24"/>
        </w:rPr>
      </w:pPr>
      <w:r>
        <w:rPr>
          <w:rFonts w:hint="eastAsia" w:ascii="黑体" w:hAnsi="黑体" w:eastAsia="黑体"/>
          <w:b/>
          <w:bCs/>
          <w:color w:val="000000"/>
          <w:sz w:val="24"/>
        </w:rPr>
        <w:t>二、申请人的资格要求：</w:t>
      </w:r>
      <w:bookmarkEnd w:id="5"/>
      <w:bookmarkEnd w:id="6"/>
      <w:bookmarkEnd w:id="7"/>
      <w:bookmarkEnd w:id="8"/>
    </w:p>
    <w:p w14:paraId="5D58BB6D">
      <w:pPr>
        <w:spacing w:line="360" w:lineRule="auto"/>
        <w:ind w:firstLine="420" w:firstLineChars="200"/>
        <w:rPr>
          <w:rFonts w:ascii="宋体" w:hAnsi="宋体"/>
          <w:color w:val="000000"/>
          <w:szCs w:val="21"/>
        </w:rPr>
      </w:pPr>
      <w:bookmarkStart w:id="9" w:name="_Hlk51746371"/>
      <w:r>
        <w:rPr>
          <w:rFonts w:hint="eastAsia" w:ascii="宋体" w:hAnsi="宋体"/>
          <w:color w:val="000000"/>
          <w:szCs w:val="21"/>
        </w:rPr>
        <w:t>1.满足《中华人民共和国政府采购法》第二十二条规定；</w:t>
      </w:r>
    </w:p>
    <w:p w14:paraId="474B1F87">
      <w:pPr>
        <w:spacing w:line="360" w:lineRule="auto"/>
        <w:ind w:firstLine="420" w:firstLineChars="200"/>
        <w:rPr>
          <w:rFonts w:ascii="宋体" w:hAnsi="宋体"/>
          <w:color w:val="000000"/>
          <w:szCs w:val="21"/>
          <w:u w:val="single"/>
        </w:rPr>
      </w:pPr>
      <w:bookmarkStart w:id="10" w:name="_Toc28359081"/>
      <w:bookmarkStart w:id="11" w:name="_Toc28359004"/>
      <w:r>
        <w:rPr>
          <w:rFonts w:ascii="宋体" w:hAnsi="宋体"/>
          <w:color w:val="000000"/>
          <w:szCs w:val="21"/>
        </w:rPr>
        <w:t>2</w:t>
      </w:r>
      <w:r>
        <w:rPr>
          <w:rFonts w:hint="eastAsia" w:ascii="宋体" w:hAnsi="宋体"/>
          <w:color w:val="000000"/>
          <w:szCs w:val="21"/>
        </w:rPr>
        <w:t>.落实政府采购政策需满足的资格要求：无；</w:t>
      </w:r>
    </w:p>
    <w:p w14:paraId="3DE9DB5C">
      <w:pPr>
        <w:spacing w:line="360" w:lineRule="auto"/>
        <w:ind w:firstLine="420" w:firstLineChars="200"/>
        <w:rPr>
          <w:rFonts w:hint="eastAsia" w:ascii="宋体" w:hAnsi="宋体"/>
          <w:color w:val="000000"/>
          <w:szCs w:val="21"/>
          <w:u w:val="single"/>
        </w:rPr>
      </w:pPr>
      <w:r>
        <w:rPr>
          <w:rFonts w:hint="eastAsia" w:ascii="宋体" w:hAnsi="宋体"/>
          <w:color w:val="000000"/>
          <w:szCs w:val="21"/>
        </w:rPr>
        <w:t xml:space="preserve">3.本项目的特定资格要求：无。 </w:t>
      </w:r>
    </w:p>
    <w:bookmarkEnd w:id="9"/>
    <w:p w14:paraId="2341F2E4">
      <w:pPr>
        <w:spacing w:line="360" w:lineRule="auto"/>
        <w:rPr>
          <w:rFonts w:ascii="黑体" w:hAnsi="黑体" w:eastAsia="黑体"/>
          <w:b/>
          <w:bCs/>
          <w:color w:val="000000"/>
          <w:sz w:val="24"/>
        </w:rPr>
      </w:pPr>
      <w:bookmarkStart w:id="12" w:name="_Toc35393623"/>
      <w:bookmarkStart w:id="13" w:name="_Toc35393792"/>
      <w:r>
        <w:rPr>
          <w:rFonts w:hint="eastAsia" w:ascii="黑体" w:hAnsi="黑体" w:eastAsia="黑体"/>
          <w:b/>
          <w:bCs/>
          <w:color w:val="000000"/>
          <w:sz w:val="24"/>
        </w:rPr>
        <w:t>三、获取招标文件</w:t>
      </w:r>
      <w:bookmarkEnd w:id="10"/>
      <w:bookmarkEnd w:id="11"/>
      <w:bookmarkEnd w:id="12"/>
      <w:bookmarkEnd w:id="13"/>
    </w:p>
    <w:p w14:paraId="75C6795C">
      <w:pPr>
        <w:spacing w:line="360" w:lineRule="auto"/>
        <w:ind w:firstLine="540"/>
        <w:rPr>
          <w:rFonts w:hint="eastAsia" w:ascii="宋体" w:hAnsi="宋体" w:cs="宋体"/>
          <w:bCs/>
          <w:color w:val="000000"/>
          <w:kern w:val="0"/>
          <w:szCs w:val="21"/>
        </w:rPr>
      </w:pPr>
      <w:r>
        <w:rPr>
          <w:rFonts w:hint="eastAsia" w:ascii="宋体" w:hAnsi="宋体" w:cs="宋体"/>
          <w:bCs/>
          <w:color w:val="000000"/>
          <w:kern w:val="0"/>
          <w:szCs w:val="21"/>
        </w:rPr>
        <w:t>时间：2026年</w:t>
      </w:r>
      <w:r>
        <w:rPr>
          <w:rFonts w:hint="eastAsia" w:ascii="宋体" w:hAnsi="宋体" w:cs="宋体"/>
          <w:bCs/>
          <w:color w:val="000000"/>
          <w:kern w:val="0"/>
          <w:szCs w:val="21"/>
          <w:u w:val="single"/>
          <w:lang w:val="en-US" w:eastAsia="zh-CN"/>
        </w:rPr>
        <w:t>6</w:t>
      </w:r>
      <w:r>
        <w:rPr>
          <w:rFonts w:hint="eastAsia" w:ascii="宋体" w:hAnsi="宋体" w:cs="宋体"/>
          <w:bCs/>
          <w:color w:val="000000"/>
          <w:kern w:val="0"/>
          <w:szCs w:val="21"/>
          <w:u w:val="single"/>
        </w:rPr>
        <w:t>月</w:t>
      </w:r>
      <w:r>
        <w:rPr>
          <w:rFonts w:hint="eastAsia" w:ascii="宋体" w:hAnsi="宋体" w:cs="宋体"/>
          <w:bCs/>
          <w:color w:val="000000"/>
          <w:kern w:val="0"/>
          <w:szCs w:val="21"/>
          <w:u w:val="single"/>
          <w:lang w:val="en-US" w:eastAsia="zh-CN"/>
        </w:rPr>
        <w:t>5</w:t>
      </w:r>
      <w:r>
        <w:rPr>
          <w:rFonts w:hint="eastAsia" w:ascii="宋体" w:hAnsi="宋体" w:cs="宋体"/>
          <w:bCs/>
          <w:color w:val="000000"/>
          <w:kern w:val="0"/>
          <w:szCs w:val="21"/>
          <w:u w:val="single"/>
        </w:rPr>
        <w:t>日</w:t>
      </w:r>
      <w:r>
        <w:rPr>
          <w:rFonts w:hint="eastAsia" w:ascii="宋体" w:hAnsi="宋体" w:cs="宋体"/>
          <w:bCs/>
          <w:color w:val="000000"/>
          <w:kern w:val="0"/>
          <w:szCs w:val="21"/>
        </w:rPr>
        <w:t>至</w:t>
      </w:r>
      <w:r>
        <w:rPr>
          <w:rFonts w:hint="eastAsia" w:ascii="宋体" w:hAnsi="宋体" w:cs="宋体"/>
          <w:bCs/>
          <w:color w:val="000000"/>
          <w:kern w:val="0"/>
          <w:szCs w:val="21"/>
          <w:u w:val="single"/>
        </w:rPr>
        <w:t>2026年</w:t>
      </w:r>
      <w:r>
        <w:rPr>
          <w:rFonts w:hint="eastAsia" w:ascii="宋体" w:hAnsi="宋体" w:cs="宋体"/>
          <w:bCs/>
          <w:color w:val="000000"/>
          <w:kern w:val="0"/>
          <w:szCs w:val="21"/>
          <w:u w:val="single"/>
          <w:lang w:val="en-US" w:eastAsia="zh-CN"/>
        </w:rPr>
        <w:t>6</w:t>
      </w:r>
      <w:r>
        <w:rPr>
          <w:rFonts w:hint="eastAsia" w:ascii="宋体" w:hAnsi="宋体" w:cs="宋体"/>
          <w:bCs/>
          <w:color w:val="000000"/>
          <w:kern w:val="0"/>
          <w:szCs w:val="21"/>
          <w:u w:val="single"/>
        </w:rPr>
        <w:t>月</w:t>
      </w:r>
      <w:r>
        <w:rPr>
          <w:rFonts w:hint="eastAsia" w:ascii="宋体" w:hAnsi="宋体" w:cs="宋体"/>
          <w:bCs/>
          <w:color w:val="000000"/>
          <w:kern w:val="0"/>
          <w:szCs w:val="21"/>
          <w:u w:val="single"/>
          <w:lang w:val="en-US" w:eastAsia="zh-CN"/>
        </w:rPr>
        <w:t>12</w:t>
      </w:r>
      <w:r>
        <w:rPr>
          <w:rFonts w:hint="eastAsia" w:ascii="宋体" w:hAnsi="宋体" w:cs="宋体"/>
          <w:bCs/>
          <w:color w:val="000000"/>
          <w:kern w:val="0"/>
          <w:szCs w:val="21"/>
          <w:u w:val="single"/>
        </w:rPr>
        <w:t>日</w:t>
      </w:r>
      <w:r>
        <w:rPr>
          <w:rFonts w:hint="eastAsia" w:ascii="宋体" w:hAnsi="宋体" w:cs="宋体"/>
          <w:bCs/>
          <w:color w:val="000000"/>
          <w:kern w:val="0"/>
          <w:szCs w:val="21"/>
        </w:rPr>
        <w:t>，每天</w:t>
      </w:r>
      <w:r>
        <w:rPr>
          <w:rFonts w:hint="eastAsia" w:ascii="宋体" w:hAnsi="宋体" w:cs="宋体"/>
          <w:bCs/>
          <w:color w:val="000000"/>
          <w:kern w:val="0"/>
          <w:szCs w:val="21"/>
          <w:u w:val="single"/>
        </w:rPr>
        <w:t>0:00至12:00，12:00至23:59</w:t>
      </w:r>
      <w:r>
        <w:rPr>
          <w:rFonts w:hint="eastAsia" w:ascii="宋体" w:hAnsi="宋体" w:cs="宋体"/>
          <w:bCs/>
          <w:color w:val="000000"/>
          <w:kern w:val="0"/>
          <w:szCs w:val="21"/>
        </w:rPr>
        <w:t>（北京时间，</w:t>
      </w:r>
      <w:r>
        <w:rPr>
          <w:rFonts w:ascii="宋体" w:hAnsi="宋体" w:cs="宋体"/>
          <w:bCs/>
          <w:color w:val="000000"/>
          <w:kern w:val="0"/>
          <w:szCs w:val="21"/>
        </w:rPr>
        <w:t>法定节假日</w:t>
      </w:r>
      <w:r>
        <w:rPr>
          <w:rFonts w:hint="eastAsia" w:ascii="宋体" w:hAnsi="宋体" w:cs="宋体"/>
          <w:bCs/>
          <w:color w:val="000000"/>
          <w:kern w:val="0"/>
          <w:szCs w:val="21"/>
        </w:rPr>
        <w:t>除外）</w:t>
      </w:r>
    </w:p>
    <w:p w14:paraId="22200F5E">
      <w:pPr>
        <w:spacing w:line="360" w:lineRule="auto"/>
        <w:ind w:firstLine="540"/>
        <w:rPr>
          <w:rFonts w:hint="eastAsia" w:ascii="宋体" w:hAnsi="宋体" w:cs="宋体"/>
          <w:bCs/>
          <w:color w:val="000000"/>
          <w:kern w:val="0"/>
          <w:szCs w:val="21"/>
        </w:rPr>
      </w:pPr>
      <w:r>
        <w:rPr>
          <w:rFonts w:hint="eastAsia" w:ascii="宋体" w:hAnsi="宋体" w:cs="宋体"/>
          <w:bCs/>
          <w:color w:val="000000"/>
          <w:kern w:val="0"/>
          <w:szCs w:val="21"/>
        </w:rPr>
        <w:t>地点：广西政府采购云平台（https://www.gcy.zfcg.gxzf.gov.cn/）</w:t>
      </w:r>
    </w:p>
    <w:p w14:paraId="392FA5FD">
      <w:pPr>
        <w:spacing w:line="360" w:lineRule="auto"/>
        <w:ind w:firstLine="540"/>
        <w:rPr>
          <w:rFonts w:ascii="宋体" w:hAnsi="宋体" w:cs="宋体"/>
          <w:bCs/>
          <w:color w:val="000000"/>
          <w:kern w:val="0"/>
          <w:szCs w:val="21"/>
        </w:rPr>
      </w:pPr>
      <w:r>
        <w:rPr>
          <w:rFonts w:hint="eastAsia" w:ascii="宋体" w:hAnsi="宋体" w:cs="宋体"/>
          <w:bCs/>
          <w:color w:val="000000"/>
          <w:kern w:val="0"/>
          <w:szCs w:val="21"/>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1E2BA88B">
      <w:pPr>
        <w:spacing w:line="360" w:lineRule="auto"/>
        <w:ind w:firstLine="540"/>
        <w:rPr>
          <w:rFonts w:ascii="宋体" w:hAnsi="宋体" w:cs="宋体"/>
          <w:color w:val="000000"/>
          <w:szCs w:val="21"/>
        </w:rPr>
      </w:pPr>
      <w:r>
        <w:rPr>
          <w:rFonts w:hint="eastAsia" w:ascii="宋体" w:hAnsi="宋体" w:cs="宋体"/>
          <w:bCs/>
          <w:color w:val="000000"/>
          <w:kern w:val="0"/>
          <w:szCs w:val="21"/>
        </w:rPr>
        <w:t>售价：</w:t>
      </w:r>
      <w:r>
        <w:rPr>
          <w:rFonts w:hint="eastAsia" w:ascii="宋体" w:hAnsi="宋体" w:cs="宋体"/>
          <w:color w:val="000000"/>
          <w:szCs w:val="21"/>
          <w:u w:val="single"/>
        </w:rPr>
        <w:t>0</w:t>
      </w:r>
      <w:r>
        <w:rPr>
          <w:rFonts w:hint="eastAsia" w:ascii="宋体" w:hAnsi="宋体" w:cs="宋体"/>
          <w:color w:val="000000"/>
          <w:szCs w:val="21"/>
        </w:rPr>
        <w:t>元</w:t>
      </w:r>
    </w:p>
    <w:p w14:paraId="7E072E36">
      <w:pPr>
        <w:spacing w:line="360" w:lineRule="auto"/>
        <w:rPr>
          <w:rFonts w:ascii="黑体" w:hAnsi="黑体" w:eastAsia="黑体"/>
          <w:b/>
          <w:bCs/>
          <w:color w:val="000000"/>
          <w:sz w:val="24"/>
        </w:rPr>
      </w:pPr>
      <w:bookmarkStart w:id="14" w:name="_Toc28359005"/>
      <w:bookmarkStart w:id="15" w:name="_Toc28359082"/>
      <w:bookmarkStart w:id="16" w:name="_Toc35393793"/>
      <w:bookmarkStart w:id="17" w:name="_Toc35393624"/>
      <w:r>
        <w:rPr>
          <w:rFonts w:hint="eastAsia" w:ascii="黑体" w:hAnsi="黑体" w:eastAsia="黑体"/>
          <w:b/>
          <w:bCs/>
          <w:color w:val="000000"/>
          <w:sz w:val="24"/>
        </w:rPr>
        <w:t>四、提交投标文件</w:t>
      </w:r>
      <w:bookmarkEnd w:id="14"/>
      <w:bookmarkEnd w:id="15"/>
      <w:r>
        <w:rPr>
          <w:rFonts w:hint="eastAsia" w:ascii="黑体" w:hAnsi="黑体" w:eastAsia="黑体"/>
          <w:b/>
          <w:bCs/>
          <w:color w:val="000000"/>
          <w:sz w:val="24"/>
        </w:rPr>
        <w:t>截止时间、开标时间和地点</w:t>
      </w:r>
      <w:bookmarkEnd w:id="16"/>
      <w:bookmarkEnd w:id="17"/>
    </w:p>
    <w:p w14:paraId="3948647C">
      <w:pPr>
        <w:spacing w:line="360" w:lineRule="auto"/>
        <w:ind w:firstLine="420" w:firstLineChars="200"/>
        <w:rPr>
          <w:rFonts w:ascii="宋体" w:hAnsi="宋体"/>
          <w:bCs/>
          <w:color w:val="000000"/>
          <w:szCs w:val="21"/>
          <w:u w:val="single"/>
        </w:rPr>
      </w:pPr>
      <w:bookmarkStart w:id="18" w:name="_Toc35393794"/>
      <w:bookmarkStart w:id="19" w:name="_Toc28359084"/>
      <w:bookmarkStart w:id="20" w:name="_Toc35393625"/>
      <w:bookmarkStart w:id="21" w:name="_Toc28359007"/>
      <w:r>
        <w:rPr>
          <w:rFonts w:hint="eastAsia" w:ascii="宋体" w:hAnsi="宋体"/>
          <w:bCs/>
          <w:color w:val="000000"/>
          <w:szCs w:val="21"/>
          <w:u w:val="single"/>
        </w:rPr>
        <w:t>提交投标文件截止时间：2026年</w:t>
      </w:r>
      <w:r>
        <w:rPr>
          <w:rFonts w:hint="eastAsia" w:ascii="宋体" w:hAnsi="宋体"/>
          <w:bCs/>
          <w:color w:val="000000"/>
          <w:szCs w:val="21"/>
          <w:u w:val="single"/>
          <w:lang w:val="en-US" w:eastAsia="zh-CN"/>
        </w:rPr>
        <w:t>6</w:t>
      </w:r>
      <w:r>
        <w:rPr>
          <w:rFonts w:hint="eastAsia" w:ascii="宋体" w:hAnsi="宋体"/>
          <w:bCs/>
          <w:color w:val="000000"/>
          <w:szCs w:val="21"/>
          <w:u w:val="single"/>
        </w:rPr>
        <w:t>月</w:t>
      </w:r>
      <w:r>
        <w:rPr>
          <w:rFonts w:hint="eastAsia" w:ascii="宋体" w:hAnsi="宋体"/>
          <w:bCs/>
          <w:color w:val="000000"/>
          <w:szCs w:val="21"/>
          <w:u w:val="single"/>
          <w:lang w:val="en-US" w:eastAsia="zh-CN"/>
        </w:rPr>
        <w:t>29</w:t>
      </w:r>
      <w:r>
        <w:rPr>
          <w:rFonts w:hint="eastAsia" w:ascii="宋体" w:hAnsi="宋体"/>
          <w:bCs/>
          <w:color w:val="000000"/>
          <w:szCs w:val="21"/>
          <w:u w:val="single"/>
        </w:rPr>
        <w:t>日上午9时30分（北京时间）</w:t>
      </w:r>
    </w:p>
    <w:p w14:paraId="7CDD3438">
      <w:pPr>
        <w:spacing w:line="360" w:lineRule="auto"/>
        <w:ind w:firstLine="420" w:firstLineChars="200"/>
        <w:rPr>
          <w:rFonts w:hint="eastAsia" w:ascii="宋体" w:hAnsi="宋体"/>
          <w:bCs/>
          <w:color w:val="000000"/>
          <w:szCs w:val="21"/>
          <w:u w:val="single"/>
        </w:rPr>
      </w:pPr>
      <w:r>
        <w:rPr>
          <w:rFonts w:hint="eastAsia" w:ascii="宋体" w:hAnsi="宋体"/>
          <w:bCs/>
          <w:color w:val="000000"/>
          <w:szCs w:val="21"/>
          <w:u w:val="single"/>
        </w:rPr>
        <w:t>开标时间：2026年</w:t>
      </w:r>
      <w:r>
        <w:rPr>
          <w:rFonts w:hint="eastAsia" w:ascii="宋体" w:hAnsi="宋体"/>
          <w:bCs/>
          <w:color w:val="000000"/>
          <w:szCs w:val="21"/>
          <w:u w:val="single"/>
          <w:lang w:val="en-US" w:eastAsia="zh-CN"/>
        </w:rPr>
        <w:t>6</w:t>
      </w:r>
      <w:r>
        <w:rPr>
          <w:rFonts w:hint="eastAsia" w:ascii="宋体" w:hAnsi="宋体"/>
          <w:bCs/>
          <w:color w:val="000000"/>
          <w:szCs w:val="21"/>
          <w:u w:val="single"/>
        </w:rPr>
        <w:t>月</w:t>
      </w:r>
      <w:r>
        <w:rPr>
          <w:rFonts w:hint="eastAsia" w:ascii="宋体" w:hAnsi="宋体"/>
          <w:bCs/>
          <w:color w:val="000000"/>
          <w:szCs w:val="21"/>
          <w:u w:val="single"/>
          <w:lang w:val="en-US" w:eastAsia="zh-CN"/>
        </w:rPr>
        <w:t>29</w:t>
      </w:r>
      <w:r>
        <w:rPr>
          <w:rFonts w:hint="eastAsia" w:ascii="宋体" w:hAnsi="宋体"/>
          <w:bCs/>
          <w:color w:val="000000"/>
          <w:szCs w:val="21"/>
          <w:u w:val="single"/>
        </w:rPr>
        <w:t>日上午9时30分</w:t>
      </w:r>
    </w:p>
    <w:p w14:paraId="64D97EFD">
      <w:pPr>
        <w:spacing w:line="360" w:lineRule="auto"/>
        <w:ind w:firstLine="420" w:firstLineChars="200"/>
        <w:rPr>
          <w:rFonts w:hint="eastAsia" w:ascii="宋体" w:hAnsi="宋体"/>
          <w:color w:val="000000"/>
          <w:szCs w:val="21"/>
        </w:rPr>
      </w:pPr>
      <w:r>
        <w:rPr>
          <w:rFonts w:hint="eastAsia" w:ascii="宋体" w:hAnsi="宋体"/>
          <w:color w:val="000000"/>
          <w:szCs w:val="21"/>
        </w:rPr>
        <w:t>地点：</w:t>
      </w:r>
    </w:p>
    <w:p w14:paraId="3B81F242">
      <w:pPr>
        <w:spacing w:line="360" w:lineRule="auto"/>
        <w:ind w:firstLine="420" w:firstLineChars="200"/>
        <w:rPr>
          <w:rFonts w:hint="eastAsia" w:ascii="宋体" w:hAnsi="宋体"/>
          <w:color w:val="000000"/>
          <w:szCs w:val="21"/>
        </w:rPr>
      </w:pPr>
      <w:r>
        <w:rPr>
          <w:rFonts w:hint="eastAsia" w:ascii="宋体" w:hAnsi="宋体"/>
          <w:color w:val="000000"/>
          <w:szCs w:val="21"/>
        </w:rPr>
        <w:t>投标地点：广西政府采购云平台（https://www.gcy.zfcg.gxzf.gov.cn/）</w:t>
      </w:r>
    </w:p>
    <w:p w14:paraId="4CA8C926">
      <w:pPr>
        <w:spacing w:line="360" w:lineRule="auto"/>
        <w:ind w:firstLine="420" w:firstLineChars="200"/>
        <w:rPr>
          <w:rFonts w:hint="eastAsia" w:ascii="宋体" w:hAnsi="宋体"/>
          <w:color w:val="000000"/>
          <w:szCs w:val="21"/>
        </w:rPr>
      </w:pPr>
      <w:r>
        <w:rPr>
          <w:rFonts w:hint="eastAsia" w:ascii="宋体" w:hAnsi="宋体"/>
          <w:color w:val="000000"/>
          <w:szCs w:val="21"/>
        </w:rPr>
        <w:t>开标地点：广西政府采购云平台电子开标大厅</w:t>
      </w:r>
    </w:p>
    <w:p w14:paraId="3FF87178">
      <w:pPr>
        <w:spacing w:line="360" w:lineRule="auto"/>
        <w:rPr>
          <w:rFonts w:ascii="黑体" w:hAnsi="黑体" w:eastAsia="黑体"/>
          <w:b/>
          <w:bCs/>
          <w:color w:val="000000"/>
          <w:sz w:val="24"/>
        </w:rPr>
      </w:pPr>
      <w:r>
        <w:rPr>
          <w:rFonts w:hint="eastAsia" w:ascii="黑体" w:hAnsi="黑体" w:eastAsia="黑体"/>
          <w:b/>
          <w:bCs/>
          <w:color w:val="000000"/>
          <w:sz w:val="24"/>
        </w:rPr>
        <w:t>五、公告期限</w:t>
      </w:r>
      <w:bookmarkEnd w:id="18"/>
      <w:bookmarkEnd w:id="19"/>
      <w:bookmarkEnd w:id="20"/>
      <w:bookmarkEnd w:id="21"/>
    </w:p>
    <w:p w14:paraId="38A5ABE1">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自本公告发布之日起5个工作日。</w:t>
      </w:r>
    </w:p>
    <w:p w14:paraId="04D51C5F">
      <w:pPr>
        <w:spacing w:line="360" w:lineRule="auto"/>
        <w:rPr>
          <w:rFonts w:ascii="黑体" w:hAnsi="黑体" w:eastAsia="黑体"/>
          <w:b/>
          <w:bCs/>
          <w:color w:val="000000"/>
          <w:sz w:val="24"/>
        </w:rPr>
      </w:pPr>
      <w:bookmarkStart w:id="22" w:name="_Toc35393795"/>
      <w:bookmarkStart w:id="23" w:name="_Toc35393626"/>
      <w:r>
        <w:rPr>
          <w:rFonts w:hint="eastAsia" w:ascii="黑体" w:hAnsi="黑体" w:eastAsia="黑体"/>
          <w:b/>
          <w:bCs/>
          <w:color w:val="000000"/>
          <w:sz w:val="24"/>
        </w:rPr>
        <w:t>六、其他补充事宜</w:t>
      </w:r>
      <w:bookmarkEnd w:id="22"/>
      <w:bookmarkEnd w:id="23"/>
    </w:p>
    <w:p w14:paraId="1ACA2ACF">
      <w:pPr>
        <w:spacing w:line="360" w:lineRule="auto"/>
        <w:ind w:firstLine="420" w:firstLineChars="200"/>
        <w:rPr>
          <w:rFonts w:hint="eastAsia" w:ascii="宋体" w:hAnsi="宋体" w:cs="宋体"/>
          <w:color w:val="000000"/>
          <w:kern w:val="0"/>
          <w:szCs w:val="21"/>
        </w:rPr>
      </w:pPr>
      <w:bookmarkStart w:id="24" w:name="_Hlk37429595"/>
      <w:bookmarkStart w:id="25" w:name="_Hlk37429585"/>
      <w:r>
        <w:rPr>
          <w:rFonts w:hint="eastAsia" w:ascii="宋体" w:hAnsi="宋体" w:cs="宋体"/>
          <w:color w:val="000000"/>
          <w:kern w:val="0"/>
          <w:szCs w:val="21"/>
        </w:rPr>
        <w:t>1.网上查询地址</w:t>
      </w:r>
    </w:p>
    <w:p w14:paraId="1DF38DA2">
      <w:pPr>
        <w:spacing w:line="360" w:lineRule="auto"/>
        <w:ind w:left="210" w:leftChars="100" w:firstLine="424" w:firstLineChars="202"/>
        <w:rPr>
          <w:rFonts w:hint="eastAsia" w:ascii="宋体" w:hAnsi="宋体" w:cs="宋体"/>
          <w:color w:val="000000"/>
          <w:kern w:val="0"/>
          <w:szCs w:val="21"/>
        </w:rPr>
      </w:pPr>
      <w:r>
        <w:rPr>
          <w:rFonts w:ascii="宋体" w:hAnsi="宋体" w:cs="宋体"/>
          <w:color w:val="000000"/>
          <w:kern w:val="0"/>
          <w:szCs w:val="21"/>
        </w:rPr>
        <w:t>http：</w:t>
      </w:r>
      <w:r>
        <w:rPr>
          <w:rFonts w:hint="eastAsia" w:ascii="宋体" w:hAnsi="宋体" w:cs="宋体"/>
          <w:color w:val="000000"/>
          <w:kern w:val="0"/>
          <w:szCs w:val="21"/>
        </w:rPr>
        <w:t>//www.ccgp.gov.cn（中国政府采购网）、</w:t>
      </w:r>
      <w:r>
        <w:rPr>
          <w:rFonts w:ascii="宋体" w:hAnsi="宋体" w:cs="宋体"/>
          <w:color w:val="000000"/>
          <w:kern w:val="0"/>
          <w:szCs w:val="21"/>
        </w:rPr>
        <w:t>http：</w:t>
      </w:r>
      <w:r>
        <w:rPr>
          <w:rFonts w:hint="eastAsia" w:ascii="宋体" w:hAnsi="宋体" w:cs="宋体"/>
          <w:color w:val="000000"/>
          <w:kern w:val="0"/>
          <w:szCs w:val="21"/>
        </w:rPr>
        <w:t>//zfcg.gxzf.gov.cn（广西壮族自治区政府采购网）、http://gxggzy.gxzf.gov.cn/（广西公共资源交易中心网站）</w:t>
      </w:r>
    </w:p>
    <w:bookmarkEnd w:id="24"/>
    <w:bookmarkEnd w:id="25"/>
    <w:p w14:paraId="22B0E434">
      <w:pPr>
        <w:spacing w:line="360" w:lineRule="auto"/>
        <w:ind w:firstLine="424" w:firstLineChars="202"/>
        <w:rPr>
          <w:rFonts w:hint="eastAsia" w:ascii="宋体" w:hAnsi="宋体" w:cs="宋体"/>
          <w:color w:val="000000"/>
          <w:kern w:val="0"/>
          <w:szCs w:val="21"/>
        </w:rPr>
      </w:pPr>
      <w:bookmarkStart w:id="26" w:name="_Hlk37429674"/>
      <w:r>
        <w:rPr>
          <w:rFonts w:hint="eastAsia" w:ascii="宋体" w:hAnsi="宋体"/>
          <w:color w:val="000000"/>
          <w:szCs w:val="21"/>
        </w:rPr>
        <w:t>2</w:t>
      </w:r>
      <w:r>
        <w:rPr>
          <w:rFonts w:ascii="宋体" w:hAnsi="宋体"/>
          <w:color w:val="000000"/>
          <w:szCs w:val="21"/>
        </w:rPr>
        <w:t>.</w:t>
      </w:r>
      <w:r>
        <w:rPr>
          <w:rFonts w:hint="eastAsia" w:ascii="宋体" w:hAnsi="宋体" w:cs="宋体"/>
          <w:color w:val="000000"/>
          <w:kern w:val="0"/>
          <w:szCs w:val="21"/>
        </w:rPr>
        <w:t>本项目需要落实的政府采购政策</w:t>
      </w:r>
    </w:p>
    <w:p w14:paraId="1B40B3E5">
      <w:pPr>
        <w:spacing w:line="360" w:lineRule="auto"/>
        <w:ind w:firstLine="420" w:firstLineChars="200"/>
        <w:rPr>
          <w:rFonts w:ascii="宋体" w:hAnsi="宋体" w:cs="宋体"/>
          <w:iCs/>
          <w:color w:val="000000"/>
          <w:kern w:val="0"/>
          <w:szCs w:val="21"/>
        </w:rPr>
      </w:pPr>
      <w:r>
        <w:rPr>
          <w:rFonts w:hint="eastAsia" w:ascii="宋体" w:hAnsi="宋体" w:cs="宋体"/>
          <w:iCs/>
          <w:color w:val="000000"/>
          <w:kern w:val="0"/>
          <w:szCs w:val="21"/>
        </w:rPr>
        <w:t>（1）政府采购促进中小企业发展。</w:t>
      </w:r>
    </w:p>
    <w:p w14:paraId="44DD7BFC">
      <w:pPr>
        <w:spacing w:line="360" w:lineRule="auto"/>
        <w:ind w:firstLine="420" w:firstLineChars="200"/>
        <w:rPr>
          <w:rFonts w:ascii="宋体" w:hAnsi="宋体" w:cs="宋体"/>
          <w:iCs/>
          <w:color w:val="000000"/>
          <w:kern w:val="0"/>
          <w:szCs w:val="21"/>
        </w:rPr>
      </w:pPr>
      <w:r>
        <w:rPr>
          <w:rFonts w:hint="eastAsia" w:ascii="宋体" w:hAnsi="宋体" w:cs="宋体"/>
          <w:iCs/>
          <w:color w:val="000000"/>
          <w:kern w:val="0"/>
          <w:szCs w:val="21"/>
        </w:rPr>
        <w:t>（2）政府采购支持采用本国产品的政策。</w:t>
      </w:r>
    </w:p>
    <w:p w14:paraId="4717FD5C">
      <w:pPr>
        <w:spacing w:line="360" w:lineRule="auto"/>
        <w:ind w:firstLine="420" w:firstLineChars="200"/>
        <w:rPr>
          <w:rFonts w:ascii="宋体" w:hAnsi="宋体" w:cs="宋体"/>
          <w:iCs/>
          <w:color w:val="000000"/>
          <w:kern w:val="0"/>
          <w:szCs w:val="21"/>
        </w:rPr>
      </w:pPr>
      <w:r>
        <w:rPr>
          <w:rFonts w:hint="eastAsia" w:ascii="宋体" w:hAnsi="宋体" w:cs="宋体"/>
          <w:iCs/>
          <w:color w:val="000000"/>
          <w:kern w:val="0"/>
          <w:szCs w:val="21"/>
        </w:rPr>
        <w:t>（3）强制采购节能产品；优先采购节能产品、环境标志产品。</w:t>
      </w:r>
    </w:p>
    <w:p w14:paraId="37B3FA15">
      <w:pPr>
        <w:spacing w:line="360" w:lineRule="auto"/>
        <w:ind w:firstLine="420" w:firstLineChars="200"/>
        <w:rPr>
          <w:rFonts w:ascii="宋体" w:hAnsi="宋体" w:cs="宋体"/>
          <w:iCs/>
          <w:color w:val="000000"/>
          <w:kern w:val="0"/>
          <w:szCs w:val="21"/>
        </w:rPr>
      </w:pPr>
      <w:r>
        <w:rPr>
          <w:rFonts w:hint="eastAsia" w:ascii="宋体" w:hAnsi="宋体" w:cs="宋体"/>
          <w:iCs/>
          <w:color w:val="000000"/>
          <w:kern w:val="0"/>
          <w:szCs w:val="21"/>
        </w:rPr>
        <w:t>（4）政府采购促进残疾人就业政策。</w:t>
      </w:r>
    </w:p>
    <w:p w14:paraId="5DC73AD5">
      <w:pPr>
        <w:spacing w:line="360" w:lineRule="auto"/>
        <w:ind w:firstLine="420" w:firstLineChars="200"/>
        <w:rPr>
          <w:rFonts w:hint="eastAsia" w:ascii="宋体" w:hAnsi="宋体" w:cs="宋体"/>
          <w:iCs/>
          <w:color w:val="000000"/>
          <w:kern w:val="0"/>
          <w:szCs w:val="21"/>
        </w:rPr>
      </w:pPr>
      <w:r>
        <w:rPr>
          <w:rFonts w:hint="eastAsia" w:ascii="宋体" w:hAnsi="宋体" w:cs="宋体"/>
          <w:iCs/>
          <w:color w:val="000000"/>
          <w:kern w:val="0"/>
          <w:szCs w:val="21"/>
        </w:rPr>
        <w:t>（5）政府采购支持监狱企业发展。</w:t>
      </w:r>
    </w:p>
    <w:p w14:paraId="29CA400F">
      <w:pPr>
        <w:widowControl/>
        <w:spacing w:line="360" w:lineRule="auto"/>
        <w:ind w:firstLine="420" w:firstLineChars="200"/>
        <w:jc w:val="left"/>
        <w:rPr>
          <w:rFonts w:hint="eastAsia" w:ascii="宋体" w:hAnsi="宋体"/>
          <w:color w:val="000000"/>
          <w:szCs w:val="21"/>
        </w:rPr>
      </w:pPr>
      <w:r>
        <w:rPr>
          <w:rFonts w:hint="eastAsia" w:ascii="宋体" w:hAnsi="宋体" w:cs="宋体"/>
          <w:color w:val="000000"/>
          <w:kern w:val="0"/>
          <w:szCs w:val="21"/>
        </w:rPr>
        <w:t>3.</w:t>
      </w:r>
      <w:bookmarkEnd w:id="26"/>
      <w:bookmarkStart w:id="27" w:name="_Toc35393796"/>
      <w:bookmarkStart w:id="28" w:name="_Toc28359085"/>
      <w:bookmarkStart w:id="29" w:name="_Toc35393627"/>
      <w:bookmarkStart w:id="30" w:name="_Toc28359008"/>
      <w:r>
        <w:rPr>
          <w:rFonts w:hint="eastAsia" w:ascii="宋体" w:hAnsi="宋体" w:cs="宋体"/>
          <w:color w:val="000000"/>
          <w:kern w:val="0"/>
          <w:szCs w:val="21"/>
        </w:rPr>
        <w:t>投标人</w:t>
      </w:r>
      <w:r>
        <w:rPr>
          <w:rFonts w:hint="eastAsia" w:ascii="宋体" w:hAnsi="宋体"/>
          <w:color w:val="000000"/>
          <w:szCs w:val="21"/>
        </w:rPr>
        <w:t>投标注意事项</w:t>
      </w:r>
    </w:p>
    <w:p w14:paraId="7B934630">
      <w:pPr>
        <w:spacing w:line="360" w:lineRule="auto"/>
        <w:ind w:firstLine="420" w:firstLineChars="200"/>
        <w:rPr>
          <w:rFonts w:hint="eastAsia" w:ascii="宋体" w:hAnsi="宋体"/>
          <w:color w:val="000000"/>
          <w:szCs w:val="21"/>
        </w:rPr>
      </w:pPr>
      <w:r>
        <w:rPr>
          <w:rFonts w:hint="eastAsia" w:ascii="宋体" w:hAnsi="宋体"/>
          <w:color w:val="000000"/>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5B939DFD">
      <w:pPr>
        <w:spacing w:line="360" w:lineRule="auto"/>
        <w:ind w:firstLine="420" w:firstLineChars="200"/>
        <w:rPr>
          <w:rFonts w:hint="eastAsia" w:ascii="宋体" w:hAnsi="宋体"/>
          <w:color w:val="000000"/>
          <w:szCs w:val="21"/>
        </w:rPr>
      </w:pPr>
      <w:r>
        <w:rPr>
          <w:rFonts w:hint="eastAsia" w:ascii="宋体" w:hAnsi="宋体"/>
          <w:color w:val="00000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w:t>
      </w:r>
      <w:bookmarkStart w:id="31" w:name="OLE_LINK1"/>
      <w:bookmarkStart w:id="32" w:name="OLE_LINK2"/>
      <w:r>
        <w:rPr>
          <w:rFonts w:hint="eastAsia" w:ascii="宋体" w:hAnsi="宋体"/>
          <w:color w:val="000000"/>
          <w:szCs w:val="21"/>
        </w:rPr>
        <w:t>95763</w:t>
      </w:r>
      <w:bookmarkEnd w:id="31"/>
      <w:bookmarkEnd w:id="32"/>
      <w:r>
        <w:rPr>
          <w:rFonts w:hint="eastAsia" w:ascii="宋体" w:hAnsi="宋体"/>
          <w:color w:val="000000"/>
          <w:szCs w:val="21"/>
        </w:rPr>
        <w:t>或者</w:t>
      </w:r>
      <w:r>
        <w:rPr>
          <w:rFonts w:ascii="宋体" w:hAnsi="宋体"/>
          <w:color w:val="000000"/>
          <w:szCs w:val="21"/>
        </w:rPr>
        <w:t>0771-3381253</w:t>
      </w:r>
      <w:r>
        <w:rPr>
          <w:rFonts w:hint="eastAsia" w:ascii="宋体" w:hAnsi="宋体"/>
          <w:color w:val="000000"/>
          <w:szCs w:val="21"/>
        </w:rPr>
        <w:t>）。</w:t>
      </w:r>
    </w:p>
    <w:p w14:paraId="6A95E664">
      <w:pPr>
        <w:spacing w:line="360" w:lineRule="auto"/>
        <w:ind w:firstLine="420" w:firstLineChars="200"/>
        <w:rPr>
          <w:rFonts w:hint="eastAsia" w:ascii="宋体" w:hAnsi="宋体"/>
          <w:color w:val="000000"/>
          <w:szCs w:val="21"/>
        </w:rPr>
      </w:pPr>
      <w:r>
        <w:rPr>
          <w:rFonts w:hint="eastAsia" w:ascii="宋体" w:hAnsi="宋体"/>
          <w:color w:val="000000"/>
          <w:szCs w:val="21"/>
        </w:rPr>
        <w:t>（3）CA证书在线解密：投标人投标时，需凭制作投标文件时用来加密的有效数字证书（CA认证）登录广西政府采购云平台电子开标大厅现场按规定时间对加密的投标文件进行解密，否则后果自负。</w:t>
      </w:r>
    </w:p>
    <w:p w14:paraId="203FF49D">
      <w:pPr>
        <w:spacing w:line="360" w:lineRule="auto"/>
        <w:ind w:firstLine="420" w:firstLineChars="200"/>
        <w:rPr>
          <w:rFonts w:ascii="宋体" w:hAnsi="宋体"/>
          <w:color w:val="000000"/>
          <w:szCs w:val="21"/>
        </w:rPr>
      </w:pPr>
      <w:r>
        <w:rPr>
          <w:rFonts w:hint="eastAsia" w:ascii="宋体" w:hAnsi="宋体"/>
          <w:color w:val="000000"/>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4D315942">
      <w:pPr>
        <w:spacing w:line="360" w:lineRule="auto"/>
        <w:ind w:firstLine="482" w:firstLineChars="200"/>
        <w:rPr>
          <w:rFonts w:ascii="黑体" w:hAnsi="黑体" w:eastAsia="黑体"/>
          <w:b/>
          <w:bCs/>
          <w:color w:val="000000"/>
          <w:sz w:val="24"/>
        </w:rPr>
      </w:pPr>
      <w:r>
        <w:rPr>
          <w:rFonts w:hint="eastAsia" w:ascii="黑体" w:hAnsi="黑体" w:eastAsia="黑体"/>
          <w:b/>
          <w:bCs/>
          <w:color w:val="000000"/>
          <w:sz w:val="24"/>
        </w:rPr>
        <w:t>七、对本次招标提出询问，请按</w:t>
      </w:r>
      <w:r>
        <w:rPr>
          <w:rFonts w:ascii="黑体" w:hAnsi="黑体" w:eastAsia="黑体"/>
          <w:b/>
          <w:bCs/>
          <w:color w:val="000000"/>
          <w:sz w:val="24"/>
        </w:rPr>
        <w:t>以下方式</w:t>
      </w:r>
      <w:r>
        <w:rPr>
          <w:rFonts w:hint="eastAsia" w:ascii="黑体" w:hAnsi="黑体" w:eastAsia="黑体"/>
          <w:b/>
          <w:bCs/>
          <w:color w:val="000000"/>
          <w:sz w:val="24"/>
        </w:rPr>
        <w:t>联系。</w:t>
      </w:r>
      <w:bookmarkEnd w:id="27"/>
      <w:bookmarkEnd w:id="28"/>
      <w:bookmarkEnd w:id="29"/>
      <w:bookmarkEnd w:id="30"/>
    </w:p>
    <w:p w14:paraId="24ABB850">
      <w:pPr>
        <w:spacing w:line="480" w:lineRule="auto"/>
        <w:ind w:firstLine="420" w:firstLineChars="200"/>
        <w:jc w:val="left"/>
        <w:rPr>
          <w:rFonts w:ascii="宋体" w:hAnsi="宋体" w:cs="宋体"/>
          <w:color w:val="000000"/>
          <w:szCs w:val="21"/>
        </w:rPr>
      </w:pPr>
      <w:r>
        <w:rPr>
          <w:rFonts w:hint="eastAsia" w:ascii="宋体" w:hAnsi="宋体" w:cs="宋体"/>
          <w:color w:val="000000"/>
          <w:szCs w:val="21"/>
        </w:rPr>
        <w:t>1、采购单位</w:t>
      </w:r>
    </w:p>
    <w:p w14:paraId="15BC3001">
      <w:pPr>
        <w:spacing w:line="480" w:lineRule="auto"/>
        <w:ind w:firstLine="420" w:firstLineChars="200"/>
        <w:jc w:val="left"/>
        <w:rPr>
          <w:rFonts w:ascii="宋体" w:hAnsi="宋体" w:cs="宋体"/>
          <w:color w:val="000000"/>
          <w:szCs w:val="21"/>
        </w:rPr>
      </w:pPr>
      <w:r>
        <w:rPr>
          <w:rFonts w:hint="eastAsia" w:ascii="宋体" w:hAnsi="宋体" w:cs="宋体"/>
          <w:color w:val="000000"/>
          <w:szCs w:val="21"/>
        </w:rPr>
        <w:t>广西二轻技师学院</w:t>
      </w:r>
    </w:p>
    <w:p w14:paraId="469C9C0B">
      <w:pPr>
        <w:spacing w:line="480" w:lineRule="auto"/>
        <w:ind w:firstLine="420" w:firstLineChars="200"/>
        <w:jc w:val="left"/>
        <w:rPr>
          <w:rFonts w:ascii="宋体" w:hAnsi="宋体" w:cs="宋体"/>
          <w:color w:val="000000"/>
          <w:szCs w:val="21"/>
        </w:rPr>
      </w:pPr>
      <w:r>
        <w:rPr>
          <w:rFonts w:hint="eastAsia" w:ascii="宋体" w:hAnsi="宋体" w:cs="宋体"/>
          <w:color w:val="000000"/>
          <w:szCs w:val="21"/>
        </w:rPr>
        <w:t>联系人：刘映萍；联系电话：0771-5641158</w:t>
      </w:r>
    </w:p>
    <w:p w14:paraId="2DB93C0F">
      <w:pPr>
        <w:spacing w:line="480" w:lineRule="auto"/>
        <w:ind w:firstLine="420" w:firstLineChars="200"/>
        <w:jc w:val="left"/>
        <w:rPr>
          <w:rFonts w:ascii="宋体" w:hAnsi="宋体"/>
          <w:color w:val="000000"/>
          <w:szCs w:val="21"/>
        </w:rPr>
      </w:pPr>
      <w:r>
        <w:rPr>
          <w:rFonts w:hint="eastAsia" w:ascii="宋体" w:hAnsi="宋体" w:cs="宋体"/>
          <w:color w:val="000000"/>
          <w:szCs w:val="21"/>
        </w:rPr>
        <w:t>地址：</w:t>
      </w:r>
      <w:r>
        <w:rPr>
          <w:rFonts w:hint="eastAsia" w:ascii="宋体" w:hAnsi="宋体" w:cs="宋体"/>
          <w:color w:val="000000"/>
          <w:szCs w:val="21"/>
          <w:lang w:val="en-US" w:eastAsia="zh-CN"/>
        </w:rPr>
        <w:t>广西</w:t>
      </w:r>
      <w:r>
        <w:rPr>
          <w:rFonts w:hint="eastAsia" w:ascii="宋体" w:hAnsi="宋体" w:cs="宋体"/>
          <w:color w:val="000000"/>
          <w:szCs w:val="21"/>
        </w:rPr>
        <w:t>南宁市青秀区下洲路5号</w:t>
      </w:r>
    </w:p>
    <w:p w14:paraId="1F45B849">
      <w:pPr>
        <w:spacing w:line="480" w:lineRule="auto"/>
        <w:ind w:firstLine="420" w:firstLineChars="200"/>
        <w:rPr>
          <w:rFonts w:ascii="宋体" w:hAnsi="宋体" w:cs="宋体"/>
          <w:color w:val="000000"/>
          <w:szCs w:val="21"/>
        </w:rPr>
      </w:pPr>
      <w:bookmarkStart w:id="33" w:name="_Toc28359020"/>
      <w:bookmarkStart w:id="34" w:name="_Toc28359097"/>
      <w:bookmarkStart w:id="35" w:name="_Toc35393638"/>
      <w:bookmarkStart w:id="36" w:name="_Toc35393807"/>
      <w:r>
        <w:rPr>
          <w:rFonts w:hint="eastAsia" w:ascii="宋体" w:hAnsi="宋体" w:cs="宋体"/>
          <w:color w:val="000000"/>
          <w:szCs w:val="21"/>
        </w:rPr>
        <w:t>2.采购代理机构信息</w:t>
      </w:r>
      <w:bookmarkEnd w:id="33"/>
      <w:bookmarkEnd w:id="34"/>
      <w:bookmarkEnd w:id="35"/>
      <w:bookmarkEnd w:id="36"/>
    </w:p>
    <w:p w14:paraId="09D56A6C">
      <w:pPr>
        <w:spacing w:line="480" w:lineRule="auto"/>
        <w:ind w:firstLine="420" w:firstLineChars="200"/>
        <w:rPr>
          <w:rFonts w:ascii="宋体" w:hAnsi="宋体"/>
          <w:color w:val="000000"/>
          <w:szCs w:val="21"/>
        </w:rPr>
      </w:pPr>
      <w:r>
        <w:rPr>
          <w:rFonts w:hint="eastAsia" w:ascii="宋体" w:hAnsi="宋体"/>
          <w:color w:val="000000"/>
          <w:szCs w:val="21"/>
        </w:rPr>
        <w:t>名    称：云之龙咨询集团有限公司</w:t>
      </w:r>
    </w:p>
    <w:p w14:paraId="579B430F">
      <w:pPr>
        <w:spacing w:line="480" w:lineRule="auto"/>
        <w:ind w:firstLine="420" w:firstLineChars="200"/>
        <w:rPr>
          <w:rFonts w:ascii="宋体" w:hAnsi="宋体"/>
          <w:color w:val="000000"/>
          <w:szCs w:val="21"/>
        </w:rPr>
      </w:pPr>
      <w:r>
        <w:rPr>
          <w:rFonts w:hint="eastAsia" w:ascii="宋体" w:hAnsi="宋体"/>
          <w:color w:val="000000"/>
          <w:szCs w:val="21"/>
        </w:rPr>
        <w:t>地　　址：</w:t>
      </w:r>
      <w:r>
        <w:rPr>
          <w:rFonts w:hint="eastAsia" w:ascii="宋体" w:hAnsi="宋体"/>
          <w:color w:val="000000"/>
          <w:szCs w:val="21"/>
          <w:lang w:eastAsia="zh-CN"/>
        </w:rPr>
        <w:t>广西南宁市</w:t>
      </w:r>
      <w:r>
        <w:rPr>
          <w:rFonts w:hint="eastAsia" w:ascii="宋体" w:hAnsi="宋体"/>
          <w:color w:val="000000"/>
          <w:szCs w:val="21"/>
        </w:rPr>
        <w:t>良庆区云英路15号3号楼云之龙咨询集团大厦6楼</w:t>
      </w:r>
    </w:p>
    <w:p w14:paraId="6BCC85AE">
      <w:pPr>
        <w:spacing w:line="480" w:lineRule="auto"/>
        <w:ind w:firstLine="420" w:firstLineChars="200"/>
        <w:rPr>
          <w:rFonts w:ascii="宋体" w:hAnsi="宋体"/>
          <w:color w:val="000000"/>
          <w:szCs w:val="21"/>
        </w:rPr>
      </w:pPr>
      <w:r>
        <w:rPr>
          <w:rFonts w:hint="eastAsia" w:ascii="宋体" w:hAnsi="宋体"/>
          <w:color w:val="000000"/>
          <w:szCs w:val="21"/>
        </w:rPr>
        <w:t>联系方式：0771-2618199、0771-2618118</w:t>
      </w:r>
    </w:p>
    <w:p w14:paraId="194F5B63">
      <w:pPr>
        <w:spacing w:line="480" w:lineRule="auto"/>
        <w:ind w:firstLine="420" w:firstLineChars="200"/>
        <w:rPr>
          <w:rFonts w:ascii="宋体" w:hAnsi="宋体" w:cs="宋体"/>
          <w:color w:val="000000"/>
          <w:szCs w:val="21"/>
        </w:rPr>
      </w:pPr>
      <w:bookmarkStart w:id="37" w:name="_Toc28359021"/>
      <w:bookmarkStart w:id="38" w:name="_Toc35393808"/>
      <w:bookmarkStart w:id="39" w:name="_Toc28359098"/>
      <w:bookmarkStart w:id="40" w:name="_Toc35393639"/>
      <w:r>
        <w:rPr>
          <w:rFonts w:hint="eastAsia" w:ascii="宋体" w:hAnsi="宋体" w:cs="宋体"/>
          <w:color w:val="000000"/>
          <w:szCs w:val="21"/>
        </w:rPr>
        <w:t>3.项目联系</w:t>
      </w:r>
      <w:r>
        <w:rPr>
          <w:rFonts w:ascii="宋体" w:hAnsi="宋体" w:cs="宋体"/>
          <w:color w:val="000000"/>
          <w:szCs w:val="21"/>
        </w:rPr>
        <w:t>方式</w:t>
      </w:r>
      <w:bookmarkEnd w:id="37"/>
      <w:bookmarkEnd w:id="38"/>
      <w:bookmarkEnd w:id="39"/>
      <w:bookmarkEnd w:id="40"/>
    </w:p>
    <w:p w14:paraId="7E1DCAE9">
      <w:pPr>
        <w:pStyle w:val="6"/>
        <w:spacing w:line="480" w:lineRule="auto"/>
        <w:ind w:firstLine="420" w:firstLineChars="200"/>
        <w:rPr>
          <w:rFonts w:hAnsi="宋体"/>
          <w:color w:val="000000"/>
          <w:kern w:val="2"/>
          <w:sz w:val="21"/>
        </w:rPr>
      </w:pPr>
      <w:r>
        <w:rPr>
          <w:rFonts w:hint="eastAsia" w:hAnsi="宋体"/>
          <w:color w:val="000000"/>
          <w:kern w:val="2"/>
          <w:sz w:val="21"/>
        </w:rPr>
        <w:t>项目联系人：吴俞瑶、梁俏英</w:t>
      </w:r>
    </w:p>
    <w:p w14:paraId="3A0C807E">
      <w:pPr>
        <w:ind w:firstLine="420" w:firstLineChars="200"/>
      </w:pPr>
      <w:r>
        <w:rPr>
          <w:rFonts w:hint="eastAsia" w:hAnsi="宋体"/>
          <w:color w:val="000000"/>
          <w:kern w:val="2"/>
          <w:sz w:val="21"/>
        </w:rPr>
        <w:t>电话：0771-2618199、0771-2618118</w:t>
      </w:r>
      <w:r>
        <w:rPr>
          <w:rFonts w:hint="eastAsia" w:hAnsi="宋体"/>
          <w:color w:val="000000"/>
          <w:kern w:val="2"/>
          <w:sz w:val="21"/>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BE08F"/>
    <w:multiLevelType w:val="singleLevel"/>
    <w:tmpl w:val="040BE08F"/>
    <w:lvl w:ilvl="0" w:tentative="0">
      <w:start w:val="1"/>
      <w:numFmt w:val="chineseCounting"/>
      <w:suff w:val="nothing"/>
      <w:lvlText w:val="%1、"/>
      <w:lvlJc w:val="left"/>
      <w:rPr>
        <w:rFonts w:hint="eastAsia"/>
      </w:rPr>
    </w:lvl>
  </w:abstractNum>
  <w:abstractNum w:abstractNumId="1">
    <w:nsid w:val="4636E998"/>
    <w:multiLevelType w:val="singleLevel"/>
    <w:tmpl w:val="4636E99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B12D4"/>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next w:val="4"/>
    <w:qFormat/>
    <w:uiPriority w:val="0"/>
    <w:pPr>
      <w:ind w:firstLine="830" w:firstLineChars="352"/>
    </w:pPr>
    <w:rPr>
      <w:rFonts w:ascii="仿宋_GB2312" w:eastAsia="仿宋_GB2312"/>
      <w:kern w:val="0"/>
      <w:sz w:val="32"/>
      <w:szCs w:val="20"/>
    </w:rPr>
  </w:style>
  <w:style w:type="paragraph" w:customStyle="1" w:styleId="4">
    <w:name w:val="标准正文 Char Char Char Char"/>
    <w:basedOn w:val="1"/>
    <w:next w:val="1"/>
    <w:qFormat/>
    <w:uiPriority w:val="0"/>
    <w:pPr>
      <w:spacing w:after="60"/>
      <w:ind w:firstLine="482"/>
    </w:pPr>
    <w:rPr>
      <w:kern w:val="0"/>
      <w:sz w:val="20"/>
      <w:szCs w:val="20"/>
    </w:rPr>
  </w:style>
  <w:style w:type="paragraph" w:styleId="6">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2026-06-05T10:59:40Z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BCD27B52A63B459E89DEC36C3C906F09_12</vt:lpwstr>
  </property>
  <property fmtid="{D5CDD505-2E9C-101B-9397-08002B2CF9AE}" pid="4" name="KSOTemplateDocerSaveRecord">
    <vt:lpwstr>eyJoZGlkIjoiYzYyZDllODYwZmNjMmI1MzcyZGY0ODk5ZTE1MjMzZTIiLCJ1c2VySWQiOiIxMTI4ODcwMzU0In0=</vt:lpwstr>
  </property>
</Properties>
</file>