
<file path=[Content_Types].xml><?xml version="1.0" encoding="utf-8"?>
<Types xmlns="http://schemas.openxmlformats.org/package/2006/content-types">
  <Default Extension="jpeg" ContentType="image/jpeg"/>
  <Default Extension="JPG" ContentType="image/.jp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59F1A9B">
      <w:pPr>
        <w:wordWrap w:val="0"/>
        <w:adjustRightInd w:val="0"/>
        <w:spacing w:line="360" w:lineRule="auto"/>
        <w:ind w:firstLine="431"/>
        <w:jc w:val="center"/>
        <w:outlineLvl w:val="0"/>
        <w:rPr>
          <w:rFonts w:ascii="Arial"/>
          <w:color w:val="auto"/>
          <w:sz w:val="21"/>
        </w:rPr>
      </w:pPr>
      <w:bookmarkStart w:id="0" w:name="_Toc23863"/>
      <w:r>
        <w:rPr>
          <w:rFonts w:ascii="Arial" w:hAnsi="Arial" w:eastAsia="宋体" w:cs="Arial"/>
          <w:b/>
          <w:bCs w:val="0"/>
          <w:color w:val="auto"/>
          <w:sz w:val="32"/>
          <w:szCs w:val="32"/>
        </w:rPr>
        <w:t>采购需求</w:t>
      </w:r>
      <w:bookmarkEnd w:id="0"/>
    </w:p>
    <w:p w14:paraId="61DD79EB">
      <w:pPr>
        <w:pStyle w:val="5"/>
        <w:wordWrap w:val="0"/>
        <w:spacing w:line="360" w:lineRule="auto"/>
        <w:rPr>
          <w:rFonts w:ascii="Arial" w:hAnsi="Arial" w:cs="Arial"/>
          <w:b/>
          <w:bCs/>
          <w:color w:val="auto"/>
          <w:sz w:val="21"/>
          <w:szCs w:val="21"/>
        </w:rPr>
      </w:pPr>
      <w:r>
        <w:rPr>
          <w:rFonts w:ascii="Arial" w:hAnsi="Arial" w:cs="Arial"/>
          <w:b/>
          <w:bCs/>
          <w:color w:val="auto"/>
          <w:sz w:val="21"/>
          <w:szCs w:val="21"/>
        </w:rPr>
        <w:t>说明：</w:t>
      </w:r>
    </w:p>
    <w:p w14:paraId="4CB4208B">
      <w:pPr>
        <w:wordWrap w:val="0"/>
        <w:adjustRightInd w:val="0"/>
        <w:spacing w:line="360" w:lineRule="auto"/>
        <w:ind w:firstLine="431"/>
        <w:rPr>
          <w:rFonts w:ascii="Arial" w:hAnsi="Arial" w:cs="Arial"/>
          <w:bCs/>
          <w:color w:val="auto"/>
          <w:szCs w:val="21"/>
        </w:rPr>
      </w:pPr>
      <w:r>
        <w:rPr>
          <w:rFonts w:ascii="Arial" w:hAnsi="Arial" w:cs="Arial"/>
          <w:bCs/>
          <w:i/>
          <w:color w:val="auto"/>
        </w:rPr>
        <w:t>一、</w:t>
      </w:r>
      <w:r>
        <w:rPr>
          <w:rFonts w:ascii="Arial" w:hAnsi="Arial" w:cs="Arial"/>
          <w:bCs/>
          <w:color w:val="auto"/>
          <w:szCs w:val="21"/>
        </w:rPr>
        <w:t>本表中的品牌、规格型号仅起参考作用，供应商可选用其他品牌、规格型号替代，但这些替代的品牌、规格型号要实质上相当于或优于参考品牌、规格型号要求。</w:t>
      </w:r>
    </w:p>
    <w:p w14:paraId="197547B1">
      <w:pPr>
        <w:wordWrap w:val="0"/>
        <w:adjustRightInd w:val="0"/>
        <w:spacing w:line="360" w:lineRule="auto"/>
        <w:ind w:firstLine="431"/>
        <w:rPr>
          <w:rFonts w:ascii="Arial" w:hAnsi="Arial" w:cs="Arial"/>
          <w:bCs/>
          <w:color w:val="auto"/>
          <w:szCs w:val="21"/>
        </w:rPr>
      </w:pPr>
      <w:r>
        <w:rPr>
          <w:rFonts w:ascii="Arial" w:hAnsi="Arial" w:cs="Arial"/>
          <w:bCs/>
          <w:color w:val="auto"/>
        </w:rPr>
        <w:t>二、</w:t>
      </w:r>
      <w:r>
        <w:rPr>
          <w:rFonts w:ascii="Arial" w:hAnsi="Arial" w:cs="Arial"/>
          <w:bCs/>
          <w:color w:val="auto"/>
          <w:szCs w:val="21"/>
        </w:rPr>
        <w:t>“采购需求”中的</w:t>
      </w:r>
      <w:r>
        <w:rPr>
          <w:rFonts w:ascii="Arial" w:hAnsi="Arial" w:cs="Arial"/>
          <w:bCs/>
          <w:color w:val="auto"/>
          <w:sz w:val="18"/>
          <w:szCs w:val="18"/>
        </w:rPr>
        <w:t xml:space="preserve"> “</w:t>
      </w:r>
      <w:bookmarkStart w:id="1" w:name="_Hlk87807168"/>
      <w:r>
        <w:rPr>
          <w:rFonts w:ascii="Arial" w:hAnsi="Arial" w:cs="Arial"/>
          <w:bCs/>
          <w:color w:val="auto"/>
          <w:sz w:val="18"/>
          <w:szCs w:val="18"/>
        </w:rPr>
        <w:t>★</w:t>
      </w:r>
      <w:bookmarkEnd w:id="1"/>
      <w:r>
        <w:rPr>
          <w:rFonts w:ascii="Arial" w:hAnsi="Arial" w:cs="Arial"/>
          <w:bCs/>
          <w:color w:val="auto"/>
          <w:sz w:val="18"/>
          <w:szCs w:val="18"/>
        </w:rPr>
        <w:t>”</w:t>
      </w:r>
      <w:r>
        <w:rPr>
          <w:rFonts w:ascii="Arial" w:hAnsi="Arial" w:cs="Arial"/>
          <w:bCs/>
          <w:color w:val="auto"/>
          <w:szCs w:val="21"/>
        </w:rPr>
        <w:t>为实质性要求，投标时必须满足，若有任意一项负偏离作无效投标处理。</w:t>
      </w:r>
    </w:p>
    <w:p w14:paraId="1A0CB895">
      <w:pPr>
        <w:wordWrap w:val="0"/>
        <w:adjustRightInd w:val="0"/>
        <w:spacing w:line="360" w:lineRule="auto"/>
        <w:ind w:firstLine="431"/>
        <w:rPr>
          <w:rFonts w:ascii="Arial" w:hAnsi="Arial" w:cs="Arial"/>
          <w:b/>
          <w:bCs/>
          <w:color w:val="auto"/>
          <w:sz w:val="24"/>
        </w:rPr>
      </w:pPr>
      <w:r>
        <w:rPr>
          <w:rFonts w:ascii="Arial" w:hAnsi="Arial" w:cs="Arial"/>
          <w:bCs/>
          <w:color w:val="auto"/>
          <w:szCs w:val="21"/>
        </w:rPr>
        <w:t>三、</w:t>
      </w:r>
      <w:r>
        <w:rPr>
          <w:rFonts w:ascii="Arial" w:hAnsi="Arial" w:cs="Arial"/>
          <w:b/>
          <w:bCs/>
          <w:color w:val="auto"/>
        </w:rPr>
        <w:t>本项目所属行业：工业</w:t>
      </w:r>
      <w:bookmarkStart w:id="2" w:name="_Toc524017691"/>
      <w:bookmarkStart w:id="3" w:name="_Toc524017824"/>
    </w:p>
    <w:p w14:paraId="7CE1CD34">
      <w:pPr>
        <w:wordWrap w:val="0"/>
        <w:spacing w:line="360" w:lineRule="auto"/>
        <w:ind w:firstLine="422" w:firstLineChars="200"/>
        <w:textAlignment w:val="center"/>
        <w:rPr>
          <w:rFonts w:hint="eastAsia" w:ascii="Arial" w:hAnsi="Arial" w:cs="Arial"/>
          <w:b/>
          <w:color w:val="auto"/>
          <w:szCs w:val="21"/>
        </w:rPr>
      </w:pPr>
      <w:r>
        <w:rPr>
          <w:rFonts w:hint="eastAsia" w:ascii="Arial" w:hAnsi="Arial" w:cs="Arial"/>
          <w:b/>
          <w:color w:val="auto"/>
          <w:szCs w:val="21"/>
          <w:lang w:val="en-US" w:eastAsia="zh-CN"/>
        </w:rPr>
        <w:t>四</w:t>
      </w:r>
      <w:r>
        <w:rPr>
          <w:rFonts w:hint="eastAsia" w:ascii="Arial" w:hAnsi="Arial" w:cs="Arial"/>
          <w:b/>
          <w:color w:val="auto"/>
          <w:szCs w:val="21"/>
        </w:rPr>
        <w:t>、本“采购需求” 标注“</w:t>
      </w:r>
      <w:r>
        <w:rPr>
          <w:rFonts w:hint="eastAsia" w:ascii="宋体" w:hAnsi="宋体" w:cs="宋体"/>
          <w:b/>
          <w:color w:val="auto"/>
          <w:szCs w:val="21"/>
        </w:rPr>
        <w:t>▲</w:t>
      </w:r>
      <w:r>
        <w:rPr>
          <w:rFonts w:hint="eastAsia" w:ascii="Arial" w:hAnsi="Arial" w:cs="Arial"/>
          <w:b/>
          <w:color w:val="auto"/>
          <w:szCs w:val="21"/>
        </w:rPr>
        <w:t>”符号的产品各项技术性能指标请提供由国家认可的第三方检测机构出具的202</w:t>
      </w:r>
      <w:r>
        <w:rPr>
          <w:rFonts w:hint="eastAsia" w:ascii="Arial" w:hAnsi="Arial" w:cs="Arial"/>
          <w:b/>
          <w:color w:val="auto"/>
          <w:szCs w:val="21"/>
          <w:lang w:val="en-US" w:eastAsia="zh-CN"/>
        </w:rPr>
        <w:t>5</w:t>
      </w:r>
      <w:r>
        <w:rPr>
          <w:rFonts w:hint="eastAsia" w:ascii="Arial" w:hAnsi="Arial" w:cs="Arial"/>
          <w:b/>
          <w:color w:val="auto"/>
          <w:szCs w:val="21"/>
        </w:rPr>
        <w:t>年1月1日以来具有</w:t>
      </w:r>
      <w:r>
        <w:rPr>
          <w:rFonts w:hint="eastAsia" w:ascii="宋体" w:hAnsi="宋体" w:cs="宋体"/>
          <w:b/>
          <w:color w:val="auto"/>
          <w:szCs w:val="21"/>
        </w:rPr>
        <w:t>CMA或CNAS</w:t>
      </w:r>
      <w:r>
        <w:rPr>
          <w:rFonts w:hint="eastAsia" w:ascii="Arial" w:hAnsi="Arial" w:cs="Arial"/>
          <w:b/>
          <w:color w:val="auto"/>
          <w:szCs w:val="21"/>
        </w:rPr>
        <w:t>标识的有效检测报告复印件进行佐证，否则视为负偏离。</w:t>
      </w:r>
    </w:p>
    <w:bookmarkEnd w:id="2"/>
    <w:bookmarkEnd w:id="3"/>
    <w:tbl>
      <w:tblPr>
        <w:tblStyle w:val="6"/>
        <w:tblW w:w="1014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1"/>
        <w:gridCol w:w="1336"/>
        <w:gridCol w:w="3450"/>
        <w:gridCol w:w="885"/>
        <w:gridCol w:w="930"/>
        <w:gridCol w:w="1110"/>
        <w:gridCol w:w="1795"/>
      </w:tblGrid>
      <w:tr w14:paraId="066ACD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jc w:val="center"/>
        </w:trPr>
        <w:tc>
          <w:tcPr>
            <w:tcW w:w="641" w:type="dxa"/>
            <w:noWrap w:val="0"/>
            <w:vAlign w:val="center"/>
          </w:tcPr>
          <w:p w14:paraId="776C0513">
            <w:pPr>
              <w:wordWrap w:val="0"/>
              <w:spacing w:line="360" w:lineRule="auto"/>
              <w:jc w:val="center"/>
              <w:rPr>
                <w:rFonts w:hint="eastAsia" w:ascii="宋体" w:hAnsi="宋体" w:cs="宋体"/>
                <w:color w:val="auto"/>
                <w:kern w:val="0"/>
                <w:szCs w:val="21"/>
              </w:rPr>
            </w:pPr>
            <w:r>
              <w:rPr>
                <w:rFonts w:hint="eastAsia" w:ascii="宋体" w:hAnsi="宋体" w:cs="宋体"/>
                <w:b/>
                <w:bCs/>
                <w:color w:val="auto"/>
                <w:kern w:val="0"/>
                <w:szCs w:val="21"/>
              </w:rPr>
              <w:t>序号</w:t>
            </w:r>
          </w:p>
        </w:tc>
        <w:tc>
          <w:tcPr>
            <w:tcW w:w="1336" w:type="dxa"/>
            <w:noWrap w:val="0"/>
            <w:vAlign w:val="center"/>
          </w:tcPr>
          <w:p w14:paraId="661895F5">
            <w:pPr>
              <w:wordWrap w:val="0"/>
              <w:spacing w:line="360" w:lineRule="auto"/>
              <w:jc w:val="center"/>
              <w:rPr>
                <w:rFonts w:hint="eastAsia" w:ascii="宋体" w:hAnsi="宋体" w:cs="宋体"/>
                <w:color w:val="auto"/>
                <w:kern w:val="0"/>
                <w:szCs w:val="21"/>
              </w:rPr>
            </w:pPr>
            <w:r>
              <w:rPr>
                <w:rFonts w:hint="eastAsia" w:ascii="宋体" w:hAnsi="宋体" w:cs="宋体"/>
                <w:b/>
                <w:bCs/>
                <w:color w:val="auto"/>
                <w:kern w:val="0"/>
                <w:szCs w:val="21"/>
              </w:rPr>
              <w:t>货物名称</w:t>
            </w:r>
          </w:p>
        </w:tc>
        <w:tc>
          <w:tcPr>
            <w:tcW w:w="3450" w:type="dxa"/>
            <w:noWrap w:val="0"/>
            <w:vAlign w:val="center"/>
          </w:tcPr>
          <w:p w14:paraId="6CFE7E3B">
            <w:pPr>
              <w:wordWrap w:val="0"/>
              <w:spacing w:line="360" w:lineRule="auto"/>
              <w:jc w:val="center"/>
              <w:rPr>
                <w:rFonts w:hint="eastAsia" w:ascii="宋体" w:hAnsi="宋体" w:cs="宋体"/>
                <w:color w:val="auto"/>
                <w:kern w:val="0"/>
                <w:szCs w:val="21"/>
              </w:rPr>
            </w:pPr>
            <w:r>
              <w:rPr>
                <w:rFonts w:hint="eastAsia" w:ascii="宋体" w:hAnsi="宋体" w:cs="宋体"/>
                <w:b/>
                <w:color w:val="auto"/>
                <w:szCs w:val="21"/>
              </w:rPr>
              <w:t>项目要求及技术需求</w:t>
            </w:r>
          </w:p>
        </w:tc>
        <w:tc>
          <w:tcPr>
            <w:tcW w:w="885" w:type="dxa"/>
            <w:noWrap w:val="0"/>
            <w:vAlign w:val="center"/>
          </w:tcPr>
          <w:p w14:paraId="1DAF321D">
            <w:pPr>
              <w:wordWrap w:val="0"/>
              <w:spacing w:line="360" w:lineRule="auto"/>
              <w:jc w:val="center"/>
              <w:rPr>
                <w:rFonts w:ascii="宋体" w:hAnsi="宋体" w:cs="宋体"/>
                <w:b/>
                <w:color w:val="auto"/>
                <w:szCs w:val="21"/>
              </w:rPr>
            </w:pPr>
            <w:r>
              <w:rPr>
                <w:rFonts w:hint="eastAsia" w:ascii="宋体" w:hAnsi="宋体" w:cs="宋体"/>
                <w:b/>
                <w:color w:val="auto"/>
                <w:szCs w:val="21"/>
              </w:rPr>
              <w:t>数量</w:t>
            </w:r>
          </w:p>
        </w:tc>
        <w:tc>
          <w:tcPr>
            <w:tcW w:w="930" w:type="dxa"/>
            <w:noWrap w:val="0"/>
            <w:vAlign w:val="center"/>
          </w:tcPr>
          <w:p w14:paraId="6F207331">
            <w:pPr>
              <w:wordWrap w:val="0"/>
              <w:spacing w:line="360" w:lineRule="auto"/>
              <w:jc w:val="center"/>
              <w:rPr>
                <w:rFonts w:hint="eastAsia" w:ascii="宋体" w:hAnsi="宋体" w:cs="宋体"/>
                <w:b/>
                <w:color w:val="auto"/>
                <w:szCs w:val="21"/>
              </w:rPr>
            </w:pPr>
            <w:r>
              <w:rPr>
                <w:rFonts w:hint="eastAsia" w:ascii="宋体" w:hAnsi="宋体" w:cs="宋体"/>
                <w:b/>
                <w:color w:val="auto"/>
                <w:szCs w:val="21"/>
              </w:rPr>
              <w:t>单位</w:t>
            </w:r>
          </w:p>
        </w:tc>
        <w:tc>
          <w:tcPr>
            <w:tcW w:w="1110" w:type="dxa"/>
            <w:noWrap w:val="0"/>
            <w:vAlign w:val="center"/>
          </w:tcPr>
          <w:p w14:paraId="5096C388">
            <w:pPr>
              <w:wordWrap w:val="0"/>
              <w:spacing w:line="360" w:lineRule="auto"/>
              <w:jc w:val="center"/>
              <w:rPr>
                <w:rFonts w:hint="eastAsia" w:ascii="宋体" w:hAnsi="宋体" w:cs="宋体"/>
                <w:b/>
                <w:color w:val="auto"/>
                <w:szCs w:val="21"/>
              </w:rPr>
            </w:pPr>
            <w:r>
              <w:rPr>
                <w:rFonts w:hint="eastAsia" w:ascii="宋体" w:hAnsi="宋体" w:cs="宋体"/>
                <w:b/>
                <w:color w:val="auto"/>
                <w:szCs w:val="21"/>
              </w:rPr>
              <w:t>参考单价（元）</w:t>
            </w:r>
          </w:p>
        </w:tc>
        <w:tc>
          <w:tcPr>
            <w:tcW w:w="1795" w:type="dxa"/>
            <w:noWrap w:val="0"/>
            <w:vAlign w:val="center"/>
          </w:tcPr>
          <w:p w14:paraId="5798ED61">
            <w:pPr>
              <w:wordWrap w:val="0"/>
              <w:spacing w:line="360" w:lineRule="auto"/>
              <w:jc w:val="center"/>
              <w:rPr>
                <w:rFonts w:hint="eastAsia" w:ascii="宋体" w:hAnsi="宋体" w:cs="宋体"/>
                <w:b/>
                <w:color w:val="auto"/>
                <w:szCs w:val="21"/>
              </w:rPr>
            </w:pPr>
            <w:r>
              <w:rPr>
                <w:rFonts w:hint="eastAsia"/>
                <w:b/>
                <w:bCs/>
                <w:color w:val="auto"/>
                <w:szCs w:val="21"/>
              </w:rPr>
              <w:t>参考图片</w:t>
            </w:r>
          </w:p>
        </w:tc>
      </w:tr>
      <w:tr w14:paraId="256B2F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jc w:val="center"/>
        </w:trPr>
        <w:tc>
          <w:tcPr>
            <w:tcW w:w="641" w:type="dxa"/>
            <w:noWrap w:val="0"/>
            <w:vAlign w:val="center"/>
          </w:tcPr>
          <w:p w14:paraId="1955B00C">
            <w:pPr>
              <w:wordWrap w:val="0"/>
              <w:spacing w:line="360" w:lineRule="auto"/>
              <w:rPr>
                <w:rFonts w:hint="eastAsia" w:ascii="宋体" w:hAnsi="宋体"/>
                <w:color w:val="auto"/>
                <w:szCs w:val="21"/>
              </w:rPr>
            </w:pPr>
            <w:r>
              <w:rPr>
                <w:rFonts w:hint="eastAsia" w:ascii="宋体" w:hAnsi="宋体"/>
                <w:color w:val="auto"/>
                <w:szCs w:val="21"/>
              </w:rPr>
              <w:t>1</w:t>
            </w:r>
          </w:p>
        </w:tc>
        <w:tc>
          <w:tcPr>
            <w:tcW w:w="1336" w:type="dxa"/>
            <w:noWrap w:val="0"/>
            <w:vAlign w:val="center"/>
          </w:tcPr>
          <w:p w14:paraId="48926268">
            <w:pPr>
              <w:pStyle w:val="8"/>
              <w:ind w:left="0" w:leftChars="0"/>
              <w:jc w:val="center"/>
              <w:rPr>
                <w:rFonts w:hint="eastAsia" w:ascii="宋体" w:hAnsi="宋体"/>
                <w:color w:val="auto"/>
                <w:szCs w:val="21"/>
              </w:rPr>
            </w:pPr>
            <w:r>
              <w:rPr>
                <w:rFonts w:hint="eastAsia" w:ascii="宋体" w:hAnsi="宋体" w:eastAsia="宋体" w:cs="宋体"/>
                <w:color w:val="auto"/>
              </w:rPr>
              <w:t>辅警春秋执勤服套装</w:t>
            </w:r>
            <w:r>
              <w:rPr>
                <w:rFonts w:hint="eastAsia" w:ascii="宋体" w:hAnsi="宋体" w:eastAsia="宋体" w:cs="宋体"/>
                <w:color w:val="auto"/>
                <w:lang w:eastAsia="zh-CN"/>
              </w:rPr>
              <w:t>（</w:t>
            </w:r>
            <w:r>
              <w:rPr>
                <w:rFonts w:hint="eastAsia" w:ascii="宋体" w:hAnsi="宋体" w:eastAsia="宋体" w:cs="宋体"/>
                <w:color w:val="auto"/>
                <w:lang w:val="en-US" w:eastAsia="zh-CN"/>
              </w:rPr>
              <w:t>勤务款</w:t>
            </w:r>
            <w:r>
              <w:rPr>
                <w:rFonts w:hint="eastAsia" w:ascii="宋体" w:hAnsi="宋体" w:eastAsia="宋体" w:cs="宋体"/>
                <w:color w:val="auto"/>
                <w:lang w:eastAsia="zh-CN"/>
              </w:rPr>
              <w:t>）</w:t>
            </w:r>
          </w:p>
        </w:tc>
        <w:tc>
          <w:tcPr>
            <w:tcW w:w="3450" w:type="dxa"/>
            <w:noWrap w:val="0"/>
            <w:vAlign w:val="center"/>
          </w:tcPr>
          <w:p w14:paraId="2E77184E">
            <w:pPr>
              <w:rPr>
                <w:rFonts w:hint="default" w:ascii="宋体" w:hAnsi="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款式：春秋执勤服(勤务款)/春秋作训服</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面料：棉涤纬弹加厚斜纹布</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颜色：藏蓝色</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cs="宋体"/>
                <w:b/>
                <w:color w:val="auto"/>
                <w:szCs w:val="21"/>
              </w:rPr>
              <w:t>▲</w:t>
            </w:r>
            <w:r>
              <w:rPr>
                <w:rFonts w:hint="eastAsia" w:ascii="宋体" w:hAnsi="宋体" w:cs="宋体"/>
                <w:i w:val="0"/>
                <w:iCs w:val="0"/>
                <w:color w:val="FF0000"/>
                <w:kern w:val="0"/>
                <w:sz w:val="22"/>
                <w:szCs w:val="22"/>
                <w:u w:val="none"/>
                <w:lang w:val="en-US" w:eastAsia="zh-CN" w:bidi="ar"/>
              </w:rPr>
              <w:t>1. 成分：58% 棉 42% 聚酯纤维（含导电纤维），纤维含量允许偏差±5% 。</w:t>
            </w:r>
          </w:p>
          <w:p w14:paraId="3A0D8164">
            <w:pPr>
              <w:rPr>
                <w:rFonts w:hint="eastAsia" w:ascii="宋体" w:hAnsi="宋体" w:cs="宋体"/>
                <w:i w:val="0"/>
                <w:iCs w:val="0"/>
                <w:color w:val="auto"/>
                <w:kern w:val="0"/>
                <w:sz w:val="22"/>
                <w:szCs w:val="22"/>
                <w:u w:val="none"/>
                <w:lang w:val="en-US" w:eastAsia="zh-CN" w:bidi="ar"/>
              </w:rPr>
            </w:pPr>
            <w:r>
              <w:rPr>
                <w:rFonts w:hint="eastAsia" w:ascii="宋体" w:hAnsi="宋体" w:cs="宋体"/>
                <w:i w:val="0"/>
                <w:iCs w:val="0"/>
                <w:color w:val="auto"/>
                <w:kern w:val="0"/>
                <w:sz w:val="22"/>
                <w:szCs w:val="22"/>
                <w:u w:val="none"/>
                <w:lang w:val="en-US" w:eastAsia="zh-CN" w:bidi="ar"/>
              </w:rPr>
              <w:t>2. 耐光、汗复合色牢度≥4-5 级。</w:t>
            </w:r>
          </w:p>
          <w:p w14:paraId="18BBE348">
            <w:pPr>
              <w:rPr>
                <w:rFonts w:hint="eastAsia" w:ascii="宋体" w:hAnsi="宋体" w:cs="宋体"/>
                <w:i w:val="0"/>
                <w:iCs w:val="0"/>
                <w:color w:val="auto"/>
                <w:kern w:val="0"/>
                <w:sz w:val="22"/>
                <w:szCs w:val="22"/>
                <w:u w:val="none"/>
                <w:lang w:val="en-US" w:eastAsia="zh-CN" w:bidi="ar"/>
              </w:rPr>
            </w:pPr>
            <w:r>
              <w:rPr>
                <w:rFonts w:hint="eastAsia" w:ascii="宋体" w:hAnsi="宋体" w:cs="宋体"/>
                <w:i w:val="0"/>
                <w:iCs w:val="0"/>
                <w:color w:val="auto"/>
                <w:kern w:val="0"/>
                <w:sz w:val="22"/>
                <w:szCs w:val="22"/>
                <w:u w:val="none"/>
                <w:lang w:val="en-US" w:eastAsia="zh-CN" w:bidi="ar"/>
              </w:rPr>
              <w:t>3. 耐皂洗色牢度变色≥4-5 级，沾色≥4-5 级。</w:t>
            </w:r>
          </w:p>
          <w:p w14:paraId="7D6AB1DC">
            <w:pPr>
              <w:rPr>
                <w:rFonts w:hint="eastAsia" w:ascii="宋体" w:hAnsi="宋体" w:cs="宋体"/>
                <w:i w:val="0"/>
                <w:iCs w:val="0"/>
                <w:color w:val="auto"/>
                <w:kern w:val="0"/>
                <w:sz w:val="22"/>
                <w:szCs w:val="22"/>
                <w:u w:val="none"/>
                <w:lang w:val="en-US" w:eastAsia="zh-CN" w:bidi="ar"/>
              </w:rPr>
            </w:pPr>
            <w:r>
              <w:rPr>
                <w:rFonts w:hint="eastAsia" w:ascii="宋体" w:hAnsi="宋体" w:cs="宋体"/>
                <w:i w:val="0"/>
                <w:iCs w:val="0"/>
                <w:color w:val="auto"/>
                <w:kern w:val="0"/>
                <w:sz w:val="22"/>
                <w:szCs w:val="22"/>
                <w:u w:val="none"/>
                <w:lang w:val="en-US" w:eastAsia="zh-CN" w:bidi="ar"/>
              </w:rPr>
              <w:t>4. 耐摩擦色牢度干摩擦≥4-5 级，湿摩擦≥4 级。</w:t>
            </w:r>
          </w:p>
          <w:p w14:paraId="69A1FC9A">
            <w:pPr>
              <w:rPr>
                <w:rFonts w:hint="eastAsia" w:ascii="宋体" w:hAnsi="宋体" w:cs="宋体"/>
                <w:i w:val="0"/>
                <w:iCs w:val="0"/>
                <w:color w:val="auto"/>
                <w:kern w:val="0"/>
                <w:sz w:val="22"/>
                <w:szCs w:val="22"/>
                <w:u w:val="none"/>
                <w:lang w:val="en-US" w:eastAsia="zh-CN" w:bidi="ar"/>
              </w:rPr>
            </w:pPr>
            <w:r>
              <w:rPr>
                <w:rFonts w:hint="eastAsia" w:ascii="宋体" w:hAnsi="宋体" w:cs="宋体"/>
                <w:b/>
                <w:color w:val="auto"/>
                <w:szCs w:val="21"/>
              </w:rPr>
              <w:t>▲</w:t>
            </w:r>
            <w:r>
              <w:rPr>
                <w:rFonts w:hint="eastAsia" w:ascii="宋体" w:hAnsi="宋体" w:cs="宋体"/>
                <w:i w:val="0"/>
                <w:iCs w:val="0"/>
                <w:color w:val="auto"/>
                <w:kern w:val="0"/>
                <w:sz w:val="22"/>
                <w:szCs w:val="22"/>
                <w:u w:val="none"/>
                <w:lang w:val="en-US" w:eastAsia="zh-CN" w:bidi="ar"/>
              </w:rPr>
              <w:t>5. 耐汗渍色牢度变色≥4-5 级，沾色≥4-5 级。</w:t>
            </w:r>
          </w:p>
          <w:p w14:paraId="741D0637">
            <w:pPr>
              <w:rPr>
                <w:rFonts w:hint="eastAsia" w:ascii="宋体" w:hAnsi="宋体" w:cs="宋体"/>
                <w:i w:val="0"/>
                <w:iCs w:val="0"/>
                <w:color w:val="auto"/>
                <w:kern w:val="0"/>
                <w:sz w:val="22"/>
                <w:szCs w:val="22"/>
                <w:u w:val="none"/>
                <w:lang w:val="en-US" w:eastAsia="zh-CN" w:bidi="ar"/>
              </w:rPr>
            </w:pPr>
            <w:r>
              <w:rPr>
                <w:rFonts w:hint="eastAsia" w:ascii="宋体" w:hAnsi="宋体" w:cs="宋体"/>
                <w:b/>
                <w:color w:val="auto"/>
                <w:szCs w:val="21"/>
              </w:rPr>
              <w:t>▲</w:t>
            </w:r>
            <w:r>
              <w:rPr>
                <w:rFonts w:hint="eastAsia" w:ascii="宋体" w:hAnsi="宋体" w:cs="宋体"/>
                <w:i w:val="0"/>
                <w:iCs w:val="0"/>
                <w:color w:val="auto"/>
                <w:kern w:val="0"/>
                <w:sz w:val="22"/>
                <w:szCs w:val="22"/>
                <w:u w:val="none"/>
                <w:lang w:val="en-US" w:eastAsia="zh-CN" w:bidi="ar"/>
              </w:rPr>
              <w:t>6. 耐热压色牢度变色≥4-5 级，沾色≥4-5 级。</w:t>
            </w:r>
          </w:p>
          <w:p w14:paraId="5AC9A883">
            <w:pPr>
              <w:rPr>
                <w:rFonts w:hint="eastAsia" w:ascii="宋体" w:hAnsi="宋体" w:cs="宋体"/>
                <w:i w:val="0"/>
                <w:iCs w:val="0"/>
                <w:color w:val="auto"/>
                <w:kern w:val="0"/>
                <w:sz w:val="22"/>
                <w:szCs w:val="22"/>
                <w:u w:val="none"/>
                <w:lang w:val="en-US" w:eastAsia="zh-CN" w:bidi="ar"/>
              </w:rPr>
            </w:pPr>
            <w:r>
              <w:rPr>
                <w:rFonts w:hint="eastAsia" w:ascii="宋体" w:hAnsi="宋体" w:cs="宋体"/>
                <w:i w:val="0"/>
                <w:iCs w:val="0"/>
                <w:color w:val="auto"/>
                <w:kern w:val="0"/>
                <w:sz w:val="22"/>
                <w:szCs w:val="22"/>
                <w:u w:val="none"/>
                <w:lang w:val="en-US" w:eastAsia="zh-CN" w:bidi="ar"/>
              </w:rPr>
              <w:t>7.pH 值：4.0-8.5。</w:t>
            </w:r>
          </w:p>
          <w:p w14:paraId="14DC4C5A">
            <w:pPr>
              <w:rPr>
                <w:rFonts w:hint="eastAsia" w:ascii="宋体" w:hAnsi="宋体" w:cs="宋体"/>
                <w:i w:val="0"/>
                <w:iCs w:val="0"/>
                <w:color w:val="auto"/>
                <w:kern w:val="0"/>
                <w:sz w:val="22"/>
                <w:szCs w:val="22"/>
                <w:u w:val="none"/>
                <w:lang w:val="en-US" w:eastAsia="zh-CN" w:bidi="ar"/>
              </w:rPr>
            </w:pPr>
            <w:r>
              <w:rPr>
                <w:rFonts w:hint="eastAsia" w:ascii="宋体" w:hAnsi="宋体" w:cs="宋体"/>
                <w:b/>
                <w:color w:val="auto"/>
                <w:szCs w:val="21"/>
              </w:rPr>
              <w:t>▲</w:t>
            </w:r>
            <w:r>
              <w:rPr>
                <w:rFonts w:hint="eastAsia" w:ascii="宋体" w:hAnsi="宋体" w:cs="宋体"/>
                <w:i w:val="0"/>
                <w:iCs w:val="0"/>
                <w:color w:val="auto"/>
                <w:kern w:val="0"/>
                <w:sz w:val="22"/>
                <w:szCs w:val="22"/>
                <w:u w:val="none"/>
                <w:lang w:val="en-US" w:eastAsia="zh-CN" w:bidi="ar"/>
              </w:rPr>
              <w:t>8. 甲醛含量：≤75mg/kg。</w:t>
            </w:r>
          </w:p>
          <w:p w14:paraId="10994A4C">
            <w:pPr>
              <w:rPr>
                <w:rFonts w:hint="eastAsia" w:ascii="宋体" w:hAnsi="宋体" w:cs="宋体"/>
                <w:i w:val="0"/>
                <w:iCs w:val="0"/>
                <w:color w:val="auto"/>
                <w:kern w:val="0"/>
                <w:sz w:val="22"/>
                <w:szCs w:val="22"/>
                <w:u w:val="none"/>
                <w:lang w:val="en-US" w:eastAsia="zh-CN" w:bidi="ar"/>
              </w:rPr>
            </w:pPr>
            <w:r>
              <w:rPr>
                <w:rFonts w:hint="eastAsia" w:ascii="宋体" w:hAnsi="宋体" w:cs="宋体"/>
                <w:b/>
                <w:color w:val="auto"/>
                <w:szCs w:val="21"/>
              </w:rPr>
              <w:t>▲</w:t>
            </w:r>
            <w:r>
              <w:rPr>
                <w:rFonts w:hint="eastAsia" w:ascii="宋体" w:hAnsi="宋体" w:cs="宋体"/>
                <w:i w:val="0"/>
                <w:iCs w:val="0"/>
                <w:color w:val="auto"/>
                <w:kern w:val="0"/>
                <w:sz w:val="22"/>
                <w:szCs w:val="22"/>
                <w:u w:val="none"/>
                <w:lang w:val="en-US" w:eastAsia="zh-CN" w:bidi="ar"/>
              </w:rPr>
              <w:t>9. 起毛起球：≥4 级。</w:t>
            </w:r>
          </w:p>
          <w:p w14:paraId="582764E1">
            <w:pPr>
              <w:rPr>
                <w:rFonts w:hint="eastAsia" w:ascii="宋体" w:hAnsi="宋体" w:cs="宋体"/>
                <w:i w:val="0"/>
                <w:iCs w:val="0"/>
                <w:color w:val="FF0000"/>
                <w:kern w:val="0"/>
                <w:sz w:val="22"/>
                <w:szCs w:val="22"/>
                <w:u w:val="none"/>
                <w:lang w:val="en-US" w:eastAsia="zh-CN" w:bidi="ar"/>
              </w:rPr>
            </w:pPr>
            <w:r>
              <w:rPr>
                <w:rFonts w:hint="eastAsia" w:ascii="宋体" w:hAnsi="宋体" w:cs="宋体"/>
                <w:i w:val="0"/>
                <w:iCs w:val="0"/>
                <w:color w:val="FF0000"/>
                <w:kern w:val="0"/>
                <w:sz w:val="22"/>
                <w:szCs w:val="22"/>
                <w:u w:val="none"/>
                <w:lang w:val="en-US" w:eastAsia="zh-CN" w:bidi="ar"/>
              </w:rPr>
              <w:t>10. 密度：经向355根/10cm，纬向230根/10cm，密度允许偏差 ±5根/10cm。</w:t>
            </w:r>
          </w:p>
          <w:p w14:paraId="26DCB198">
            <w:pPr>
              <w:rPr>
                <w:rFonts w:hint="eastAsia" w:ascii="宋体" w:hAnsi="宋体" w:cs="宋体"/>
                <w:i w:val="0"/>
                <w:iCs w:val="0"/>
                <w:color w:val="FF0000"/>
                <w:kern w:val="0"/>
                <w:sz w:val="22"/>
                <w:szCs w:val="22"/>
                <w:u w:val="none"/>
                <w:lang w:val="en-US" w:eastAsia="zh-CN" w:bidi="ar"/>
              </w:rPr>
            </w:pPr>
            <w:r>
              <w:rPr>
                <w:rFonts w:hint="eastAsia" w:ascii="宋体" w:hAnsi="宋体" w:cs="宋体"/>
                <w:b/>
                <w:color w:val="FF0000"/>
                <w:szCs w:val="21"/>
              </w:rPr>
              <w:t>▲</w:t>
            </w:r>
            <w:r>
              <w:rPr>
                <w:rFonts w:hint="eastAsia" w:ascii="宋体" w:hAnsi="宋体" w:cs="宋体"/>
                <w:i w:val="0"/>
                <w:iCs w:val="0"/>
                <w:color w:val="FF0000"/>
                <w:kern w:val="0"/>
                <w:sz w:val="22"/>
                <w:szCs w:val="22"/>
                <w:u w:val="none"/>
                <w:lang w:val="en-US" w:eastAsia="zh-CN" w:bidi="ar"/>
              </w:rPr>
              <w:t>11. 断裂强力：经向</w:t>
            </w:r>
            <w:r>
              <w:rPr>
                <w:rFonts w:hint="default" w:ascii="Arial" w:hAnsi="Arial" w:cs="Arial"/>
                <w:i w:val="0"/>
                <w:iCs w:val="0"/>
                <w:color w:val="FF0000"/>
                <w:kern w:val="0"/>
                <w:sz w:val="22"/>
                <w:szCs w:val="22"/>
                <w:u w:val="none"/>
                <w:lang w:val="en-US" w:eastAsia="zh-CN" w:bidi="ar"/>
              </w:rPr>
              <w:t>≥</w:t>
            </w:r>
            <w:r>
              <w:rPr>
                <w:rFonts w:hint="eastAsia" w:ascii="宋体" w:hAnsi="宋体" w:cs="宋体"/>
                <w:i w:val="0"/>
                <w:iCs w:val="0"/>
                <w:color w:val="FF0000"/>
                <w:kern w:val="0"/>
                <w:sz w:val="22"/>
                <w:szCs w:val="22"/>
                <w:u w:val="none"/>
                <w:lang w:val="en-US" w:eastAsia="zh-CN" w:bidi="ar"/>
              </w:rPr>
              <w:t>1100N，纬向</w:t>
            </w:r>
            <w:r>
              <w:rPr>
                <w:rFonts w:hint="default" w:ascii="Arial" w:hAnsi="Arial" w:cs="Arial"/>
                <w:i w:val="0"/>
                <w:iCs w:val="0"/>
                <w:color w:val="FF0000"/>
                <w:kern w:val="0"/>
                <w:sz w:val="22"/>
                <w:szCs w:val="22"/>
                <w:u w:val="none"/>
                <w:lang w:val="en-US" w:eastAsia="zh-CN" w:bidi="ar"/>
              </w:rPr>
              <w:t>≥</w:t>
            </w:r>
            <w:r>
              <w:rPr>
                <w:rFonts w:hint="eastAsia" w:ascii="宋体" w:hAnsi="宋体" w:cs="宋体"/>
                <w:i w:val="0"/>
                <w:iCs w:val="0"/>
                <w:color w:val="FF0000"/>
                <w:kern w:val="0"/>
                <w:sz w:val="22"/>
                <w:szCs w:val="22"/>
                <w:u w:val="none"/>
                <w:lang w:val="en-US" w:eastAsia="zh-CN" w:bidi="ar"/>
              </w:rPr>
              <w:t>890N。</w:t>
            </w:r>
          </w:p>
          <w:p w14:paraId="027204B0">
            <w:pPr>
              <w:rPr>
                <w:rFonts w:hint="default" w:ascii="宋体" w:hAnsi="宋体" w:cs="宋体"/>
                <w:i w:val="0"/>
                <w:iCs w:val="0"/>
                <w:color w:val="auto"/>
                <w:kern w:val="0"/>
                <w:sz w:val="22"/>
                <w:szCs w:val="22"/>
                <w:u w:val="none"/>
                <w:lang w:val="en-US" w:eastAsia="zh-CN" w:bidi="ar"/>
              </w:rPr>
            </w:pPr>
            <w:r>
              <w:rPr>
                <w:rFonts w:hint="eastAsia" w:ascii="宋体" w:hAnsi="宋体" w:cs="宋体"/>
                <w:i w:val="0"/>
                <w:iCs w:val="0"/>
                <w:color w:val="auto"/>
                <w:kern w:val="0"/>
                <w:sz w:val="22"/>
                <w:szCs w:val="22"/>
                <w:u w:val="none"/>
                <w:lang w:val="en-US" w:eastAsia="zh-CN" w:bidi="ar"/>
              </w:rPr>
              <w:t xml:space="preserve">12. </w:t>
            </w:r>
            <w:r>
              <w:rPr>
                <w:rFonts w:hint="eastAsia" w:ascii="宋体" w:hAnsi="宋体" w:cs="宋体"/>
                <w:i w:val="0"/>
                <w:iCs w:val="0"/>
                <w:color w:val="FF0000"/>
                <w:kern w:val="0"/>
                <w:sz w:val="22"/>
                <w:szCs w:val="22"/>
                <w:u w:val="none"/>
                <w:lang w:val="en-US" w:eastAsia="zh-CN" w:bidi="ar"/>
              </w:rPr>
              <w:t>面料织物重量： 244g/m²，允许偏差 ±5%。</w:t>
            </w:r>
          </w:p>
        </w:tc>
        <w:tc>
          <w:tcPr>
            <w:tcW w:w="885" w:type="dxa"/>
            <w:noWrap w:val="0"/>
            <w:vAlign w:val="center"/>
          </w:tcPr>
          <w:p w14:paraId="186613E1">
            <w:pPr>
              <w:widowControl/>
              <w:jc w:val="center"/>
              <w:textAlignment w:val="center"/>
              <w:rPr>
                <w:rFonts w:hint="default" w:ascii="宋体" w:hAnsi="宋体" w:eastAsia="宋体"/>
                <w:color w:val="auto"/>
                <w:szCs w:val="21"/>
                <w:lang w:val="en-US" w:eastAsia="zh-CN"/>
              </w:rPr>
            </w:pPr>
            <w:r>
              <w:rPr>
                <w:rFonts w:hint="eastAsia" w:ascii="宋体" w:hAnsi="宋体"/>
                <w:color w:val="auto"/>
                <w:szCs w:val="21"/>
                <w:lang w:val="en-US" w:eastAsia="zh-CN"/>
              </w:rPr>
              <w:t>774</w:t>
            </w:r>
          </w:p>
        </w:tc>
        <w:tc>
          <w:tcPr>
            <w:tcW w:w="930" w:type="dxa"/>
            <w:noWrap w:val="0"/>
            <w:vAlign w:val="center"/>
          </w:tcPr>
          <w:p w14:paraId="2DB4E6A5">
            <w:pPr>
              <w:widowControl/>
              <w:jc w:val="center"/>
              <w:textAlignment w:val="center"/>
              <w:rPr>
                <w:rFonts w:hint="eastAsia" w:ascii="宋体" w:hAnsi="宋体" w:eastAsia="宋体"/>
                <w:color w:val="auto"/>
                <w:szCs w:val="21"/>
                <w:lang w:val="en-US" w:eastAsia="zh-CN"/>
              </w:rPr>
            </w:pPr>
            <w:r>
              <w:rPr>
                <w:rFonts w:hint="eastAsia" w:ascii="宋体" w:hAnsi="宋体"/>
                <w:color w:val="auto"/>
                <w:szCs w:val="21"/>
                <w:lang w:val="en-US" w:eastAsia="zh-CN"/>
              </w:rPr>
              <w:t>套</w:t>
            </w:r>
          </w:p>
        </w:tc>
        <w:tc>
          <w:tcPr>
            <w:tcW w:w="1110" w:type="dxa"/>
            <w:noWrap w:val="0"/>
            <w:vAlign w:val="center"/>
          </w:tcPr>
          <w:p w14:paraId="352C8A92">
            <w:pPr>
              <w:keepNext w:val="0"/>
              <w:keepLines w:val="0"/>
              <w:widowControl/>
              <w:suppressLineNumbers w:val="0"/>
              <w:jc w:val="center"/>
              <w:textAlignment w:val="center"/>
              <w:rPr>
                <w:rFonts w:hint="default" w:ascii="宋体" w:hAnsi="宋体" w:eastAsia="宋体"/>
                <w:color w:val="auto"/>
                <w:szCs w:val="21"/>
                <w:lang w:val="en-US" w:eastAsia="zh-CN"/>
              </w:rPr>
            </w:pPr>
            <w:r>
              <w:rPr>
                <w:rFonts w:hint="eastAsia" w:ascii="宋体" w:hAnsi="宋体" w:eastAsia="宋体" w:cs="宋体"/>
                <w:i w:val="0"/>
                <w:iCs w:val="0"/>
                <w:color w:val="auto"/>
                <w:kern w:val="0"/>
                <w:sz w:val="21"/>
                <w:szCs w:val="21"/>
                <w:u w:val="none"/>
                <w:lang w:val="en-US" w:eastAsia="zh-CN" w:bidi="ar"/>
              </w:rPr>
              <w:t>287</w:t>
            </w:r>
          </w:p>
        </w:tc>
        <w:tc>
          <w:tcPr>
            <w:tcW w:w="1795" w:type="dxa"/>
            <w:noWrap w:val="0"/>
            <w:vAlign w:val="center"/>
          </w:tcPr>
          <w:p w14:paraId="033E39B5">
            <w:pPr>
              <w:widowControl/>
              <w:jc w:val="center"/>
              <w:textAlignment w:val="center"/>
              <w:rPr>
                <w:rFonts w:hint="eastAsia" w:ascii="宋体" w:hAnsi="宋体"/>
                <w:color w:val="auto"/>
                <w:szCs w:val="21"/>
                <w:lang w:val="en-US" w:eastAsia="zh-CN"/>
              </w:rPr>
            </w:pPr>
            <w:r>
              <w:rPr>
                <w:color w:val="auto"/>
              </w:rPr>
              <w:drawing>
                <wp:inline distT="0" distB="0" distL="114300" distR="114300">
                  <wp:extent cx="857250" cy="1870075"/>
                  <wp:effectExtent l="0" t="0" r="0" b="15875"/>
                  <wp:docPr id="5" name="图片 1" descr="D:/Desktop/临时/2026年7月/警作训.jpg警作训"/>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 descr="D:/Desktop/临时/2026年7月/警作训.jpg警作训"/>
                          <pic:cNvPicPr>
                            <a:picLocks noChangeAspect="1"/>
                          </pic:cNvPicPr>
                        </pic:nvPicPr>
                        <pic:blipFill>
                          <a:blip r:embed="rId4"/>
                          <a:srcRect l="20830" t="11868" r="25299" b="20"/>
                          <a:stretch>
                            <a:fillRect/>
                          </a:stretch>
                        </pic:blipFill>
                        <pic:spPr>
                          <a:xfrm>
                            <a:off x="0" y="0"/>
                            <a:ext cx="857250" cy="1870075"/>
                          </a:xfrm>
                          <a:prstGeom prst="rect">
                            <a:avLst/>
                          </a:prstGeom>
                          <a:noFill/>
                          <a:ln>
                            <a:noFill/>
                          </a:ln>
                        </pic:spPr>
                      </pic:pic>
                    </a:graphicData>
                  </a:graphic>
                </wp:inline>
              </w:drawing>
            </w:r>
          </w:p>
        </w:tc>
      </w:tr>
      <w:tr w14:paraId="047D43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79" w:hRule="atLeast"/>
          <w:jc w:val="center"/>
        </w:trPr>
        <w:tc>
          <w:tcPr>
            <w:tcW w:w="641" w:type="dxa"/>
            <w:noWrap w:val="0"/>
            <w:vAlign w:val="center"/>
          </w:tcPr>
          <w:p w14:paraId="772ABF55">
            <w:pPr>
              <w:wordWrap w:val="0"/>
              <w:spacing w:line="360" w:lineRule="auto"/>
              <w:rPr>
                <w:rFonts w:hint="eastAsia" w:ascii="宋体" w:hAnsi="宋体" w:eastAsia="宋体"/>
                <w:color w:val="auto"/>
                <w:szCs w:val="21"/>
                <w:lang w:val="en-US" w:eastAsia="zh-CN"/>
              </w:rPr>
            </w:pPr>
            <w:r>
              <w:rPr>
                <w:rFonts w:hint="eastAsia" w:ascii="宋体" w:hAnsi="宋体"/>
                <w:color w:val="auto"/>
                <w:szCs w:val="21"/>
                <w:lang w:val="en-US" w:eastAsia="zh-CN"/>
              </w:rPr>
              <w:t>2</w:t>
            </w:r>
          </w:p>
        </w:tc>
        <w:tc>
          <w:tcPr>
            <w:tcW w:w="1336" w:type="dxa"/>
            <w:noWrap w:val="0"/>
            <w:vAlign w:val="center"/>
          </w:tcPr>
          <w:p w14:paraId="58A52B81">
            <w:pPr>
              <w:pStyle w:val="8"/>
              <w:ind w:left="0" w:leftChars="0"/>
              <w:jc w:val="center"/>
              <w:rPr>
                <w:rFonts w:hint="eastAsia" w:ascii="宋体" w:hAnsi="宋体"/>
                <w:color w:val="auto"/>
                <w:szCs w:val="21"/>
              </w:rPr>
            </w:pPr>
            <w:r>
              <w:rPr>
                <w:rFonts w:hint="eastAsia" w:ascii="宋体" w:hAnsi="宋体" w:eastAsia="宋体" w:cs="宋体"/>
                <w:color w:val="auto"/>
              </w:rPr>
              <w:t>辅警夏执勤短袖套装</w:t>
            </w:r>
            <w:r>
              <w:rPr>
                <w:rFonts w:hint="eastAsia" w:ascii="宋体" w:hAnsi="宋体" w:eastAsia="宋体" w:cs="宋体"/>
                <w:color w:val="auto"/>
                <w:lang w:eastAsia="zh-CN"/>
              </w:rPr>
              <w:t>（</w:t>
            </w:r>
            <w:r>
              <w:rPr>
                <w:rFonts w:hint="eastAsia" w:ascii="宋体" w:hAnsi="宋体" w:eastAsia="宋体" w:cs="宋体"/>
                <w:color w:val="auto"/>
                <w:lang w:val="en-US" w:eastAsia="zh-CN"/>
              </w:rPr>
              <w:t>勤务款</w:t>
            </w:r>
            <w:r>
              <w:rPr>
                <w:rFonts w:hint="eastAsia" w:ascii="宋体" w:hAnsi="宋体" w:eastAsia="宋体" w:cs="宋体"/>
                <w:color w:val="auto"/>
                <w:lang w:eastAsia="zh-CN"/>
              </w:rPr>
              <w:t>）</w:t>
            </w:r>
          </w:p>
        </w:tc>
        <w:tc>
          <w:tcPr>
            <w:tcW w:w="3450" w:type="dxa"/>
            <w:noWrap w:val="0"/>
            <w:vAlign w:val="center"/>
          </w:tcPr>
          <w:p w14:paraId="1A752A1A">
            <w:pPr>
              <w:keepNext w:val="0"/>
              <w:keepLines w:val="0"/>
              <w:widowControl/>
              <w:suppressLineNumbers w:val="0"/>
              <w:jc w:val="left"/>
              <w:textAlignment w:val="center"/>
              <w:rPr>
                <w:rFonts w:hint="default" w:ascii="宋体" w:hAnsi="宋体" w:eastAsia="宋体" w:cs="宋体"/>
                <w:i w:val="0"/>
                <w:iCs w:val="0"/>
                <w:color w:val="auto"/>
                <w:kern w:val="0"/>
                <w:sz w:val="22"/>
                <w:szCs w:val="22"/>
                <w:u w:val="none"/>
                <w:lang w:val="en-US" w:eastAsia="zh-CN" w:bidi="ar"/>
              </w:rPr>
            </w:pPr>
            <w:r>
              <w:rPr>
                <w:rFonts w:hint="eastAsia" w:ascii="宋体" w:hAnsi="宋体" w:eastAsia="宋体" w:cs="宋体"/>
                <w:b/>
                <w:bCs/>
                <w:i w:val="0"/>
                <w:iCs w:val="0"/>
                <w:color w:val="auto"/>
                <w:kern w:val="0"/>
                <w:sz w:val="22"/>
                <w:szCs w:val="22"/>
                <w:u w:val="none"/>
                <w:lang w:val="en-US" w:eastAsia="zh-CN" w:bidi="ar"/>
              </w:rPr>
              <w:t>款式：夏执勤服(勤务款)</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面料：多异聚酯复合纱平纹布</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颜色：浅蓝色</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 xml:space="preserve"> </w:t>
            </w:r>
            <w:r>
              <w:rPr>
                <w:rFonts w:hint="eastAsia" w:ascii="宋体" w:hAnsi="宋体" w:eastAsia="宋体" w:cs="宋体"/>
                <w:i w:val="0"/>
                <w:iCs w:val="0"/>
                <w:color w:val="FF0000"/>
                <w:kern w:val="0"/>
                <w:sz w:val="22"/>
                <w:szCs w:val="22"/>
                <w:u w:val="none"/>
                <w:lang w:val="en-US" w:eastAsia="zh-CN" w:bidi="ar"/>
              </w:rPr>
              <w:t xml:space="preserve"> 1. 成分：99.8% 复合聚酯纤维，0.2% 导电纤维，纤维含量允许偏差±3%</w:t>
            </w:r>
            <w:r>
              <w:rPr>
                <w:rFonts w:hint="eastAsia" w:ascii="宋体" w:hAnsi="宋体" w:cs="宋体"/>
                <w:i w:val="0"/>
                <w:iCs w:val="0"/>
                <w:color w:val="FF0000"/>
                <w:kern w:val="0"/>
                <w:sz w:val="22"/>
                <w:szCs w:val="22"/>
                <w:u w:val="none"/>
                <w:lang w:val="en-US" w:eastAsia="zh-CN" w:bidi="ar"/>
              </w:rPr>
              <w:t xml:space="preserve"> 。</w:t>
            </w:r>
          </w:p>
          <w:p w14:paraId="630D3A50">
            <w:pPr>
              <w:keepNext w:val="0"/>
              <w:keepLines w:val="0"/>
              <w:widowControl/>
              <w:suppressLineNumbers w:val="0"/>
              <w:jc w:val="left"/>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2. 耐光、汗复合色牢度≥4 级。</w:t>
            </w:r>
          </w:p>
          <w:p w14:paraId="375C201B">
            <w:pPr>
              <w:keepNext w:val="0"/>
              <w:keepLines w:val="0"/>
              <w:widowControl/>
              <w:suppressLineNumbers w:val="0"/>
              <w:jc w:val="left"/>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cs="宋体"/>
                <w:b/>
                <w:color w:val="auto"/>
                <w:szCs w:val="21"/>
              </w:rPr>
              <w:t>▲</w:t>
            </w:r>
            <w:r>
              <w:rPr>
                <w:rFonts w:hint="eastAsia" w:ascii="宋体" w:hAnsi="宋体" w:eastAsia="宋体" w:cs="宋体"/>
                <w:i w:val="0"/>
                <w:iCs w:val="0"/>
                <w:color w:val="auto"/>
                <w:kern w:val="0"/>
                <w:sz w:val="22"/>
                <w:szCs w:val="22"/>
                <w:u w:val="none"/>
                <w:lang w:val="en-US" w:eastAsia="zh-CN" w:bidi="ar"/>
              </w:rPr>
              <w:t>3. 耐皂洗色牢度变色≥4-5 级，沾色≥4-5 级。</w:t>
            </w:r>
          </w:p>
          <w:p w14:paraId="36314A9B">
            <w:pPr>
              <w:keepNext w:val="0"/>
              <w:keepLines w:val="0"/>
              <w:widowControl/>
              <w:suppressLineNumbers w:val="0"/>
              <w:jc w:val="left"/>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cs="宋体"/>
                <w:b/>
                <w:color w:val="auto"/>
                <w:szCs w:val="21"/>
              </w:rPr>
              <w:t>▲</w:t>
            </w:r>
            <w:r>
              <w:rPr>
                <w:rFonts w:hint="eastAsia" w:ascii="宋体" w:hAnsi="宋体" w:eastAsia="宋体" w:cs="宋体"/>
                <w:i w:val="0"/>
                <w:iCs w:val="0"/>
                <w:color w:val="auto"/>
                <w:kern w:val="0"/>
                <w:sz w:val="22"/>
                <w:szCs w:val="22"/>
                <w:u w:val="none"/>
                <w:lang w:val="en-US" w:eastAsia="zh-CN" w:bidi="ar"/>
              </w:rPr>
              <w:t>4. 耐摩擦色牢度干摩擦≥4-5 级，湿摩擦≥4-5 级。</w:t>
            </w:r>
          </w:p>
          <w:p w14:paraId="3CF8EC28">
            <w:pPr>
              <w:keepNext w:val="0"/>
              <w:keepLines w:val="0"/>
              <w:widowControl/>
              <w:suppressLineNumbers w:val="0"/>
              <w:jc w:val="left"/>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cs="宋体"/>
                <w:b/>
                <w:color w:val="auto"/>
                <w:szCs w:val="21"/>
                <w:highlight w:val="none"/>
              </w:rPr>
              <w:t>▲</w:t>
            </w:r>
            <w:r>
              <w:rPr>
                <w:rFonts w:hint="eastAsia" w:ascii="宋体" w:hAnsi="宋体" w:eastAsia="宋体" w:cs="宋体"/>
                <w:i w:val="0"/>
                <w:iCs w:val="0"/>
                <w:color w:val="auto"/>
                <w:kern w:val="0"/>
                <w:sz w:val="22"/>
                <w:szCs w:val="22"/>
                <w:highlight w:val="none"/>
                <w:u w:val="none"/>
                <w:lang w:val="en-US" w:eastAsia="zh-CN" w:bidi="ar"/>
              </w:rPr>
              <w:t>5. 耐汗渍色牢度变色≥4-5 级，沾色≥4-5 级。</w:t>
            </w:r>
          </w:p>
          <w:p w14:paraId="08634614">
            <w:pPr>
              <w:keepNext w:val="0"/>
              <w:keepLines w:val="0"/>
              <w:widowControl/>
              <w:suppressLineNumbers w:val="0"/>
              <w:jc w:val="left"/>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cs="宋体"/>
                <w:b/>
                <w:color w:val="auto"/>
                <w:szCs w:val="21"/>
              </w:rPr>
              <w:t>▲</w:t>
            </w:r>
            <w:r>
              <w:rPr>
                <w:rFonts w:hint="eastAsia" w:ascii="宋体" w:hAnsi="宋体" w:eastAsia="宋体" w:cs="宋体"/>
                <w:i w:val="0"/>
                <w:iCs w:val="0"/>
                <w:color w:val="auto"/>
                <w:kern w:val="0"/>
                <w:sz w:val="22"/>
                <w:szCs w:val="22"/>
                <w:u w:val="none"/>
                <w:lang w:val="en-US" w:eastAsia="zh-CN" w:bidi="ar"/>
              </w:rPr>
              <w:t>6. 耐热压色牢度变色≥4-5 级，沾色≥4-5 级。</w:t>
            </w:r>
          </w:p>
          <w:p w14:paraId="76433876">
            <w:pPr>
              <w:keepNext w:val="0"/>
              <w:keepLines w:val="0"/>
              <w:widowControl/>
              <w:suppressLineNumbers w:val="0"/>
              <w:jc w:val="left"/>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cs="宋体"/>
                <w:b/>
                <w:color w:val="auto"/>
                <w:szCs w:val="21"/>
              </w:rPr>
              <w:t>▲</w:t>
            </w:r>
            <w:r>
              <w:rPr>
                <w:rFonts w:hint="eastAsia" w:ascii="宋体" w:hAnsi="宋体" w:eastAsia="宋体" w:cs="宋体"/>
                <w:i w:val="0"/>
                <w:iCs w:val="0"/>
                <w:color w:val="auto"/>
                <w:kern w:val="0"/>
                <w:sz w:val="22"/>
                <w:szCs w:val="22"/>
                <w:u w:val="none"/>
                <w:lang w:val="en-US" w:eastAsia="zh-CN" w:bidi="ar"/>
              </w:rPr>
              <w:t>7. 起毛起球≥4 级。</w:t>
            </w:r>
          </w:p>
          <w:p w14:paraId="20289432">
            <w:pPr>
              <w:keepNext w:val="0"/>
              <w:keepLines w:val="0"/>
              <w:widowControl/>
              <w:suppressLineNumbers w:val="0"/>
              <w:jc w:val="left"/>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8.pH 值：4.0-8.5。</w:t>
            </w:r>
          </w:p>
          <w:p w14:paraId="46963539">
            <w:pPr>
              <w:keepNext w:val="0"/>
              <w:keepLines w:val="0"/>
              <w:widowControl/>
              <w:suppressLineNumbers w:val="0"/>
              <w:jc w:val="left"/>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9. 甲醛含量：≤75mg/kg。</w:t>
            </w:r>
          </w:p>
          <w:p w14:paraId="6B455D45">
            <w:pPr>
              <w:rPr>
                <w:rFonts w:hint="eastAsia" w:ascii="宋体" w:hAnsi="宋体" w:eastAsia="宋体" w:cs="宋体"/>
                <w:i w:val="0"/>
                <w:iCs w:val="0"/>
                <w:color w:val="FF0000"/>
                <w:kern w:val="0"/>
                <w:sz w:val="22"/>
                <w:szCs w:val="22"/>
                <w:u w:val="none"/>
                <w:lang w:val="en-US" w:eastAsia="zh-CN" w:bidi="ar"/>
              </w:rPr>
            </w:pPr>
            <w:r>
              <w:rPr>
                <w:rFonts w:hint="eastAsia" w:ascii="宋体" w:hAnsi="宋体" w:eastAsia="宋体" w:cs="宋体"/>
                <w:i w:val="0"/>
                <w:iCs w:val="0"/>
                <w:color w:val="FF0000"/>
                <w:kern w:val="0"/>
                <w:sz w:val="22"/>
                <w:szCs w:val="22"/>
                <w:u w:val="none"/>
                <w:lang w:val="en-US" w:eastAsia="zh-CN" w:bidi="ar"/>
              </w:rPr>
              <w:t>10. 密度：经向 26</w:t>
            </w:r>
            <w:r>
              <w:rPr>
                <w:rFonts w:hint="eastAsia" w:ascii="宋体" w:hAnsi="宋体" w:cs="宋体"/>
                <w:i w:val="0"/>
                <w:iCs w:val="0"/>
                <w:color w:val="FF0000"/>
                <w:kern w:val="0"/>
                <w:sz w:val="22"/>
                <w:szCs w:val="22"/>
                <w:u w:val="none"/>
                <w:lang w:val="en-US" w:eastAsia="zh-CN" w:bidi="ar"/>
              </w:rPr>
              <w:t>0</w:t>
            </w:r>
            <w:r>
              <w:rPr>
                <w:rFonts w:hint="eastAsia" w:ascii="宋体" w:hAnsi="宋体" w:eastAsia="宋体" w:cs="宋体"/>
                <w:i w:val="0"/>
                <w:iCs w:val="0"/>
                <w:color w:val="FF0000"/>
                <w:kern w:val="0"/>
                <w:sz w:val="22"/>
                <w:szCs w:val="22"/>
                <w:u w:val="none"/>
                <w:lang w:val="en-US" w:eastAsia="zh-CN" w:bidi="ar"/>
              </w:rPr>
              <w:t>根 / 10cm，纬向 2</w:t>
            </w:r>
            <w:r>
              <w:rPr>
                <w:rFonts w:hint="eastAsia" w:ascii="宋体" w:hAnsi="宋体" w:cs="宋体"/>
                <w:i w:val="0"/>
                <w:iCs w:val="0"/>
                <w:color w:val="FF0000"/>
                <w:kern w:val="0"/>
                <w:sz w:val="22"/>
                <w:szCs w:val="22"/>
                <w:u w:val="none"/>
                <w:lang w:val="en-US" w:eastAsia="zh-CN" w:bidi="ar"/>
              </w:rPr>
              <w:t>05</w:t>
            </w:r>
            <w:r>
              <w:rPr>
                <w:rFonts w:hint="eastAsia" w:ascii="宋体" w:hAnsi="宋体" w:eastAsia="宋体" w:cs="宋体"/>
                <w:i w:val="0"/>
                <w:iCs w:val="0"/>
                <w:color w:val="FF0000"/>
                <w:kern w:val="0"/>
                <w:sz w:val="22"/>
                <w:szCs w:val="22"/>
                <w:u w:val="none"/>
                <w:lang w:val="en-US" w:eastAsia="zh-CN" w:bidi="ar"/>
              </w:rPr>
              <w:t>根 / 10cm</w:t>
            </w:r>
            <w:r>
              <w:rPr>
                <w:rFonts w:hint="eastAsia" w:ascii="宋体" w:hAnsi="宋体" w:cs="宋体"/>
                <w:i w:val="0"/>
                <w:iCs w:val="0"/>
                <w:color w:val="FF0000"/>
                <w:kern w:val="0"/>
                <w:sz w:val="22"/>
                <w:szCs w:val="22"/>
                <w:u w:val="none"/>
                <w:lang w:val="en-US" w:eastAsia="zh-CN" w:bidi="ar"/>
              </w:rPr>
              <w:t>，密度允许偏差 ±5根/10cm。</w:t>
            </w:r>
          </w:p>
          <w:p w14:paraId="2348C9C1">
            <w:pPr>
              <w:keepNext w:val="0"/>
              <w:keepLines w:val="0"/>
              <w:widowControl/>
              <w:suppressLineNumbers w:val="0"/>
              <w:jc w:val="left"/>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cs="宋体"/>
                <w:b/>
                <w:color w:val="auto"/>
                <w:szCs w:val="21"/>
              </w:rPr>
              <w:t>▲</w:t>
            </w:r>
            <w:r>
              <w:rPr>
                <w:rFonts w:hint="eastAsia" w:ascii="宋体" w:hAnsi="宋体" w:eastAsia="宋体" w:cs="宋体"/>
                <w:i w:val="0"/>
                <w:iCs w:val="0"/>
                <w:color w:val="auto"/>
                <w:kern w:val="0"/>
                <w:sz w:val="22"/>
                <w:szCs w:val="22"/>
                <w:u w:val="none"/>
                <w:lang w:val="en-US" w:eastAsia="zh-CN" w:bidi="ar"/>
              </w:rPr>
              <w:t>11. 断裂强力：经向≥700N，纬向≥400N。</w:t>
            </w:r>
          </w:p>
          <w:p w14:paraId="1A5CEFED">
            <w:pPr>
              <w:rPr>
                <w:rFonts w:hint="eastAsia" w:ascii="宋体" w:hAnsi="宋体" w:cs="宋体"/>
                <w:i w:val="0"/>
                <w:iCs w:val="0"/>
                <w:color w:val="FF0000"/>
                <w:kern w:val="0"/>
                <w:sz w:val="22"/>
                <w:szCs w:val="22"/>
                <w:u w:val="none"/>
                <w:lang w:val="en-US" w:eastAsia="zh-CN" w:bidi="ar"/>
              </w:rPr>
            </w:pPr>
            <w:r>
              <w:rPr>
                <w:rFonts w:hint="eastAsia" w:ascii="宋体" w:hAnsi="宋体" w:eastAsia="宋体" w:cs="宋体"/>
                <w:i w:val="0"/>
                <w:iCs w:val="0"/>
                <w:color w:val="FF0000"/>
                <w:kern w:val="0"/>
                <w:sz w:val="22"/>
                <w:szCs w:val="22"/>
                <w:u w:val="none"/>
                <w:lang w:val="en-US" w:eastAsia="zh-CN" w:bidi="ar"/>
              </w:rPr>
              <w:t>12. 织物重量： 157g/m²</w:t>
            </w:r>
            <w:r>
              <w:rPr>
                <w:rFonts w:hint="eastAsia" w:ascii="宋体" w:hAnsi="宋体" w:cs="宋体"/>
                <w:i w:val="0"/>
                <w:iCs w:val="0"/>
                <w:color w:val="FF0000"/>
                <w:kern w:val="0"/>
                <w:sz w:val="22"/>
                <w:szCs w:val="22"/>
                <w:u w:val="none"/>
                <w:lang w:val="en-US" w:eastAsia="zh-CN" w:bidi="ar"/>
              </w:rPr>
              <w:t>，允许偏差 ±5%。</w:t>
            </w:r>
          </w:p>
          <w:p w14:paraId="07644ACA">
            <w:pPr>
              <w:keepNext w:val="0"/>
              <w:keepLines w:val="0"/>
              <w:widowControl/>
              <w:suppressLineNumbers w:val="0"/>
              <w:jc w:val="left"/>
              <w:textAlignment w:val="center"/>
              <w:rPr>
                <w:rFonts w:hint="eastAsia" w:ascii="宋体" w:hAnsi="宋体" w:eastAsia="宋体" w:cs="宋体"/>
                <w:i w:val="0"/>
                <w:iCs w:val="0"/>
                <w:color w:val="auto"/>
                <w:kern w:val="0"/>
                <w:sz w:val="22"/>
                <w:szCs w:val="22"/>
                <w:u w:val="none"/>
                <w:lang w:val="en-US" w:eastAsia="zh-CN" w:bidi="ar"/>
              </w:rPr>
            </w:pPr>
          </w:p>
          <w:p w14:paraId="501986A8">
            <w:pPr>
              <w:keepNext w:val="0"/>
              <w:keepLines w:val="0"/>
              <w:widowControl/>
              <w:suppressLineNumbers w:val="0"/>
              <w:jc w:val="left"/>
              <w:textAlignment w:val="center"/>
              <w:rPr>
                <w:rFonts w:hint="eastAsia" w:ascii="宋体" w:hAnsi="宋体" w:eastAsia="宋体" w:cs="宋体"/>
                <w:b/>
                <w:bCs/>
                <w:i w:val="0"/>
                <w:iCs w:val="0"/>
                <w:color w:val="auto"/>
                <w:kern w:val="0"/>
                <w:sz w:val="22"/>
                <w:szCs w:val="22"/>
                <w:u w:val="none"/>
                <w:lang w:val="en-US" w:eastAsia="zh-CN" w:bidi="ar"/>
              </w:rPr>
            </w:pPr>
            <w:r>
              <w:rPr>
                <w:rFonts w:hint="eastAsia" w:ascii="宋体" w:hAnsi="宋体" w:eastAsia="宋体" w:cs="宋体"/>
                <w:b/>
                <w:bCs/>
                <w:i w:val="0"/>
                <w:iCs w:val="0"/>
                <w:color w:val="auto"/>
                <w:kern w:val="0"/>
                <w:sz w:val="22"/>
                <w:szCs w:val="22"/>
                <w:u w:val="none"/>
                <w:lang w:val="en-US" w:eastAsia="zh-CN" w:bidi="ar"/>
              </w:rPr>
              <w:t>款式：单裤(勤务款)</w:t>
            </w:r>
          </w:p>
          <w:p w14:paraId="4DA7E0AC">
            <w:pPr>
              <w:keepNext w:val="0"/>
              <w:keepLines w:val="0"/>
              <w:widowControl/>
              <w:suppressLineNumbers w:val="0"/>
              <w:jc w:val="left"/>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面料：复合聚酯四面弹力平纹布</w:t>
            </w:r>
          </w:p>
          <w:p w14:paraId="59B09EF9">
            <w:pPr>
              <w:keepNext w:val="0"/>
              <w:keepLines w:val="0"/>
              <w:widowControl/>
              <w:suppressLineNumbers w:val="0"/>
              <w:jc w:val="left"/>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颜色：藏蓝色</w:t>
            </w:r>
          </w:p>
          <w:p w14:paraId="725D12E5">
            <w:pPr>
              <w:rPr>
                <w:rFonts w:hint="eastAsia" w:ascii="宋体" w:hAnsi="宋体" w:eastAsia="宋体" w:cs="宋体"/>
                <w:i w:val="0"/>
                <w:iCs w:val="0"/>
                <w:color w:val="FF0000"/>
                <w:kern w:val="0"/>
                <w:sz w:val="22"/>
                <w:szCs w:val="22"/>
                <w:u w:val="none"/>
                <w:lang w:val="en-US" w:eastAsia="zh-CN" w:bidi="ar"/>
              </w:rPr>
            </w:pPr>
            <w:r>
              <w:rPr>
                <w:rFonts w:hint="eastAsia" w:ascii="宋体" w:hAnsi="宋体" w:eastAsia="宋体" w:cs="宋体"/>
                <w:i w:val="0"/>
                <w:iCs w:val="0"/>
                <w:color w:val="FF0000"/>
                <w:kern w:val="0"/>
                <w:sz w:val="22"/>
                <w:szCs w:val="22"/>
                <w:u w:val="none"/>
                <w:lang w:val="en-US" w:eastAsia="zh-CN" w:bidi="ar"/>
              </w:rPr>
              <w:t>1. 成分：82% 复合聚酯弹性纤维，18% 莱赛尔</w:t>
            </w:r>
            <w:r>
              <w:rPr>
                <w:rFonts w:hint="eastAsia" w:ascii="宋体" w:hAnsi="宋体" w:cs="宋体"/>
                <w:i w:val="0"/>
                <w:iCs w:val="0"/>
                <w:color w:val="FF0000"/>
                <w:kern w:val="0"/>
                <w:sz w:val="22"/>
                <w:szCs w:val="22"/>
                <w:u w:val="none"/>
                <w:lang w:val="en-US" w:eastAsia="zh-CN" w:bidi="ar"/>
              </w:rPr>
              <w:t>，纤维含量允许偏差±3% 。</w:t>
            </w:r>
          </w:p>
          <w:p w14:paraId="77C1CAF4">
            <w:pPr>
              <w:keepNext w:val="0"/>
              <w:keepLines w:val="0"/>
              <w:widowControl/>
              <w:suppressLineNumbers w:val="0"/>
              <w:jc w:val="left"/>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2. 耐光、汗复合色牢度≥4 级。</w:t>
            </w:r>
          </w:p>
          <w:p w14:paraId="756B62E7">
            <w:pPr>
              <w:keepNext w:val="0"/>
              <w:keepLines w:val="0"/>
              <w:widowControl/>
              <w:suppressLineNumbers w:val="0"/>
              <w:jc w:val="left"/>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cs="宋体"/>
                <w:b/>
                <w:color w:val="auto"/>
                <w:szCs w:val="21"/>
              </w:rPr>
              <w:t>▲</w:t>
            </w:r>
            <w:r>
              <w:rPr>
                <w:rFonts w:hint="eastAsia" w:ascii="宋体" w:hAnsi="宋体" w:eastAsia="宋体" w:cs="宋体"/>
                <w:i w:val="0"/>
                <w:iCs w:val="0"/>
                <w:color w:val="auto"/>
                <w:kern w:val="0"/>
                <w:sz w:val="22"/>
                <w:szCs w:val="22"/>
                <w:u w:val="none"/>
                <w:lang w:val="en-US" w:eastAsia="zh-CN" w:bidi="ar"/>
              </w:rPr>
              <w:t>3. 耐皂洗色牢度变色≥4 级，沾色≥4 级。</w:t>
            </w:r>
          </w:p>
          <w:p w14:paraId="55931E06">
            <w:pPr>
              <w:keepNext w:val="0"/>
              <w:keepLines w:val="0"/>
              <w:widowControl/>
              <w:suppressLineNumbers w:val="0"/>
              <w:jc w:val="left"/>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cs="宋体"/>
                <w:b/>
                <w:color w:val="auto"/>
                <w:szCs w:val="21"/>
              </w:rPr>
              <w:t>▲</w:t>
            </w:r>
            <w:r>
              <w:rPr>
                <w:rFonts w:hint="eastAsia" w:ascii="宋体" w:hAnsi="宋体" w:eastAsia="宋体" w:cs="宋体"/>
                <w:i w:val="0"/>
                <w:iCs w:val="0"/>
                <w:color w:val="auto"/>
                <w:kern w:val="0"/>
                <w:sz w:val="22"/>
                <w:szCs w:val="22"/>
                <w:u w:val="none"/>
                <w:lang w:val="en-US" w:eastAsia="zh-CN" w:bidi="ar"/>
              </w:rPr>
              <w:t>4. 耐摩擦色牢度干摩擦≥4 级，湿摩擦≥4 级。</w:t>
            </w:r>
          </w:p>
          <w:p w14:paraId="26D535AA">
            <w:pPr>
              <w:keepNext w:val="0"/>
              <w:keepLines w:val="0"/>
              <w:widowControl/>
              <w:suppressLineNumbers w:val="0"/>
              <w:jc w:val="left"/>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cs="宋体"/>
                <w:b/>
                <w:color w:val="auto"/>
                <w:szCs w:val="21"/>
              </w:rPr>
              <w:t>▲</w:t>
            </w:r>
            <w:r>
              <w:rPr>
                <w:rFonts w:hint="eastAsia" w:ascii="宋体" w:hAnsi="宋体" w:eastAsia="宋体" w:cs="宋体"/>
                <w:i w:val="0"/>
                <w:iCs w:val="0"/>
                <w:color w:val="auto"/>
                <w:kern w:val="0"/>
                <w:sz w:val="22"/>
                <w:szCs w:val="22"/>
                <w:u w:val="none"/>
                <w:lang w:val="en-US" w:eastAsia="zh-CN" w:bidi="ar"/>
              </w:rPr>
              <w:t>5. 耐汗渍色牢度变色≥4 级，沾色≥4 级。</w:t>
            </w:r>
          </w:p>
          <w:p w14:paraId="2CE6CB6F">
            <w:pPr>
              <w:keepNext w:val="0"/>
              <w:keepLines w:val="0"/>
              <w:widowControl/>
              <w:suppressLineNumbers w:val="0"/>
              <w:jc w:val="left"/>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cs="宋体"/>
                <w:b/>
                <w:color w:val="auto"/>
                <w:szCs w:val="21"/>
              </w:rPr>
              <w:t>▲</w:t>
            </w:r>
            <w:r>
              <w:rPr>
                <w:rFonts w:hint="eastAsia" w:ascii="宋体" w:hAnsi="宋体" w:eastAsia="宋体" w:cs="宋体"/>
                <w:i w:val="0"/>
                <w:iCs w:val="0"/>
                <w:color w:val="auto"/>
                <w:kern w:val="0"/>
                <w:sz w:val="22"/>
                <w:szCs w:val="22"/>
                <w:u w:val="none"/>
                <w:lang w:val="en-US" w:eastAsia="zh-CN" w:bidi="ar"/>
              </w:rPr>
              <w:t>6. 起毛起球≥4 级。</w:t>
            </w:r>
          </w:p>
          <w:p w14:paraId="38CA0EED">
            <w:pPr>
              <w:rPr>
                <w:rFonts w:hint="eastAsia" w:ascii="宋体" w:hAnsi="宋体" w:eastAsia="宋体" w:cs="宋体"/>
                <w:i w:val="0"/>
                <w:iCs w:val="0"/>
                <w:color w:val="FF0000"/>
                <w:kern w:val="0"/>
                <w:sz w:val="22"/>
                <w:szCs w:val="22"/>
                <w:u w:val="none"/>
                <w:lang w:val="en-US" w:eastAsia="zh-CN" w:bidi="ar"/>
              </w:rPr>
            </w:pPr>
            <w:r>
              <w:rPr>
                <w:rFonts w:hint="eastAsia" w:ascii="宋体" w:hAnsi="宋体" w:eastAsia="宋体" w:cs="宋体"/>
                <w:i w:val="0"/>
                <w:iCs w:val="0"/>
                <w:color w:val="FF0000"/>
                <w:kern w:val="0"/>
                <w:sz w:val="22"/>
                <w:szCs w:val="22"/>
                <w:u w:val="none"/>
                <w:lang w:val="en-US" w:eastAsia="zh-CN" w:bidi="ar"/>
              </w:rPr>
              <w:t>7. 密度：经向 345 根 / 10cm，纬向 255 根 / 10cm</w:t>
            </w:r>
            <w:r>
              <w:rPr>
                <w:rFonts w:hint="eastAsia" w:ascii="宋体" w:hAnsi="宋体" w:cs="宋体"/>
                <w:i w:val="0"/>
                <w:iCs w:val="0"/>
                <w:color w:val="FF0000"/>
                <w:kern w:val="0"/>
                <w:sz w:val="22"/>
                <w:szCs w:val="22"/>
                <w:u w:val="none"/>
                <w:lang w:val="en-US" w:eastAsia="zh-CN" w:bidi="ar"/>
              </w:rPr>
              <w:t>，密度允许偏差 ±5根/10cm。</w:t>
            </w:r>
          </w:p>
          <w:p w14:paraId="18E9BB53">
            <w:pPr>
              <w:keepNext w:val="0"/>
              <w:keepLines w:val="0"/>
              <w:widowControl/>
              <w:suppressLineNumbers w:val="0"/>
              <w:jc w:val="left"/>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cs="宋体"/>
                <w:b/>
                <w:color w:val="auto"/>
                <w:szCs w:val="21"/>
              </w:rPr>
              <w:t>▲</w:t>
            </w:r>
            <w:r>
              <w:rPr>
                <w:rFonts w:hint="eastAsia" w:ascii="宋体" w:hAnsi="宋体" w:eastAsia="宋体" w:cs="宋体"/>
                <w:i w:val="0"/>
                <w:iCs w:val="0"/>
                <w:color w:val="auto"/>
                <w:kern w:val="0"/>
                <w:sz w:val="22"/>
                <w:szCs w:val="22"/>
                <w:u w:val="none"/>
                <w:lang w:val="en-US" w:eastAsia="zh-CN" w:bidi="ar"/>
              </w:rPr>
              <w:t>8. 断裂强力：经向≥700N，纬向≥300N。</w:t>
            </w:r>
          </w:p>
          <w:p w14:paraId="22DBDE2A">
            <w:pPr>
              <w:keepNext w:val="0"/>
              <w:keepLines w:val="0"/>
              <w:widowControl/>
              <w:suppressLineNumbers w:val="0"/>
              <w:jc w:val="left"/>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cs="宋体"/>
                <w:b/>
                <w:color w:val="auto"/>
                <w:szCs w:val="21"/>
              </w:rPr>
              <w:t>▲</w:t>
            </w:r>
            <w:r>
              <w:rPr>
                <w:rFonts w:hint="eastAsia" w:ascii="宋体" w:hAnsi="宋体" w:eastAsia="宋体" w:cs="宋体"/>
                <w:i w:val="0"/>
                <w:iCs w:val="0"/>
                <w:color w:val="auto"/>
                <w:kern w:val="0"/>
                <w:sz w:val="22"/>
                <w:szCs w:val="22"/>
                <w:u w:val="none"/>
                <w:lang w:val="en-US" w:eastAsia="zh-CN" w:bidi="ar"/>
              </w:rPr>
              <w:t>9. 撕破强力：经向≥80N，纬向≥60N。</w:t>
            </w:r>
          </w:p>
          <w:p w14:paraId="262162D0">
            <w:pPr>
              <w:keepNext w:val="0"/>
              <w:keepLines w:val="0"/>
              <w:widowControl/>
              <w:suppressLineNumbers w:val="0"/>
              <w:jc w:val="left"/>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10.pH 值：4.0-8.5。</w:t>
            </w:r>
          </w:p>
          <w:p w14:paraId="10498705">
            <w:pPr>
              <w:keepNext w:val="0"/>
              <w:keepLines w:val="0"/>
              <w:widowControl/>
              <w:suppressLineNumbers w:val="0"/>
              <w:jc w:val="left"/>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11. 甲醛含量：≤75mg/kg。</w:t>
            </w:r>
          </w:p>
          <w:p w14:paraId="74552281">
            <w:pPr>
              <w:keepNext w:val="0"/>
              <w:keepLines w:val="0"/>
              <w:widowControl/>
              <w:suppressLineNumbers w:val="0"/>
              <w:jc w:val="left"/>
              <w:textAlignment w:val="center"/>
              <w:rPr>
                <w:rFonts w:hint="eastAsia" w:ascii="宋体" w:hAnsi="宋体" w:eastAsia="宋体" w:cs="宋体"/>
                <w:i w:val="0"/>
                <w:iCs w:val="0"/>
                <w:color w:val="FF0000"/>
                <w:kern w:val="0"/>
                <w:sz w:val="22"/>
                <w:szCs w:val="22"/>
                <w:u w:val="none"/>
                <w:lang w:val="en-US" w:eastAsia="zh-CN" w:bidi="ar"/>
              </w:rPr>
            </w:pPr>
            <w:r>
              <w:rPr>
                <w:rFonts w:hint="eastAsia" w:ascii="宋体" w:hAnsi="宋体" w:eastAsia="宋体" w:cs="宋体"/>
                <w:i w:val="0"/>
                <w:iCs w:val="0"/>
                <w:color w:val="FF0000"/>
                <w:kern w:val="0"/>
                <w:sz w:val="22"/>
                <w:szCs w:val="22"/>
                <w:u w:val="none"/>
                <w:lang w:val="en-US" w:eastAsia="zh-CN" w:bidi="ar"/>
              </w:rPr>
              <w:t>12. 定力伸长率：纬向 17.8%</w:t>
            </w:r>
            <w:r>
              <w:rPr>
                <w:rFonts w:hint="eastAsia" w:ascii="宋体" w:hAnsi="宋体" w:cs="宋体"/>
                <w:i w:val="0"/>
                <w:iCs w:val="0"/>
                <w:color w:val="FF0000"/>
                <w:kern w:val="0"/>
                <w:sz w:val="22"/>
                <w:szCs w:val="22"/>
                <w:u w:val="none"/>
                <w:lang w:val="en-US" w:eastAsia="zh-CN" w:bidi="ar"/>
              </w:rPr>
              <w:t xml:space="preserve">，允许偏差±1.2% </w:t>
            </w:r>
            <w:r>
              <w:rPr>
                <w:rFonts w:hint="eastAsia" w:ascii="宋体" w:hAnsi="宋体" w:eastAsia="宋体" w:cs="宋体"/>
                <w:i w:val="0"/>
                <w:iCs w:val="0"/>
                <w:color w:val="FF0000"/>
                <w:kern w:val="0"/>
                <w:sz w:val="22"/>
                <w:szCs w:val="22"/>
                <w:u w:val="none"/>
                <w:lang w:val="en-US" w:eastAsia="zh-CN" w:bidi="ar"/>
              </w:rPr>
              <w:t>。</w:t>
            </w:r>
          </w:p>
          <w:p w14:paraId="28EE0D3F">
            <w:pPr>
              <w:keepNext w:val="0"/>
              <w:keepLines w:val="0"/>
              <w:widowControl/>
              <w:suppressLineNumbers w:val="0"/>
              <w:jc w:val="left"/>
              <w:textAlignment w:val="center"/>
              <w:rPr>
                <w:rFonts w:hint="eastAsia" w:ascii="宋体" w:hAnsi="宋体" w:eastAsia="宋体" w:cs="宋体"/>
                <w:i w:val="0"/>
                <w:iCs w:val="0"/>
                <w:color w:val="FF0000"/>
                <w:kern w:val="0"/>
                <w:sz w:val="22"/>
                <w:szCs w:val="22"/>
                <w:u w:val="none"/>
                <w:lang w:val="en-US" w:eastAsia="zh-CN" w:bidi="ar"/>
              </w:rPr>
            </w:pPr>
            <w:r>
              <w:rPr>
                <w:rFonts w:hint="eastAsia" w:ascii="宋体" w:hAnsi="宋体" w:eastAsia="宋体" w:cs="宋体"/>
                <w:i w:val="0"/>
                <w:iCs w:val="0"/>
                <w:color w:val="FF0000"/>
                <w:kern w:val="0"/>
                <w:sz w:val="22"/>
                <w:szCs w:val="22"/>
                <w:u w:val="none"/>
                <w:lang w:val="en-US" w:eastAsia="zh-CN" w:bidi="ar"/>
              </w:rPr>
              <w:t>13. 定力弹力回复率：纬向≥85%。</w:t>
            </w:r>
          </w:p>
          <w:p w14:paraId="28CBC021">
            <w:pPr>
              <w:keepNext w:val="0"/>
              <w:keepLines w:val="0"/>
              <w:widowControl/>
              <w:suppressLineNumbers w:val="0"/>
              <w:jc w:val="left"/>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14. 透气性：</w:t>
            </w:r>
            <w:r>
              <w:rPr>
                <w:color w:val="auto"/>
                <w:sz w:val="21"/>
                <w:szCs w:val="21"/>
              </w:rPr>
              <w:t>≥</w:t>
            </w:r>
            <w:r>
              <w:rPr>
                <w:rFonts w:hint="eastAsia" w:ascii="宋体" w:hAnsi="宋体" w:eastAsia="宋体" w:cs="宋体"/>
                <w:i w:val="0"/>
                <w:iCs w:val="0"/>
                <w:color w:val="auto"/>
                <w:kern w:val="0"/>
                <w:sz w:val="22"/>
                <w:szCs w:val="22"/>
                <w:u w:val="none"/>
                <w:lang w:val="en-US" w:eastAsia="zh-CN" w:bidi="ar"/>
              </w:rPr>
              <w:t>200mm/s。</w:t>
            </w:r>
          </w:p>
          <w:p w14:paraId="29F1ED8F">
            <w:pPr>
              <w:keepNext w:val="0"/>
              <w:keepLines w:val="0"/>
              <w:widowControl/>
              <w:suppressLineNumbers w:val="0"/>
              <w:jc w:val="left"/>
              <w:textAlignment w:val="center"/>
              <w:rPr>
                <w:rFonts w:hint="eastAsia" w:ascii="宋体" w:hAnsi="宋体" w:eastAsia="宋体" w:cs="宋体"/>
                <w:i w:val="0"/>
                <w:iCs w:val="0"/>
                <w:color w:val="FF0000"/>
                <w:kern w:val="0"/>
                <w:sz w:val="22"/>
                <w:szCs w:val="22"/>
                <w:u w:val="none"/>
                <w:lang w:val="en-US" w:eastAsia="zh-CN" w:bidi="ar"/>
              </w:rPr>
            </w:pPr>
            <w:r>
              <w:rPr>
                <w:rFonts w:hint="eastAsia" w:ascii="宋体" w:hAnsi="宋体" w:eastAsia="宋体" w:cs="宋体"/>
                <w:i w:val="0"/>
                <w:iCs w:val="0"/>
                <w:color w:val="FF0000"/>
                <w:kern w:val="0"/>
                <w:sz w:val="22"/>
                <w:szCs w:val="22"/>
                <w:u w:val="none"/>
                <w:lang w:val="en-US" w:eastAsia="zh-CN" w:bidi="ar"/>
              </w:rPr>
              <w:t>15. 织物重量： 160g/m²</w:t>
            </w:r>
            <w:r>
              <w:rPr>
                <w:rFonts w:hint="eastAsia" w:ascii="宋体" w:hAnsi="宋体" w:cs="宋体"/>
                <w:i w:val="0"/>
                <w:iCs w:val="0"/>
                <w:color w:val="FF0000"/>
                <w:kern w:val="0"/>
                <w:sz w:val="22"/>
                <w:szCs w:val="22"/>
                <w:u w:val="none"/>
                <w:lang w:val="en-US" w:eastAsia="zh-CN" w:bidi="ar"/>
              </w:rPr>
              <w:t>，允许偏差 ±5%</w:t>
            </w:r>
            <w:r>
              <w:rPr>
                <w:rFonts w:hint="eastAsia" w:ascii="宋体" w:hAnsi="宋体" w:eastAsia="宋体" w:cs="宋体"/>
                <w:i w:val="0"/>
                <w:iCs w:val="0"/>
                <w:color w:val="FF0000"/>
                <w:kern w:val="0"/>
                <w:sz w:val="22"/>
                <w:szCs w:val="22"/>
                <w:u w:val="none"/>
                <w:lang w:val="en-US" w:eastAsia="zh-CN" w:bidi="ar"/>
              </w:rPr>
              <w:t>。</w:t>
            </w:r>
          </w:p>
          <w:p w14:paraId="5A70FB19">
            <w:pPr>
              <w:keepNext w:val="0"/>
              <w:keepLines w:val="0"/>
              <w:widowControl/>
              <w:numPr>
                <w:ilvl w:val="0"/>
                <w:numId w:val="0"/>
              </w:numPr>
              <w:suppressLineNumbers w:val="0"/>
              <w:ind w:left="-210" w:leftChars="-100" w:firstLine="0" w:firstLineChars="0"/>
              <w:jc w:val="left"/>
              <w:textAlignment w:val="center"/>
              <w:rPr>
                <w:rFonts w:hint="eastAsia" w:ascii="宋体" w:hAnsi="宋体"/>
                <w:color w:val="auto"/>
                <w:szCs w:val="21"/>
              </w:rPr>
            </w:pPr>
          </w:p>
        </w:tc>
        <w:tc>
          <w:tcPr>
            <w:tcW w:w="885" w:type="dxa"/>
            <w:noWrap w:val="0"/>
            <w:vAlign w:val="center"/>
          </w:tcPr>
          <w:p w14:paraId="1DBCBF22">
            <w:pPr>
              <w:widowControl/>
              <w:jc w:val="center"/>
              <w:textAlignment w:val="center"/>
              <w:rPr>
                <w:rFonts w:hint="default" w:ascii="宋体" w:hAnsi="宋体" w:eastAsia="宋体" w:cs="宋体"/>
                <w:color w:val="auto"/>
                <w:kern w:val="0"/>
                <w:szCs w:val="21"/>
                <w:lang w:val="en-US" w:eastAsia="zh-CN" w:bidi="ar"/>
              </w:rPr>
            </w:pPr>
            <w:r>
              <w:rPr>
                <w:rFonts w:hint="eastAsia" w:ascii="宋体" w:hAnsi="宋体" w:cs="宋体"/>
                <w:color w:val="auto"/>
                <w:kern w:val="0"/>
                <w:szCs w:val="21"/>
                <w:lang w:val="en-US" w:eastAsia="zh-CN" w:bidi="ar"/>
              </w:rPr>
              <w:t>774</w:t>
            </w:r>
          </w:p>
        </w:tc>
        <w:tc>
          <w:tcPr>
            <w:tcW w:w="930" w:type="dxa"/>
            <w:noWrap w:val="0"/>
            <w:vAlign w:val="center"/>
          </w:tcPr>
          <w:p w14:paraId="0DD9D708">
            <w:pPr>
              <w:widowControl/>
              <w:jc w:val="center"/>
              <w:textAlignment w:val="center"/>
              <w:rPr>
                <w:rFonts w:hint="eastAsia" w:ascii="宋体" w:hAnsi="宋体" w:eastAsia="宋体" w:cs="宋体"/>
                <w:color w:val="auto"/>
                <w:kern w:val="0"/>
                <w:szCs w:val="21"/>
                <w:lang w:val="en-US" w:eastAsia="zh-CN" w:bidi="ar"/>
              </w:rPr>
            </w:pPr>
            <w:r>
              <w:rPr>
                <w:rFonts w:hint="eastAsia" w:ascii="宋体" w:hAnsi="宋体" w:cs="宋体"/>
                <w:color w:val="auto"/>
                <w:kern w:val="0"/>
                <w:szCs w:val="21"/>
                <w:lang w:val="en-US" w:eastAsia="zh-CN" w:bidi="ar"/>
              </w:rPr>
              <w:t>套</w:t>
            </w:r>
          </w:p>
        </w:tc>
        <w:tc>
          <w:tcPr>
            <w:tcW w:w="1110" w:type="dxa"/>
            <w:noWrap w:val="0"/>
            <w:vAlign w:val="center"/>
          </w:tcPr>
          <w:p w14:paraId="45BE0A25">
            <w:pPr>
              <w:keepNext w:val="0"/>
              <w:keepLines w:val="0"/>
              <w:widowControl/>
              <w:suppressLineNumbers w:val="0"/>
              <w:jc w:val="center"/>
              <w:textAlignment w:val="center"/>
              <w:rPr>
                <w:rFonts w:hint="default" w:ascii="宋体" w:hAnsi="宋体" w:eastAsia="宋体" w:cs="宋体"/>
                <w:color w:val="auto"/>
                <w:kern w:val="0"/>
                <w:szCs w:val="21"/>
                <w:lang w:val="en-US" w:eastAsia="zh-CN" w:bidi="ar"/>
              </w:rPr>
            </w:pPr>
            <w:r>
              <w:rPr>
                <w:rFonts w:hint="eastAsia" w:ascii="宋体" w:hAnsi="宋体" w:eastAsia="宋体" w:cs="宋体"/>
                <w:i w:val="0"/>
                <w:iCs w:val="0"/>
                <w:color w:val="auto"/>
                <w:kern w:val="0"/>
                <w:sz w:val="21"/>
                <w:szCs w:val="21"/>
                <w:u w:val="none"/>
                <w:lang w:val="en-US" w:eastAsia="zh-CN" w:bidi="ar"/>
              </w:rPr>
              <w:t>220</w:t>
            </w:r>
          </w:p>
        </w:tc>
        <w:tc>
          <w:tcPr>
            <w:tcW w:w="1795" w:type="dxa"/>
            <w:noWrap w:val="0"/>
            <w:vAlign w:val="center"/>
          </w:tcPr>
          <w:p w14:paraId="769A2795">
            <w:pPr>
              <w:widowControl/>
              <w:jc w:val="both"/>
              <w:textAlignment w:val="center"/>
              <w:rPr>
                <w:rFonts w:hint="eastAsia" w:ascii="宋体" w:hAnsi="宋体" w:cs="宋体"/>
                <w:color w:val="auto"/>
                <w:kern w:val="0"/>
                <w:szCs w:val="21"/>
                <w:lang w:val="en-US" w:eastAsia="zh-CN" w:bidi="ar"/>
              </w:rPr>
            </w:pPr>
            <w:r>
              <w:rPr>
                <w:color w:val="auto"/>
              </w:rPr>
              <w:drawing>
                <wp:inline distT="0" distB="0" distL="114300" distR="114300">
                  <wp:extent cx="800100" cy="1805305"/>
                  <wp:effectExtent l="0" t="0" r="0" b="4445"/>
                  <wp:docPr id="4" name="图片 2" descr="D:/Desktop/临时/2026年7月/警夏短.jpg警夏短"/>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2" descr="D:/Desktop/临时/2026年7月/警夏短.jpg警夏短"/>
                          <pic:cNvPicPr>
                            <a:picLocks noChangeAspect="1"/>
                          </pic:cNvPicPr>
                        </pic:nvPicPr>
                        <pic:blipFill>
                          <a:blip r:embed="rId5"/>
                          <a:srcRect l="23824" t="14920" r="25897" b="20"/>
                          <a:stretch>
                            <a:fillRect/>
                          </a:stretch>
                        </pic:blipFill>
                        <pic:spPr>
                          <a:xfrm>
                            <a:off x="0" y="0"/>
                            <a:ext cx="800100" cy="1805305"/>
                          </a:xfrm>
                          <a:prstGeom prst="rect">
                            <a:avLst/>
                          </a:prstGeom>
                          <a:noFill/>
                          <a:ln>
                            <a:noFill/>
                          </a:ln>
                        </pic:spPr>
                      </pic:pic>
                    </a:graphicData>
                  </a:graphic>
                </wp:inline>
              </w:drawing>
            </w:r>
          </w:p>
        </w:tc>
      </w:tr>
      <w:tr w14:paraId="7B0868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jc w:val="center"/>
        </w:trPr>
        <w:tc>
          <w:tcPr>
            <w:tcW w:w="641" w:type="dxa"/>
            <w:noWrap w:val="0"/>
            <w:vAlign w:val="center"/>
          </w:tcPr>
          <w:p w14:paraId="1BB94ACE">
            <w:pPr>
              <w:wordWrap w:val="0"/>
              <w:spacing w:line="360" w:lineRule="auto"/>
              <w:rPr>
                <w:rFonts w:hint="eastAsia" w:ascii="宋体" w:hAnsi="宋体" w:eastAsia="宋体"/>
                <w:color w:val="auto"/>
                <w:szCs w:val="21"/>
                <w:lang w:val="en-US" w:eastAsia="zh-CN"/>
              </w:rPr>
            </w:pPr>
            <w:r>
              <w:rPr>
                <w:rFonts w:hint="eastAsia" w:ascii="宋体" w:hAnsi="宋体"/>
                <w:color w:val="auto"/>
                <w:szCs w:val="21"/>
                <w:lang w:val="en-US" w:eastAsia="zh-CN"/>
              </w:rPr>
              <w:t>3</w:t>
            </w:r>
          </w:p>
        </w:tc>
        <w:tc>
          <w:tcPr>
            <w:tcW w:w="1336" w:type="dxa"/>
            <w:noWrap w:val="0"/>
            <w:vAlign w:val="center"/>
          </w:tcPr>
          <w:p w14:paraId="101ED0CE">
            <w:pPr>
              <w:pStyle w:val="8"/>
              <w:ind w:left="0" w:leftChars="0"/>
              <w:jc w:val="center"/>
              <w:rPr>
                <w:rFonts w:hint="eastAsia" w:ascii="宋体" w:hAnsi="宋体" w:eastAsia="宋体" w:cs="宋体"/>
                <w:color w:val="auto"/>
                <w:lang w:val="en-US" w:eastAsia="zh-CN"/>
              </w:rPr>
            </w:pPr>
            <w:r>
              <w:rPr>
                <w:rFonts w:hint="eastAsia" w:ascii="宋体" w:hAnsi="宋体" w:eastAsia="宋体" w:cs="宋体"/>
                <w:color w:val="auto"/>
              </w:rPr>
              <w:t>辅警</w:t>
            </w:r>
            <w:r>
              <w:rPr>
                <w:rFonts w:hint="eastAsia" w:ascii="宋体" w:hAnsi="宋体" w:eastAsia="宋体" w:cs="宋体"/>
                <w:color w:val="auto"/>
                <w:lang w:val="en-US" w:eastAsia="zh-CN"/>
              </w:rPr>
              <w:t>冬季半高领毛衣</w:t>
            </w:r>
          </w:p>
          <w:p w14:paraId="511C5507">
            <w:pPr>
              <w:pStyle w:val="8"/>
              <w:ind w:left="0" w:leftChars="0"/>
              <w:jc w:val="center"/>
              <w:rPr>
                <w:rFonts w:hint="eastAsia" w:ascii="宋体" w:hAnsi="宋体"/>
                <w:color w:val="auto"/>
                <w:szCs w:val="21"/>
              </w:rPr>
            </w:pPr>
          </w:p>
        </w:tc>
        <w:tc>
          <w:tcPr>
            <w:tcW w:w="3450" w:type="dxa"/>
            <w:noWrap w:val="0"/>
            <w:vAlign w:val="top"/>
          </w:tcPr>
          <w:p w14:paraId="07F3C119">
            <w:pPr>
              <w:keepNext w:val="0"/>
              <w:keepLines w:val="0"/>
              <w:widowControl/>
              <w:suppressLineNumbers w:val="0"/>
              <w:jc w:val="left"/>
              <w:textAlignment w:val="center"/>
              <w:rPr>
                <w:rFonts w:hint="default"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款式：半高领毛衣</w:t>
            </w:r>
          </w:p>
          <w:p w14:paraId="7CD256B8">
            <w:pPr>
              <w:keepNext w:val="0"/>
              <w:keepLines w:val="0"/>
              <w:widowControl/>
              <w:suppressLineNumbers w:val="0"/>
              <w:jc w:val="left"/>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面料：羊毛+聚酯纤维，</w:t>
            </w:r>
          </w:p>
          <w:p w14:paraId="7CB41BDC">
            <w:pPr>
              <w:keepNext w:val="0"/>
              <w:keepLines w:val="0"/>
              <w:widowControl/>
              <w:suppressLineNumbers w:val="0"/>
              <w:jc w:val="left"/>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颜色：藏蓝色</w:t>
            </w:r>
          </w:p>
          <w:p w14:paraId="28C0DE74">
            <w:pPr>
              <w:rPr>
                <w:rFonts w:hint="eastAsia" w:ascii="宋体" w:hAnsi="宋体" w:eastAsia="宋体" w:cs="宋体"/>
                <w:i w:val="0"/>
                <w:iCs w:val="0"/>
                <w:color w:val="FF0000"/>
                <w:kern w:val="0"/>
                <w:sz w:val="22"/>
                <w:szCs w:val="22"/>
                <w:u w:val="none"/>
                <w:lang w:val="en-US" w:eastAsia="zh-CN" w:bidi="ar"/>
              </w:rPr>
            </w:pPr>
            <w:r>
              <w:rPr>
                <w:rFonts w:hint="eastAsia" w:ascii="宋体" w:hAnsi="宋体" w:eastAsia="宋体" w:cs="宋体"/>
                <w:i w:val="0"/>
                <w:iCs w:val="0"/>
                <w:color w:val="FF0000"/>
                <w:kern w:val="0"/>
                <w:sz w:val="22"/>
                <w:szCs w:val="22"/>
                <w:u w:val="none"/>
                <w:lang w:val="en-US" w:eastAsia="zh-CN" w:bidi="ar"/>
              </w:rPr>
              <w:t>1.成分：30%羊毛+70%聚酯纤维</w:t>
            </w:r>
            <w:r>
              <w:rPr>
                <w:rFonts w:hint="eastAsia" w:ascii="宋体" w:hAnsi="宋体" w:cs="宋体"/>
                <w:i w:val="0"/>
                <w:iCs w:val="0"/>
                <w:color w:val="FF0000"/>
                <w:kern w:val="0"/>
                <w:sz w:val="22"/>
                <w:szCs w:val="22"/>
                <w:u w:val="none"/>
                <w:lang w:val="en-US" w:eastAsia="zh-CN" w:bidi="ar"/>
              </w:rPr>
              <w:t>，纤维含量允许偏差±5% 。</w:t>
            </w:r>
          </w:p>
          <w:p w14:paraId="0983B52F">
            <w:pPr>
              <w:keepNext w:val="0"/>
              <w:keepLines w:val="0"/>
              <w:widowControl/>
              <w:suppressLineNumbers w:val="0"/>
              <w:jc w:val="left"/>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2.甲醛含量≤75(mg/kg);</w:t>
            </w:r>
          </w:p>
          <w:p w14:paraId="47D90EDD">
            <w:pPr>
              <w:keepNext w:val="0"/>
              <w:keepLines w:val="0"/>
              <w:widowControl/>
              <w:suppressLineNumbers w:val="0"/>
              <w:jc w:val="left"/>
              <w:textAlignment w:val="center"/>
              <w:rPr>
                <w:rFonts w:hint="default" w:ascii="宋体" w:hAnsi="宋体" w:eastAsia="宋体" w:cs="宋体"/>
                <w:i w:val="0"/>
                <w:iCs w:val="0"/>
                <w:color w:val="FF0000"/>
                <w:kern w:val="0"/>
                <w:sz w:val="22"/>
                <w:szCs w:val="22"/>
                <w:u w:val="none"/>
                <w:lang w:val="en-US" w:eastAsia="zh-CN" w:bidi="ar"/>
              </w:rPr>
            </w:pPr>
            <w:r>
              <w:rPr>
                <w:rFonts w:hint="eastAsia" w:ascii="宋体" w:hAnsi="宋体" w:eastAsia="宋体" w:cs="宋体"/>
                <w:i w:val="0"/>
                <w:iCs w:val="0"/>
                <w:color w:val="FF0000"/>
                <w:kern w:val="0"/>
                <w:sz w:val="22"/>
                <w:szCs w:val="22"/>
                <w:u w:val="none"/>
                <w:lang w:val="en-US" w:eastAsia="zh-CN" w:bidi="ar"/>
              </w:rPr>
              <w:t>3.PH值6.2</w:t>
            </w:r>
            <w:r>
              <w:rPr>
                <w:rFonts w:hint="eastAsia" w:ascii="宋体" w:hAnsi="宋体" w:cs="宋体"/>
                <w:i w:val="0"/>
                <w:iCs w:val="0"/>
                <w:color w:val="FF0000"/>
                <w:kern w:val="0"/>
                <w:sz w:val="22"/>
                <w:szCs w:val="22"/>
                <w:u w:val="none"/>
                <w:lang w:val="en-US" w:eastAsia="zh-CN" w:bidi="ar"/>
              </w:rPr>
              <w:t>，允许偏差±0.4</w:t>
            </w:r>
            <w:r>
              <w:rPr>
                <w:rFonts w:hint="eastAsia" w:ascii="宋体" w:hAnsi="宋体" w:eastAsia="宋体" w:cs="宋体"/>
                <w:i w:val="0"/>
                <w:iCs w:val="0"/>
                <w:color w:val="FF0000"/>
                <w:kern w:val="0"/>
                <w:sz w:val="22"/>
                <w:szCs w:val="22"/>
                <w:u w:val="none"/>
                <w:lang w:val="en-US" w:eastAsia="zh-CN" w:bidi="ar"/>
              </w:rPr>
              <w:t>。</w:t>
            </w:r>
          </w:p>
          <w:p w14:paraId="30A009B5">
            <w:pPr>
              <w:keepNext w:val="0"/>
              <w:keepLines w:val="0"/>
              <w:widowControl/>
              <w:suppressLineNumbers w:val="0"/>
              <w:jc w:val="left"/>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cs="宋体"/>
                <w:b/>
                <w:color w:val="auto"/>
                <w:szCs w:val="21"/>
              </w:rPr>
              <w:t>▲</w:t>
            </w:r>
            <w:r>
              <w:rPr>
                <w:rFonts w:hint="eastAsia" w:ascii="宋体" w:hAnsi="宋体" w:eastAsia="宋体" w:cs="宋体"/>
                <w:i w:val="0"/>
                <w:iCs w:val="0"/>
                <w:color w:val="auto"/>
                <w:kern w:val="0"/>
                <w:sz w:val="22"/>
                <w:szCs w:val="22"/>
                <w:u w:val="none"/>
                <w:lang w:val="en-US" w:eastAsia="zh-CN" w:bidi="ar"/>
              </w:rPr>
              <w:t>4.色牢度:耐水≥4级；</w:t>
            </w:r>
          </w:p>
          <w:p w14:paraId="5E332E95">
            <w:pPr>
              <w:keepNext w:val="0"/>
              <w:keepLines w:val="0"/>
              <w:widowControl/>
              <w:suppressLineNumbers w:val="0"/>
              <w:jc w:val="left"/>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cs="宋体"/>
                <w:b/>
                <w:color w:val="auto"/>
                <w:szCs w:val="21"/>
              </w:rPr>
              <w:t>▲</w:t>
            </w:r>
            <w:r>
              <w:rPr>
                <w:rFonts w:hint="eastAsia" w:ascii="宋体" w:hAnsi="宋体" w:eastAsia="宋体" w:cs="宋体"/>
                <w:i w:val="0"/>
                <w:iCs w:val="0"/>
                <w:color w:val="auto"/>
                <w:kern w:val="0"/>
                <w:sz w:val="22"/>
                <w:szCs w:val="22"/>
                <w:u w:val="none"/>
                <w:lang w:val="en-US" w:eastAsia="zh-CN" w:bidi="ar"/>
              </w:rPr>
              <w:t>5.耐汗渍色牢度≥4级；</w:t>
            </w:r>
          </w:p>
          <w:p w14:paraId="202B3A11">
            <w:pPr>
              <w:keepNext w:val="0"/>
              <w:keepLines w:val="0"/>
              <w:widowControl/>
              <w:suppressLineNumbers w:val="0"/>
              <w:jc w:val="left"/>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cs="宋体"/>
                <w:b/>
                <w:color w:val="auto"/>
                <w:szCs w:val="21"/>
              </w:rPr>
              <w:t>▲</w:t>
            </w:r>
            <w:r>
              <w:rPr>
                <w:rFonts w:hint="eastAsia" w:ascii="宋体" w:hAnsi="宋体" w:eastAsia="宋体" w:cs="宋体"/>
                <w:i w:val="0"/>
                <w:iCs w:val="0"/>
                <w:color w:val="auto"/>
                <w:kern w:val="0"/>
                <w:sz w:val="22"/>
                <w:szCs w:val="22"/>
                <w:u w:val="none"/>
                <w:lang w:val="en-US" w:eastAsia="zh-CN" w:bidi="ar"/>
              </w:rPr>
              <w:t>6.耐光色牢度≥4级;</w:t>
            </w:r>
          </w:p>
          <w:p w14:paraId="24176C51">
            <w:pPr>
              <w:keepNext w:val="0"/>
              <w:keepLines w:val="0"/>
              <w:widowControl/>
              <w:suppressLineNumbers w:val="0"/>
              <w:jc w:val="left"/>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cs="宋体"/>
                <w:b/>
                <w:color w:val="auto"/>
                <w:szCs w:val="21"/>
              </w:rPr>
              <w:t>▲</w:t>
            </w:r>
            <w:r>
              <w:rPr>
                <w:rFonts w:hint="eastAsia" w:ascii="宋体" w:hAnsi="宋体" w:eastAsia="宋体" w:cs="宋体"/>
                <w:i w:val="0"/>
                <w:iCs w:val="0"/>
                <w:color w:val="auto"/>
                <w:kern w:val="0"/>
                <w:sz w:val="22"/>
                <w:szCs w:val="22"/>
                <w:u w:val="none"/>
                <w:lang w:val="en-US" w:eastAsia="zh-CN" w:bidi="ar"/>
              </w:rPr>
              <w:t>7.起毛球级≥4级；</w:t>
            </w:r>
          </w:p>
          <w:p w14:paraId="55BC33FE">
            <w:pPr>
              <w:keepNext w:val="0"/>
              <w:keepLines w:val="0"/>
              <w:widowControl/>
              <w:suppressLineNumbers w:val="0"/>
              <w:jc w:val="left"/>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8.左前胸采用原色 POLICE 刺绣。</w:t>
            </w:r>
          </w:p>
        </w:tc>
        <w:tc>
          <w:tcPr>
            <w:tcW w:w="885" w:type="dxa"/>
            <w:noWrap w:val="0"/>
            <w:vAlign w:val="center"/>
          </w:tcPr>
          <w:p w14:paraId="03405174">
            <w:pPr>
              <w:widowControl/>
              <w:jc w:val="center"/>
              <w:textAlignment w:val="center"/>
              <w:rPr>
                <w:rFonts w:hint="default" w:ascii="宋体" w:hAnsi="宋体" w:eastAsia="宋体" w:cs="宋体"/>
                <w:color w:val="auto"/>
                <w:kern w:val="0"/>
                <w:szCs w:val="21"/>
                <w:lang w:val="en-US" w:eastAsia="zh-CN" w:bidi="ar"/>
              </w:rPr>
            </w:pPr>
            <w:r>
              <w:rPr>
                <w:rFonts w:hint="eastAsia" w:ascii="宋体" w:hAnsi="宋体" w:cs="宋体"/>
                <w:color w:val="auto"/>
                <w:kern w:val="0"/>
                <w:szCs w:val="21"/>
                <w:lang w:val="en-US" w:eastAsia="zh-CN" w:bidi="ar"/>
              </w:rPr>
              <w:t>258</w:t>
            </w:r>
          </w:p>
        </w:tc>
        <w:tc>
          <w:tcPr>
            <w:tcW w:w="930" w:type="dxa"/>
            <w:noWrap w:val="0"/>
            <w:vAlign w:val="center"/>
          </w:tcPr>
          <w:p w14:paraId="09E1FDAF">
            <w:pPr>
              <w:widowControl/>
              <w:jc w:val="center"/>
              <w:textAlignment w:val="center"/>
              <w:rPr>
                <w:rFonts w:hint="eastAsia" w:ascii="宋体" w:hAnsi="宋体" w:eastAsia="宋体" w:cs="宋体"/>
                <w:color w:val="auto"/>
                <w:kern w:val="0"/>
                <w:szCs w:val="21"/>
                <w:lang w:val="en-US" w:eastAsia="zh-CN" w:bidi="ar"/>
              </w:rPr>
            </w:pPr>
            <w:r>
              <w:rPr>
                <w:rFonts w:hint="eastAsia" w:ascii="宋体" w:hAnsi="宋体" w:cs="宋体"/>
                <w:color w:val="auto"/>
                <w:kern w:val="0"/>
                <w:szCs w:val="21"/>
                <w:lang w:val="en-US" w:eastAsia="zh-CN" w:bidi="ar"/>
              </w:rPr>
              <w:t>件</w:t>
            </w:r>
          </w:p>
        </w:tc>
        <w:tc>
          <w:tcPr>
            <w:tcW w:w="1110" w:type="dxa"/>
            <w:noWrap w:val="0"/>
            <w:vAlign w:val="center"/>
          </w:tcPr>
          <w:p w14:paraId="19A14EE4">
            <w:pPr>
              <w:keepNext w:val="0"/>
              <w:keepLines w:val="0"/>
              <w:widowControl/>
              <w:suppressLineNumbers w:val="0"/>
              <w:jc w:val="center"/>
              <w:textAlignment w:val="center"/>
              <w:rPr>
                <w:rFonts w:hint="default" w:ascii="宋体" w:hAnsi="宋体" w:eastAsia="宋体" w:cs="宋体"/>
                <w:color w:val="auto"/>
                <w:kern w:val="0"/>
                <w:szCs w:val="21"/>
                <w:lang w:val="en-US" w:eastAsia="zh-CN" w:bidi="ar"/>
              </w:rPr>
            </w:pPr>
            <w:r>
              <w:rPr>
                <w:rFonts w:hint="eastAsia" w:ascii="宋体" w:hAnsi="宋体" w:eastAsia="宋体" w:cs="宋体"/>
                <w:i w:val="0"/>
                <w:iCs w:val="0"/>
                <w:color w:val="auto"/>
                <w:kern w:val="0"/>
                <w:sz w:val="21"/>
                <w:szCs w:val="21"/>
                <w:u w:val="none"/>
                <w:lang w:val="en-US" w:eastAsia="zh-CN" w:bidi="ar"/>
              </w:rPr>
              <w:t>150</w:t>
            </w:r>
          </w:p>
        </w:tc>
        <w:tc>
          <w:tcPr>
            <w:tcW w:w="1795" w:type="dxa"/>
            <w:noWrap w:val="0"/>
            <w:vAlign w:val="center"/>
          </w:tcPr>
          <w:p w14:paraId="5C0B32E4">
            <w:pPr>
              <w:widowControl/>
              <w:jc w:val="center"/>
              <w:textAlignment w:val="center"/>
              <w:rPr>
                <w:rFonts w:hint="eastAsia" w:ascii="宋体" w:hAnsi="宋体" w:cs="宋体"/>
                <w:color w:val="auto"/>
                <w:kern w:val="0"/>
                <w:szCs w:val="21"/>
                <w:lang w:val="en-US" w:eastAsia="zh-CN" w:bidi="ar"/>
              </w:rPr>
            </w:pPr>
            <w:r>
              <w:rPr>
                <w:rFonts w:hint="eastAsia" w:ascii="宋体" w:hAnsi="宋体" w:eastAsia="宋体" w:cs="宋体"/>
                <w:color w:val="auto"/>
                <w:lang w:val="en-US" w:eastAsia="zh-CN"/>
              </w:rPr>
              <w:drawing>
                <wp:inline distT="0" distB="0" distL="114300" distR="114300">
                  <wp:extent cx="1418590" cy="1064260"/>
                  <wp:effectExtent l="0" t="0" r="2540" b="10160"/>
                  <wp:docPr id="2" name="图片 3" descr="dfdbb6c788ca8d630fc04dd6546c979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3" descr="dfdbb6c788ca8d630fc04dd6546c979a"/>
                          <pic:cNvPicPr>
                            <a:picLocks noChangeAspect="1"/>
                          </pic:cNvPicPr>
                        </pic:nvPicPr>
                        <pic:blipFill>
                          <a:blip r:embed="rId6"/>
                          <a:stretch>
                            <a:fillRect/>
                          </a:stretch>
                        </pic:blipFill>
                        <pic:spPr>
                          <a:xfrm rot="5400000">
                            <a:off x="0" y="0"/>
                            <a:ext cx="1418590" cy="1064260"/>
                          </a:xfrm>
                          <a:prstGeom prst="rect">
                            <a:avLst/>
                          </a:prstGeom>
                          <a:noFill/>
                          <a:ln>
                            <a:noFill/>
                          </a:ln>
                        </pic:spPr>
                      </pic:pic>
                    </a:graphicData>
                  </a:graphic>
                </wp:inline>
              </w:drawing>
            </w:r>
          </w:p>
        </w:tc>
      </w:tr>
      <w:tr w14:paraId="47C36C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jc w:val="center"/>
        </w:trPr>
        <w:tc>
          <w:tcPr>
            <w:tcW w:w="641" w:type="dxa"/>
            <w:noWrap w:val="0"/>
            <w:vAlign w:val="center"/>
          </w:tcPr>
          <w:p w14:paraId="4EB78044">
            <w:pPr>
              <w:wordWrap w:val="0"/>
              <w:spacing w:line="360" w:lineRule="auto"/>
              <w:rPr>
                <w:rFonts w:hint="eastAsia" w:ascii="宋体" w:hAnsi="宋体" w:eastAsia="宋体"/>
                <w:color w:val="auto"/>
                <w:szCs w:val="21"/>
                <w:lang w:val="en-US" w:eastAsia="zh-CN"/>
              </w:rPr>
            </w:pPr>
            <w:r>
              <w:rPr>
                <w:rFonts w:hint="eastAsia" w:ascii="宋体" w:hAnsi="宋体"/>
                <w:color w:val="auto"/>
                <w:szCs w:val="21"/>
                <w:lang w:val="en-US" w:eastAsia="zh-CN"/>
              </w:rPr>
              <w:t>4</w:t>
            </w:r>
          </w:p>
        </w:tc>
        <w:tc>
          <w:tcPr>
            <w:tcW w:w="1336" w:type="dxa"/>
            <w:noWrap w:val="0"/>
            <w:vAlign w:val="center"/>
          </w:tcPr>
          <w:p w14:paraId="7828B433">
            <w:pPr>
              <w:pStyle w:val="8"/>
              <w:ind w:left="0" w:leftChars="0"/>
              <w:jc w:val="center"/>
              <w:rPr>
                <w:rFonts w:hint="eastAsia" w:ascii="宋体" w:hAnsi="宋体" w:eastAsia="宋体" w:cs="宋体"/>
                <w:color w:val="auto"/>
                <w:lang w:val="en-US" w:eastAsia="zh-CN"/>
              </w:rPr>
            </w:pPr>
            <w:r>
              <w:rPr>
                <w:rFonts w:hint="eastAsia" w:ascii="宋体" w:hAnsi="宋体" w:eastAsia="宋体" w:cs="宋体"/>
                <w:color w:val="auto"/>
              </w:rPr>
              <w:t>辅警长袖</w:t>
            </w:r>
            <w:r>
              <w:rPr>
                <w:rFonts w:hint="eastAsia" w:ascii="宋体" w:hAnsi="宋体" w:eastAsia="宋体" w:cs="宋体"/>
                <w:color w:val="auto"/>
                <w:lang w:val="en-US" w:eastAsia="zh-CN"/>
              </w:rPr>
              <w:t>T恤</w:t>
            </w:r>
          </w:p>
          <w:p w14:paraId="2A373314">
            <w:pPr>
              <w:pStyle w:val="8"/>
              <w:ind w:left="0" w:leftChars="0"/>
              <w:jc w:val="center"/>
              <w:rPr>
                <w:rFonts w:hint="eastAsia" w:ascii="宋体" w:hAnsi="宋体"/>
                <w:color w:val="auto"/>
                <w:szCs w:val="21"/>
              </w:rPr>
            </w:pPr>
          </w:p>
        </w:tc>
        <w:tc>
          <w:tcPr>
            <w:tcW w:w="3450" w:type="dxa"/>
            <w:noWrap w:val="0"/>
            <w:vAlign w:val="top"/>
          </w:tcPr>
          <w:p w14:paraId="314D60D3">
            <w:pPr>
              <w:keepNext w:val="0"/>
              <w:keepLines w:val="0"/>
              <w:widowControl/>
              <w:suppressLineNumbers w:val="0"/>
              <w:jc w:val="left"/>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款式：T恤</w:t>
            </w:r>
          </w:p>
          <w:p w14:paraId="5EEEE372">
            <w:pPr>
              <w:keepNext w:val="0"/>
              <w:keepLines w:val="0"/>
              <w:widowControl/>
              <w:suppressLineNumbers w:val="0"/>
              <w:jc w:val="left"/>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面料：丝光棉</w:t>
            </w:r>
          </w:p>
          <w:p w14:paraId="4C506128">
            <w:pPr>
              <w:keepNext w:val="0"/>
              <w:keepLines w:val="0"/>
              <w:widowControl/>
              <w:suppressLineNumbers w:val="0"/>
              <w:jc w:val="left"/>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颜色：藏蓝色</w:t>
            </w:r>
          </w:p>
          <w:p w14:paraId="16FA9833">
            <w:pPr>
              <w:keepNext w:val="0"/>
              <w:keepLines w:val="0"/>
              <w:widowControl/>
              <w:suppressLineNumbers w:val="0"/>
              <w:jc w:val="left"/>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1.精梳纯棉双丝光单面布，100%棉；</w:t>
            </w:r>
          </w:p>
          <w:p w14:paraId="37FD6791">
            <w:pPr>
              <w:keepNext w:val="0"/>
              <w:keepLines w:val="0"/>
              <w:widowControl/>
              <w:suppressLineNumbers w:val="0"/>
              <w:jc w:val="left"/>
              <w:textAlignment w:val="center"/>
              <w:rPr>
                <w:rFonts w:hint="default" w:ascii="宋体" w:hAnsi="宋体" w:eastAsia="宋体" w:cs="宋体"/>
                <w:i w:val="0"/>
                <w:iCs w:val="0"/>
                <w:color w:val="auto"/>
                <w:kern w:val="0"/>
                <w:sz w:val="22"/>
                <w:szCs w:val="22"/>
                <w:u w:val="none"/>
                <w:lang w:val="en-US" w:eastAsia="zh-CN" w:bidi="ar"/>
              </w:rPr>
            </w:pPr>
            <w:r>
              <w:rPr>
                <w:rFonts w:hint="default" w:ascii="宋体" w:hAnsi="宋体" w:eastAsia="宋体" w:cs="宋体"/>
                <w:i w:val="0"/>
                <w:iCs w:val="0"/>
                <w:color w:val="auto"/>
                <w:kern w:val="0"/>
                <w:sz w:val="22"/>
                <w:szCs w:val="22"/>
                <w:u w:val="none"/>
                <w:lang w:val="en-US" w:eastAsia="zh-CN" w:bidi="ar"/>
              </w:rPr>
              <w:t>2.</w:t>
            </w:r>
            <w:r>
              <w:rPr>
                <w:rFonts w:hint="eastAsia" w:ascii="宋体" w:hAnsi="宋体" w:eastAsia="宋体" w:cs="宋体"/>
                <w:i w:val="0"/>
                <w:iCs w:val="0"/>
                <w:color w:val="auto"/>
                <w:kern w:val="0"/>
                <w:sz w:val="22"/>
                <w:szCs w:val="22"/>
                <w:u w:val="none"/>
                <w:lang w:val="en-US" w:eastAsia="zh-CN" w:bidi="ar"/>
              </w:rPr>
              <w:t>甲醛含量≤75(mg/kg);</w:t>
            </w:r>
          </w:p>
          <w:p w14:paraId="6AE1BFE9">
            <w:pPr>
              <w:keepNext w:val="0"/>
              <w:keepLines w:val="0"/>
              <w:widowControl/>
              <w:suppressLineNumbers w:val="0"/>
              <w:jc w:val="left"/>
              <w:textAlignment w:val="center"/>
              <w:rPr>
                <w:rFonts w:hint="default" w:ascii="宋体" w:hAnsi="宋体" w:eastAsia="宋体" w:cs="宋体"/>
                <w:i w:val="0"/>
                <w:iCs w:val="0"/>
                <w:color w:val="FF0000"/>
                <w:kern w:val="0"/>
                <w:sz w:val="22"/>
                <w:szCs w:val="22"/>
                <w:u w:val="none"/>
                <w:lang w:val="en-US" w:eastAsia="zh-CN" w:bidi="ar"/>
              </w:rPr>
            </w:pPr>
            <w:r>
              <w:rPr>
                <w:rFonts w:hint="default" w:ascii="宋体" w:hAnsi="宋体" w:eastAsia="宋体" w:cs="宋体"/>
                <w:i w:val="0"/>
                <w:iCs w:val="0"/>
                <w:color w:val="FF0000"/>
                <w:kern w:val="0"/>
                <w:sz w:val="22"/>
                <w:szCs w:val="22"/>
                <w:u w:val="none"/>
                <w:lang w:val="en-US" w:eastAsia="zh-CN" w:bidi="ar"/>
              </w:rPr>
              <w:t>3.</w:t>
            </w:r>
            <w:r>
              <w:rPr>
                <w:rFonts w:hint="eastAsia" w:ascii="宋体" w:hAnsi="宋体" w:eastAsia="宋体" w:cs="宋体"/>
                <w:i w:val="0"/>
                <w:iCs w:val="0"/>
                <w:color w:val="FF0000"/>
                <w:kern w:val="0"/>
                <w:sz w:val="22"/>
                <w:szCs w:val="22"/>
                <w:u w:val="none"/>
                <w:lang w:val="en-US" w:eastAsia="zh-CN" w:bidi="ar"/>
              </w:rPr>
              <w:t>PH值6.2</w:t>
            </w:r>
            <w:r>
              <w:rPr>
                <w:rFonts w:hint="eastAsia" w:ascii="宋体" w:hAnsi="宋体" w:cs="宋体"/>
                <w:i w:val="0"/>
                <w:iCs w:val="0"/>
                <w:color w:val="FF0000"/>
                <w:kern w:val="0"/>
                <w:sz w:val="22"/>
                <w:szCs w:val="22"/>
                <w:u w:val="none"/>
                <w:lang w:val="en-US" w:eastAsia="zh-CN" w:bidi="ar"/>
              </w:rPr>
              <w:t>，允许偏差±0.4</w:t>
            </w:r>
            <w:r>
              <w:rPr>
                <w:rFonts w:hint="eastAsia" w:ascii="宋体" w:hAnsi="宋体" w:eastAsia="宋体" w:cs="宋体"/>
                <w:i w:val="0"/>
                <w:iCs w:val="0"/>
                <w:color w:val="FF0000"/>
                <w:kern w:val="0"/>
                <w:sz w:val="22"/>
                <w:szCs w:val="22"/>
                <w:u w:val="none"/>
                <w:lang w:val="en-US" w:eastAsia="zh-CN" w:bidi="ar"/>
              </w:rPr>
              <w:t>。</w:t>
            </w:r>
          </w:p>
          <w:p w14:paraId="100582A1">
            <w:pPr>
              <w:keepNext w:val="0"/>
              <w:keepLines w:val="0"/>
              <w:widowControl/>
              <w:suppressLineNumbers w:val="0"/>
              <w:jc w:val="left"/>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cs="宋体"/>
                <w:b/>
                <w:color w:val="auto"/>
                <w:szCs w:val="21"/>
              </w:rPr>
              <w:t>▲</w:t>
            </w:r>
            <w:r>
              <w:rPr>
                <w:rFonts w:hint="eastAsia" w:ascii="宋体" w:hAnsi="宋体" w:eastAsia="宋体" w:cs="宋体"/>
                <w:i w:val="0"/>
                <w:iCs w:val="0"/>
                <w:color w:val="auto"/>
                <w:kern w:val="0"/>
                <w:sz w:val="22"/>
                <w:szCs w:val="22"/>
                <w:u w:val="none"/>
                <w:lang w:val="en-US" w:eastAsia="zh-CN" w:bidi="ar"/>
              </w:rPr>
              <w:t>4.色牢度:耐水≥4级；</w:t>
            </w:r>
          </w:p>
          <w:p w14:paraId="745D0D2A">
            <w:pPr>
              <w:keepNext w:val="0"/>
              <w:keepLines w:val="0"/>
              <w:widowControl/>
              <w:suppressLineNumbers w:val="0"/>
              <w:jc w:val="left"/>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cs="宋体"/>
                <w:b/>
                <w:color w:val="auto"/>
                <w:szCs w:val="21"/>
              </w:rPr>
              <w:t>▲</w:t>
            </w:r>
            <w:r>
              <w:rPr>
                <w:rFonts w:hint="eastAsia" w:ascii="宋体" w:hAnsi="宋体" w:eastAsia="宋体" w:cs="宋体"/>
                <w:i w:val="0"/>
                <w:iCs w:val="0"/>
                <w:color w:val="auto"/>
                <w:kern w:val="0"/>
                <w:sz w:val="22"/>
                <w:szCs w:val="22"/>
                <w:u w:val="none"/>
                <w:lang w:val="en-US" w:eastAsia="zh-CN" w:bidi="ar"/>
              </w:rPr>
              <w:t>5.耐汗渍色牢度≥4级；</w:t>
            </w:r>
          </w:p>
          <w:p w14:paraId="179B9381">
            <w:pPr>
              <w:keepNext w:val="0"/>
              <w:keepLines w:val="0"/>
              <w:widowControl/>
              <w:suppressLineNumbers w:val="0"/>
              <w:jc w:val="left"/>
              <w:textAlignment w:val="center"/>
              <w:rPr>
                <w:rFonts w:hint="default" w:ascii="宋体" w:hAnsi="宋体" w:eastAsia="宋体" w:cs="宋体"/>
                <w:i w:val="0"/>
                <w:iCs w:val="0"/>
                <w:color w:val="auto"/>
                <w:kern w:val="0"/>
                <w:sz w:val="22"/>
                <w:szCs w:val="22"/>
                <w:u w:val="none"/>
                <w:lang w:val="en-US" w:eastAsia="zh-CN" w:bidi="ar"/>
              </w:rPr>
            </w:pPr>
            <w:r>
              <w:rPr>
                <w:rFonts w:hint="eastAsia" w:ascii="宋体" w:hAnsi="宋体" w:cs="宋体"/>
                <w:b/>
                <w:color w:val="auto"/>
                <w:szCs w:val="21"/>
              </w:rPr>
              <w:t>▲</w:t>
            </w:r>
            <w:r>
              <w:rPr>
                <w:rFonts w:hint="default" w:ascii="宋体" w:hAnsi="宋体" w:eastAsia="宋体" w:cs="宋体"/>
                <w:i w:val="0"/>
                <w:iCs w:val="0"/>
                <w:color w:val="auto"/>
                <w:kern w:val="0"/>
                <w:sz w:val="22"/>
                <w:szCs w:val="22"/>
                <w:u w:val="none"/>
                <w:lang w:val="en-US" w:eastAsia="zh-CN" w:bidi="ar"/>
              </w:rPr>
              <w:t>6.</w:t>
            </w:r>
            <w:r>
              <w:rPr>
                <w:rFonts w:hint="eastAsia" w:ascii="宋体" w:hAnsi="宋体" w:eastAsia="宋体" w:cs="宋体"/>
                <w:i w:val="0"/>
                <w:iCs w:val="0"/>
                <w:color w:val="auto"/>
                <w:kern w:val="0"/>
                <w:sz w:val="22"/>
                <w:szCs w:val="22"/>
                <w:u w:val="none"/>
                <w:lang w:val="en-US" w:eastAsia="zh-CN" w:bidi="ar"/>
              </w:rPr>
              <w:t>耐光色牢度≥4级；</w:t>
            </w:r>
          </w:p>
          <w:p w14:paraId="6277B17F">
            <w:pPr>
              <w:keepNext w:val="0"/>
              <w:keepLines w:val="0"/>
              <w:widowControl/>
              <w:suppressLineNumbers w:val="0"/>
              <w:jc w:val="left"/>
              <w:textAlignment w:val="center"/>
              <w:rPr>
                <w:rFonts w:hint="default" w:ascii="宋体" w:hAnsi="宋体" w:eastAsia="宋体" w:cs="宋体"/>
                <w:i w:val="0"/>
                <w:iCs w:val="0"/>
                <w:color w:val="auto"/>
                <w:kern w:val="0"/>
                <w:sz w:val="22"/>
                <w:szCs w:val="22"/>
                <w:u w:val="none"/>
                <w:lang w:val="en-US" w:eastAsia="zh-CN" w:bidi="ar"/>
              </w:rPr>
            </w:pPr>
            <w:r>
              <w:rPr>
                <w:rFonts w:hint="eastAsia" w:ascii="宋体" w:hAnsi="宋体" w:cs="宋体"/>
                <w:b/>
                <w:color w:val="auto"/>
                <w:szCs w:val="21"/>
              </w:rPr>
              <w:t>▲</w:t>
            </w:r>
            <w:r>
              <w:rPr>
                <w:rFonts w:hint="default" w:ascii="宋体" w:hAnsi="宋体" w:eastAsia="宋体" w:cs="宋体"/>
                <w:i w:val="0"/>
                <w:iCs w:val="0"/>
                <w:color w:val="auto"/>
                <w:kern w:val="0"/>
                <w:sz w:val="22"/>
                <w:szCs w:val="22"/>
                <w:u w:val="none"/>
                <w:lang w:val="en-US" w:eastAsia="zh-CN" w:bidi="ar"/>
              </w:rPr>
              <w:t>7.</w:t>
            </w:r>
            <w:r>
              <w:rPr>
                <w:rFonts w:hint="eastAsia" w:ascii="宋体" w:hAnsi="宋体" w:eastAsia="宋体" w:cs="宋体"/>
                <w:i w:val="0"/>
                <w:iCs w:val="0"/>
                <w:color w:val="auto"/>
                <w:kern w:val="0"/>
                <w:sz w:val="22"/>
                <w:szCs w:val="22"/>
                <w:u w:val="none"/>
                <w:lang w:val="en-US" w:eastAsia="zh-CN" w:bidi="ar"/>
              </w:rPr>
              <w:t>起毛球级≥4级；</w:t>
            </w:r>
          </w:p>
          <w:p w14:paraId="264AAC92">
            <w:pPr>
              <w:keepNext w:val="0"/>
              <w:keepLines w:val="0"/>
              <w:widowControl/>
              <w:suppressLineNumbers w:val="0"/>
              <w:jc w:val="left"/>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8.左前胸采用原色 POLICE 刺绣。</w:t>
            </w:r>
          </w:p>
        </w:tc>
        <w:tc>
          <w:tcPr>
            <w:tcW w:w="885" w:type="dxa"/>
            <w:noWrap w:val="0"/>
            <w:vAlign w:val="center"/>
          </w:tcPr>
          <w:p w14:paraId="513E7A66">
            <w:pPr>
              <w:widowControl/>
              <w:jc w:val="center"/>
              <w:textAlignment w:val="center"/>
              <w:rPr>
                <w:rFonts w:hint="default" w:ascii="宋体" w:hAnsi="宋体" w:eastAsia="宋体" w:cs="宋体"/>
                <w:color w:val="auto"/>
                <w:kern w:val="0"/>
                <w:szCs w:val="21"/>
                <w:lang w:val="en-US" w:eastAsia="zh-CN" w:bidi="ar"/>
              </w:rPr>
            </w:pPr>
            <w:r>
              <w:rPr>
                <w:rFonts w:hint="eastAsia" w:ascii="宋体" w:hAnsi="宋体" w:cs="宋体"/>
                <w:color w:val="auto"/>
                <w:kern w:val="0"/>
                <w:szCs w:val="21"/>
                <w:lang w:val="en-US" w:eastAsia="zh-CN" w:bidi="ar"/>
              </w:rPr>
              <w:t>774</w:t>
            </w:r>
          </w:p>
        </w:tc>
        <w:tc>
          <w:tcPr>
            <w:tcW w:w="930" w:type="dxa"/>
            <w:noWrap w:val="0"/>
            <w:vAlign w:val="center"/>
          </w:tcPr>
          <w:p w14:paraId="29D02FBF">
            <w:pPr>
              <w:widowControl/>
              <w:jc w:val="center"/>
              <w:textAlignment w:val="center"/>
              <w:rPr>
                <w:rFonts w:hint="eastAsia" w:ascii="宋体" w:hAnsi="宋体" w:eastAsia="宋体" w:cs="宋体"/>
                <w:color w:val="auto"/>
                <w:kern w:val="0"/>
                <w:szCs w:val="21"/>
                <w:lang w:val="en-US" w:eastAsia="zh-CN" w:bidi="ar"/>
              </w:rPr>
            </w:pPr>
            <w:r>
              <w:rPr>
                <w:rFonts w:hint="eastAsia" w:ascii="宋体" w:hAnsi="宋体" w:cs="宋体"/>
                <w:color w:val="auto"/>
                <w:kern w:val="0"/>
                <w:szCs w:val="21"/>
                <w:lang w:val="en-US" w:eastAsia="zh-CN" w:bidi="ar"/>
              </w:rPr>
              <w:t>件</w:t>
            </w:r>
          </w:p>
        </w:tc>
        <w:tc>
          <w:tcPr>
            <w:tcW w:w="1110" w:type="dxa"/>
            <w:noWrap w:val="0"/>
            <w:vAlign w:val="center"/>
          </w:tcPr>
          <w:p w14:paraId="4797048B">
            <w:pPr>
              <w:keepNext w:val="0"/>
              <w:keepLines w:val="0"/>
              <w:widowControl/>
              <w:suppressLineNumbers w:val="0"/>
              <w:jc w:val="center"/>
              <w:textAlignment w:val="center"/>
              <w:rPr>
                <w:rFonts w:hint="default" w:ascii="宋体" w:hAnsi="宋体" w:eastAsia="宋体" w:cs="宋体"/>
                <w:color w:val="auto"/>
                <w:kern w:val="0"/>
                <w:szCs w:val="21"/>
                <w:lang w:val="en-US" w:eastAsia="zh-CN" w:bidi="ar"/>
              </w:rPr>
            </w:pPr>
            <w:r>
              <w:rPr>
                <w:rFonts w:hint="eastAsia" w:ascii="宋体" w:hAnsi="宋体" w:eastAsia="宋体" w:cs="宋体"/>
                <w:i w:val="0"/>
                <w:iCs w:val="0"/>
                <w:color w:val="auto"/>
                <w:kern w:val="0"/>
                <w:sz w:val="21"/>
                <w:szCs w:val="21"/>
                <w:u w:val="none"/>
                <w:lang w:val="en-US" w:eastAsia="zh-CN" w:bidi="ar"/>
              </w:rPr>
              <w:t>76</w:t>
            </w:r>
          </w:p>
        </w:tc>
        <w:tc>
          <w:tcPr>
            <w:tcW w:w="1795" w:type="dxa"/>
            <w:noWrap w:val="0"/>
            <w:vAlign w:val="center"/>
          </w:tcPr>
          <w:p w14:paraId="160C096B">
            <w:pPr>
              <w:widowControl/>
              <w:jc w:val="center"/>
              <w:textAlignment w:val="center"/>
              <w:rPr>
                <w:rFonts w:hint="eastAsia" w:ascii="宋体" w:hAnsi="宋体" w:cs="宋体"/>
                <w:color w:val="auto"/>
                <w:kern w:val="0"/>
                <w:szCs w:val="21"/>
                <w:lang w:val="en-US" w:eastAsia="zh-CN" w:bidi="ar"/>
              </w:rPr>
            </w:pPr>
            <w:r>
              <w:rPr>
                <w:rFonts w:hint="eastAsia" w:ascii="宋体" w:hAnsi="宋体" w:eastAsia="宋体" w:cs="宋体"/>
                <w:color w:val="auto"/>
                <w:lang w:val="en-US" w:eastAsia="zh-CN"/>
              </w:rPr>
              <w:drawing>
                <wp:inline distT="0" distB="0" distL="114300" distR="114300">
                  <wp:extent cx="933450" cy="1171575"/>
                  <wp:effectExtent l="0" t="0" r="0" b="9525"/>
                  <wp:docPr id="6" name="图片 4" descr="1f312699ee1fa2420d15edf94340acc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4" descr="1f312699ee1fa2420d15edf94340acc9"/>
                          <pic:cNvPicPr>
                            <a:picLocks noChangeAspect="1"/>
                          </pic:cNvPicPr>
                        </pic:nvPicPr>
                        <pic:blipFill>
                          <a:blip r:embed="rId7"/>
                          <a:stretch>
                            <a:fillRect/>
                          </a:stretch>
                        </pic:blipFill>
                        <pic:spPr>
                          <a:xfrm>
                            <a:off x="0" y="0"/>
                            <a:ext cx="933450" cy="1171575"/>
                          </a:xfrm>
                          <a:prstGeom prst="rect">
                            <a:avLst/>
                          </a:prstGeom>
                          <a:noFill/>
                          <a:ln>
                            <a:noFill/>
                          </a:ln>
                        </pic:spPr>
                      </pic:pic>
                    </a:graphicData>
                  </a:graphic>
                </wp:inline>
              </w:drawing>
            </w:r>
          </w:p>
        </w:tc>
      </w:tr>
      <w:tr w14:paraId="0C57CF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jc w:val="center"/>
        </w:trPr>
        <w:tc>
          <w:tcPr>
            <w:tcW w:w="641" w:type="dxa"/>
            <w:noWrap w:val="0"/>
            <w:vAlign w:val="center"/>
          </w:tcPr>
          <w:p w14:paraId="24A49F79">
            <w:pPr>
              <w:wordWrap w:val="0"/>
              <w:spacing w:line="360" w:lineRule="auto"/>
              <w:rPr>
                <w:rFonts w:hint="eastAsia" w:ascii="宋体" w:hAnsi="宋体" w:eastAsia="宋体"/>
                <w:color w:val="auto"/>
                <w:szCs w:val="21"/>
                <w:lang w:val="en-US" w:eastAsia="zh-CN"/>
              </w:rPr>
            </w:pPr>
            <w:r>
              <w:rPr>
                <w:rFonts w:hint="eastAsia" w:ascii="宋体" w:hAnsi="宋体"/>
                <w:color w:val="auto"/>
                <w:szCs w:val="21"/>
                <w:lang w:val="en-US" w:eastAsia="zh-CN"/>
              </w:rPr>
              <w:t>5</w:t>
            </w:r>
          </w:p>
        </w:tc>
        <w:tc>
          <w:tcPr>
            <w:tcW w:w="1336" w:type="dxa"/>
            <w:noWrap w:val="0"/>
            <w:vAlign w:val="center"/>
          </w:tcPr>
          <w:p w14:paraId="035C71A6">
            <w:pPr>
              <w:pStyle w:val="8"/>
              <w:ind w:left="0" w:leftChars="0"/>
              <w:jc w:val="center"/>
              <w:rPr>
                <w:rFonts w:hint="eastAsia" w:ascii="宋体" w:hAnsi="宋体" w:eastAsia="宋体" w:cs="宋体"/>
                <w:color w:val="auto"/>
                <w:lang w:val="en-US" w:eastAsia="zh-CN"/>
              </w:rPr>
            </w:pPr>
            <w:r>
              <w:rPr>
                <w:rFonts w:hint="eastAsia" w:ascii="宋体" w:hAnsi="宋体" w:eastAsia="宋体" w:cs="宋体"/>
                <w:color w:val="auto"/>
              </w:rPr>
              <w:t>辅警</w:t>
            </w:r>
            <w:r>
              <w:rPr>
                <w:rFonts w:hint="eastAsia" w:ascii="宋体" w:hAnsi="宋体" w:eastAsia="宋体" w:cs="宋体"/>
                <w:color w:val="auto"/>
                <w:lang w:val="en-US" w:eastAsia="zh-CN"/>
              </w:rPr>
              <w:t>作训执勤鞋</w:t>
            </w:r>
          </w:p>
          <w:p w14:paraId="7CFEE75B">
            <w:pPr>
              <w:pStyle w:val="8"/>
              <w:ind w:left="0" w:leftChars="0"/>
              <w:jc w:val="center"/>
              <w:rPr>
                <w:rFonts w:hint="eastAsia" w:ascii="宋体" w:hAnsi="宋体"/>
                <w:color w:val="auto"/>
                <w:szCs w:val="21"/>
              </w:rPr>
            </w:pPr>
          </w:p>
        </w:tc>
        <w:tc>
          <w:tcPr>
            <w:tcW w:w="3450" w:type="dxa"/>
            <w:noWrap w:val="0"/>
            <w:vAlign w:val="center"/>
          </w:tcPr>
          <w:p w14:paraId="26390AB2">
            <w:pPr>
              <w:keepNext w:val="0"/>
              <w:keepLines w:val="0"/>
              <w:widowControl/>
              <w:suppressLineNumbers w:val="0"/>
              <w:jc w:val="left"/>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款式：布面作训鞋</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面料：鞋帮复合帆布</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颜色：黑色</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FF0000"/>
                <w:kern w:val="0"/>
                <w:sz w:val="22"/>
                <w:szCs w:val="22"/>
                <w:u w:val="none"/>
                <w:lang w:val="en-US" w:eastAsia="zh-CN" w:bidi="ar"/>
              </w:rPr>
              <w:t>1.成分：60%涤纶，20%维纶，20%棉</w:t>
            </w:r>
            <w:r>
              <w:rPr>
                <w:rFonts w:hint="eastAsia" w:ascii="宋体" w:hAnsi="宋体" w:cs="宋体"/>
                <w:i w:val="0"/>
                <w:iCs w:val="0"/>
                <w:color w:val="FF0000"/>
                <w:kern w:val="0"/>
                <w:sz w:val="22"/>
                <w:szCs w:val="22"/>
                <w:u w:val="none"/>
                <w:lang w:val="en-US" w:eastAsia="zh-CN" w:bidi="ar"/>
              </w:rPr>
              <w:t>，纤维含量允许偏差±5% 。</w:t>
            </w:r>
          </w:p>
          <w:p w14:paraId="1634C5AC">
            <w:pPr>
              <w:keepNext w:val="0"/>
              <w:keepLines w:val="0"/>
              <w:widowControl/>
              <w:suppressLineNumbers w:val="0"/>
              <w:jc w:val="left"/>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2.甲醛含量≤75(mg/kg);</w:t>
            </w:r>
          </w:p>
          <w:p w14:paraId="1F0674E3">
            <w:pPr>
              <w:keepNext w:val="0"/>
              <w:keepLines w:val="0"/>
              <w:widowControl/>
              <w:suppressLineNumbers w:val="0"/>
              <w:jc w:val="left"/>
              <w:textAlignment w:val="center"/>
              <w:rPr>
                <w:rFonts w:hint="eastAsia" w:ascii="宋体" w:hAnsi="宋体" w:eastAsia="宋体" w:cs="宋体"/>
                <w:i w:val="0"/>
                <w:iCs w:val="0"/>
                <w:color w:val="FF0000"/>
                <w:kern w:val="0"/>
                <w:sz w:val="22"/>
                <w:szCs w:val="22"/>
                <w:u w:val="none"/>
                <w:lang w:val="en-US" w:eastAsia="zh-CN" w:bidi="ar"/>
              </w:rPr>
            </w:pPr>
            <w:r>
              <w:rPr>
                <w:rFonts w:hint="eastAsia" w:ascii="宋体" w:hAnsi="宋体" w:eastAsia="宋体" w:cs="宋体"/>
                <w:i w:val="0"/>
                <w:iCs w:val="0"/>
                <w:color w:val="FF0000"/>
                <w:kern w:val="0"/>
                <w:sz w:val="22"/>
                <w:szCs w:val="22"/>
                <w:u w:val="none"/>
                <w:lang w:val="en-US" w:eastAsia="zh-CN" w:bidi="ar"/>
              </w:rPr>
              <w:t>3.PH值6.2</w:t>
            </w:r>
            <w:r>
              <w:rPr>
                <w:rFonts w:hint="eastAsia" w:ascii="宋体" w:hAnsi="宋体" w:cs="宋体"/>
                <w:i w:val="0"/>
                <w:iCs w:val="0"/>
                <w:color w:val="FF0000"/>
                <w:kern w:val="0"/>
                <w:sz w:val="22"/>
                <w:szCs w:val="22"/>
                <w:u w:val="none"/>
                <w:lang w:val="en-US" w:eastAsia="zh-CN" w:bidi="ar"/>
              </w:rPr>
              <w:t>，允许偏差±0.4</w:t>
            </w:r>
            <w:r>
              <w:rPr>
                <w:rFonts w:hint="eastAsia" w:ascii="宋体" w:hAnsi="宋体" w:eastAsia="宋体" w:cs="宋体"/>
                <w:i w:val="0"/>
                <w:iCs w:val="0"/>
                <w:color w:val="FF0000"/>
                <w:kern w:val="0"/>
                <w:sz w:val="22"/>
                <w:szCs w:val="22"/>
                <w:u w:val="none"/>
                <w:lang w:val="en-US" w:eastAsia="zh-CN" w:bidi="ar"/>
              </w:rPr>
              <w:t>。</w:t>
            </w:r>
          </w:p>
          <w:p w14:paraId="574290BF">
            <w:pPr>
              <w:keepNext w:val="0"/>
              <w:keepLines w:val="0"/>
              <w:widowControl/>
              <w:suppressLineNumbers w:val="0"/>
              <w:jc w:val="left"/>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4.色牢度:耐水≥4级；</w:t>
            </w:r>
          </w:p>
          <w:p w14:paraId="574C27CD">
            <w:pPr>
              <w:keepNext w:val="0"/>
              <w:keepLines w:val="0"/>
              <w:widowControl/>
              <w:suppressLineNumbers w:val="0"/>
              <w:jc w:val="left"/>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5.耐汗渍色牢度≥4级；</w:t>
            </w:r>
          </w:p>
          <w:p w14:paraId="52F0F95C">
            <w:pPr>
              <w:keepNext w:val="0"/>
              <w:keepLines w:val="0"/>
              <w:widowControl/>
              <w:suppressLineNumbers w:val="0"/>
              <w:jc w:val="left"/>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6.耐光色牢度≥4级;</w:t>
            </w:r>
          </w:p>
          <w:p w14:paraId="0F0C4095">
            <w:pPr>
              <w:keepNext w:val="0"/>
              <w:keepLines w:val="0"/>
              <w:widowControl/>
              <w:suppressLineNumbers w:val="0"/>
              <w:jc w:val="left"/>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7.起毛球级≥4级；</w:t>
            </w:r>
          </w:p>
          <w:p w14:paraId="01855F99">
            <w:pPr>
              <w:keepNext w:val="0"/>
              <w:keepLines w:val="0"/>
              <w:widowControl/>
              <w:suppressLineNumbers w:val="0"/>
              <w:jc w:val="left"/>
              <w:textAlignment w:val="center"/>
              <w:rPr>
                <w:rFonts w:hint="eastAsia" w:ascii="宋体" w:hAnsi="宋体"/>
                <w:color w:val="auto"/>
                <w:szCs w:val="21"/>
              </w:rPr>
            </w:pPr>
            <w:r>
              <w:rPr>
                <w:rFonts w:hint="eastAsia" w:ascii="宋体" w:hAnsi="宋体" w:eastAsia="宋体" w:cs="宋体"/>
                <w:i w:val="0"/>
                <w:iCs w:val="0"/>
                <w:color w:val="auto"/>
                <w:kern w:val="0"/>
                <w:sz w:val="22"/>
                <w:szCs w:val="22"/>
                <w:u w:val="none"/>
                <w:lang w:val="en-US" w:eastAsia="zh-CN" w:bidi="ar"/>
              </w:rPr>
              <w:t>8.鞋身印有 POLICE 字样。</w:t>
            </w:r>
          </w:p>
        </w:tc>
        <w:tc>
          <w:tcPr>
            <w:tcW w:w="885" w:type="dxa"/>
            <w:noWrap w:val="0"/>
            <w:vAlign w:val="center"/>
          </w:tcPr>
          <w:p w14:paraId="45BF85FB">
            <w:pPr>
              <w:widowControl/>
              <w:jc w:val="center"/>
              <w:textAlignment w:val="center"/>
              <w:rPr>
                <w:rFonts w:hint="default" w:ascii="宋体" w:hAnsi="宋体" w:eastAsia="宋体" w:cs="宋体"/>
                <w:color w:val="auto"/>
                <w:kern w:val="0"/>
                <w:szCs w:val="21"/>
                <w:lang w:val="en-US" w:eastAsia="zh-CN" w:bidi="ar"/>
              </w:rPr>
            </w:pPr>
            <w:r>
              <w:rPr>
                <w:rFonts w:hint="eastAsia" w:ascii="宋体" w:hAnsi="宋体" w:cs="宋体"/>
                <w:color w:val="auto"/>
                <w:kern w:val="0"/>
                <w:szCs w:val="21"/>
                <w:lang w:val="en-US" w:eastAsia="zh-CN" w:bidi="ar"/>
              </w:rPr>
              <w:t>516</w:t>
            </w:r>
          </w:p>
        </w:tc>
        <w:tc>
          <w:tcPr>
            <w:tcW w:w="930" w:type="dxa"/>
            <w:noWrap w:val="0"/>
            <w:vAlign w:val="center"/>
          </w:tcPr>
          <w:p w14:paraId="36C591FF">
            <w:pPr>
              <w:widowControl/>
              <w:jc w:val="center"/>
              <w:textAlignment w:val="center"/>
              <w:rPr>
                <w:rFonts w:hint="default" w:ascii="宋体" w:hAnsi="宋体" w:eastAsia="宋体" w:cs="宋体"/>
                <w:color w:val="auto"/>
                <w:kern w:val="0"/>
                <w:szCs w:val="21"/>
                <w:lang w:val="en-US" w:eastAsia="zh-CN" w:bidi="ar"/>
              </w:rPr>
            </w:pPr>
            <w:r>
              <w:rPr>
                <w:rFonts w:hint="eastAsia" w:ascii="宋体" w:hAnsi="宋体" w:eastAsia="宋体" w:cs="宋体"/>
                <w:color w:val="auto"/>
                <w:kern w:val="0"/>
                <w:szCs w:val="21"/>
                <w:lang w:val="en-US" w:eastAsia="zh-CN" w:bidi="ar"/>
              </w:rPr>
              <w:t>双</w:t>
            </w:r>
          </w:p>
        </w:tc>
        <w:tc>
          <w:tcPr>
            <w:tcW w:w="1110" w:type="dxa"/>
            <w:noWrap w:val="0"/>
            <w:vAlign w:val="center"/>
          </w:tcPr>
          <w:p w14:paraId="69D68CB4">
            <w:pPr>
              <w:keepNext w:val="0"/>
              <w:keepLines w:val="0"/>
              <w:widowControl/>
              <w:suppressLineNumbers w:val="0"/>
              <w:jc w:val="center"/>
              <w:textAlignment w:val="center"/>
              <w:rPr>
                <w:rFonts w:hint="default" w:ascii="宋体" w:hAnsi="宋体" w:eastAsia="宋体" w:cs="宋体"/>
                <w:color w:val="auto"/>
                <w:kern w:val="0"/>
                <w:szCs w:val="21"/>
                <w:lang w:val="en-US" w:eastAsia="zh-CN" w:bidi="ar"/>
              </w:rPr>
            </w:pPr>
            <w:r>
              <w:rPr>
                <w:rFonts w:hint="eastAsia" w:ascii="宋体" w:hAnsi="宋体" w:eastAsia="宋体" w:cs="宋体"/>
                <w:i w:val="0"/>
                <w:iCs w:val="0"/>
                <w:color w:val="auto"/>
                <w:kern w:val="0"/>
                <w:sz w:val="21"/>
                <w:szCs w:val="21"/>
                <w:u w:val="none"/>
                <w:lang w:val="en-US" w:eastAsia="zh-CN" w:bidi="ar"/>
              </w:rPr>
              <w:t>136</w:t>
            </w:r>
          </w:p>
        </w:tc>
        <w:tc>
          <w:tcPr>
            <w:tcW w:w="1795" w:type="dxa"/>
            <w:noWrap w:val="0"/>
            <w:vAlign w:val="center"/>
          </w:tcPr>
          <w:p w14:paraId="0530F988">
            <w:pPr>
              <w:widowControl/>
              <w:jc w:val="center"/>
              <w:textAlignment w:val="center"/>
              <w:rPr>
                <w:rFonts w:hint="eastAsia" w:ascii="宋体" w:hAnsi="宋体" w:cs="宋体"/>
                <w:color w:val="auto"/>
                <w:kern w:val="0"/>
                <w:szCs w:val="21"/>
                <w:lang w:val="en-US" w:eastAsia="zh-CN" w:bidi="ar"/>
              </w:rPr>
            </w:pPr>
            <w:r>
              <w:rPr>
                <w:color w:val="auto"/>
              </w:rPr>
              <w:drawing>
                <wp:inline distT="0" distB="0" distL="114300" distR="114300">
                  <wp:extent cx="1017270" cy="1023620"/>
                  <wp:effectExtent l="0" t="0" r="11430" b="5080"/>
                  <wp:docPr id="3"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5"/>
                          <pic:cNvPicPr>
                            <a:picLocks noChangeAspect="1"/>
                          </pic:cNvPicPr>
                        </pic:nvPicPr>
                        <pic:blipFill>
                          <a:blip r:embed="rId8"/>
                          <a:srcRect l="24712" r="8990"/>
                          <a:stretch>
                            <a:fillRect/>
                          </a:stretch>
                        </pic:blipFill>
                        <pic:spPr>
                          <a:xfrm>
                            <a:off x="0" y="0"/>
                            <a:ext cx="1017270" cy="1023620"/>
                          </a:xfrm>
                          <a:prstGeom prst="rect">
                            <a:avLst/>
                          </a:prstGeom>
                          <a:noFill/>
                          <a:ln>
                            <a:noFill/>
                          </a:ln>
                        </pic:spPr>
                      </pic:pic>
                    </a:graphicData>
                  </a:graphic>
                </wp:inline>
              </w:drawing>
            </w:r>
          </w:p>
        </w:tc>
      </w:tr>
      <w:tr w14:paraId="320287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jc w:val="center"/>
        </w:trPr>
        <w:tc>
          <w:tcPr>
            <w:tcW w:w="641" w:type="dxa"/>
            <w:noWrap w:val="0"/>
            <w:vAlign w:val="center"/>
          </w:tcPr>
          <w:p w14:paraId="2948AF92">
            <w:pPr>
              <w:wordWrap w:val="0"/>
              <w:spacing w:line="360" w:lineRule="auto"/>
              <w:rPr>
                <w:rFonts w:hint="eastAsia" w:ascii="宋体" w:hAnsi="宋体" w:eastAsia="宋体"/>
                <w:color w:val="auto"/>
                <w:szCs w:val="21"/>
                <w:lang w:val="en-US" w:eastAsia="zh-CN"/>
              </w:rPr>
            </w:pPr>
            <w:r>
              <w:rPr>
                <w:rFonts w:hint="eastAsia" w:ascii="宋体" w:hAnsi="宋体"/>
                <w:color w:val="auto"/>
                <w:szCs w:val="21"/>
                <w:lang w:val="en-US" w:eastAsia="zh-CN"/>
              </w:rPr>
              <w:t>6</w:t>
            </w:r>
          </w:p>
        </w:tc>
        <w:tc>
          <w:tcPr>
            <w:tcW w:w="1336" w:type="dxa"/>
            <w:noWrap w:val="0"/>
            <w:vAlign w:val="center"/>
          </w:tcPr>
          <w:p w14:paraId="78BD51F0">
            <w:pPr>
              <w:pStyle w:val="8"/>
              <w:ind w:left="0" w:leftChars="0"/>
              <w:jc w:val="center"/>
              <w:rPr>
                <w:rFonts w:hint="eastAsia" w:ascii="宋体" w:hAnsi="宋体" w:eastAsia="宋体" w:cs="宋体"/>
                <w:color w:val="auto"/>
              </w:rPr>
            </w:pPr>
            <w:r>
              <w:rPr>
                <w:rFonts w:hint="eastAsia" w:ascii="宋体" w:hAnsi="宋体" w:eastAsia="宋体" w:cs="宋体"/>
                <w:color w:val="auto"/>
              </w:rPr>
              <w:t>辅警</w:t>
            </w:r>
            <w:r>
              <w:rPr>
                <w:rFonts w:hint="eastAsia" w:ascii="宋体" w:hAnsi="宋体" w:eastAsia="宋体" w:cs="宋体"/>
                <w:color w:val="auto"/>
                <w:lang w:val="en-US" w:eastAsia="zh-CN"/>
              </w:rPr>
              <w:t>执勤</w:t>
            </w:r>
            <w:r>
              <w:rPr>
                <w:rFonts w:hint="eastAsia" w:ascii="宋体" w:hAnsi="宋体" w:eastAsia="宋体" w:cs="宋体"/>
                <w:color w:val="auto"/>
              </w:rPr>
              <w:t>帽（</w:t>
            </w:r>
            <w:r>
              <w:rPr>
                <w:rFonts w:hint="eastAsia" w:ascii="宋体" w:hAnsi="宋体" w:eastAsia="宋体" w:cs="宋体"/>
                <w:color w:val="auto"/>
                <w:lang w:val="en-US" w:eastAsia="zh-CN"/>
              </w:rPr>
              <w:t>夏款</w:t>
            </w:r>
            <w:r>
              <w:rPr>
                <w:rFonts w:hint="eastAsia" w:ascii="宋体" w:hAnsi="宋体" w:eastAsia="宋体" w:cs="宋体"/>
                <w:color w:val="auto"/>
              </w:rPr>
              <w:t>）</w:t>
            </w:r>
          </w:p>
          <w:p w14:paraId="685087C9">
            <w:pPr>
              <w:pStyle w:val="8"/>
              <w:ind w:left="0" w:leftChars="0"/>
              <w:jc w:val="center"/>
              <w:rPr>
                <w:rFonts w:hint="eastAsia" w:ascii="宋体" w:hAnsi="宋体"/>
                <w:color w:val="auto"/>
                <w:szCs w:val="21"/>
              </w:rPr>
            </w:pPr>
          </w:p>
        </w:tc>
        <w:tc>
          <w:tcPr>
            <w:tcW w:w="3450" w:type="dxa"/>
            <w:noWrap w:val="0"/>
            <w:vAlign w:val="center"/>
          </w:tcPr>
          <w:p w14:paraId="282D5D30">
            <w:pPr>
              <w:keepNext w:val="0"/>
              <w:keepLines w:val="0"/>
              <w:widowControl/>
              <w:suppressLineNumbers w:val="0"/>
              <w:jc w:val="left"/>
              <w:textAlignment w:val="center"/>
              <w:rPr>
                <w:rFonts w:hint="eastAsia" w:ascii="宋体" w:hAnsi="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款式：网眼执勤帽/作训帽</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1.面料:聚酯仿毛哔叽(藏蓝色)布面执勤帽(含导电纤维)</w:t>
            </w:r>
            <w:r>
              <w:rPr>
                <w:rFonts w:hint="eastAsia" w:ascii="宋体" w:hAnsi="宋体" w:cs="宋体"/>
                <w:i w:val="0"/>
                <w:iCs w:val="0"/>
                <w:color w:val="auto"/>
                <w:kern w:val="0"/>
                <w:sz w:val="22"/>
                <w:szCs w:val="22"/>
                <w:u w:val="none"/>
                <w:lang w:val="en-US" w:eastAsia="zh-CN" w:bidi="ar"/>
              </w:rPr>
              <w:t xml:space="preserve">.                              </w:t>
            </w:r>
            <w:r>
              <w:rPr>
                <w:rFonts w:hint="eastAsia" w:ascii="宋体" w:hAnsi="宋体" w:eastAsia="宋体" w:cs="宋体"/>
                <w:i w:val="0"/>
                <w:iCs w:val="0"/>
                <w:color w:val="FF0000"/>
                <w:kern w:val="0"/>
                <w:sz w:val="22"/>
                <w:szCs w:val="22"/>
                <w:u w:val="none"/>
                <w:lang w:val="en-US" w:eastAsia="zh-CN" w:bidi="ar"/>
              </w:rPr>
              <w:t>2.规格参数:56%异型聚酯纤维，44%聚酯纤维</w:t>
            </w:r>
            <w:r>
              <w:rPr>
                <w:rFonts w:hint="eastAsia" w:ascii="宋体" w:hAnsi="宋体" w:cs="宋体"/>
                <w:i w:val="0"/>
                <w:iCs w:val="0"/>
                <w:color w:val="FF0000"/>
                <w:kern w:val="0"/>
                <w:sz w:val="22"/>
                <w:szCs w:val="22"/>
                <w:u w:val="none"/>
                <w:lang w:val="en-US" w:eastAsia="zh-CN" w:bidi="ar"/>
              </w:rPr>
              <w:t>，纤维含量允许偏差±5% ；</w:t>
            </w:r>
            <w:r>
              <w:rPr>
                <w:rFonts w:hint="eastAsia" w:ascii="宋体" w:hAnsi="宋体" w:eastAsia="宋体" w:cs="宋体"/>
                <w:i w:val="0"/>
                <w:iCs w:val="0"/>
                <w:color w:val="FF0000"/>
                <w:kern w:val="0"/>
                <w:sz w:val="22"/>
                <w:szCs w:val="22"/>
                <w:u w:val="none"/>
                <w:lang w:val="en-US" w:eastAsia="zh-CN" w:bidi="ar"/>
              </w:rPr>
              <w:t>单位面积质量:249g/m²。</w:t>
            </w:r>
            <w:r>
              <w:rPr>
                <w:rFonts w:hint="eastAsia" w:ascii="宋体" w:hAnsi="宋体" w:cs="宋体"/>
                <w:i w:val="0"/>
                <w:iCs w:val="0"/>
                <w:color w:val="FF0000"/>
                <w:kern w:val="0"/>
                <w:sz w:val="22"/>
                <w:szCs w:val="22"/>
                <w:u w:val="none"/>
                <w:lang w:val="en-US" w:eastAsia="zh-CN" w:bidi="ar"/>
              </w:rPr>
              <w:t xml:space="preserve"> </w:t>
            </w:r>
            <w:r>
              <w:rPr>
                <w:rFonts w:hint="eastAsia" w:ascii="宋体" w:hAnsi="宋体" w:cs="宋体"/>
                <w:i w:val="0"/>
                <w:iCs w:val="0"/>
                <w:color w:val="auto"/>
                <w:kern w:val="0"/>
                <w:sz w:val="22"/>
                <w:szCs w:val="22"/>
                <w:u w:val="none"/>
                <w:lang w:val="en-US" w:eastAsia="zh-CN" w:bidi="ar"/>
              </w:rPr>
              <w:t xml:space="preserve">   </w:t>
            </w:r>
          </w:p>
          <w:p w14:paraId="1F7DE878">
            <w:pPr>
              <w:keepNext w:val="0"/>
              <w:keepLines w:val="0"/>
              <w:widowControl/>
              <w:numPr>
                <w:ilvl w:val="0"/>
                <w:numId w:val="1"/>
              </w:numPr>
              <w:suppressLineNumbers w:val="0"/>
              <w:jc w:val="left"/>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甲醛含量:≤75mg/kg。</w:t>
            </w:r>
          </w:p>
          <w:p w14:paraId="34057122">
            <w:pPr>
              <w:keepNext w:val="0"/>
              <w:keepLines w:val="0"/>
              <w:widowControl/>
              <w:numPr>
                <w:ilvl w:val="0"/>
                <w:numId w:val="1"/>
              </w:numPr>
              <w:suppressLineNumbers w:val="0"/>
              <w:jc w:val="left"/>
              <w:textAlignment w:val="center"/>
              <w:rPr>
                <w:rFonts w:hint="eastAsia" w:ascii="宋体" w:hAnsi="宋体"/>
                <w:color w:val="auto"/>
                <w:szCs w:val="21"/>
              </w:rPr>
            </w:pPr>
            <w:r>
              <w:rPr>
                <w:rFonts w:hint="eastAsia" w:ascii="宋体" w:hAnsi="宋体" w:eastAsia="宋体" w:cs="宋体"/>
                <w:i w:val="0"/>
                <w:iCs w:val="0"/>
                <w:color w:val="auto"/>
                <w:kern w:val="0"/>
                <w:sz w:val="22"/>
                <w:szCs w:val="22"/>
                <w:u w:val="none"/>
                <w:lang w:val="en-US" w:eastAsia="zh-CN" w:bidi="ar"/>
              </w:rPr>
              <w:t>PH值≤6.9</w:t>
            </w:r>
            <w:r>
              <w:rPr>
                <w:rFonts w:hint="eastAsia" w:ascii="宋体" w:hAnsi="宋体" w:cs="宋体"/>
                <w:i w:val="0"/>
                <w:iCs w:val="0"/>
                <w:color w:val="auto"/>
                <w:kern w:val="0"/>
                <w:sz w:val="22"/>
                <w:szCs w:val="22"/>
                <w:u w:val="none"/>
                <w:lang w:val="en-US" w:eastAsia="zh-CN" w:bidi="ar"/>
              </w:rPr>
              <w:t>。</w:t>
            </w:r>
          </w:p>
        </w:tc>
        <w:tc>
          <w:tcPr>
            <w:tcW w:w="885" w:type="dxa"/>
            <w:noWrap w:val="0"/>
            <w:vAlign w:val="center"/>
          </w:tcPr>
          <w:p w14:paraId="76B8B898">
            <w:pPr>
              <w:widowControl/>
              <w:jc w:val="center"/>
              <w:textAlignment w:val="center"/>
              <w:rPr>
                <w:rFonts w:hint="default" w:ascii="宋体" w:hAnsi="宋体" w:eastAsia="宋体" w:cs="宋体"/>
                <w:color w:val="auto"/>
                <w:kern w:val="0"/>
                <w:szCs w:val="21"/>
                <w:lang w:val="en-US" w:eastAsia="zh-CN" w:bidi="ar"/>
              </w:rPr>
            </w:pPr>
            <w:r>
              <w:rPr>
                <w:rFonts w:hint="eastAsia" w:ascii="宋体" w:hAnsi="宋体" w:cs="宋体"/>
                <w:color w:val="auto"/>
                <w:kern w:val="0"/>
                <w:szCs w:val="21"/>
                <w:lang w:val="en-US" w:eastAsia="zh-CN" w:bidi="ar"/>
              </w:rPr>
              <w:t>258</w:t>
            </w:r>
          </w:p>
        </w:tc>
        <w:tc>
          <w:tcPr>
            <w:tcW w:w="930" w:type="dxa"/>
            <w:noWrap w:val="0"/>
            <w:vAlign w:val="center"/>
          </w:tcPr>
          <w:p w14:paraId="33C444DC">
            <w:pPr>
              <w:widowControl/>
              <w:jc w:val="center"/>
              <w:textAlignment w:val="center"/>
              <w:rPr>
                <w:rFonts w:hint="eastAsia" w:ascii="宋体" w:hAnsi="宋体" w:eastAsia="宋体" w:cs="宋体"/>
                <w:color w:val="auto"/>
                <w:kern w:val="0"/>
                <w:szCs w:val="21"/>
                <w:lang w:val="en-US" w:eastAsia="zh-CN" w:bidi="ar"/>
              </w:rPr>
            </w:pPr>
            <w:r>
              <w:rPr>
                <w:rFonts w:hint="eastAsia" w:ascii="宋体" w:hAnsi="宋体" w:cs="宋体"/>
                <w:color w:val="auto"/>
                <w:kern w:val="0"/>
                <w:szCs w:val="21"/>
                <w:lang w:val="en-US" w:eastAsia="zh-CN" w:bidi="ar"/>
              </w:rPr>
              <w:t>顶</w:t>
            </w:r>
          </w:p>
        </w:tc>
        <w:tc>
          <w:tcPr>
            <w:tcW w:w="1110" w:type="dxa"/>
            <w:noWrap w:val="0"/>
            <w:vAlign w:val="center"/>
          </w:tcPr>
          <w:p w14:paraId="051AAA81">
            <w:pPr>
              <w:keepNext w:val="0"/>
              <w:keepLines w:val="0"/>
              <w:widowControl/>
              <w:suppressLineNumbers w:val="0"/>
              <w:jc w:val="center"/>
              <w:textAlignment w:val="center"/>
              <w:rPr>
                <w:rFonts w:hint="default" w:ascii="宋体" w:hAnsi="宋体" w:eastAsia="宋体" w:cs="宋体"/>
                <w:color w:val="auto"/>
                <w:kern w:val="0"/>
                <w:szCs w:val="21"/>
                <w:lang w:val="en-US" w:eastAsia="zh-CN" w:bidi="ar"/>
              </w:rPr>
            </w:pPr>
            <w:r>
              <w:rPr>
                <w:rFonts w:hint="eastAsia" w:ascii="宋体" w:hAnsi="宋体" w:eastAsia="宋体" w:cs="宋体"/>
                <w:i w:val="0"/>
                <w:iCs w:val="0"/>
                <w:color w:val="auto"/>
                <w:kern w:val="0"/>
                <w:sz w:val="21"/>
                <w:szCs w:val="21"/>
                <w:u w:val="none"/>
                <w:lang w:val="en-US" w:eastAsia="zh-CN" w:bidi="ar"/>
              </w:rPr>
              <w:t>27</w:t>
            </w:r>
          </w:p>
        </w:tc>
        <w:tc>
          <w:tcPr>
            <w:tcW w:w="1795" w:type="dxa"/>
            <w:noWrap w:val="0"/>
            <w:vAlign w:val="center"/>
          </w:tcPr>
          <w:p w14:paraId="2FEF6D1A">
            <w:pPr>
              <w:widowControl/>
              <w:jc w:val="center"/>
              <w:textAlignment w:val="center"/>
              <w:rPr>
                <w:rFonts w:hint="eastAsia" w:ascii="宋体" w:hAnsi="宋体" w:cs="宋体"/>
                <w:color w:val="auto"/>
                <w:kern w:val="0"/>
                <w:szCs w:val="21"/>
                <w:lang w:val="en-US" w:eastAsia="zh-CN" w:bidi="ar"/>
              </w:rPr>
            </w:pPr>
            <w:r>
              <w:rPr>
                <w:color w:val="auto"/>
              </w:rPr>
              <w:drawing>
                <wp:inline distT="0" distB="0" distL="114300" distR="114300">
                  <wp:extent cx="852805" cy="1214120"/>
                  <wp:effectExtent l="0" t="0" r="4445" b="5080"/>
                  <wp:docPr id="11"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6"/>
                          <pic:cNvPicPr>
                            <a:picLocks noChangeAspect="1"/>
                          </pic:cNvPicPr>
                        </pic:nvPicPr>
                        <pic:blipFill>
                          <a:blip r:embed="rId9"/>
                          <a:srcRect l="26678" r="26454"/>
                          <a:stretch>
                            <a:fillRect/>
                          </a:stretch>
                        </pic:blipFill>
                        <pic:spPr>
                          <a:xfrm>
                            <a:off x="0" y="0"/>
                            <a:ext cx="852805" cy="1214120"/>
                          </a:xfrm>
                          <a:prstGeom prst="rect">
                            <a:avLst/>
                          </a:prstGeom>
                          <a:noFill/>
                          <a:ln>
                            <a:noFill/>
                          </a:ln>
                        </pic:spPr>
                      </pic:pic>
                    </a:graphicData>
                  </a:graphic>
                </wp:inline>
              </w:drawing>
            </w:r>
          </w:p>
        </w:tc>
      </w:tr>
      <w:tr w14:paraId="4BD1F1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jc w:val="center"/>
        </w:trPr>
        <w:tc>
          <w:tcPr>
            <w:tcW w:w="641" w:type="dxa"/>
            <w:noWrap w:val="0"/>
            <w:vAlign w:val="center"/>
          </w:tcPr>
          <w:p w14:paraId="3CB8838D">
            <w:pPr>
              <w:wordWrap w:val="0"/>
              <w:spacing w:line="360" w:lineRule="auto"/>
              <w:rPr>
                <w:rFonts w:hint="eastAsia" w:ascii="宋体" w:hAnsi="宋体" w:eastAsia="宋体"/>
                <w:color w:val="auto"/>
                <w:szCs w:val="21"/>
                <w:lang w:val="en-US" w:eastAsia="zh-CN"/>
              </w:rPr>
            </w:pPr>
            <w:r>
              <w:rPr>
                <w:rFonts w:hint="eastAsia" w:ascii="宋体" w:hAnsi="宋体"/>
                <w:color w:val="auto"/>
                <w:szCs w:val="21"/>
                <w:lang w:val="en-US" w:eastAsia="zh-CN"/>
              </w:rPr>
              <w:t>7</w:t>
            </w:r>
          </w:p>
        </w:tc>
        <w:tc>
          <w:tcPr>
            <w:tcW w:w="1336" w:type="dxa"/>
            <w:noWrap w:val="0"/>
            <w:vAlign w:val="center"/>
          </w:tcPr>
          <w:p w14:paraId="4FBF2AC7">
            <w:pPr>
              <w:pStyle w:val="8"/>
              <w:ind w:left="0" w:leftChars="0"/>
              <w:jc w:val="center"/>
              <w:rPr>
                <w:rFonts w:hint="eastAsia" w:ascii="宋体" w:hAnsi="宋体" w:eastAsia="宋体" w:cs="宋体"/>
                <w:color w:val="auto"/>
              </w:rPr>
            </w:pPr>
            <w:r>
              <w:rPr>
                <w:rFonts w:hint="eastAsia" w:ascii="宋体" w:hAnsi="宋体" w:eastAsia="宋体" w:cs="宋体"/>
                <w:color w:val="auto"/>
              </w:rPr>
              <w:t>辅警</w:t>
            </w:r>
            <w:r>
              <w:rPr>
                <w:rFonts w:hint="eastAsia" w:ascii="宋体" w:hAnsi="宋体" w:eastAsia="宋体" w:cs="宋体"/>
                <w:color w:val="auto"/>
                <w:lang w:val="en-US" w:eastAsia="zh-CN"/>
              </w:rPr>
              <w:t>执勤</w:t>
            </w:r>
            <w:r>
              <w:rPr>
                <w:rFonts w:hint="eastAsia" w:ascii="宋体" w:hAnsi="宋体" w:eastAsia="宋体" w:cs="宋体"/>
                <w:color w:val="auto"/>
              </w:rPr>
              <w:t>帽（</w:t>
            </w:r>
            <w:r>
              <w:rPr>
                <w:rFonts w:hint="eastAsia" w:ascii="宋体" w:hAnsi="宋体" w:eastAsia="宋体" w:cs="宋体"/>
                <w:color w:val="auto"/>
                <w:lang w:val="en-US" w:eastAsia="zh-CN"/>
              </w:rPr>
              <w:t>冬款</w:t>
            </w:r>
            <w:r>
              <w:rPr>
                <w:rFonts w:hint="eastAsia" w:ascii="宋体" w:hAnsi="宋体" w:eastAsia="宋体" w:cs="宋体"/>
                <w:color w:val="auto"/>
              </w:rPr>
              <w:t>）</w:t>
            </w:r>
          </w:p>
          <w:p w14:paraId="2839EF0C">
            <w:pPr>
              <w:pStyle w:val="8"/>
              <w:ind w:left="0" w:leftChars="0"/>
              <w:jc w:val="center"/>
              <w:rPr>
                <w:rFonts w:hint="eastAsia" w:ascii="宋体" w:hAnsi="宋体"/>
                <w:color w:val="auto"/>
                <w:kern w:val="2"/>
                <w:sz w:val="21"/>
                <w:szCs w:val="21"/>
                <w:lang w:val="en-US" w:eastAsia="zh-CN" w:bidi="ar-SA"/>
              </w:rPr>
            </w:pPr>
          </w:p>
        </w:tc>
        <w:tc>
          <w:tcPr>
            <w:tcW w:w="3450" w:type="dxa"/>
            <w:noWrap w:val="0"/>
            <w:vAlign w:val="center"/>
          </w:tcPr>
          <w:p w14:paraId="71C7D056">
            <w:pP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款式：布面执勤帽/作训帽</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1.面料:聚酯仿毛哔叽(藏蓝色)布面执勤帽(含导电纤维)</w:t>
            </w:r>
            <w:r>
              <w:rPr>
                <w:rFonts w:hint="eastAsia" w:ascii="宋体" w:hAnsi="宋体" w:cs="宋体"/>
                <w:i w:val="0"/>
                <w:iCs w:val="0"/>
                <w:color w:val="auto"/>
                <w:kern w:val="0"/>
                <w:sz w:val="22"/>
                <w:szCs w:val="22"/>
                <w:u w:val="none"/>
                <w:lang w:val="en-US" w:eastAsia="zh-CN" w:bidi="ar"/>
              </w:rPr>
              <w:t xml:space="preserve">.                              </w:t>
            </w:r>
            <w:r>
              <w:rPr>
                <w:rFonts w:hint="eastAsia" w:ascii="宋体" w:hAnsi="宋体" w:eastAsia="宋体" w:cs="宋体"/>
                <w:i w:val="0"/>
                <w:iCs w:val="0"/>
                <w:color w:val="FF0000"/>
                <w:kern w:val="0"/>
                <w:sz w:val="22"/>
                <w:szCs w:val="22"/>
                <w:u w:val="none"/>
                <w:lang w:val="en-US" w:eastAsia="zh-CN" w:bidi="ar"/>
              </w:rPr>
              <w:t>2.规格参数:56%异型聚酯纤维，44%聚酯纤维</w:t>
            </w:r>
            <w:r>
              <w:rPr>
                <w:rFonts w:hint="eastAsia" w:ascii="宋体" w:hAnsi="宋体" w:cs="宋体"/>
                <w:i w:val="0"/>
                <w:iCs w:val="0"/>
                <w:color w:val="FF0000"/>
                <w:kern w:val="0"/>
                <w:sz w:val="22"/>
                <w:szCs w:val="22"/>
                <w:u w:val="none"/>
                <w:lang w:val="en-US" w:eastAsia="zh-CN" w:bidi="ar"/>
              </w:rPr>
              <w:t>，纤维含量允许偏差±5% ；</w:t>
            </w:r>
            <w:r>
              <w:rPr>
                <w:rFonts w:hint="eastAsia" w:ascii="宋体" w:hAnsi="宋体" w:eastAsia="宋体" w:cs="宋体"/>
                <w:i w:val="0"/>
                <w:iCs w:val="0"/>
                <w:color w:val="FF0000"/>
                <w:kern w:val="0"/>
                <w:sz w:val="22"/>
                <w:szCs w:val="22"/>
                <w:u w:val="none"/>
                <w:lang w:val="en-US" w:eastAsia="zh-CN" w:bidi="ar"/>
              </w:rPr>
              <w:t>单位面积质量:249g/</w:t>
            </w:r>
            <w:r>
              <w:rPr>
                <w:rFonts w:ascii="宋体" w:hAnsi="宋体" w:eastAsia="宋体" w:cs="宋体"/>
                <w:color w:val="FF0000"/>
                <w:sz w:val="24"/>
                <w:szCs w:val="24"/>
              </w:rPr>
              <w:t>m²</w:t>
            </w:r>
            <w:r>
              <w:rPr>
                <w:rFonts w:hint="eastAsia" w:ascii="宋体" w:hAnsi="宋体" w:cs="宋体"/>
                <w:i w:val="0"/>
                <w:iCs w:val="0"/>
                <w:color w:val="FF0000"/>
                <w:kern w:val="0"/>
                <w:sz w:val="22"/>
                <w:szCs w:val="22"/>
                <w:u w:val="none"/>
                <w:lang w:val="en-US" w:eastAsia="zh-CN" w:bidi="ar"/>
              </w:rPr>
              <w:t>，允许偏差 ±5%</w:t>
            </w:r>
            <w:r>
              <w:rPr>
                <w:rFonts w:hint="eastAsia" w:ascii="宋体" w:hAnsi="宋体" w:eastAsia="宋体" w:cs="宋体"/>
                <w:i w:val="0"/>
                <w:iCs w:val="0"/>
                <w:color w:val="FF0000"/>
                <w:kern w:val="0"/>
                <w:sz w:val="22"/>
                <w:szCs w:val="22"/>
                <w:u w:val="none"/>
                <w:lang w:val="en-US" w:eastAsia="zh-CN" w:bidi="ar"/>
              </w:rPr>
              <w:t>。</w:t>
            </w:r>
          </w:p>
          <w:p w14:paraId="7B65EFA1">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lang w:val="en-US" w:eastAsia="zh-CN" w:bidi="ar"/>
              </w:rPr>
              <w:t>3.</w:t>
            </w:r>
            <w:r>
              <w:rPr>
                <w:rFonts w:hint="eastAsia" w:ascii="宋体" w:hAnsi="宋体" w:eastAsia="宋体" w:cs="宋体"/>
                <w:i w:val="0"/>
                <w:iCs w:val="0"/>
                <w:color w:val="auto"/>
                <w:kern w:val="0"/>
                <w:sz w:val="22"/>
                <w:szCs w:val="22"/>
                <w:u w:val="none"/>
                <w:lang w:val="en-US" w:eastAsia="zh-CN" w:bidi="ar"/>
              </w:rPr>
              <w:t>甲醛含量:≤75mg/kg。</w:t>
            </w:r>
          </w:p>
          <w:p w14:paraId="1A9E3ABA">
            <w:pPr>
              <w:keepNext w:val="0"/>
              <w:keepLines w:val="0"/>
              <w:widowControl/>
              <w:numPr>
                <w:ilvl w:val="0"/>
                <w:numId w:val="0"/>
              </w:numPr>
              <w:suppressLineNumbers w:val="0"/>
              <w:jc w:val="left"/>
              <w:textAlignment w:val="center"/>
              <w:rPr>
                <w:rFonts w:hint="eastAsia" w:ascii="宋体" w:hAnsi="宋体"/>
                <w:color w:val="auto"/>
                <w:szCs w:val="21"/>
              </w:rPr>
            </w:pPr>
            <w:r>
              <w:rPr>
                <w:rFonts w:hint="eastAsia" w:ascii="宋体" w:hAnsi="宋体"/>
                <w:color w:val="auto"/>
                <w:kern w:val="2"/>
                <w:sz w:val="21"/>
                <w:szCs w:val="21"/>
                <w:lang w:val="en-US" w:eastAsia="zh-CN" w:bidi="ar-SA"/>
              </w:rPr>
              <w:t>4.</w:t>
            </w:r>
            <w:r>
              <w:rPr>
                <w:rFonts w:hint="eastAsia" w:ascii="宋体" w:hAnsi="宋体" w:eastAsia="宋体" w:cs="宋体"/>
                <w:i w:val="0"/>
                <w:iCs w:val="0"/>
                <w:color w:val="auto"/>
                <w:kern w:val="0"/>
                <w:sz w:val="22"/>
                <w:szCs w:val="22"/>
                <w:u w:val="none"/>
                <w:lang w:val="en-US" w:eastAsia="zh-CN" w:bidi="ar"/>
              </w:rPr>
              <w:t>PH值约≤6.9</w:t>
            </w:r>
            <w:r>
              <w:rPr>
                <w:rFonts w:hint="eastAsia" w:ascii="宋体" w:hAnsi="宋体" w:cs="宋体"/>
                <w:i w:val="0"/>
                <w:iCs w:val="0"/>
                <w:color w:val="auto"/>
                <w:kern w:val="0"/>
                <w:sz w:val="22"/>
                <w:szCs w:val="22"/>
                <w:u w:val="none"/>
                <w:lang w:val="en-US" w:eastAsia="zh-CN" w:bidi="ar"/>
              </w:rPr>
              <w:t>。</w:t>
            </w:r>
          </w:p>
        </w:tc>
        <w:tc>
          <w:tcPr>
            <w:tcW w:w="885" w:type="dxa"/>
            <w:noWrap w:val="0"/>
            <w:vAlign w:val="center"/>
          </w:tcPr>
          <w:p w14:paraId="6FD89D2A">
            <w:pPr>
              <w:widowControl/>
              <w:jc w:val="center"/>
              <w:textAlignment w:val="center"/>
              <w:rPr>
                <w:rFonts w:hint="default" w:ascii="宋体" w:hAnsi="宋体" w:eastAsia="宋体" w:cs="宋体"/>
                <w:color w:val="auto"/>
                <w:kern w:val="0"/>
                <w:szCs w:val="21"/>
                <w:lang w:val="en-US" w:eastAsia="zh-CN" w:bidi="ar"/>
              </w:rPr>
            </w:pPr>
            <w:r>
              <w:rPr>
                <w:rFonts w:hint="eastAsia" w:ascii="宋体" w:hAnsi="宋体" w:cs="宋体"/>
                <w:color w:val="auto"/>
                <w:kern w:val="0"/>
                <w:szCs w:val="21"/>
                <w:lang w:val="en-US" w:eastAsia="zh-CN" w:bidi="ar"/>
              </w:rPr>
              <w:t>258</w:t>
            </w:r>
          </w:p>
        </w:tc>
        <w:tc>
          <w:tcPr>
            <w:tcW w:w="930" w:type="dxa"/>
            <w:noWrap w:val="0"/>
            <w:vAlign w:val="center"/>
          </w:tcPr>
          <w:p w14:paraId="6DFEF090">
            <w:pPr>
              <w:widowControl/>
              <w:jc w:val="center"/>
              <w:textAlignment w:val="center"/>
              <w:rPr>
                <w:rFonts w:hint="eastAsia" w:ascii="宋体" w:hAnsi="宋体" w:eastAsia="宋体" w:cs="宋体"/>
                <w:color w:val="auto"/>
                <w:kern w:val="0"/>
                <w:szCs w:val="21"/>
                <w:lang w:val="en-US" w:eastAsia="zh-CN" w:bidi="ar"/>
              </w:rPr>
            </w:pPr>
            <w:r>
              <w:rPr>
                <w:rFonts w:hint="eastAsia" w:ascii="宋体" w:hAnsi="宋体" w:cs="宋体"/>
                <w:color w:val="auto"/>
                <w:kern w:val="0"/>
                <w:szCs w:val="21"/>
                <w:lang w:val="en-US" w:eastAsia="zh-CN" w:bidi="ar"/>
              </w:rPr>
              <w:t>顶</w:t>
            </w:r>
          </w:p>
        </w:tc>
        <w:tc>
          <w:tcPr>
            <w:tcW w:w="1110" w:type="dxa"/>
            <w:noWrap w:val="0"/>
            <w:vAlign w:val="center"/>
          </w:tcPr>
          <w:p w14:paraId="51D7D26C">
            <w:pPr>
              <w:keepNext w:val="0"/>
              <w:keepLines w:val="0"/>
              <w:widowControl/>
              <w:suppressLineNumbers w:val="0"/>
              <w:jc w:val="center"/>
              <w:textAlignment w:val="center"/>
              <w:rPr>
                <w:rFonts w:hint="default" w:ascii="宋体" w:hAnsi="宋体" w:eastAsia="宋体" w:cs="宋体"/>
                <w:color w:val="auto"/>
                <w:kern w:val="0"/>
                <w:szCs w:val="21"/>
                <w:lang w:val="en-US" w:eastAsia="zh-CN" w:bidi="ar"/>
              </w:rPr>
            </w:pPr>
            <w:r>
              <w:rPr>
                <w:rFonts w:hint="eastAsia" w:ascii="宋体" w:hAnsi="宋体" w:eastAsia="宋体" w:cs="宋体"/>
                <w:i w:val="0"/>
                <w:iCs w:val="0"/>
                <w:color w:val="auto"/>
                <w:kern w:val="0"/>
                <w:sz w:val="21"/>
                <w:szCs w:val="21"/>
                <w:u w:val="none"/>
                <w:lang w:val="en-US" w:eastAsia="zh-CN" w:bidi="ar"/>
              </w:rPr>
              <w:t>28</w:t>
            </w:r>
          </w:p>
        </w:tc>
        <w:tc>
          <w:tcPr>
            <w:tcW w:w="1795" w:type="dxa"/>
            <w:noWrap w:val="0"/>
            <w:vAlign w:val="center"/>
          </w:tcPr>
          <w:p w14:paraId="4D33E7B9">
            <w:pPr>
              <w:widowControl/>
              <w:jc w:val="center"/>
              <w:textAlignment w:val="center"/>
              <w:rPr>
                <w:rFonts w:hint="eastAsia" w:ascii="宋体" w:hAnsi="宋体" w:cs="宋体"/>
                <w:color w:val="auto"/>
                <w:kern w:val="0"/>
                <w:szCs w:val="21"/>
                <w:lang w:val="en-US" w:eastAsia="zh-CN" w:bidi="ar"/>
              </w:rPr>
            </w:pPr>
            <w:r>
              <w:rPr>
                <w:color w:val="auto"/>
              </w:rPr>
              <w:drawing>
                <wp:inline distT="0" distB="0" distL="114300" distR="114300">
                  <wp:extent cx="900430" cy="1176020"/>
                  <wp:effectExtent l="0" t="0" r="13970" b="5080"/>
                  <wp:docPr id="12"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7"/>
                          <pic:cNvPicPr>
                            <a:picLocks noChangeAspect="1"/>
                          </pic:cNvPicPr>
                        </pic:nvPicPr>
                        <pic:blipFill>
                          <a:blip r:embed="rId10"/>
                          <a:srcRect l="28091" r="20789"/>
                          <a:stretch>
                            <a:fillRect/>
                          </a:stretch>
                        </pic:blipFill>
                        <pic:spPr>
                          <a:xfrm>
                            <a:off x="0" y="0"/>
                            <a:ext cx="900430" cy="1176020"/>
                          </a:xfrm>
                          <a:prstGeom prst="rect">
                            <a:avLst/>
                          </a:prstGeom>
                          <a:noFill/>
                          <a:ln>
                            <a:noFill/>
                          </a:ln>
                        </pic:spPr>
                      </pic:pic>
                    </a:graphicData>
                  </a:graphic>
                </wp:inline>
              </w:drawing>
            </w:r>
          </w:p>
        </w:tc>
      </w:tr>
      <w:tr w14:paraId="2DD081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jc w:val="center"/>
        </w:trPr>
        <w:tc>
          <w:tcPr>
            <w:tcW w:w="641" w:type="dxa"/>
            <w:noWrap w:val="0"/>
            <w:vAlign w:val="center"/>
          </w:tcPr>
          <w:p w14:paraId="5CE43CF7">
            <w:pPr>
              <w:wordWrap w:val="0"/>
              <w:spacing w:line="360" w:lineRule="auto"/>
              <w:rPr>
                <w:rFonts w:hint="eastAsia" w:ascii="宋体" w:hAnsi="宋体" w:eastAsia="宋体"/>
                <w:color w:val="auto"/>
                <w:szCs w:val="21"/>
                <w:lang w:val="en-US" w:eastAsia="zh-CN"/>
              </w:rPr>
            </w:pPr>
            <w:r>
              <w:rPr>
                <w:rFonts w:hint="eastAsia" w:ascii="宋体" w:hAnsi="宋体"/>
                <w:color w:val="auto"/>
                <w:szCs w:val="21"/>
                <w:lang w:val="en-US" w:eastAsia="zh-CN"/>
              </w:rPr>
              <w:t>8</w:t>
            </w:r>
          </w:p>
        </w:tc>
        <w:tc>
          <w:tcPr>
            <w:tcW w:w="1336" w:type="dxa"/>
            <w:noWrap w:val="0"/>
            <w:vAlign w:val="center"/>
          </w:tcPr>
          <w:p w14:paraId="1FD6E7A3">
            <w:pPr>
              <w:pStyle w:val="8"/>
              <w:ind w:left="0" w:leftChars="0"/>
              <w:jc w:val="center"/>
              <w:rPr>
                <w:rFonts w:hint="eastAsia" w:ascii="宋体" w:hAnsi="宋体" w:eastAsia="宋体" w:cs="宋体"/>
                <w:color w:val="auto"/>
                <w:lang w:eastAsia="zh-CN"/>
              </w:rPr>
            </w:pPr>
            <w:r>
              <w:rPr>
                <w:rFonts w:hint="eastAsia" w:ascii="宋体" w:hAnsi="宋体" w:eastAsia="宋体" w:cs="宋体"/>
                <w:color w:val="auto"/>
              </w:rPr>
              <w:t>辅警肩章</w:t>
            </w:r>
            <w:r>
              <w:rPr>
                <w:rFonts w:hint="eastAsia" w:ascii="宋体" w:hAnsi="宋体" w:eastAsia="宋体" w:cs="宋体"/>
                <w:color w:val="auto"/>
                <w:lang w:eastAsia="zh-CN"/>
              </w:rPr>
              <w:t>（</w:t>
            </w:r>
            <w:r>
              <w:rPr>
                <w:rFonts w:hint="eastAsia" w:ascii="宋体" w:hAnsi="宋体" w:eastAsia="宋体" w:cs="宋体"/>
                <w:color w:val="auto"/>
                <w:lang w:val="en-US" w:eastAsia="zh-CN"/>
              </w:rPr>
              <w:t>软式</w:t>
            </w:r>
            <w:r>
              <w:rPr>
                <w:rFonts w:hint="eastAsia" w:ascii="宋体" w:hAnsi="宋体" w:eastAsia="宋体" w:cs="宋体"/>
                <w:color w:val="auto"/>
                <w:lang w:eastAsia="zh-CN"/>
              </w:rPr>
              <w:t>）</w:t>
            </w:r>
          </w:p>
          <w:p w14:paraId="23C4831A">
            <w:pPr>
              <w:pStyle w:val="8"/>
              <w:ind w:left="0" w:leftChars="0"/>
              <w:jc w:val="center"/>
              <w:rPr>
                <w:rFonts w:hint="eastAsia" w:ascii="宋体" w:hAnsi="宋体" w:eastAsia="等线" w:cs="Arial"/>
                <w:color w:val="auto"/>
                <w:sz w:val="22"/>
                <w:szCs w:val="21"/>
              </w:rPr>
            </w:pPr>
          </w:p>
        </w:tc>
        <w:tc>
          <w:tcPr>
            <w:tcW w:w="3450" w:type="dxa"/>
            <w:noWrap w:val="0"/>
            <w:vAlign w:val="top"/>
          </w:tcPr>
          <w:p w14:paraId="37F05268">
            <w:pPr>
              <w:pStyle w:val="8"/>
              <w:numPr>
                <w:ilvl w:val="0"/>
                <w:numId w:val="0"/>
              </w:numPr>
              <w:ind w:left="0" w:leftChars="0"/>
              <w:rPr>
                <w:rFonts w:hint="eastAsia" w:ascii="宋体" w:hAnsi="宋体" w:eastAsia="宋体" w:cs="宋体"/>
                <w:color w:val="auto"/>
                <w:lang w:eastAsia="zh-CN"/>
              </w:rPr>
            </w:pPr>
            <w:r>
              <w:rPr>
                <w:rFonts w:hint="eastAsia" w:ascii="宋体" w:hAnsi="宋体" w:eastAsia="宋体" w:cs="宋体"/>
                <w:color w:val="auto"/>
                <w:sz w:val="22"/>
                <w:szCs w:val="22"/>
                <w:lang w:eastAsia="zh-CN"/>
              </w:rPr>
              <w:t>1.</w:t>
            </w:r>
            <w:r>
              <w:rPr>
                <w:rFonts w:hint="eastAsia" w:ascii="宋体" w:hAnsi="宋体" w:eastAsia="宋体" w:cs="宋体"/>
                <w:color w:val="auto"/>
              </w:rPr>
              <w:t>国标辅警制式，刺绣工艺，耐磨不易脱落</w:t>
            </w:r>
            <w:r>
              <w:rPr>
                <w:rFonts w:hint="eastAsia" w:ascii="宋体" w:hAnsi="宋体" w:eastAsia="宋体" w:cs="宋体"/>
                <w:color w:val="auto"/>
                <w:lang w:eastAsia="zh-CN"/>
              </w:rPr>
              <w:t>。</w:t>
            </w:r>
          </w:p>
          <w:p w14:paraId="66C84184">
            <w:pPr>
              <w:pStyle w:val="8"/>
              <w:numPr>
                <w:ilvl w:val="0"/>
                <w:numId w:val="0"/>
              </w:numPr>
              <w:ind w:left="0" w:leftChars="0" w:firstLine="0" w:firstLineChars="0"/>
              <w:rPr>
                <w:rFonts w:hint="eastAsia" w:ascii="宋体" w:hAnsi="宋体" w:eastAsia="宋体" w:cs="宋体"/>
                <w:color w:val="auto"/>
              </w:rPr>
            </w:pPr>
            <w:r>
              <w:rPr>
                <w:rFonts w:hint="eastAsia" w:ascii="宋体" w:hAnsi="宋体" w:eastAsia="宋体" w:cs="宋体"/>
                <w:color w:val="auto"/>
                <w:sz w:val="22"/>
                <w:szCs w:val="22"/>
              </w:rPr>
              <w:t>2.</w:t>
            </w:r>
            <w:r>
              <w:rPr>
                <w:rFonts w:hint="eastAsia" w:ascii="宋体" w:hAnsi="宋体" w:eastAsia="宋体" w:cs="宋体"/>
                <w:color w:val="auto"/>
              </w:rPr>
              <w:t>执勤服软式肩章一副、“</w:t>
            </w:r>
            <w:r>
              <w:rPr>
                <w:rFonts w:hint="eastAsia" w:ascii="宋体" w:hAnsi="宋体" w:eastAsia="宋体" w:cs="宋体"/>
                <w:color w:val="auto"/>
                <w:lang w:val="en-US" w:eastAsia="zh-CN"/>
              </w:rPr>
              <w:t>广西</w:t>
            </w:r>
            <w:r>
              <w:rPr>
                <w:rFonts w:hint="eastAsia" w:ascii="宋体" w:hAnsi="宋体" w:eastAsia="宋体" w:cs="宋体"/>
                <w:color w:val="auto"/>
              </w:rPr>
              <w:t>”字样丝质胸徽一个，丝质号牌一个，魔术贴臂章一个</w:t>
            </w:r>
            <w:r>
              <w:rPr>
                <w:rFonts w:hint="eastAsia" w:ascii="宋体" w:hAnsi="宋体" w:eastAsia="宋体" w:cs="宋体"/>
                <w:color w:val="auto"/>
                <w:lang w:eastAsia="zh-CN"/>
              </w:rPr>
              <w:t>。</w:t>
            </w:r>
          </w:p>
          <w:p w14:paraId="7DBE0E5A">
            <w:pPr>
              <w:pStyle w:val="8"/>
              <w:numPr>
                <w:ilvl w:val="0"/>
                <w:numId w:val="0"/>
              </w:numPr>
              <w:ind w:left="0" w:leftChars="0" w:firstLine="0" w:firstLineChars="0"/>
              <w:rPr>
                <w:rFonts w:hint="eastAsia" w:ascii="宋体" w:hAnsi="宋体"/>
                <w:color w:val="auto"/>
                <w:szCs w:val="21"/>
              </w:rPr>
            </w:pPr>
            <w:r>
              <w:rPr>
                <w:rFonts w:hint="eastAsia" w:ascii="宋体" w:hAnsi="宋体" w:eastAsia="等线" w:cs="Arial"/>
                <w:color w:val="auto"/>
                <w:sz w:val="22"/>
                <w:szCs w:val="21"/>
              </w:rPr>
              <w:t>3.</w:t>
            </w:r>
            <w:r>
              <w:rPr>
                <w:rFonts w:hint="eastAsia" w:ascii="宋体" w:hAnsi="宋体" w:eastAsia="宋体" w:cs="宋体"/>
                <w:color w:val="auto"/>
              </w:rPr>
              <w:t>全部配件按照公安部 2025 版新式辅警标识标准执行。</w:t>
            </w:r>
          </w:p>
        </w:tc>
        <w:tc>
          <w:tcPr>
            <w:tcW w:w="885" w:type="dxa"/>
            <w:noWrap w:val="0"/>
            <w:vAlign w:val="center"/>
          </w:tcPr>
          <w:p w14:paraId="20E25E52">
            <w:pPr>
              <w:widowControl/>
              <w:jc w:val="center"/>
              <w:textAlignment w:val="center"/>
              <w:rPr>
                <w:rFonts w:hint="default" w:ascii="宋体" w:hAnsi="宋体" w:eastAsia="宋体" w:cs="宋体"/>
                <w:color w:val="auto"/>
                <w:kern w:val="0"/>
                <w:szCs w:val="21"/>
                <w:lang w:val="en-US" w:eastAsia="zh-CN" w:bidi="ar"/>
              </w:rPr>
            </w:pPr>
            <w:r>
              <w:rPr>
                <w:rFonts w:hint="eastAsia" w:ascii="宋体" w:hAnsi="宋体" w:cs="宋体"/>
                <w:color w:val="auto"/>
                <w:kern w:val="0"/>
                <w:szCs w:val="21"/>
                <w:lang w:val="en-US" w:eastAsia="zh-CN" w:bidi="ar"/>
              </w:rPr>
              <w:t>258</w:t>
            </w:r>
          </w:p>
        </w:tc>
        <w:tc>
          <w:tcPr>
            <w:tcW w:w="930" w:type="dxa"/>
            <w:noWrap w:val="0"/>
            <w:vAlign w:val="center"/>
          </w:tcPr>
          <w:p w14:paraId="65A8D6C6">
            <w:pPr>
              <w:widowControl/>
              <w:jc w:val="center"/>
              <w:textAlignment w:val="center"/>
              <w:rPr>
                <w:rFonts w:hint="default" w:ascii="宋体" w:hAnsi="宋体" w:eastAsia="宋体" w:cs="宋体"/>
                <w:color w:val="auto"/>
                <w:kern w:val="0"/>
                <w:szCs w:val="21"/>
                <w:lang w:val="en-US" w:eastAsia="zh-CN" w:bidi="ar"/>
              </w:rPr>
            </w:pPr>
            <w:r>
              <w:rPr>
                <w:rFonts w:hint="eastAsia" w:ascii="宋体" w:hAnsi="宋体" w:cs="宋体"/>
                <w:color w:val="auto"/>
                <w:kern w:val="0"/>
                <w:szCs w:val="21"/>
                <w:lang w:val="en-US" w:eastAsia="zh-CN" w:bidi="ar"/>
              </w:rPr>
              <w:t>副</w:t>
            </w:r>
          </w:p>
        </w:tc>
        <w:tc>
          <w:tcPr>
            <w:tcW w:w="1110" w:type="dxa"/>
            <w:noWrap w:val="0"/>
            <w:vAlign w:val="center"/>
          </w:tcPr>
          <w:p w14:paraId="0689ABA3">
            <w:pPr>
              <w:keepNext w:val="0"/>
              <w:keepLines w:val="0"/>
              <w:widowControl/>
              <w:suppressLineNumbers w:val="0"/>
              <w:jc w:val="center"/>
              <w:textAlignment w:val="center"/>
              <w:rPr>
                <w:rFonts w:hint="default" w:ascii="宋体" w:hAnsi="宋体" w:eastAsia="宋体" w:cs="宋体"/>
                <w:color w:val="auto"/>
                <w:kern w:val="0"/>
                <w:szCs w:val="21"/>
                <w:lang w:val="en-US" w:eastAsia="zh-CN" w:bidi="ar"/>
              </w:rPr>
            </w:pPr>
            <w:r>
              <w:rPr>
                <w:rFonts w:hint="eastAsia" w:ascii="宋体" w:hAnsi="宋体" w:eastAsia="宋体" w:cs="宋体"/>
                <w:i w:val="0"/>
                <w:iCs w:val="0"/>
                <w:color w:val="auto"/>
                <w:kern w:val="0"/>
                <w:sz w:val="21"/>
                <w:szCs w:val="21"/>
                <w:u w:val="none"/>
                <w:lang w:val="en-US" w:eastAsia="zh-CN" w:bidi="ar"/>
              </w:rPr>
              <w:t>8</w:t>
            </w:r>
          </w:p>
        </w:tc>
        <w:tc>
          <w:tcPr>
            <w:tcW w:w="1795" w:type="dxa"/>
            <w:noWrap w:val="0"/>
            <w:vAlign w:val="center"/>
          </w:tcPr>
          <w:p w14:paraId="489DC525">
            <w:pPr>
              <w:widowControl/>
              <w:jc w:val="center"/>
              <w:textAlignment w:val="center"/>
              <w:rPr>
                <w:rFonts w:hint="eastAsia" w:ascii="宋体" w:hAnsi="宋体" w:cs="宋体"/>
                <w:color w:val="auto"/>
                <w:kern w:val="0"/>
                <w:szCs w:val="21"/>
                <w:lang w:val="en-US" w:eastAsia="zh-CN" w:bidi="ar"/>
              </w:rPr>
            </w:pPr>
            <w:r>
              <w:rPr>
                <w:color w:val="auto"/>
              </w:rPr>
              <w:drawing>
                <wp:inline distT="0" distB="0" distL="114300" distR="114300">
                  <wp:extent cx="992505" cy="802005"/>
                  <wp:effectExtent l="0" t="0" r="17145" b="17145"/>
                  <wp:docPr id="13"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8"/>
                          <pic:cNvPicPr>
                            <a:picLocks noChangeAspect="1"/>
                          </pic:cNvPicPr>
                        </pic:nvPicPr>
                        <pic:blipFill>
                          <a:blip r:embed="rId11"/>
                          <a:stretch>
                            <a:fillRect/>
                          </a:stretch>
                        </pic:blipFill>
                        <pic:spPr>
                          <a:xfrm>
                            <a:off x="0" y="0"/>
                            <a:ext cx="992505" cy="802005"/>
                          </a:xfrm>
                          <a:prstGeom prst="rect">
                            <a:avLst/>
                          </a:prstGeom>
                          <a:noFill/>
                          <a:ln>
                            <a:noFill/>
                          </a:ln>
                        </pic:spPr>
                      </pic:pic>
                    </a:graphicData>
                  </a:graphic>
                </wp:inline>
              </w:drawing>
            </w:r>
          </w:p>
        </w:tc>
      </w:tr>
      <w:tr w14:paraId="2E7840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jc w:val="center"/>
        </w:trPr>
        <w:tc>
          <w:tcPr>
            <w:tcW w:w="641" w:type="dxa"/>
            <w:noWrap w:val="0"/>
            <w:vAlign w:val="center"/>
          </w:tcPr>
          <w:p w14:paraId="5959B958">
            <w:pPr>
              <w:wordWrap w:val="0"/>
              <w:spacing w:line="360" w:lineRule="auto"/>
              <w:rPr>
                <w:rFonts w:hint="eastAsia" w:ascii="宋体" w:hAnsi="宋体" w:eastAsia="宋体"/>
                <w:color w:val="auto"/>
                <w:szCs w:val="21"/>
                <w:lang w:val="en-US" w:eastAsia="zh-CN"/>
              </w:rPr>
            </w:pPr>
            <w:r>
              <w:rPr>
                <w:rFonts w:hint="eastAsia" w:ascii="宋体" w:hAnsi="宋体"/>
                <w:color w:val="auto"/>
                <w:szCs w:val="21"/>
                <w:lang w:val="en-US" w:eastAsia="zh-CN"/>
              </w:rPr>
              <w:t>9</w:t>
            </w:r>
          </w:p>
        </w:tc>
        <w:tc>
          <w:tcPr>
            <w:tcW w:w="1336" w:type="dxa"/>
            <w:noWrap w:val="0"/>
            <w:vAlign w:val="center"/>
          </w:tcPr>
          <w:p w14:paraId="63E2E688">
            <w:pPr>
              <w:pStyle w:val="8"/>
              <w:ind w:left="0" w:leftChars="0"/>
              <w:jc w:val="center"/>
              <w:rPr>
                <w:rFonts w:hint="eastAsia" w:ascii="宋体" w:hAnsi="宋体" w:eastAsia="宋体" w:cs="宋体"/>
                <w:color w:val="auto"/>
                <w:lang w:eastAsia="zh-CN"/>
              </w:rPr>
            </w:pPr>
            <w:r>
              <w:rPr>
                <w:rFonts w:hint="eastAsia" w:ascii="宋体" w:hAnsi="宋体" w:eastAsia="宋体" w:cs="宋体"/>
                <w:color w:val="auto"/>
              </w:rPr>
              <w:t>辅警胸牌、警号</w:t>
            </w:r>
            <w:r>
              <w:rPr>
                <w:rFonts w:hint="eastAsia" w:ascii="宋体" w:hAnsi="宋体" w:eastAsia="宋体" w:cs="宋体"/>
                <w:color w:val="auto"/>
                <w:lang w:eastAsia="zh-CN"/>
              </w:rPr>
              <w:t>（</w:t>
            </w:r>
            <w:r>
              <w:rPr>
                <w:rFonts w:hint="eastAsia" w:ascii="宋体" w:hAnsi="宋体" w:eastAsia="宋体" w:cs="宋体"/>
                <w:color w:val="auto"/>
                <w:lang w:val="en-US" w:eastAsia="zh-CN"/>
              </w:rPr>
              <w:t>丝织</w:t>
            </w:r>
            <w:r>
              <w:rPr>
                <w:rFonts w:hint="eastAsia" w:ascii="宋体" w:hAnsi="宋体" w:eastAsia="宋体" w:cs="宋体"/>
                <w:color w:val="auto"/>
                <w:lang w:eastAsia="zh-CN"/>
              </w:rPr>
              <w:t>）</w:t>
            </w:r>
          </w:p>
          <w:p w14:paraId="1610F4B1">
            <w:pPr>
              <w:pStyle w:val="8"/>
              <w:ind w:left="0" w:leftChars="0"/>
              <w:jc w:val="center"/>
              <w:rPr>
                <w:color w:val="auto"/>
              </w:rPr>
            </w:pPr>
          </w:p>
          <w:p w14:paraId="2DC9B0A4">
            <w:pPr>
              <w:pStyle w:val="8"/>
              <w:ind w:left="0" w:leftChars="0"/>
              <w:jc w:val="center"/>
              <w:rPr>
                <w:rFonts w:hint="eastAsia" w:ascii="宋体" w:hAnsi="宋体" w:eastAsia="等线" w:cs="Arial"/>
                <w:color w:val="auto"/>
                <w:sz w:val="22"/>
                <w:szCs w:val="21"/>
              </w:rPr>
            </w:pPr>
          </w:p>
        </w:tc>
        <w:tc>
          <w:tcPr>
            <w:tcW w:w="3450" w:type="dxa"/>
            <w:noWrap w:val="0"/>
            <w:vAlign w:val="top"/>
          </w:tcPr>
          <w:p w14:paraId="38A46EF4">
            <w:pPr>
              <w:pStyle w:val="8"/>
              <w:numPr>
                <w:ilvl w:val="0"/>
                <w:numId w:val="2"/>
              </w:numPr>
              <w:ind w:left="0" w:leftChars="0"/>
              <w:rPr>
                <w:rFonts w:hint="eastAsia" w:ascii="宋体" w:hAnsi="宋体" w:eastAsia="宋体" w:cs="宋体"/>
                <w:color w:val="auto"/>
                <w:lang w:eastAsia="zh-CN"/>
              </w:rPr>
            </w:pPr>
            <w:r>
              <w:rPr>
                <w:rFonts w:hint="eastAsia" w:ascii="宋体" w:hAnsi="宋体" w:eastAsia="宋体" w:cs="宋体"/>
                <w:color w:val="auto"/>
              </w:rPr>
              <w:t>统一制式编号、规范字体，金属材质</w:t>
            </w:r>
            <w:r>
              <w:rPr>
                <w:rFonts w:hint="eastAsia" w:ascii="宋体" w:hAnsi="宋体" w:eastAsia="宋体" w:cs="宋体"/>
                <w:color w:val="auto"/>
                <w:lang w:val="en-US" w:eastAsia="zh-CN"/>
              </w:rPr>
              <w:t>.</w:t>
            </w:r>
          </w:p>
          <w:p w14:paraId="233CBD64">
            <w:pPr>
              <w:pStyle w:val="8"/>
              <w:numPr>
                <w:ilvl w:val="0"/>
                <w:numId w:val="2"/>
              </w:numPr>
              <w:ind w:left="0" w:leftChars="0" w:firstLine="0" w:firstLineChars="0"/>
              <w:rPr>
                <w:rFonts w:hint="eastAsia" w:ascii="宋体" w:hAnsi="宋体" w:eastAsia="宋体" w:cs="宋体"/>
                <w:color w:val="auto"/>
              </w:rPr>
            </w:pPr>
            <w:r>
              <w:rPr>
                <w:rFonts w:hint="eastAsia" w:ascii="宋体" w:hAnsi="宋体" w:eastAsia="宋体" w:cs="宋体"/>
                <w:color w:val="auto"/>
              </w:rPr>
              <w:t>执勤服软式肩章一副、“</w:t>
            </w:r>
            <w:r>
              <w:rPr>
                <w:rFonts w:hint="eastAsia" w:ascii="宋体" w:hAnsi="宋体" w:eastAsia="宋体" w:cs="宋体"/>
                <w:color w:val="auto"/>
                <w:lang w:val="en-US" w:eastAsia="zh-CN"/>
              </w:rPr>
              <w:t>广西</w:t>
            </w:r>
            <w:r>
              <w:rPr>
                <w:rFonts w:hint="eastAsia" w:ascii="宋体" w:hAnsi="宋体" w:eastAsia="宋体" w:cs="宋体"/>
                <w:color w:val="auto"/>
              </w:rPr>
              <w:t>”字样丝质胸徽一个，丝质号牌一个，魔术贴臂章一个</w:t>
            </w:r>
          </w:p>
          <w:p w14:paraId="660E750B">
            <w:pPr>
              <w:pStyle w:val="8"/>
              <w:numPr>
                <w:ilvl w:val="0"/>
                <w:numId w:val="2"/>
              </w:numPr>
              <w:ind w:left="0" w:leftChars="0" w:firstLine="0" w:firstLineChars="0"/>
              <w:rPr>
                <w:rFonts w:hint="eastAsia" w:ascii="宋体" w:hAnsi="宋体"/>
                <w:color w:val="auto"/>
                <w:szCs w:val="21"/>
              </w:rPr>
            </w:pPr>
            <w:r>
              <w:rPr>
                <w:rFonts w:hint="eastAsia" w:ascii="宋体" w:hAnsi="宋体" w:eastAsia="宋体" w:cs="宋体"/>
                <w:color w:val="auto"/>
              </w:rPr>
              <w:t>全部配件按照公安部 2025 版新式辅警标识标准执行。</w:t>
            </w:r>
          </w:p>
        </w:tc>
        <w:tc>
          <w:tcPr>
            <w:tcW w:w="885" w:type="dxa"/>
            <w:noWrap w:val="0"/>
            <w:vAlign w:val="center"/>
          </w:tcPr>
          <w:p w14:paraId="24596D6C">
            <w:pPr>
              <w:widowControl/>
              <w:jc w:val="center"/>
              <w:textAlignment w:val="center"/>
              <w:rPr>
                <w:rFonts w:hint="default" w:ascii="宋体" w:hAnsi="宋体" w:eastAsia="宋体" w:cs="宋体"/>
                <w:color w:val="auto"/>
                <w:kern w:val="0"/>
                <w:szCs w:val="21"/>
                <w:lang w:val="en-US" w:eastAsia="zh-CN" w:bidi="ar"/>
              </w:rPr>
            </w:pPr>
            <w:r>
              <w:rPr>
                <w:rFonts w:hint="eastAsia" w:ascii="宋体" w:hAnsi="宋体" w:cs="宋体"/>
                <w:color w:val="auto"/>
                <w:kern w:val="0"/>
                <w:szCs w:val="21"/>
                <w:lang w:val="en-US" w:eastAsia="zh-CN" w:bidi="ar"/>
              </w:rPr>
              <w:t>258</w:t>
            </w:r>
          </w:p>
        </w:tc>
        <w:tc>
          <w:tcPr>
            <w:tcW w:w="930" w:type="dxa"/>
            <w:noWrap w:val="0"/>
            <w:vAlign w:val="center"/>
          </w:tcPr>
          <w:p w14:paraId="1223FC90">
            <w:pPr>
              <w:widowControl/>
              <w:jc w:val="center"/>
              <w:textAlignment w:val="center"/>
              <w:rPr>
                <w:rFonts w:hint="eastAsia" w:ascii="宋体" w:hAnsi="宋体" w:eastAsia="宋体" w:cs="宋体"/>
                <w:color w:val="auto"/>
                <w:kern w:val="0"/>
                <w:szCs w:val="21"/>
                <w:lang w:val="en-US" w:eastAsia="zh-CN" w:bidi="ar"/>
              </w:rPr>
            </w:pPr>
            <w:r>
              <w:rPr>
                <w:rFonts w:hint="eastAsia" w:ascii="宋体" w:hAnsi="宋体" w:cs="宋体"/>
                <w:color w:val="auto"/>
                <w:kern w:val="0"/>
                <w:szCs w:val="21"/>
                <w:lang w:val="en-US" w:eastAsia="zh-CN" w:bidi="ar"/>
              </w:rPr>
              <w:t>套</w:t>
            </w:r>
          </w:p>
        </w:tc>
        <w:tc>
          <w:tcPr>
            <w:tcW w:w="1110" w:type="dxa"/>
            <w:noWrap w:val="0"/>
            <w:vAlign w:val="center"/>
          </w:tcPr>
          <w:p w14:paraId="536D413D">
            <w:pPr>
              <w:keepNext w:val="0"/>
              <w:keepLines w:val="0"/>
              <w:widowControl/>
              <w:suppressLineNumbers w:val="0"/>
              <w:jc w:val="center"/>
              <w:textAlignment w:val="center"/>
              <w:rPr>
                <w:rFonts w:hint="default" w:ascii="宋体" w:hAnsi="宋体" w:eastAsia="宋体" w:cs="宋体"/>
                <w:color w:val="auto"/>
                <w:kern w:val="0"/>
                <w:szCs w:val="21"/>
                <w:lang w:val="en-US" w:eastAsia="zh-CN" w:bidi="ar"/>
              </w:rPr>
            </w:pPr>
            <w:r>
              <w:rPr>
                <w:rFonts w:hint="eastAsia" w:ascii="宋体" w:hAnsi="宋体" w:eastAsia="宋体" w:cs="宋体"/>
                <w:i w:val="0"/>
                <w:iCs w:val="0"/>
                <w:color w:val="auto"/>
                <w:kern w:val="0"/>
                <w:sz w:val="21"/>
                <w:szCs w:val="21"/>
                <w:u w:val="none"/>
                <w:lang w:val="en-US" w:eastAsia="zh-CN" w:bidi="ar"/>
              </w:rPr>
              <w:t>8</w:t>
            </w:r>
          </w:p>
        </w:tc>
        <w:tc>
          <w:tcPr>
            <w:tcW w:w="1795" w:type="dxa"/>
            <w:noWrap w:val="0"/>
            <w:vAlign w:val="center"/>
          </w:tcPr>
          <w:p w14:paraId="4A4D43E1">
            <w:pPr>
              <w:widowControl/>
              <w:jc w:val="center"/>
              <w:textAlignment w:val="center"/>
              <w:rPr>
                <w:rFonts w:hint="eastAsia" w:ascii="宋体" w:hAnsi="宋体" w:cs="宋体"/>
                <w:color w:val="auto"/>
                <w:kern w:val="0"/>
                <w:szCs w:val="21"/>
                <w:lang w:val="en-US" w:eastAsia="zh-CN" w:bidi="ar"/>
              </w:rPr>
            </w:pPr>
            <w:r>
              <w:rPr>
                <w:rFonts w:hint="eastAsia" w:ascii="宋体" w:hAnsi="宋体" w:eastAsia="宋体" w:cs="宋体"/>
                <w:color w:val="auto"/>
                <w:lang w:eastAsia="zh-CN"/>
              </w:rPr>
              <w:drawing>
                <wp:inline distT="0" distB="0" distL="114300" distR="114300">
                  <wp:extent cx="979805" cy="351790"/>
                  <wp:effectExtent l="0" t="0" r="10795" b="10160"/>
                  <wp:docPr id="14" name="图片 9" descr="参数合规性检查"/>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9" descr="参数合规性检查"/>
                          <pic:cNvPicPr>
                            <a:picLocks noChangeAspect="1"/>
                          </pic:cNvPicPr>
                        </pic:nvPicPr>
                        <pic:blipFill>
                          <a:blip r:embed="rId12"/>
                          <a:stretch>
                            <a:fillRect/>
                          </a:stretch>
                        </pic:blipFill>
                        <pic:spPr>
                          <a:xfrm>
                            <a:off x="0" y="0"/>
                            <a:ext cx="979805" cy="351790"/>
                          </a:xfrm>
                          <a:prstGeom prst="rect">
                            <a:avLst/>
                          </a:prstGeom>
                          <a:noFill/>
                          <a:ln>
                            <a:noFill/>
                          </a:ln>
                        </pic:spPr>
                      </pic:pic>
                    </a:graphicData>
                  </a:graphic>
                </wp:inline>
              </w:drawing>
            </w:r>
            <w:r>
              <w:rPr>
                <w:rFonts w:hint="eastAsia" w:ascii="宋体" w:hAnsi="宋体" w:cs="宋体"/>
                <w:color w:val="auto"/>
                <w:kern w:val="0"/>
                <w:szCs w:val="21"/>
                <w:lang w:val="en-US" w:eastAsia="zh-CN" w:bidi="ar"/>
              </w:rPr>
              <w:drawing>
                <wp:inline distT="0" distB="0" distL="114300" distR="114300">
                  <wp:extent cx="991870" cy="340360"/>
                  <wp:effectExtent l="0" t="0" r="17780" b="2540"/>
                  <wp:docPr id="7" name="图片 10" descr="参数合规性检查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10" descr="参数合规性检查 (1)"/>
                          <pic:cNvPicPr>
                            <a:picLocks noChangeAspect="1"/>
                          </pic:cNvPicPr>
                        </pic:nvPicPr>
                        <pic:blipFill>
                          <a:blip r:embed="rId13"/>
                          <a:stretch>
                            <a:fillRect/>
                          </a:stretch>
                        </pic:blipFill>
                        <pic:spPr>
                          <a:xfrm>
                            <a:off x="0" y="0"/>
                            <a:ext cx="991870" cy="340360"/>
                          </a:xfrm>
                          <a:prstGeom prst="rect">
                            <a:avLst/>
                          </a:prstGeom>
                          <a:noFill/>
                          <a:ln>
                            <a:noFill/>
                          </a:ln>
                        </pic:spPr>
                      </pic:pic>
                    </a:graphicData>
                  </a:graphic>
                </wp:inline>
              </w:drawing>
            </w:r>
          </w:p>
        </w:tc>
      </w:tr>
      <w:tr w14:paraId="68709D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jc w:val="center"/>
        </w:trPr>
        <w:tc>
          <w:tcPr>
            <w:tcW w:w="641" w:type="dxa"/>
            <w:noWrap w:val="0"/>
            <w:vAlign w:val="center"/>
          </w:tcPr>
          <w:p w14:paraId="7339BD1F">
            <w:pPr>
              <w:wordWrap w:val="0"/>
              <w:spacing w:line="360" w:lineRule="auto"/>
              <w:rPr>
                <w:rFonts w:hint="default" w:ascii="宋体" w:hAnsi="宋体" w:eastAsia="宋体"/>
                <w:color w:val="auto"/>
                <w:szCs w:val="21"/>
                <w:lang w:val="en-US" w:eastAsia="zh-CN"/>
              </w:rPr>
            </w:pPr>
            <w:r>
              <w:rPr>
                <w:rFonts w:hint="eastAsia" w:ascii="宋体" w:hAnsi="宋体"/>
                <w:color w:val="auto"/>
                <w:szCs w:val="21"/>
                <w:lang w:val="en-US" w:eastAsia="zh-CN"/>
              </w:rPr>
              <w:t>10</w:t>
            </w:r>
          </w:p>
        </w:tc>
        <w:tc>
          <w:tcPr>
            <w:tcW w:w="1336" w:type="dxa"/>
            <w:noWrap w:val="0"/>
            <w:vAlign w:val="center"/>
          </w:tcPr>
          <w:p w14:paraId="1CF2308E">
            <w:pPr>
              <w:pStyle w:val="8"/>
              <w:ind w:left="0" w:leftChars="0"/>
              <w:jc w:val="center"/>
              <w:rPr>
                <w:rFonts w:hint="eastAsia" w:ascii="宋体" w:hAnsi="宋体" w:eastAsia="宋体" w:cs="宋体"/>
                <w:color w:val="auto"/>
              </w:rPr>
            </w:pPr>
            <w:r>
              <w:rPr>
                <w:rFonts w:hint="eastAsia" w:ascii="宋体" w:hAnsi="宋体" w:eastAsia="宋体" w:cs="宋体"/>
                <w:color w:val="auto"/>
                <w:lang w:val="en-US" w:eastAsia="zh-CN"/>
              </w:rPr>
              <w:t>执勤腰</w:t>
            </w:r>
            <w:r>
              <w:rPr>
                <w:rFonts w:hint="eastAsia" w:ascii="宋体" w:hAnsi="宋体" w:eastAsia="宋体" w:cs="宋体"/>
                <w:color w:val="auto"/>
              </w:rPr>
              <w:t>带</w:t>
            </w:r>
          </w:p>
          <w:p w14:paraId="682E08FC">
            <w:pPr>
              <w:pStyle w:val="8"/>
              <w:ind w:left="0" w:leftChars="0"/>
              <w:jc w:val="center"/>
              <w:rPr>
                <w:rFonts w:hint="eastAsia" w:ascii="宋体" w:hAnsi="宋体" w:eastAsia="等线" w:cs="Arial"/>
                <w:color w:val="auto"/>
                <w:sz w:val="22"/>
                <w:szCs w:val="21"/>
              </w:rPr>
            </w:pPr>
          </w:p>
        </w:tc>
        <w:tc>
          <w:tcPr>
            <w:tcW w:w="3450" w:type="dxa"/>
            <w:noWrap w:val="0"/>
            <w:vAlign w:val="top"/>
          </w:tcPr>
          <w:p w14:paraId="2AB55CE5">
            <w:pPr>
              <w:pStyle w:val="8"/>
              <w:numPr>
                <w:ilvl w:val="0"/>
                <w:numId w:val="3"/>
              </w:numPr>
              <w:ind w:left="0" w:leftChars="0"/>
              <w:rPr>
                <w:rFonts w:hint="eastAsia" w:ascii="宋体" w:hAnsi="宋体" w:eastAsia="宋体" w:cs="宋体"/>
                <w:color w:val="auto"/>
                <w:lang w:val="en-US" w:eastAsia="zh-CN"/>
              </w:rPr>
            </w:pPr>
            <w:r>
              <w:rPr>
                <w:rFonts w:hint="eastAsia" w:ascii="宋体" w:hAnsi="宋体" w:eastAsia="宋体" w:cs="宋体"/>
                <w:color w:val="auto"/>
              </w:rPr>
              <w:t>公安辅警专用制式</w:t>
            </w:r>
            <w:r>
              <w:rPr>
                <w:rFonts w:hint="eastAsia" w:ascii="宋体" w:hAnsi="宋体" w:eastAsia="宋体" w:cs="宋体"/>
                <w:color w:val="auto"/>
                <w:lang w:val="en-US" w:eastAsia="zh-CN"/>
              </w:rPr>
              <w:t>腰带。</w:t>
            </w:r>
          </w:p>
          <w:p w14:paraId="3D2989A2">
            <w:pPr>
              <w:pStyle w:val="8"/>
              <w:numPr>
                <w:ilvl w:val="0"/>
                <w:numId w:val="3"/>
              </w:numPr>
              <w:ind w:left="0" w:leftChars="0"/>
              <w:rPr>
                <w:rFonts w:hint="eastAsia" w:ascii="宋体" w:hAnsi="宋体"/>
                <w:color w:val="auto"/>
                <w:szCs w:val="21"/>
              </w:rPr>
            </w:pPr>
            <w:r>
              <w:rPr>
                <w:rFonts w:hint="eastAsia" w:ascii="宋体" w:hAnsi="宋体" w:eastAsia="宋体" w:cs="宋体"/>
                <w:color w:val="auto"/>
              </w:rPr>
              <w:t>产品标准按照公安部2025版新式辅警标识标准执行</w:t>
            </w:r>
            <w:r>
              <w:rPr>
                <w:rFonts w:hint="eastAsia" w:ascii="宋体" w:hAnsi="宋体" w:eastAsia="宋体" w:cs="宋体"/>
                <w:color w:val="auto"/>
                <w:lang w:eastAsia="zh-CN"/>
              </w:rPr>
              <w:t>。</w:t>
            </w:r>
          </w:p>
        </w:tc>
        <w:tc>
          <w:tcPr>
            <w:tcW w:w="885" w:type="dxa"/>
            <w:noWrap w:val="0"/>
            <w:vAlign w:val="center"/>
          </w:tcPr>
          <w:p w14:paraId="04A75617">
            <w:pPr>
              <w:widowControl/>
              <w:jc w:val="center"/>
              <w:textAlignment w:val="center"/>
              <w:rPr>
                <w:rFonts w:hint="default" w:ascii="宋体" w:hAnsi="宋体" w:eastAsia="宋体" w:cs="宋体"/>
                <w:color w:val="auto"/>
                <w:kern w:val="0"/>
                <w:szCs w:val="21"/>
                <w:lang w:val="en-US" w:eastAsia="zh-CN" w:bidi="ar"/>
              </w:rPr>
            </w:pPr>
            <w:r>
              <w:rPr>
                <w:rFonts w:hint="eastAsia" w:ascii="宋体" w:hAnsi="宋体" w:cs="宋体"/>
                <w:color w:val="auto"/>
                <w:kern w:val="0"/>
                <w:szCs w:val="21"/>
                <w:lang w:val="en-US" w:eastAsia="zh-CN" w:bidi="ar"/>
              </w:rPr>
              <w:t>258</w:t>
            </w:r>
          </w:p>
        </w:tc>
        <w:tc>
          <w:tcPr>
            <w:tcW w:w="930" w:type="dxa"/>
            <w:noWrap w:val="0"/>
            <w:vAlign w:val="center"/>
          </w:tcPr>
          <w:p w14:paraId="5854117A">
            <w:pPr>
              <w:widowControl/>
              <w:jc w:val="center"/>
              <w:textAlignment w:val="center"/>
              <w:rPr>
                <w:rFonts w:hint="default" w:ascii="宋体" w:hAnsi="宋体" w:eastAsia="宋体" w:cs="宋体"/>
                <w:color w:val="auto"/>
                <w:kern w:val="0"/>
                <w:szCs w:val="21"/>
                <w:lang w:val="en-US" w:eastAsia="zh-CN" w:bidi="ar"/>
              </w:rPr>
            </w:pPr>
            <w:r>
              <w:rPr>
                <w:rFonts w:hint="eastAsia" w:ascii="宋体" w:hAnsi="宋体" w:eastAsia="宋体" w:cs="宋体"/>
                <w:color w:val="auto"/>
                <w:kern w:val="0"/>
                <w:szCs w:val="21"/>
                <w:lang w:val="en-US" w:eastAsia="zh-CN" w:bidi="ar"/>
              </w:rPr>
              <w:t>条</w:t>
            </w:r>
          </w:p>
        </w:tc>
        <w:tc>
          <w:tcPr>
            <w:tcW w:w="1110" w:type="dxa"/>
            <w:noWrap w:val="0"/>
            <w:vAlign w:val="center"/>
          </w:tcPr>
          <w:p w14:paraId="056CBF43">
            <w:pPr>
              <w:keepNext w:val="0"/>
              <w:keepLines w:val="0"/>
              <w:widowControl/>
              <w:suppressLineNumbers w:val="0"/>
              <w:jc w:val="center"/>
              <w:textAlignment w:val="center"/>
              <w:rPr>
                <w:rFonts w:hint="default" w:ascii="宋体" w:hAnsi="宋体" w:eastAsia="宋体" w:cs="宋体"/>
                <w:color w:val="auto"/>
                <w:kern w:val="0"/>
                <w:szCs w:val="21"/>
                <w:lang w:val="en-US" w:eastAsia="zh-CN" w:bidi="ar"/>
              </w:rPr>
            </w:pPr>
            <w:r>
              <w:rPr>
                <w:rFonts w:hint="eastAsia" w:ascii="宋体" w:hAnsi="宋体" w:eastAsia="宋体" w:cs="宋体"/>
                <w:i w:val="0"/>
                <w:iCs w:val="0"/>
                <w:color w:val="auto"/>
                <w:kern w:val="0"/>
                <w:sz w:val="21"/>
                <w:szCs w:val="21"/>
                <w:u w:val="none"/>
                <w:lang w:val="en-US" w:eastAsia="zh-CN" w:bidi="ar"/>
              </w:rPr>
              <w:t>36</w:t>
            </w:r>
          </w:p>
        </w:tc>
        <w:tc>
          <w:tcPr>
            <w:tcW w:w="1795" w:type="dxa"/>
            <w:noWrap w:val="0"/>
            <w:vAlign w:val="center"/>
          </w:tcPr>
          <w:p w14:paraId="32F952F5">
            <w:pPr>
              <w:widowControl/>
              <w:jc w:val="center"/>
              <w:textAlignment w:val="center"/>
              <w:rPr>
                <w:rFonts w:hint="eastAsia" w:ascii="宋体" w:hAnsi="宋体" w:cs="宋体"/>
                <w:color w:val="auto"/>
                <w:kern w:val="0"/>
                <w:szCs w:val="21"/>
                <w:lang w:val="en-US" w:eastAsia="zh-CN" w:bidi="ar"/>
              </w:rPr>
            </w:pPr>
            <w:r>
              <w:rPr>
                <w:color w:val="auto"/>
              </w:rPr>
              <w:drawing>
                <wp:inline distT="0" distB="0" distL="114300" distR="114300">
                  <wp:extent cx="1148715" cy="766445"/>
                  <wp:effectExtent l="0" t="0" r="13335" b="14605"/>
                  <wp:docPr id="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1"/>
                          <pic:cNvPicPr>
                            <a:picLocks noChangeAspect="1"/>
                          </pic:cNvPicPr>
                        </pic:nvPicPr>
                        <pic:blipFill>
                          <a:blip r:embed="rId14"/>
                          <a:stretch>
                            <a:fillRect/>
                          </a:stretch>
                        </pic:blipFill>
                        <pic:spPr>
                          <a:xfrm>
                            <a:off x="0" y="0"/>
                            <a:ext cx="1148715" cy="766445"/>
                          </a:xfrm>
                          <a:prstGeom prst="rect">
                            <a:avLst/>
                          </a:prstGeom>
                          <a:noFill/>
                          <a:ln>
                            <a:noFill/>
                          </a:ln>
                        </pic:spPr>
                      </pic:pic>
                    </a:graphicData>
                  </a:graphic>
                </wp:inline>
              </w:drawing>
            </w:r>
          </w:p>
        </w:tc>
      </w:tr>
      <w:tr w14:paraId="2C771F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jc w:val="center"/>
        </w:trPr>
        <w:tc>
          <w:tcPr>
            <w:tcW w:w="641" w:type="dxa"/>
            <w:noWrap w:val="0"/>
            <w:vAlign w:val="center"/>
          </w:tcPr>
          <w:p w14:paraId="29D94BEB">
            <w:pPr>
              <w:wordWrap w:val="0"/>
              <w:spacing w:line="360" w:lineRule="auto"/>
              <w:rPr>
                <w:rFonts w:hint="default" w:ascii="宋体" w:hAnsi="宋体" w:eastAsia="宋体"/>
                <w:color w:val="auto"/>
                <w:szCs w:val="21"/>
                <w:lang w:val="en-US" w:eastAsia="zh-CN"/>
              </w:rPr>
            </w:pPr>
            <w:r>
              <w:rPr>
                <w:rFonts w:hint="eastAsia" w:ascii="宋体" w:hAnsi="宋体"/>
                <w:color w:val="auto"/>
                <w:szCs w:val="21"/>
                <w:lang w:val="en-US" w:eastAsia="zh-CN"/>
              </w:rPr>
              <w:t>11</w:t>
            </w:r>
          </w:p>
        </w:tc>
        <w:tc>
          <w:tcPr>
            <w:tcW w:w="1336" w:type="dxa"/>
            <w:noWrap w:val="0"/>
            <w:vAlign w:val="center"/>
          </w:tcPr>
          <w:p w14:paraId="6F9C6A32">
            <w:pPr>
              <w:pStyle w:val="8"/>
              <w:ind w:left="0" w:leftChars="0"/>
              <w:jc w:val="center"/>
              <w:rPr>
                <w:rFonts w:hint="eastAsia" w:ascii="宋体" w:hAnsi="宋体" w:eastAsia="宋体" w:cs="宋体"/>
                <w:color w:val="auto"/>
                <w:lang w:eastAsia="zh-CN"/>
              </w:rPr>
            </w:pPr>
            <w:r>
              <w:rPr>
                <w:rFonts w:hint="eastAsia" w:ascii="宋体" w:hAnsi="宋体" w:eastAsia="宋体" w:cs="宋体"/>
                <w:color w:val="auto"/>
              </w:rPr>
              <w:t>制式袜子</w:t>
            </w:r>
            <w:r>
              <w:rPr>
                <w:rFonts w:hint="eastAsia" w:ascii="宋体" w:hAnsi="宋体" w:eastAsia="宋体" w:cs="宋体"/>
                <w:color w:val="auto"/>
                <w:lang w:eastAsia="zh-CN"/>
              </w:rPr>
              <w:t>（</w:t>
            </w:r>
            <w:r>
              <w:rPr>
                <w:rFonts w:hint="eastAsia" w:ascii="宋体" w:hAnsi="宋体" w:eastAsia="宋体" w:cs="宋体"/>
                <w:color w:val="auto"/>
                <w:lang w:val="en-US" w:eastAsia="zh-CN"/>
              </w:rPr>
              <w:t>夏季薄款</w:t>
            </w:r>
            <w:r>
              <w:rPr>
                <w:rFonts w:hint="eastAsia" w:ascii="宋体" w:hAnsi="宋体" w:eastAsia="宋体" w:cs="宋体"/>
                <w:color w:val="auto"/>
                <w:lang w:eastAsia="zh-CN"/>
              </w:rPr>
              <w:t>）</w:t>
            </w:r>
          </w:p>
          <w:p w14:paraId="0B323548">
            <w:pPr>
              <w:pStyle w:val="8"/>
              <w:ind w:left="0" w:leftChars="0"/>
              <w:jc w:val="center"/>
              <w:rPr>
                <w:rFonts w:hint="eastAsia" w:ascii="宋体" w:hAnsi="宋体" w:eastAsia="宋体" w:cs="宋体"/>
                <w:color w:val="auto"/>
                <w:lang w:eastAsia="zh-CN"/>
              </w:rPr>
            </w:pPr>
          </w:p>
          <w:p w14:paraId="73A4CC67">
            <w:pPr>
              <w:pStyle w:val="8"/>
              <w:ind w:left="0" w:leftChars="0"/>
              <w:jc w:val="center"/>
              <w:rPr>
                <w:rFonts w:hint="eastAsia" w:ascii="宋体" w:hAnsi="宋体" w:eastAsia="等线" w:cs="Arial"/>
                <w:color w:val="auto"/>
                <w:sz w:val="22"/>
                <w:szCs w:val="21"/>
              </w:rPr>
            </w:pPr>
          </w:p>
        </w:tc>
        <w:tc>
          <w:tcPr>
            <w:tcW w:w="3450" w:type="dxa"/>
            <w:noWrap w:val="0"/>
            <w:vAlign w:val="top"/>
          </w:tcPr>
          <w:p w14:paraId="30EB76A3">
            <w:pPr>
              <w:pStyle w:val="8"/>
              <w:ind w:left="0" w:leftChars="0"/>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款式：夏袜</w:t>
            </w:r>
          </w:p>
          <w:p w14:paraId="670E8FDA">
            <w:pPr>
              <w:pStyle w:val="8"/>
              <w:ind w:left="0" w:leftChars="0"/>
              <w:rPr>
                <w:rFonts w:hint="eastAsia" w:ascii="宋体" w:hAnsi="宋体" w:eastAsia="宋体" w:cs="宋体"/>
                <w:color w:val="auto"/>
                <w:lang w:val="en-US" w:eastAsia="zh-CN"/>
              </w:rPr>
            </w:pPr>
            <w:r>
              <w:rPr>
                <w:rFonts w:hint="eastAsia" w:ascii="宋体" w:hAnsi="宋体" w:eastAsia="宋体" w:cs="宋体"/>
                <w:i w:val="0"/>
                <w:iCs w:val="0"/>
                <w:color w:val="auto"/>
                <w:kern w:val="0"/>
                <w:sz w:val="22"/>
                <w:szCs w:val="22"/>
                <w:u w:val="none"/>
                <w:lang w:val="en-US" w:eastAsia="zh-CN" w:bidi="ar"/>
              </w:rPr>
              <w:t>面料：</w:t>
            </w:r>
            <w:r>
              <w:rPr>
                <w:rFonts w:hint="eastAsia" w:ascii="宋体" w:hAnsi="宋体" w:eastAsia="宋体" w:cs="宋体"/>
                <w:color w:val="auto"/>
                <w:lang w:val="en-US" w:eastAsia="zh-CN"/>
              </w:rPr>
              <w:t>抗菌锦纶</w:t>
            </w:r>
          </w:p>
          <w:p w14:paraId="1471AF4D">
            <w:pPr>
              <w:pStyle w:val="8"/>
              <w:ind w:left="0" w:leftChars="0"/>
              <w:rPr>
                <w:rFonts w:hint="eastAsia" w:ascii="宋体" w:hAnsi="宋体" w:eastAsia="宋体" w:cs="宋体"/>
                <w:color w:val="auto"/>
                <w:lang w:val="en-US" w:eastAsia="zh-CN"/>
              </w:rPr>
            </w:pPr>
            <w:r>
              <w:rPr>
                <w:rFonts w:hint="eastAsia" w:ascii="宋体" w:hAnsi="宋体" w:eastAsia="宋体" w:cs="宋体"/>
                <w:i w:val="0"/>
                <w:iCs w:val="0"/>
                <w:color w:val="auto"/>
                <w:kern w:val="0"/>
                <w:sz w:val="22"/>
                <w:szCs w:val="22"/>
                <w:u w:val="none"/>
                <w:lang w:val="en-US" w:eastAsia="zh-CN" w:bidi="ar"/>
              </w:rPr>
              <w:t>颜色：藏蓝色</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FF0000"/>
                <w:kern w:val="0"/>
                <w:sz w:val="22"/>
                <w:szCs w:val="22"/>
                <w:u w:val="none"/>
                <w:lang w:val="en-US" w:eastAsia="zh-CN" w:bidi="ar"/>
              </w:rPr>
              <w:t>1.成分参考：竹材粘胶短纤维纱线 18.5tex、氨纶包缠丝 20D、抗菌锦纶 88D、锦纶橡胶包复丝 120# 锦包胶丝，40D 锦纶长丝缝纫线 40Dx3；允许同等性能替代（纱线采用竹材粘胶混纺结构，内置抗菌锦纶、氨纶弹性丝，具备良好弹性、吸湿透气、抗菌效果；缝纫采用锦纶长丝）。</w:t>
            </w:r>
          </w:p>
          <w:p w14:paraId="0FCBCD59">
            <w:pPr>
              <w:pStyle w:val="8"/>
              <w:ind w:left="0" w:leftChars="0"/>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2.甲醛含量≤75(mg/kg);</w:t>
            </w:r>
          </w:p>
          <w:p w14:paraId="547E5B31">
            <w:pPr>
              <w:pStyle w:val="8"/>
              <w:ind w:left="0" w:leftChars="0"/>
              <w:rPr>
                <w:rFonts w:hint="eastAsia" w:ascii="宋体" w:hAnsi="宋体" w:eastAsia="宋体" w:cs="宋体"/>
                <w:i w:val="0"/>
                <w:iCs w:val="0"/>
                <w:color w:val="FF0000"/>
                <w:kern w:val="0"/>
                <w:sz w:val="22"/>
                <w:szCs w:val="22"/>
                <w:u w:val="none"/>
                <w:lang w:val="en-US" w:eastAsia="zh-CN" w:bidi="ar"/>
              </w:rPr>
            </w:pPr>
            <w:r>
              <w:rPr>
                <w:rFonts w:hint="eastAsia" w:ascii="宋体" w:hAnsi="宋体" w:eastAsia="宋体" w:cs="宋体"/>
                <w:i w:val="0"/>
                <w:iCs w:val="0"/>
                <w:color w:val="FF0000"/>
                <w:kern w:val="0"/>
                <w:sz w:val="22"/>
                <w:szCs w:val="22"/>
                <w:u w:val="none"/>
                <w:lang w:val="en-US" w:eastAsia="zh-CN" w:bidi="ar"/>
              </w:rPr>
              <w:t>3.PH值6.2</w:t>
            </w:r>
            <w:r>
              <w:rPr>
                <w:rFonts w:hint="eastAsia" w:ascii="宋体" w:hAnsi="宋体" w:cs="宋体"/>
                <w:i w:val="0"/>
                <w:iCs w:val="0"/>
                <w:color w:val="FF0000"/>
                <w:kern w:val="0"/>
                <w:sz w:val="22"/>
                <w:szCs w:val="22"/>
                <w:u w:val="none"/>
                <w:lang w:val="en-US" w:eastAsia="zh-CN" w:bidi="ar"/>
              </w:rPr>
              <w:t>，</w:t>
            </w:r>
            <w:r>
              <w:rPr>
                <w:rFonts w:hint="eastAsia" w:ascii="宋体" w:hAnsi="宋体" w:eastAsia="宋体" w:cs="宋体"/>
                <w:i w:val="0"/>
                <w:iCs w:val="0"/>
                <w:color w:val="FF0000"/>
                <w:kern w:val="0"/>
                <w:sz w:val="22"/>
                <w:szCs w:val="22"/>
                <w:u w:val="none"/>
                <w:lang w:val="en-US" w:eastAsia="zh-CN" w:bidi="ar"/>
              </w:rPr>
              <w:t>允许偏差±0.4。</w:t>
            </w:r>
          </w:p>
          <w:p w14:paraId="050D7EAA">
            <w:pPr>
              <w:pStyle w:val="8"/>
              <w:ind w:left="0" w:leftChars="0"/>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4.色牢度:耐水≥4级；</w:t>
            </w:r>
          </w:p>
          <w:p w14:paraId="59488A96">
            <w:pPr>
              <w:pStyle w:val="8"/>
              <w:ind w:left="0" w:leftChars="0"/>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5.耐汗渍色牢度≥4级；</w:t>
            </w:r>
          </w:p>
          <w:p w14:paraId="51840DBF">
            <w:pPr>
              <w:pStyle w:val="8"/>
              <w:ind w:left="0" w:leftChars="0"/>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6.耐光色牢度</w:t>
            </w:r>
            <w:r>
              <w:rPr>
                <w:color w:val="auto"/>
                <w:sz w:val="21"/>
                <w:szCs w:val="21"/>
              </w:rPr>
              <w:t>≥</w:t>
            </w:r>
            <w:r>
              <w:rPr>
                <w:rFonts w:hint="eastAsia" w:ascii="宋体" w:hAnsi="宋体" w:eastAsia="宋体" w:cs="宋体"/>
                <w:i w:val="0"/>
                <w:iCs w:val="0"/>
                <w:color w:val="auto"/>
                <w:kern w:val="0"/>
                <w:sz w:val="22"/>
                <w:szCs w:val="22"/>
                <w:u w:val="none"/>
                <w:lang w:val="en-US" w:eastAsia="zh-CN" w:bidi="ar"/>
              </w:rPr>
              <w:t>4级;</w:t>
            </w:r>
          </w:p>
          <w:p w14:paraId="566EB33C">
            <w:pPr>
              <w:pStyle w:val="8"/>
              <w:ind w:left="0" w:leftChars="0"/>
              <w:rPr>
                <w:rFonts w:hint="eastAsia" w:ascii="宋体" w:hAnsi="宋体"/>
                <w:color w:val="auto"/>
                <w:szCs w:val="21"/>
              </w:rPr>
            </w:pPr>
            <w:r>
              <w:rPr>
                <w:rFonts w:hint="eastAsia" w:ascii="宋体" w:hAnsi="宋体" w:eastAsia="宋体" w:cs="宋体"/>
                <w:i w:val="0"/>
                <w:iCs w:val="0"/>
                <w:color w:val="auto"/>
                <w:kern w:val="0"/>
                <w:sz w:val="22"/>
                <w:szCs w:val="22"/>
                <w:u w:val="none"/>
                <w:lang w:val="en-US" w:eastAsia="zh-CN" w:bidi="ar"/>
              </w:rPr>
              <w:t>7.起毛球级≥4级；</w:t>
            </w:r>
          </w:p>
        </w:tc>
        <w:tc>
          <w:tcPr>
            <w:tcW w:w="885" w:type="dxa"/>
            <w:noWrap w:val="0"/>
            <w:vAlign w:val="center"/>
          </w:tcPr>
          <w:p w14:paraId="053F7F0A">
            <w:pPr>
              <w:widowControl/>
              <w:jc w:val="center"/>
              <w:textAlignment w:val="center"/>
              <w:rPr>
                <w:rFonts w:hint="default" w:ascii="宋体" w:hAnsi="宋体" w:eastAsia="宋体" w:cs="宋体"/>
                <w:color w:val="auto"/>
                <w:kern w:val="0"/>
                <w:szCs w:val="21"/>
                <w:lang w:val="en-US" w:eastAsia="zh-CN" w:bidi="ar"/>
              </w:rPr>
            </w:pPr>
            <w:r>
              <w:rPr>
                <w:rFonts w:hint="eastAsia" w:ascii="宋体" w:hAnsi="宋体" w:cs="宋体"/>
                <w:color w:val="auto"/>
                <w:kern w:val="0"/>
                <w:szCs w:val="21"/>
                <w:lang w:val="en-US" w:eastAsia="zh-CN" w:bidi="ar"/>
              </w:rPr>
              <w:t>1290</w:t>
            </w:r>
          </w:p>
        </w:tc>
        <w:tc>
          <w:tcPr>
            <w:tcW w:w="930" w:type="dxa"/>
            <w:noWrap w:val="0"/>
            <w:vAlign w:val="center"/>
          </w:tcPr>
          <w:p w14:paraId="765C0B42">
            <w:pPr>
              <w:widowControl/>
              <w:jc w:val="center"/>
              <w:textAlignment w:val="center"/>
              <w:rPr>
                <w:rFonts w:hint="eastAsia" w:ascii="宋体" w:hAnsi="宋体" w:eastAsia="宋体" w:cs="宋体"/>
                <w:color w:val="auto"/>
                <w:kern w:val="0"/>
                <w:szCs w:val="21"/>
                <w:lang w:val="en-US" w:eastAsia="zh-CN" w:bidi="ar"/>
              </w:rPr>
            </w:pPr>
            <w:r>
              <w:rPr>
                <w:rFonts w:hint="eastAsia" w:ascii="宋体" w:hAnsi="宋体" w:cs="宋体"/>
                <w:color w:val="auto"/>
                <w:kern w:val="0"/>
                <w:szCs w:val="21"/>
                <w:lang w:val="en-US" w:eastAsia="zh-CN" w:bidi="ar"/>
              </w:rPr>
              <w:t>双</w:t>
            </w:r>
          </w:p>
        </w:tc>
        <w:tc>
          <w:tcPr>
            <w:tcW w:w="1110" w:type="dxa"/>
            <w:noWrap w:val="0"/>
            <w:vAlign w:val="center"/>
          </w:tcPr>
          <w:p w14:paraId="7B9FF0FE">
            <w:pPr>
              <w:keepNext w:val="0"/>
              <w:keepLines w:val="0"/>
              <w:widowControl/>
              <w:suppressLineNumbers w:val="0"/>
              <w:jc w:val="center"/>
              <w:textAlignment w:val="center"/>
              <w:rPr>
                <w:rFonts w:hint="eastAsia" w:ascii="宋体" w:hAnsi="宋体" w:eastAsia="宋体" w:cs="宋体"/>
                <w:color w:val="auto"/>
                <w:kern w:val="0"/>
                <w:szCs w:val="21"/>
                <w:lang w:val="en-US" w:eastAsia="zh-CN" w:bidi="ar"/>
              </w:rPr>
            </w:pPr>
            <w:r>
              <w:rPr>
                <w:rFonts w:hint="eastAsia" w:ascii="宋体" w:hAnsi="宋体" w:eastAsia="宋体" w:cs="宋体"/>
                <w:i w:val="0"/>
                <w:iCs w:val="0"/>
                <w:color w:val="auto"/>
                <w:kern w:val="0"/>
                <w:sz w:val="21"/>
                <w:szCs w:val="21"/>
                <w:u w:val="none"/>
                <w:lang w:val="en-US" w:eastAsia="zh-CN" w:bidi="ar"/>
              </w:rPr>
              <w:t>10</w:t>
            </w:r>
          </w:p>
        </w:tc>
        <w:tc>
          <w:tcPr>
            <w:tcW w:w="1795" w:type="dxa"/>
            <w:noWrap w:val="0"/>
            <w:vAlign w:val="center"/>
          </w:tcPr>
          <w:p w14:paraId="7F62158A">
            <w:pPr>
              <w:widowControl/>
              <w:jc w:val="center"/>
              <w:textAlignment w:val="center"/>
              <w:rPr>
                <w:rFonts w:hint="eastAsia" w:ascii="宋体" w:hAnsi="宋体" w:cs="宋体"/>
                <w:color w:val="auto"/>
                <w:kern w:val="0"/>
                <w:szCs w:val="21"/>
                <w:lang w:val="en-US" w:eastAsia="zh-CN" w:bidi="ar"/>
              </w:rPr>
            </w:pPr>
            <w:r>
              <w:rPr>
                <w:rFonts w:hint="eastAsia" w:ascii="宋体" w:hAnsi="宋体" w:cs="宋体"/>
                <w:color w:val="auto"/>
                <w:kern w:val="0"/>
                <w:szCs w:val="21"/>
                <w:lang w:val="en-US" w:eastAsia="zh-CN" w:bidi="ar"/>
              </w:rPr>
              <w:drawing>
                <wp:inline distT="0" distB="0" distL="114300" distR="114300">
                  <wp:extent cx="987425" cy="1316990"/>
                  <wp:effectExtent l="0" t="0" r="3175" b="16510"/>
                  <wp:docPr id="10" name="图片 12" descr="89a7240a29f0cc11e9b0c6cfba52bd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2" descr="89a7240a29f0cc11e9b0c6cfba52bd82"/>
                          <pic:cNvPicPr>
                            <a:picLocks noChangeAspect="1"/>
                          </pic:cNvPicPr>
                        </pic:nvPicPr>
                        <pic:blipFill>
                          <a:blip r:embed="rId15"/>
                          <a:stretch>
                            <a:fillRect/>
                          </a:stretch>
                        </pic:blipFill>
                        <pic:spPr>
                          <a:xfrm>
                            <a:off x="0" y="0"/>
                            <a:ext cx="987425" cy="1316990"/>
                          </a:xfrm>
                          <a:prstGeom prst="rect">
                            <a:avLst/>
                          </a:prstGeom>
                          <a:noFill/>
                          <a:ln>
                            <a:noFill/>
                          </a:ln>
                        </pic:spPr>
                      </pic:pic>
                    </a:graphicData>
                  </a:graphic>
                </wp:inline>
              </w:drawing>
            </w:r>
          </w:p>
        </w:tc>
      </w:tr>
      <w:tr w14:paraId="4376FE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jc w:val="center"/>
        </w:trPr>
        <w:tc>
          <w:tcPr>
            <w:tcW w:w="641" w:type="dxa"/>
            <w:noWrap w:val="0"/>
            <w:vAlign w:val="center"/>
          </w:tcPr>
          <w:p w14:paraId="24C1AA41">
            <w:pPr>
              <w:wordWrap w:val="0"/>
              <w:spacing w:line="360" w:lineRule="auto"/>
              <w:rPr>
                <w:rFonts w:hint="default" w:ascii="宋体" w:hAnsi="宋体" w:eastAsia="宋体"/>
                <w:color w:val="auto"/>
                <w:szCs w:val="21"/>
                <w:lang w:val="en-US" w:eastAsia="zh-CN"/>
              </w:rPr>
            </w:pPr>
            <w:r>
              <w:rPr>
                <w:rFonts w:hint="eastAsia" w:ascii="宋体" w:hAnsi="宋体"/>
                <w:color w:val="auto"/>
                <w:szCs w:val="21"/>
                <w:lang w:val="en-US" w:eastAsia="zh-CN"/>
              </w:rPr>
              <w:t>12</w:t>
            </w:r>
          </w:p>
        </w:tc>
        <w:tc>
          <w:tcPr>
            <w:tcW w:w="1336" w:type="dxa"/>
            <w:noWrap w:val="0"/>
            <w:vAlign w:val="center"/>
          </w:tcPr>
          <w:p w14:paraId="6BD15068">
            <w:pPr>
              <w:pStyle w:val="8"/>
              <w:ind w:left="0" w:leftChars="0"/>
              <w:jc w:val="center"/>
              <w:rPr>
                <w:rFonts w:hint="eastAsia" w:ascii="宋体" w:hAnsi="宋体" w:eastAsia="宋体" w:cs="宋体"/>
                <w:color w:val="auto"/>
                <w:lang w:eastAsia="zh-CN"/>
              </w:rPr>
            </w:pPr>
            <w:r>
              <w:rPr>
                <w:rFonts w:hint="eastAsia" w:ascii="宋体" w:hAnsi="宋体" w:eastAsia="宋体" w:cs="宋体"/>
                <w:color w:val="auto"/>
              </w:rPr>
              <w:t>制式袜子</w:t>
            </w:r>
            <w:r>
              <w:rPr>
                <w:rFonts w:hint="eastAsia" w:ascii="宋体" w:hAnsi="宋体" w:eastAsia="宋体" w:cs="宋体"/>
                <w:color w:val="auto"/>
                <w:lang w:eastAsia="zh-CN"/>
              </w:rPr>
              <w:t>（</w:t>
            </w:r>
            <w:r>
              <w:rPr>
                <w:rFonts w:hint="eastAsia" w:ascii="宋体" w:hAnsi="宋体" w:eastAsia="宋体" w:cs="宋体"/>
                <w:color w:val="auto"/>
                <w:lang w:val="en-US" w:eastAsia="zh-CN"/>
              </w:rPr>
              <w:t>冬季厚款</w:t>
            </w:r>
            <w:r>
              <w:rPr>
                <w:rFonts w:hint="eastAsia" w:ascii="宋体" w:hAnsi="宋体" w:eastAsia="宋体" w:cs="宋体"/>
                <w:color w:val="auto"/>
                <w:lang w:eastAsia="zh-CN"/>
              </w:rPr>
              <w:t>）</w:t>
            </w:r>
          </w:p>
          <w:p w14:paraId="55634EDE">
            <w:pPr>
              <w:pStyle w:val="8"/>
              <w:ind w:left="0" w:leftChars="0"/>
              <w:jc w:val="center"/>
              <w:rPr>
                <w:rFonts w:hint="eastAsia" w:ascii="宋体" w:hAnsi="宋体" w:eastAsia="等线" w:cs="Arial"/>
                <w:color w:val="auto"/>
                <w:sz w:val="22"/>
                <w:szCs w:val="21"/>
              </w:rPr>
            </w:pPr>
          </w:p>
        </w:tc>
        <w:tc>
          <w:tcPr>
            <w:tcW w:w="3450" w:type="dxa"/>
            <w:noWrap w:val="0"/>
            <w:vAlign w:val="top"/>
          </w:tcPr>
          <w:p w14:paraId="2CF7C321">
            <w:pPr>
              <w:pStyle w:val="8"/>
              <w:ind w:left="0" w:leftChars="0"/>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款式：冬袜</w:t>
            </w:r>
          </w:p>
          <w:p w14:paraId="5662773E">
            <w:pPr>
              <w:pStyle w:val="8"/>
              <w:ind w:left="0" w:leftChars="0"/>
              <w:rPr>
                <w:rFonts w:hint="eastAsia" w:ascii="宋体" w:hAnsi="宋体" w:eastAsia="宋体" w:cs="宋体"/>
                <w:color w:val="auto"/>
                <w:lang w:val="en-US" w:eastAsia="zh-CN"/>
              </w:rPr>
            </w:pPr>
            <w:r>
              <w:rPr>
                <w:rFonts w:hint="eastAsia" w:ascii="宋体" w:hAnsi="宋体" w:eastAsia="宋体" w:cs="宋体"/>
                <w:i w:val="0"/>
                <w:iCs w:val="0"/>
                <w:color w:val="auto"/>
                <w:kern w:val="0"/>
                <w:sz w:val="22"/>
                <w:szCs w:val="22"/>
                <w:u w:val="none"/>
                <w:lang w:val="en-US" w:eastAsia="zh-CN" w:bidi="ar"/>
              </w:rPr>
              <w:t>面料：</w:t>
            </w:r>
            <w:r>
              <w:rPr>
                <w:rFonts w:hint="eastAsia" w:ascii="宋体" w:hAnsi="宋体" w:eastAsia="宋体" w:cs="宋体"/>
                <w:color w:val="auto"/>
                <w:lang w:val="en-US" w:eastAsia="zh-CN"/>
              </w:rPr>
              <w:t>抗菌锦纶</w:t>
            </w:r>
          </w:p>
          <w:p w14:paraId="5F27975F">
            <w:pPr>
              <w:pStyle w:val="8"/>
              <w:ind w:left="0" w:leftChars="0"/>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颜色：藏蓝色</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FF0000"/>
                <w:kern w:val="0"/>
                <w:sz w:val="22"/>
                <w:szCs w:val="22"/>
                <w:u w:val="none"/>
                <w:lang w:val="en-US" w:eastAsia="zh-CN" w:bidi="ar"/>
              </w:rPr>
              <w:t>1.成分参考：竹材粘胶短纤维纱线 18.5tex×3、氨纶包缠丝 20D、抗菌锦纶 88D、锦纶橡胶包复丝 120# 锦包胶丝、70D 锦纶长丝缝纫线 40Dx3；允许同等性能替代（纱线采用竹材粘胶混纺结构，内置抗菌锦纶、氨纶弹性丝，具备良好弹性、吸湿透气、抗菌效果；缝纫采用锦纶长丝）。</w:t>
            </w:r>
          </w:p>
          <w:p w14:paraId="0D820A34">
            <w:pPr>
              <w:pStyle w:val="8"/>
              <w:ind w:left="0" w:leftChars="0"/>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2.甲醛含量≤75(mg/kg);</w:t>
            </w:r>
          </w:p>
          <w:p w14:paraId="4D0C29D1">
            <w:pPr>
              <w:pStyle w:val="8"/>
              <w:ind w:left="0" w:leftChars="0"/>
              <w:rPr>
                <w:rFonts w:hint="eastAsia" w:ascii="宋体" w:hAnsi="宋体" w:eastAsia="宋体" w:cs="宋体"/>
                <w:i w:val="0"/>
                <w:iCs w:val="0"/>
                <w:color w:val="FF0000"/>
                <w:kern w:val="0"/>
                <w:sz w:val="22"/>
                <w:szCs w:val="22"/>
                <w:u w:val="none"/>
                <w:lang w:val="en-US" w:eastAsia="zh-CN" w:bidi="ar"/>
              </w:rPr>
            </w:pPr>
            <w:r>
              <w:rPr>
                <w:rFonts w:hint="eastAsia" w:ascii="宋体" w:hAnsi="宋体" w:eastAsia="宋体" w:cs="宋体"/>
                <w:i w:val="0"/>
                <w:iCs w:val="0"/>
                <w:color w:val="FF0000"/>
                <w:kern w:val="0"/>
                <w:sz w:val="22"/>
                <w:szCs w:val="22"/>
                <w:u w:val="none"/>
                <w:lang w:val="en-US" w:eastAsia="zh-CN" w:bidi="ar"/>
              </w:rPr>
              <w:t>3.PH值6.2</w:t>
            </w:r>
            <w:r>
              <w:rPr>
                <w:rFonts w:hint="eastAsia" w:ascii="宋体" w:hAnsi="宋体" w:cs="宋体"/>
                <w:i w:val="0"/>
                <w:iCs w:val="0"/>
                <w:color w:val="FF0000"/>
                <w:kern w:val="0"/>
                <w:sz w:val="22"/>
                <w:szCs w:val="22"/>
                <w:u w:val="none"/>
                <w:lang w:val="en-US" w:eastAsia="zh-CN" w:bidi="ar"/>
              </w:rPr>
              <w:t>，</w:t>
            </w:r>
            <w:r>
              <w:rPr>
                <w:rFonts w:hint="eastAsia" w:ascii="宋体" w:hAnsi="宋体" w:eastAsia="宋体" w:cs="宋体"/>
                <w:i w:val="0"/>
                <w:iCs w:val="0"/>
                <w:color w:val="FF0000"/>
                <w:kern w:val="0"/>
                <w:sz w:val="22"/>
                <w:szCs w:val="22"/>
                <w:u w:val="none"/>
                <w:lang w:val="en-US" w:eastAsia="zh-CN" w:bidi="ar"/>
              </w:rPr>
              <w:t>允许偏差±0.4。</w:t>
            </w:r>
          </w:p>
          <w:p w14:paraId="2FBBE6E5">
            <w:pPr>
              <w:pStyle w:val="8"/>
              <w:ind w:left="0" w:leftChars="0"/>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4.色牢度:耐水≥4级；</w:t>
            </w:r>
          </w:p>
          <w:p w14:paraId="620C72B8">
            <w:pPr>
              <w:pStyle w:val="8"/>
              <w:ind w:left="0" w:leftChars="0"/>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5.耐汗渍色牢度≥4级；</w:t>
            </w:r>
          </w:p>
          <w:p w14:paraId="496611D0">
            <w:pPr>
              <w:pStyle w:val="8"/>
              <w:ind w:left="0" w:leftChars="0"/>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6.耐光色牢度</w:t>
            </w:r>
            <w:r>
              <w:rPr>
                <w:color w:val="auto"/>
                <w:sz w:val="21"/>
                <w:szCs w:val="21"/>
              </w:rPr>
              <w:t>≥</w:t>
            </w:r>
            <w:r>
              <w:rPr>
                <w:rFonts w:hint="eastAsia" w:ascii="宋体" w:hAnsi="宋体" w:eastAsia="宋体" w:cs="宋体"/>
                <w:i w:val="0"/>
                <w:iCs w:val="0"/>
                <w:color w:val="auto"/>
                <w:kern w:val="0"/>
                <w:sz w:val="22"/>
                <w:szCs w:val="22"/>
                <w:u w:val="none"/>
                <w:lang w:val="en-US" w:eastAsia="zh-CN" w:bidi="ar"/>
              </w:rPr>
              <w:t>4级；</w:t>
            </w:r>
          </w:p>
          <w:p w14:paraId="1692E671">
            <w:pPr>
              <w:pStyle w:val="8"/>
              <w:ind w:left="0" w:leftChars="0"/>
              <w:rPr>
                <w:rFonts w:hint="eastAsia" w:ascii="宋体" w:hAnsi="宋体"/>
                <w:color w:val="auto"/>
                <w:szCs w:val="21"/>
              </w:rPr>
            </w:pPr>
            <w:r>
              <w:rPr>
                <w:rFonts w:hint="eastAsia" w:ascii="宋体" w:hAnsi="宋体" w:eastAsia="宋体" w:cs="宋体"/>
                <w:i w:val="0"/>
                <w:iCs w:val="0"/>
                <w:color w:val="auto"/>
                <w:kern w:val="0"/>
                <w:sz w:val="22"/>
                <w:szCs w:val="22"/>
                <w:u w:val="none"/>
                <w:lang w:val="en-US" w:eastAsia="zh-CN" w:bidi="ar"/>
              </w:rPr>
              <w:t>7.起毛球级≥4级；</w:t>
            </w:r>
          </w:p>
        </w:tc>
        <w:tc>
          <w:tcPr>
            <w:tcW w:w="885" w:type="dxa"/>
            <w:noWrap w:val="0"/>
            <w:vAlign w:val="center"/>
          </w:tcPr>
          <w:p w14:paraId="531C9284">
            <w:pPr>
              <w:widowControl/>
              <w:jc w:val="center"/>
              <w:textAlignment w:val="center"/>
              <w:rPr>
                <w:rFonts w:hint="default" w:ascii="宋体" w:hAnsi="宋体" w:eastAsia="宋体" w:cs="宋体"/>
                <w:color w:val="auto"/>
                <w:kern w:val="0"/>
                <w:szCs w:val="21"/>
                <w:lang w:val="en-US" w:eastAsia="zh-CN" w:bidi="ar"/>
              </w:rPr>
            </w:pPr>
            <w:r>
              <w:rPr>
                <w:rFonts w:hint="eastAsia" w:ascii="宋体" w:hAnsi="宋体" w:cs="宋体"/>
                <w:color w:val="auto"/>
                <w:kern w:val="0"/>
                <w:szCs w:val="21"/>
                <w:lang w:val="en-US" w:eastAsia="zh-CN" w:bidi="ar"/>
              </w:rPr>
              <w:t>1290</w:t>
            </w:r>
          </w:p>
        </w:tc>
        <w:tc>
          <w:tcPr>
            <w:tcW w:w="930" w:type="dxa"/>
            <w:noWrap w:val="0"/>
            <w:vAlign w:val="center"/>
          </w:tcPr>
          <w:p w14:paraId="56B942C4">
            <w:pPr>
              <w:widowControl/>
              <w:jc w:val="center"/>
              <w:textAlignment w:val="center"/>
              <w:rPr>
                <w:rFonts w:hint="eastAsia" w:ascii="宋体" w:hAnsi="宋体" w:eastAsia="宋体" w:cs="宋体"/>
                <w:color w:val="auto"/>
                <w:kern w:val="0"/>
                <w:szCs w:val="21"/>
                <w:lang w:val="en-US" w:eastAsia="zh-CN" w:bidi="ar"/>
              </w:rPr>
            </w:pPr>
            <w:r>
              <w:rPr>
                <w:rFonts w:hint="eastAsia" w:ascii="宋体" w:hAnsi="宋体" w:cs="宋体"/>
                <w:color w:val="auto"/>
                <w:kern w:val="0"/>
                <w:szCs w:val="21"/>
                <w:lang w:val="en-US" w:eastAsia="zh-CN" w:bidi="ar"/>
              </w:rPr>
              <w:t>双</w:t>
            </w:r>
          </w:p>
        </w:tc>
        <w:tc>
          <w:tcPr>
            <w:tcW w:w="1110" w:type="dxa"/>
            <w:noWrap w:val="0"/>
            <w:vAlign w:val="center"/>
          </w:tcPr>
          <w:p w14:paraId="170D9D3B">
            <w:pPr>
              <w:keepNext w:val="0"/>
              <w:keepLines w:val="0"/>
              <w:widowControl/>
              <w:suppressLineNumbers w:val="0"/>
              <w:jc w:val="center"/>
              <w:textAlignment w:val="center"/>
              <w:rPr>
                <w:rFonts w:hint="eastAsia" w:ascii="宋体" w:hAnsi="宋体" w:eastAsia="宋体" w:cs="宋体"/>
                <w:color w:val="auto"/>
                <w:kern w:val="0"/>
                <w:szCs w:val="21"/>
                <w:lang w:val="en-US" w:eastAsia="zh-CN" w:bidi="ar"/>
              </w:rPr>
            </w:pPr>
            <w:r>
              <w:rPr>
                <w:rFonts w:hint="eastAsia" w:ascii="宋体" w:hAnsi="宋体" w:eastAsia="宋体" w:cs="宋体"/>
                <w:i w:val="0"/>
                <w:iCs w:val="0"/>
                <w:color w:val="auto"/>
                <w:kern w:val="0"/>
                <w:sz w:val="21"/>
                <w:szCs w:val="21"/>
                <w:u w:val="none"/>
                <w:lang w:val="en-US" w:eastAsia="zh-CN" w:bidi="ar"/>
              </w:rPr>
              <w:t>10</w:t>
            </w:r>
          </w:p>
        </w:tc>
        <w:tc>
          <w:tcPr>
            <w:tcW w:w="1795" w:type="dxa"/>
            <w:noWrap w:val="0"/>
            <w:vAlign w:val="center"/>
          </w:tcPr>
          <w:p w14:paraId="6C6E13A3">
            <w:pPr>
              <w:widowControl/>
              <w:jc w:val="center"/>
              <w:textAlignment w:val="center"/>
              <w:rPr>
                <w:rFonts w:hint="eastAsia" w:ascii="宋体" w:hAnsi="宋体" w:cs="宋体"/>
                <w:color w:val="auto"/>
                <w:kern w:val="0"/>
                <w:szCs w:val="21"/>
                <w:lang w:val="en-US" w:eastAsia="zh-CN" w:bidi="ar"/>
              </w:rPr>
            </w:pPr>
            <w:r>
              <w:rPr>
                <w:rFonts w:hint="eastAsia" w:ascii="宋体" w:hAnsi="宋体" w:cs="宋体"/>
                <w:color w:val="auto"/>
                <w:kern w:val="0"/>
                <w:szCs w:val="21"/>
                <w:lang w:val="en-US" w:eastAsia="zh-CN" w:bidi="ar"/>
              </w:rPr>
              <w:drawing>
                <wp:inline distT="0" distB="0" distL="114300" distR="114300">
                  <wp:extent cx="987425" cy="1316990"/>
                  <wp:effectExtent l="0" t="0" r="3175" b="16510"/>
                  <wp:docPr id="8" name="图片 13" descr="19db3a159b1a2a7bdc090fd55ca150b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13" descr="19db3a159b1a2a7bdc090fd55ca150ba"/>
                          <pic:cNvPicPr>
                            <a:picLocks noChangeAspect="1"/>
                          </pic:cNvPicPr>
                        </pic:nvPicPr>
                        <pic:blipFill>
                          <a:blip r:embed="rId16"/>
                          <a:stretch>
                            <a:fillRect/>
                          </a:stretch>
                        </pic:blipFill>
                        <pic:spPr>
                          <a:xfrm>
                            <a:off x="0" y="0"/>
                            <a:ext cx="987425" cy="1316990"/>
                          </a:xfrm>
                          <a:prstGeom prst="rect">
                            <a:avLst/>
                          </a:prstGeom>
                          <a:noFill/>
                          <a:ln>
                            <a:noFill/>
                          </a:ln>
                        </pic:spPr>
                      </pic:pic>
                    </a:graphicData>
                  </a:graphic>
                </wp:inline>
              </w:drawing>
            </w:r>
          </w:p>
        </w:tc>
      </w:tr>
      <w:tr w14:paraId="31EC04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jc w:val="center"/>
        </w:trPr>
        <w:tc>
          <w:tcPr>
            <w:tcW w:w="641" w:type="dxa"/>
            <w:noWrap w:val="0"/>
            <w:vAlign w:val="center"/>
          </w:tcPr>
          <w:p w14:paraId="3688F121">
            <w:pPr>
              <w:wordWrap w:val="0"/>
              <w:spacing w:line="360" w:lineRule="auto"/>
              <w:rPr>
                <w:rFonts w:hint="default" w:ascii="宋体" w:hAnsi="宋体"/>
                <w:color w:val="auto"/>
                <w:szCs w:val="21"/>
                <w:lang w:val="en-US" w:eastAsia="zh-CN"/>
              </w:rPr>
            </w:pPr>
            <w:r>
              <w:rPr>
                <w:rFonts w:hint="eastAsia" w:ascii="宋体" w:hAnsi="宋体"/>
                <w:color w:val="auto"/>
                <w:szCs w:val="21"/>
                <w:lang w:val="en-US" w:eastAsia="zh-CN"/>
              </w:rPr>
              <w:t>13</w:t>
            </w:r>
          </w:p>
        </w:tc>
        <w:tc>
          <w:tcPr>
            <w:tcW w:w="1336" w:type="dxa"/>
            <w:noWrap w:val="0"/>
            <w:vAlign w:val="center"/>
          </w:tcPr>
          <w:p w14:paraId="69DE6BB6">
            <w:pPr>
              <w:pStyle w:val="8"/>
              <w:ind w:left="0" w:leftChars="0"/>
              <w:jc w:val="center"/>
              <w:rPr>
                <w:rFonts w:hint="eastAsia" w:ascii="宋体" w:hAnsi="宋体" w:eastAsia="宋体" w:cs="宋体"/>
                <w:color w:val="auto"/>
                <w:lang w:val="en-US" w:eastAsia="zh-CN"/>
              </w:rPr>
            </w:pPr>
            <w:r>
              <w:rPr>
                <w:rFonts w:hint="eastAsia" w:ascii="宋体" w:hAnsi="宋体" w:eastAsia="宋体" w:cs="宋体"/>
                <w:color w:val="auto"/>
                <w:lang w:val="en-US" w:eastAsia="zh-CN"/>
              </w:rPr>
              <w:t>夏季执勤单裤（勤务款）</w:t>
            </w:r>
          </w:p>
          <w:p w14:paraId="5EA412C9">
            <w:pPr>
              <w:pStyle w:val="8"/>
              <w:ind w:left="0" w:leftChars="0"/>
              <w:jc w:val="center"/>
              <w:rPr>
                <w:rFonts w:hint="eastAsia" w:ascii="宋体" w:hAnsi="宋体" w:eastAsia="宋体" w:cs="宋体"/>
                <w:color w:val="auto"/>
                <w:sz w:val="22"/>
                <w:szCs w:val="22"/>
              </w:rPr>
            </w:pPr>
          </w:p>
        </w:tc>
        <w:tc>
          <w:tcPr>
            <w:tcW w:w="3450" w:type="dxa"/>
            <w:noWrap w:val="0"/>
            <w:vAlign w:val="center"/>
          </w:tcPr>
          <w:p w14:paraId="1B6BD586">
            <w:pPr>
              <w:keepNext w:val="0"/>
              <w:keepLines w:val="0"/>
              <w:widowControl/>
              <w:suppressLineNumbers w:val="0"/>
              <w:jc w:val="left"/>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款式：单裤(勤务款)</w:t>
            </w:r>
          </w:p>
          <w:p w14:paraId="44F23C8F">
            <w:pPr>
              <w:keepNext w:val="0"/>
              <w:keepLines w:val="0"/>
              <w:widowControl/>
              <w:suppressLineNumbers w:val="0"/>
              <w:jc w:val="left"/>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面料：复合聚酯四面弹力平纹布</w:t>
            </w:r>
          </w:p>
          <w:p w14:paraId="786A33CF">
            <w:pPr>
              <w:keepNext w:val="0"/>
              <w:keepLines w:val="0"/>
              <w:widowControl/>
              <w:suppressLineNumbers w:val="0"/>
              <w:jc w:val="left"/>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颜色：藏蓝色</w:t>
            </w:r>
          </w:p>
          <w:p w14:paraId="01F1B762">
            <w:pPr>
              <w:keepNext w:val="0"/>
              <w:keepLines w:val="0"/>
              <w:widowControl/>
              <w:suppressLineNumbers w:val="0"/>
              <w:jc w:val="left"/>
              <w:textAlignment w:val="center"/>
              <w:rPr>
                <w:rFonts w:hint="default" w:ascii="宋体" w:hAnsi="宋体" w:eastAsia="宋体" w:cs="宋体"/>
                <w:i w:val="0"/>
                <w:iCs w:val="0"/>
                <w:color w:val="FF0000"/>
                <w:kern w:val="0"/>
                <w:sz w:val="22"/>
                <w:szCs w:val="22"/>
                <w:u w:val="none"/>
                <w:lang w:val="en-US" w:eastAsia="zh-CN" w:bidi="ar"/>
              </w:rPr>
            </w:pPr>
            <w:r>
              <w:rPr>
                <w:rFonts w:hint="eastAsia" w:ascii="宋体" w:hAnsi="宋体" w:cs="宋体"/>
                <w:i w:val="0"/>
                <w:iCs w:val="0"/>
                <w:color w:val="FF0000"/>
                <w:kern w:val="0"/>
                <w:sz w:val="22"/>
                <w:szCs w:val="22"/>
                <w:u w:val="none"/>
                <w:lang w:val="en-US" w:eastAsia="zh-CN" w:bidi="ar"/>
              </w:rPr>
              <w:t>1.</w:t>
            </w:r>
            <w:r>
              <w:rPr>
                <w:rFonts w:hint="eastAsia" w:ascii="宋体" w:hAnsi="宋体" w:eastAsia="宋体" w:cs="宋体"/>
                <w:i w:val="0"/>
                <w:iCs w:val="0"/>
                <w:color w:val="FF0000"/>
                <w:kern w:val="0"/>
                <w:sz w:val="22"/>
                <w:szCs w:val="22"/>
                <w:u w:val="none"/>
                <w:lang w:val="en-US" w:eastAsia="zh-CN" w:bidi="ar"/>
              </w:rPr>
              <w:t>成分：82%复合聚酯弹性纤维，18%莱赛尔</w:t>
            </w:r>
            <w:r>
              <w:rPr>
                <w:rFonts w:hint="eastAsia" w:ascii="宋体" w:hAnsi="宋体" w:cs="宋体"/>
                <w:i w:val="0"/>
                <w:iCs w:val="0"/>
                <w:color w:val="FF0000"/>
                <w:kern w:val="0"/>
                <w:sz w:val="22"/>
                <w:szCs w:val="22"/>
                <w:u w:val="none"/>
                <w:lang w:val="en-US" w:eastAsia="zh-CN" w:bidi="ar"/>
              </w:rPr>
              <w:t>，纤维含量允许偏差±3% 。</w:t>
            </w:r>
          </w:p>
          <w:p w14:paraId="64DA5EC2">
            <w:pPr>
              <w:rPr>
                <w:color w:val="auto"/>
                <w:sz w:val="21"/>
                <w:szCs w:val="21"/>
              </w:rPr>
            </w:pPr>
            <w:r>
              <w:rPr>
                <w:rFonts w:hint="eastAsia"/>
                <w:color w:val="auto"/>
                <w:sz w:val="21"/>
                <w:szCs w:val="21"/>
                <w:lang w:val="en-US" w:eastAsia="zh-CN"/>
              </w:rPr>
              <w:t>2</w:t>
            </w:r>
            <w:r>
              <w:rPr>
                <w:color w:val="auto"/>
                <w:sz w:val="21"/>
                <w:szCs w:val="21"/>
              </w:rPr>
              <w:t>.耐光、汗复合色牢度≥4级。</w:t>
            </w:r>
          </w:p>
          <w:p w14:paraId="3F142230">
            <w:pPr>
              <w:rPr>
                <w:color w:val="auto"/>
                <w:sz w:val="21"/>
                <w:szCs w:val="21"/>
              </w:rPr>
            </w:pPr>
            <w:r>
              <w:rPr>
                <w:rFonts w:hint="eastAsia"/>
                <w:color w:val="auto"/>
                <w:sz w:val="21"/>
                <w:szCs w:val="21"/>
                <w:lang w:val="en-US" w:eastAsia="zh-CN"/>
              </w:rPr>
              <w:t>3</w:t>
            </w:r>
            <w:r>
              <w:rPr>
                <w:color w:val="auto"/>
                <w:sz w:val="21"/>
                <w:szCs w:val="21"/>
              </w:rPr>
              <w:t>.耐皂洗色牢度变色≥4级，沾色≥4级。</w:t>
            </w:r>
          </w:p>
          <w:p w14:paraId="57C36B96">
            <w:pPr>
              <w:rPr>
                <w:color w:val="auto"/>
                <w:sz w:val="21"/>
                <w:szCs w:val="21"/>
              </w:rPr>
            </w:pPr>
            <w:r>
              <w:rPr>
                <w:rFonts w:hint="eastAsia"/>
                <w:color w:val="auto"/>
                <w:sz w:val="21"/>
                <w:szCs w:val="21"/>
                <w:lang w:val="en-US" w:eastAsia="zh-CN"/>
              </w:rPr>
              <w:t>4</w:t>
            </w:r>
            <w:r>
              <w:rPr>
                <w:color w:val="auto"/>
                <w:sz w:val="21"/>
                <w:szCs w:val="21"/>
              </w:rPr>
              <w:t>.耐摩擦色牢度干摩擦≥4级，湿摩擦≥4级。</w:t>
            </w:r>
          </w:p>
          <w:p w14:paraId="425B94B0">
            <w:pPr>
              <w:rPr>
                <w:color w:val="auto"/>
                <w:sz w:val="21"/>
                <w:szCs w:val="21"/>
              </w:rPr>
            </w:pPr>
            <w:r>
              <w:rPr>
                <w:rFonts w:hint="eastAsia"/>
                <w:color w:val="auto"/>
                <w:sz w:val="21"/>
                <w:szCs w:val="21"/>
                <w:lang w:val="en-US" w:eastAsia="zh-CN"/>
              </w:rPr>
              <w:t>5</w:t>
            </w:r>
            <w:r>
              <w:rPr>
                <w:color w:val="auto"/>
                <w:sz w:val="21"/>
                <w:szCs w:val="21"/>
              </w:rPr>
              <w:t>.耐汗渍色牢度变色≥4级，沾色≥4级。</w:t>
            </w:r>
          </w:p>
          <w:p w14:paraId="0298C129">
            <w:pPr>
              <w:rPr>
                <w:color w:val="auto"/>
                <w:sz w:val="21"/>
                <w:szCs w:val="21"/>
              </w:rPr>
            </w:pPr>
            <w:r>
              <w:rPr>
                <w:rFonts w:hint="eastAsia"/>
                <w:color w:val="auto"/>
                <w:sz w:val="21"/>
                <w:szCs w:val="21"/>
                <w:lang w:val="en-US" w:eastAsia="zh-CN"/>
              </w:rPr>
              <w:t>6</w:t>
            </w:r>
            <w:r>
              <w:rPr>
                <w:color w:val="auto"/>
                <w:sz w:val="21"/>
                <w:szCs w:val="21"/>
              </w:rPr>
              <w:t>.起毛起球≥4级。</w:t>
            </w:r>
          </w:p>
          <w:p w14:paraId="3C90F736">
            <w:pPr>
              <w:rPr>
                <w:color w:val="FF0000"/>
                <w:sz w:val="21"/>
                <w:szCs w:val="21"/>
              </w:rPr>
            </w:pPr>
            <w:r>
              <w:rPr>
                <w:rFonts w:hint="eastAsia"/>
                <w:color w:val="FF0000"/>
                <w:sz w:val="21"/>
                <w:szCs w:val="21"/>
                <w:lang w:val="en-US" w:eastAsia="zh-CN"/>
              </w:rPr>
              <w:t>7</w:t>
            </w:r>
            <w:r>
              <w:rPr>
                <w:color w:val="FF0000"/>
                <w:sz w:val="21"/>
                <w:szCs w:val="21"/>
              </w:rPr>
              <w:t>.密度</w:t>
            </w:r>
            <w:r>
              <w:rPr>
                <w:rFonts w:hint="eastAsia"/>
                <w:color w:val="FF0000"/>
                <w:sz w:val="21"/>
                <w:szCs w:val="21"/>
                <w:lang w:eastAsia="zh-CN"/>
              </w:rPr>
              <w:t>：</w:t>
            </w:r>
            <w:r>
              <w:rPr>
                <w:color w:val="FF0000"/>
                <w:sz w:val="21"/>
                <w:szCs w:val="21"/>
              </w:rPr>
              <w:t>经向345根/10cm</w:t>
            </w:r>
            <w:r>
              <w:rPr>
                <w:rFonts w:hint="eastAsia"/>
                <w:color w:val="FF0000"/>
                <w:sz w:val="21"/>
                <w:szCs w:val="21"/>
                <w:lang w:eastAsia="zh-CN"/>
              </w:rPr>
              <w:t>，</w:t>
            </w:r>
            <w:r>
              <w:rPr>
                <w:color w:val="FF0000"/>
                <w:sz w:val="21"/>
                <w:szCs w:val="21"/>
              </w:rPr>
              <w:t>纬向255根/10cm</w:t>
            </w:r>
            <w:r>
              <w:rPr>
                <w:rFonts w:hint="eastAsia"/>
                <w:color w:val="FF0000"/>
                <w:sz w:val="21"/>
                <w:szCs w:val="21"/>
              </w:rPr>
              <w:t>，密度允许偏差 ±5根/10cm。</w:t>
            </w:r>
          </w:p>
          <w:p w14:paraId="725AC8A2">
            <w:pPr>
              <w:rPr>
                <w:color w:val="auto"/>
                <w:sz w:val="21"/>
                <w:szCs w:val="21"/>
              </w:rPr>
            </w:pPr>
            <w:r>
              <w:rPr>
                <w:rFonts w:hint="eastAsia"/>
                <w:color w:val="auto"/>
                <w:sz w:val="21"/>
                <w:szCs w:val="21"/>
                <w:lang w:val="en-US" w:eastAsia="zh-CN"/>
              </w:rPr>
              <w:t>8</w:t>
            </w:r>
            <w:r>
              <w:rPr>
                <w:color w:val="auto"/>
                <w:sz w:val="21"/>
                <w:szCs w:val="21"/>
              </w:rPr>
              <w:t>.断裂强力：经向≥700N,纬向≥300N。</w:t>
            </w:r>
          </w:p>
          <w:p w14:paraId="4481A067">
            <w:pPr>
              <w:rPr>
                <w:color w:val="auto"/>
                <w:sz w:val="21"/>
                <w:szCs w:val="21"/>
              </w:rPr>
            </w:pPr>
            <w:r>
              <w:rPr>
                <w:rFonts w:hint="eastAsia"/>
                <w:color w:val="auto"/>
                <w:sz w:val="21"/>
                <w:szCs w:val="21"/>
                <w:lang w:val="en-US" w:eastAsia="zh-CN"/>
              </w:rPr>
              <w:t>9</w:t>
            </w:r>
            <w:r>
              <w:rPr>
                <w:color w:val="auto"/>
                <w:sz w:val="21"/>
                <w:szCs w:val="21"/>
              </w:rPr>
              <w:t>.撕破强力：经向≥80N,纬向≥60N。</w:t>
            </w:r>
          </w:p>
          <w:p w14:paraId="25F07F6E">
            <w:pPr>
              <w:rPr>
                <w:color w:val="auto"/>
                <w:sz w:val="21"/>
                <w:szCs w:val="21"/>
              </w:rPr>
            </w:pPr>
            <w:r>
              <w:rPr>
                <w:rFonts w:hint="eastAsia"/>
                <w:color w:val="auto"/>
                <w:sz w:val="21"/>
                <w:szCs w:val="21"/>
                <w:lang w:val="en-US" w:eastAsia="zh-CN"/>
              </w:rPr>
              <w:t>10</w:t>
            </w:r>
            <w:r>
              <w:rPr>
                <w:color w:val="auto"/>
                <w:sz w:val="21"/>
                <w:szCs w:val="21"/>
              </w:rPr>
              <w:t>.pH值：4.0-8.5。</w:t>
            </w:r>
          </w:p>
          <w:p w14:paraId="115351C4">
            <w:pPr>
              <w:rPr>
                <w:color w:val="auto"/>
                <w:sz w:val="21"/>
                <w:szCs w:val="21"/>
              </w:rPr>
            </w:pPr>
            <w:r>
              <w:rPr>
                <w:rFonts w:hint="eastAsia"/>
                <w:color w:val="auto"/>
                <w:sz w:val="21"/>
                <w:szCs w:val="21"/>
                <w:lang w:val="en-US" w:eastAsia="zh-CN"/>
              </w:rPr>
              <w:t>11</w:t>
            </w:r>
            <w:r>
              <w:rPr>
                <w:color w:val="auto"/>
                <w:sz w:val="21"/>
                <w:szCs w:val="21"/>
              </w:rPr>
              <w:t>.甲醛含量：≤75mg/kg。</w:t>
            </w:r>
          </w:p>
          <w:p w14:paraId="0236FAF1">
            <w:pPr>
              <w:rPr>
                <w:color w:val="FF0000"/>
                <w:sz w:val="21"/>
                <w:szCs w:val="21"/>
              </w:rPr>
            </w:pPr>
            <w:r>
              <w:rPr>
                <w:rFonts w:hint="eastAsia"/>
                <w:color w:val="FF0000"/>
                <w:sz w:val="21"/>
                <w:szCs w:val="21"/>
                <w:lang w:val="en-US" w:eastAsia="zh-CN"/>
              </w:rPr>
              <w:t>12</w:t>
            </w:r>
            <w:r>
              <w:rPr>
                <w:color w:val="FF0000"/>
                <w:sz w:val="21"/>
                <w:szCs w:val="21"/>
              </w:rPr>
              <w:t>.定力伸长率：</w:t>
            </w:r>
            <w:r>
              <w:rPr>
                <w:rFonts w:hint="eastAsia"/>
                <w:color w:val="FF0000"/>
                <w:sz w:val="21"/>
                <w:szCs w:val="21"/>
              </w:rPr>
              <w:t>纬向 17.8%，允许偏差±1.2%</w:t>
            </w:r>
            <w:r>
              <w:rPr>
                <w:color w:val="FF0000"/>
                <w:sz w:val="21"/>
                <w:szCs w:val="21"/>
              </w:rPr>
              <w:t>。</w:t>
            </w:r>
          </w:p>
          <w:p w14:paraId="3A37FDD5">
            <w:pPr>
              <w:rPr>
                <w:color w:val="FF0000"/>
                <w:sz w:val="21"/>
                <w:szCs w:val="21"/>
              </w:rPr>
            </w:pPr>
            <w:r>
              <w:rPr>
                <w:rFonts w:hint="eastAsia"/>
                <w:color w:val="FF0000"/>
                <w:sz w:val="21"/>
                <w:szCs w:val="21"/>
                <w:lang w:val="en-US" w:eastAsia="zh-CN"/>
              </w:rPr>
              <w:t>13</w:t>
            </w:r>
            <w:r>
              <w:rPr>
                <w:color w:val="FF0000"/>
                <w:sz w:val="21"/>
                <w:szCs w:val="21"/>
              </w:rPr>
              <w:t>.定力弹力回复率：纬向</w:t>
            </w:r>
            <w:r>
              <w:rPr>
                <w:rFonts w:hint="eastAsia"/>
                <w:color w:val="FF0000"/>
                <w:sz w:val="21"/>
                <w:szCs w:val="21"/>
              </w:rPr>
              <w:t>≥</w:t>
            </w:r>
            <w:r>
              <w:rPr>
                <w:color w:val="FF0000"/>
                <w:sz w:val="21"/>
                <w:szCs w:val="21"/>
              </w:rPr>
              <w:t>85%。</w:t>
            </w:r>
          </w:p>
          <w:p w14:paraId="731BBB2B">
            <w:pPr>
              <w:rPr>
                <w:color w:val="auto"/>
                <w:sz w:val="21"/>
                <w:szCs w:val="21"/>
              </w:rPr>
            </w:pPr>
            <w:r>
              <w:rPr>
                <w:rFonts w:hint="eastAsia"/>
                <w:color w:val="auto"/>
                <w:sz w:val="21"/>
                <w:szCs w:val="21"/>
                <w:lang w:val="en-US" w:eastAsia="zh-CN"/>
              </w:rPr>
              <w:t>14</w:t>
            </w:r>
            <w:r>
              <w:rPr>
                <w:color w:val="auto"/>
                <w:sz w:val="21"/>
                <w:szCs w:val="21"/>
              </w:rPr>
              <w:t>.透气性：≥200mm/s。</w:t>
            </w:r>
          </w:p>
          <w:p w14:paraId="49FEC95E">
            <w:pPr>
              <w:keepNext w:val="0"/>
              <w:keepLines w:val="0"/>
              <w:widowControl/>
              <w:suppressLineNumbers w:val="0"/>
              <w:jc w:val="left"/>
              <w:textAlignment w:val="center"/>
              <w:rPr>
                <w:rFonts w:hint="eastAsia" w:ascii="宋体" w:hAnsi="宋体"/>
                <w:color w:val="auto"/>
                <w:szCs w:val="21"/>
              </w:rPr>
            </w:pPr>
            <w:r>
              <w:rPr>
                <w:rFonts w:hint="eastAsia"/>
                <w:color w:val="auto"/>
                <w:sz w:val="21"/>
                <w:szCs w:val="21"/>
                <w:lang w:val="en-US" w:eastAsia="zh-CN"/>
              </w:rPr>
              <w:t>15</w:t>
            </w:r>
            <w:r>
              <w:rPr>
                <w:color w:val="auto"/>
                <w:sz w:val="21"/>
                <w:szCs w:val="21"/>
              </w:rPr>
              <w:t>.</w:t>
            </w:r>
            <w:r>
              <w:rPr>
                <w:rFonts w:hint="eastAsia" w:ascii="宋体" w:hAnsi="宋体" w:eastAsia="宋体" w:cs="宋体"/>
                <w:i w:val="0"/>
                <w:iCs w:val="0"/>
                <w:color w:val="FF0000"/>
                <w:kern w:val="0"/>
                <w:sz w:val="22"/>
                <w:szCs w:val="22"/>
                <w:u w:val="none"/>
                <w:lang w:val="en-US" w:eastAsia="zh-CN" w:bidi="ar"/>
              </w:rPr>
              <w:t>织物重量： 160g/m²</w:t>
            </w:r>
            <w:r>
              <w:rPr>
                <w:rFonts w:hint="eastAsia" w:ascii="宋体" w:hAnsi="宋体" w:cs="宋体"/>
                <w:i w:val="0"/>
                <w:iCs w:val="0"/>
                <w:color w:val="FF0000"/>
                <w:kern w:val="0"/>
                <w:sz w:val="22"/>
                <w:szCs w:val="22"/>
                <w:u w:val="none"/>
                <w:lang w:val="en-US" w:eastAsia="zh-CN" w:bidi="ar"/>
              </w:rPr>
              <w:t>，允许偏差 ±5%</w:t>
            </w:r>
            <w:r>
              <w:rPr>
                <w:rFonts w:hint="eastAsia" w:ascii="宋体" w:hAnsi="宋体" w:eastAsia="宋体" w:cs="宋体"/>
                <w:i w:val="0"/>
                <w:iCs w:val="0"/>
                <w:color w:val="FF0000"/>
                <w:kern w:val="0"/>
                <w:sz w:val="22"/>
                <w:szCs w:val="22"/>
                <w:u w:val="none"/>
                <w:lang w:val="en-US" w:eastAsia="zh-CN" w:bidi="ar"/>
              </w:rPr>
              <w:t>。</w:t>
            </w:r>
          </w:p>
        </w:tc>
        <w:tc>
          <w:tcPr>
            <w:tcW w:w="885" w:type="dxa"/>
            <w:noWrap w:val="0"/>
            <w:vAlign w:val="center"/>
          </w:tcPr>
          <w:p w14:paraId="2E2A0A5F">
            <w:pPr>
              <w:widowControl/>
              <w:jc w:val="center"/>
              <w:textAlignment w:val="center"/>
              <w:rPr>
                <w:rFonts w:hint="default" w:ascii="宋体" w:hAnsi="宋体" w:eastAsia="宋体" w:cs="宋体"/>
                <w:color w:val="auto"/>
                <w:kern w:val="0"/>
                <w:szCs w:val="21"/>
                <w:lang w:val="en-US" w:eastAsia="zh-CN" w:bidi="ar"/>
              </w:rPr>
            </w:pPr>
            <w:r>
              <w:rPr>
                <w:rFonts w:hint="eastAsia" w:ascii="宋体" w:hAnsi="宋体" w:cs="宋体"/>
                <w:color w:val="auto"/>
                <w:kern w:val="0"/>
                <w:szCs w:val="21"/>
                <w:lang w:val="en-US" w:eastAsia="zh-CN" w:bidi="ar"/>
              </w:rPr>
              <w:t>258</w:t>
            </w:r>
          </w:p>
        </w:tc>
        <w:tc>
          <w:tcPr>
            <w:tcW w:w="930" w:type="dxa"/>
            <w:noWrap w:val="0"/>
            <w:vAlign w:val="center"/>
          </w:tcPr>
          <w:p w14:paraId="1687950F">
            <w:pPr>
              <w:widowControl/>
              <w:jc w:val="center"/>
              <w:textAlignment w:val="center"/>
              <w:rPr>
                <w:rFonts w:hint="default" w:ascii="宋体" w:hAnsi="宋体" w:cs="宋体"/>
                <w:color w:val="auto"/>
                <w:kern w:val="0"/>
                <w:szCs w:val="21"/>
                <w:lang w:val="en-US" w:eastAsia="zh-CN" w:bidi="ar"/>
              </w:rPr>
            </w:pPr>
            <w:r>
              <w:rPr>
                <w:rFonts w:hint="eastAsia" w:ascii="宋体" w:hAnsi="宋体" w:cs="宋体"/>
                <w:color w:val="auto"/>
                <w:kern w:val="0"/>
                <w:szCs w:val="21"/>
                <w:lang w:val="en-US" w:eastAsia="zh-CN" w:bidi="ar"/>
              </w:rPr>
              <w:t>条</w:t>
            </w:r>
          </w:p>
        </w:tc>
        <w:tc>
          <w:tcPr>
            <w:tcW w:w="1110" w:type="dxa"/>
            <w:noWrap w:val="0"/>
            <w:vAlign w:val="center"/>
          </w:tcPr>
          <w:p w14:paraId="6F439EBE">
            <w:pPr>
              <w:keepNext w:val="0"/>
              <w:keepLines w:val="0"/>
              <w:widowControl/>
              <w:suppressLineNumbers w:val="0"/>
              <w:jc w:val="center"/>
              <w:textAlignment w:val="center"/>
              <w:rPr>
                <w:rFonts w:hint="default" w:ascii="宋体" w:hAnsi="宋体" w:eastAsia="宋体" w:cs="宋体"/>
                <w:color w:val="auto"/>
                <w:kern w:val="0"/>
                <w:szCs w:val="21"/>
                <w:lang w:val="en-US" w:eastAsia="zh-CN" w:bidi="ar"/>
              </w:rPr>
            </w:pPr>
            <w:r>
              <w:rPr>
                <w:rFonts w:hint="eastAsia" w:ascii="宋体" w:hAnsi="宋体" w:eastAsia="宋体" w:cs="宋体"/>
                <w:i w:val="0"/>
                <w:iCs w:val="0"/>
                <w:color w:val="auto"/>
                <w:kern w:val="0"/>
                <w:sz w:val="21"/>
                <w:szCs w:val="21"/>
                <w:u w:val="none"/>
                <w:lang w:val="en-US" w:eastAsia="zh-CN" w:bidi="ar"/>
              </w:rPr>
              <w:t>122</w:t>
            </w:r>
          </w:p>
        </w:tc>
        <w:tc>
          <w:tcPr>
            <w:tcW w:w="1795" w:type="dxa"/>
            <w:noWrap w:val="0"/>
            <w:vAlign w:val="center"/>
          </w:tcPr>
          <w:p w14:paraId="250277A8">
            <w:pPr>
              <w:widowControl/>
              <w:jc w:val="center"/>
              <w:textAlignment w:val="center"/>
              <w:rPr>
                <w:rFonts w:hint="eastAsia" w:ascii="宋体" w:hAnsi="宋体" w:cs="宋体"/>
                <w:color w:val="auto"/>
                <w:kern w:val="0"/>
                <w:szCs w:val="21"/>
                <w:lang w:val="en-US" w:eastAsia="zh-CN" w:bidi="ar"/>
              </w:rPr>
            </w:pPr>
            <w:r>
              <w:rPr>
                <w:color w:val="auto"/>
              </w:rPr>
              <w:drawing>
                <wp:inline distT="0" distB="0" distL="114300" distR="114300">
                  <wp:extent cx="647700" cy="1804035"/>
                  <wp:effectExtent l="0" t="0" r="0" b="5715"/>
                  <wp:docPr id="9" name="图片 14" descr="D:/Desktop/临时/2026年7月/警夏短.jpg警夏短"/>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14" descr="D:/Desktop/临时/2026年7月/警夏短.jpg警夏短"/>
                          <pic:cNvPicPr>
                            <a:picLocks noChangeAspect="1"/>
                          </pic:cNvPicPr>
                        </pic:nvPicPr>
                        <pic:blipFill>
                          <a:blip r:embed="rId5"/>
                          <a:srcRect l="29210" t="14980" r="30087" b="20"/>
                          <a:stretch>
                            <a:fillRect/>
                          </a:stretch>
                        </pic:blipFill>
                        <pic:spPr>
                          <a:xfrm>
                            <a:off x="0" y="0"/>
                            <a:ext cx="647700" cy="1804035"/>
                          </a:xfrm>
                          <a:prstGeom prst="rect">
                            <a:avLst/>
                          </a:prstGeom>
                          <a:noFill/>
                          <a:ln>
                            <a:noFill/>
                          </a:ln>
                        </pic:spPr>
                      </pic:pic>
                    </a:graphicData>
                  </a:graphic>
                </wp:inline>
              </w:drawing>
            </w:r>
          </w:p>
        </w:tc>
      </w:tr>
      <w:tr w14:paraId="0B4570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jc w:val="center"/>
        </w:trPr>
        <w:tc>
          <w:tcPr>
            <w:tcW w:w="1977" w:type="dxa"/>
            <w:gridSpan w:val="2"/>
            <w:noWrap w:val="0"/>
            <w:vAlign w:val="center"/>
          </w:tcPr>
          <w:p w14:paraId="681F5D93">
            <w:pPr>
              <w:wordWrap w:val="0"/>
              <w:spacing w:line="360" w:lineRule="auto"/>
              <w:rPr>
                <w:rFonts w:hint="eastAsia" w:ascii="宋体" w:hAnsi="宋体"/>
                <w:color w:val="auto"/>
                <w:szCs w:val="21"/>
              </w:rPr>
            </w:pPr>
            <w:r>
              <w:rPr>
                <w:rFonts w:hint="eastAsia" w:ascii="宋体" w:hAnsi="宋体"/>
                <w:b/>
                <w:bCs/>
                <w:color w:val="auto"/>
                <w:szCs w:val="21"/>
                <w:lang w:val="en-US" w:eastAsia="zh-CN"/>
              </w:rPr>
              <w:t>核心产品</w:t>
            </w:r>
          </w:p>
        </w:tc>
        <w:tc>
          <w:tcPr>
            <w:tcW w:w="8170" w:type="dxa"/>
            <w:gridSpan w:val="5"/>
            <w:noWrap w:val="0"/>
            <w:vAlign w:val="center"/>
          </w:tcPr>
          <w:p w14:paraId="278FE6BC">
            <w:pPr>
              <w:widowControl/>
              <w:jc w:val="left"/>
              <w:textAlignment w:val="center"/>
              <w:rPr>
                <w:rFonts w:hint="eastAsia" w:ascii="宋体" w:hAnsi="宋体" w:cs="宋体"/>
                <w:b/>
                <w:bCs/>
                <w:color w:val="auto"/>
                <w:sz w:val="22"/>
                <w:szCs w:val="22"/>
              </w:rPr>
            </w:pPr>
            <w:r>
              <w:rPr>
                <w:rFonts w:hint="eastAsia" w:ascii="宋体" w:hAnsi="宋体" w:cs="宋体"/>
                <w:b/>
                <w:bCs/>
                <w:color w:val="auto"/>
                <w:sz w:val="22"/>
                <w:szCs w:val="22"/>
              </w:rPr>
              <w:t>本项</w:t>
            </w:r>
            <w:r>
              <w:rPr>
                <w:rFonts w:hint="eastAsia" w:ascii="宋体" w:hAnsi="宋体" w:cs="宋体"/>
                <w:b/>
                <w:bCs/>
                <w:color w:val="auto"/>
                <w:sz w:val="22"/>
                <w:szCs w:val="22"/>
                <w:lang w:val="en-US" w:eastAsia="zh-CN"/>
              </w:rPr>
              <w:t>目第1项号产品</w:t>
            </w:r>
            <w:r>
              <w:rPr>
                <w:rFonts w:hint="eastAsia" w:ascii="宋体" w:hAnsi="宋体" w:cs="宋体"/>
                <w:b/>
                <w:bCs/>
                <w:color w:val="auto"/>
                <w:sz w:val="22"/>
                <w:szCs w:val="22"/>
                <w:lang w:eastAsia="zh-CN"/>
              </w:rPr>
              <w:t>“辅警春秋执勤服套装（勤务款）”</w:t>
            </w:r>
            <w:r>
              <w:rPr>
                <w:rFonts w:hint="eastAsia" w:ascii="宋体" w:hAnsi="宋体" w:cs="宋体"/>
                <w:b/>
                <w:bCs/>
                <w:color w:val="auto"/>
                <w:sz w:val="22"/>
                <w:szCs w:val="22"/>
                <w:lang w:val="en-US" w:eastAsia="zh-CN"/>
              </w:rPr>
              <w:t>为</w:t>
            </w:r>
            <w:r>
              <w:rPr>
                <w:rFonts w:hint="eastAsia" w:ascii="宋体" w:hAnsi="宋体" w:cs="宋体"/>
                <w:b/>
                <w:bCs/>
                <w:color w:val="auto"/>
                <w:sz w:val="22"/>
                <w:szCs w:val="22"/>
              </w:rPr>
              <w:t>核心产品</w:t>
            </w:r>
          </w:p>
        </w:tc>
      </w:tr>
      <w:tr w14:paraId="53CE3D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jc w:val="center"/>
        </w:trPr>
        <w:tc>
          <w:tcPr>
            <w:tcW w:w="10147" w:type="dxa"/>
            <w:gridSpan w:val="7"/>
            <w:noWrap w:val="0"/>
            <w:vAlign w:val="center"/>
          </w:tcPr>
          <w:p w14:paraId="55EDE363">
            <w:pPr>
              <w:widowControl/>
              <w:jc w:val="left"/>
              <w:textAlignment w:val="center"/>
              <w:rPr>
                <w:rFonts w:hint="eastAsia" w:ascii="宋体" w:hAnsi="宋体" w:cs="宋体"/>
                <w:b/>
                <w:bCs/>
                <w:color w:val="auto"/>
                <w:kern w:val="0"/>
                <w:szCs w:val="21"/>
                <w:lang w:val="en-US" w:eastAsia="zh-CN" w:bidi="ar"/>
              </w:rPr>
            </w:pPr>
            <w:r>
              <w:rPr>
                <w:rFonts w:hint="eastAsia" w:ascii="宋体" w:hAnsi="宋体" w:cs="宋体"/>
                <w:b/>
                <w:bCs/>
                <w:color w:val="auto"/>
                <w:kern w:val="0"/>
                <w:szCs w:val="21"/>
                <w:lang w:val="en-US" w:eastAsia="zh-CN" w:bidi="ar"/>
              </w:rPr>
              <w:t>商务要求</w:t>
            </w:r>
          </w:p>
        </w:tc>
      </w:tr>
      <w:tr w14:paraId="48F95F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jc w:val="center"/>
        </w:trPr>
        <w:tc>
          <w:tcPr>
            <w:tcW w:w="1977" w:type="dxa"/>
            <w:gridSpan w:val="2"/>
            <w:noWrap w:val="0"/>
            <w:vAlign w:val="center"/>
          </w:tcPr>
          <w:p w14:paraId="76651BFE">
            <w:pPr>
              <w:widowControl/>
              <w:spacing w:line="312" w:lineRule="auto"/>
              <w:jc w:val="center"/>
              <w:rPr>
                <w:rFonts w:hint="eastAsia" w:ascii="宋体" w:hAnsi="宋体"/>
                <w:color w:val="auto"/>
                <w:szCs w:val="21"/>
              </w:rPr>
            </w:pPr>
            <w:r>
              <w:rPr>
                <w:rFonts w:hint="eastAsia" w:ascii="宋体" w:hAnsi="宋体" w:cs="宋体"/>
                <w:b/>
                <w:color w:val="auto"/>
                <w:kern w:val="0"/>
                <w:szCs w:val="21"/>
              </w:rPr>
              <w:t>★</w:t>
            </w:r>
            <w:r>
              <w:rPr>
                <w:rFonts w:hint="eastAsia" w:ascii="宋体" w:hAnsi="宋体" w:cs="宋体"/>
                <w:b/>
                <w:color w:val="auto"/>
                <w:sz w:val="22"/>
                <w:szCs w:val="22"/>
              </w:rPr>
              <w:t>售后服务要求</w:t>
            </w:r>
          </w:p>
        </w:tc>
        <w:tc>
          <w:tcPr>
            <w:tcW w:w="8170" w:type="dxa"/>
            <w:gridSpan w:val="5"/>
            <w:noWrap w:val="0"/>
            <w:vAlign w:val="center"/>
          </w:tcPr>
          <w:p w14:paraId="1A98C549">
            <w:pPr>
              <w:widowControl/>
              <w:spacing w:line="312" w:lineRule="auto"/>
              <w:rPr>
                <w:rFonts w:hint="eastAsia" w:ascii="宋体" w:hAnsi="宋体" w:cs="宋体"/>
                <w:color w:val="auto"/>
                <w:sz w:val="22"/>
                <w:szCs w:val="22"/>
              </w:rPr>
            </w:pPr>
            <w:r>
              <w:rPr>
                <w:rFonts w:hint="eastAsia" w:ascii="宋体" w:hAnsi="宋体" w:cs="宋体"/>
                <w:color w:val="auto"/>
                <w:sz w:val="22"/>
                <w:szCs w:val="22"/>
              </w:rPr>
              <w:t>1.免费送货上门，按国家有关产品“三包”规定执行“三包”。采购范围内的货物如在供货时出现尺寸不合体或在供货后一个月内出现质量问题，由中标供应商无条件免费进行更换。</w:t>
            </w:r>
          </w:p>
          <w:p w14:paraId="74160F67">
            <w:pPr>
              <w:spacing w:line="312" w:lineRule="auto"/>
              <w:rPr>
                <w:rFonts w:hint="eastAsia" w:ascii="宋体" w:hAnsi="宋体" w:cs="宋体"/>
                <w:color w:val="auto"/>
                <w:sz w:val="22"/>
                <w:szCs w:val="22"/>
              </w:rPr>
            </w:pPr>
            <w:r>
              <w:rPr>
                <w:rFonts w:hint="eastAsia" w:ascii="宋体" w:hAnsi="宋体" w:cs="宋体"/>
                <w:color w:val="auto"/>
                <w:sz w:val="22"/>
                <w:szCs w:val="22"/>
              </w:rPr>
              <w:t xml:space="preserve">2.服装出现质量问题三个月内全免费上门包换或作退货处理；退换货期满后的质保服务按供应商承诺执行。 </w:t>
            </w:r>
          </w:p>
          <w:p w14:paraId="102DE9C7">
            <w:pPr>
              <w:widowControl/>
              <w:spacing w:line="312" w:lineRule="auto"/>
              <w:rPr>
                <w:rFonts w:hint="eastAsia" w:ascii="宋体" w:hAnsi="宋体" w:cs="宋体"/>
                <w:color w:val="auto"/>
                <w:sz w:val="22"/>
                <w:szCs w:val="22"/>
              </w:rPr>
            </w:pPr>
            <w:r>
              <w:rPr>
                <w:rFonts w:hint="eastAsia" w:ascii="宋体" w:hAnsi="宋体" w:cs="宋体"/>
                <w:color w:val="auto"/>
                <w:sz w:val="22"/>
                <w:szCs w:val="22"/>
              </w:rPr>
              <w:t xml:space="preserve">3、质保期（免费保修期）：一年 </w:t>
            </w:r>
          </w:p>
          <w:p w14:paraId="63E85A54">
            <w:pPr>
              <w:widowControl/>
              <w:spacing w:line="312" w:lineRule="auto"/>
              <w:jc w:val="left"/>
              <w:rPr>
                <w:rFonts w:hint="eastAsia" w:ascii="宋体" w:hAnsi="宋体" w:cs="宋体"/>
                <w:b/>
                <w:bCs/>
                <w:color w:val="auto"/>
                <w:sz w:val="22"/>
                <w:szCs w:val="22"/>
              </w:rPr>
            </w:pPr>
            <w:r>
              <w:rPr>
                <w:rFonts w:hint="eastAsia" w:ascii="宋体" w:hAnsi="宋体" w:cs="宋体"/>
                <w:b/>
                <w:bCs/>
                <w:color w:val="auto"/>
                <w:sz w:val="22"/>
                <w:szCs w:val="22"/>
              </w:rPr>
              <w:t>注：</w:t>
            </w:r>
            <w:r>
              <w:rPr>
                <w:rFonts w:hint="eastAsia" w:ascii="宋体" w:hAnsi="宋体" w:cs="宋体"/>
                <w:b/>
                <w:bCs/>
                <w:color w:val="auto"/>
                <w:spacing w:val="-2"/>
                <w:sz w:val="22"/>
                <w:szCs w:val="22"/>
              </w:rPr>
              <w:t>投标人根据售后服务要求，于投标文件中必须提供相应的售后服务承诺书。</w:t>
            </w:r>
          </w:p>
        </w:tc>
      </w:tr>
      <w:tr w14:paraId="15CFC2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jc w:val="center"/>
        </w:trPr>
        <w:tc>
          <w:tcPr>
            <w:tcW w:w="1977" w:type="dxa"/>
            <w:gridSpan w:val="2"/>
            <w:noWrap w:val="0"/>
            <w:vAlign w:val="center"/>
          </w:tcPr>
          <w:p w14:paraId="7D4019CC">
            <w:pPr>
              <w:pStyle w:val="9"/>
              <w:spacing w:line="312" w:lineRule="auto"/>
              <w:ind w:left="0" w:leftChars="0" w:right="134" w:rightChars="0" w:firstLine="241" w:firstLineChars="100"/>
              <w:jc w:val="both"/>
              <w:rPr>
                <w:rFonts w:hint="eastAsia" w:ascii="宋体" w:hAnsi="宋体"/>
                <w:color w:val="auto"/>
                <w:szCs w:val="21"/>
              </w:rPr>
            </w:pPr>
            <w:r>
              <w:rPr>
                <w:rFonts w:hint="eastAsia" w:ascii="宋体" w:hAnsi="宋体" w:cs="宋体"/>
                <w:b/>
                <w:color w:val="auto"/>
                <w:kern w:val="0"/>
                <w:szCs w:val="21"/>
              </w:rPr>
              <w:t>★</w:t>
            </w:r>
            <w:r>
              <w:rPr>
                <w:rFonts w:hint="eastAsia" w:ascii="宋体" w:hAnsi="宋体" w:cs="宋体"/>
                <w:b/>
                <w:color w:val="auto"/>
                <w:sz w:val="22"/>
                <w:szCs w:val="22"/>
              </w:rPr>
              <w:t>交货期及地点</w:t>
            </w:r>
          </w:p>
        </w:tc>
        <w:tc>
          <w:tcPr>
            <w:tcW w:w="8170" w:type="dxa"/>
            <w:gridSpan w:val="5"/>
            <w:noWrap w:val="0"/>
            <w:vAlign w:val="center"/>
          </w:tcPr>
          <w:p w14:paraId="193594B2">
            <w:pPr>
              <w:widowControl/>
              <w:numPr>
                <w:ilvl w:val="0"/>
                <w:numId w:val="4"/>
              </w:numPr>
              <w:spacing w:line="312" w:lineRule="auto"/>
              <w:rPr>
                <w:rFonts w:hint="eastAsia" w:ascii="宋体" w:hAnsi="宋体" w:cs="宋体"/>
                <w:color w:val="auto"/>
                <w:sz w:val="22"/>
                <w:szCs w:val="22"/>
              </w:rPr>
            </w:pPr>
            <w:r>
              <w:rPr>
                <w:rFonts w:hint="eastAsia" w:ascii="宋体" w:hAnsi="宋体" w:cs="宋体"/>
                <w:color w:val="auto"/>
                <w:sz w:val="22"/>
                <w:szCs w:val="22"/>
              </w:rPr>
              <w:t>交货期：自合同签订之日起30个工作日内完成交货并验收合格，交付使用。</w:t>
            </w:r>
          </w:p>
          <w:p w14:paraId="669E4340">
            <w:pPr>
              <w:widowControl/>
              <w:spacing w:line="312" w:lineRule="auto"/>
              <w:rPr>
                <w:rFonts w:hint="eastAsia" w:ascii="宋体" w:hAnsi="宋体" w:cs="宋体"/>
                <w:color w:val="auto"/>
                <w:sz w:val="22"/>
                <w:szCs w:val="22"/>
              </w:rPr>
            </w:pPr>
            <w:r>
              <w:rPr>
                <w:rFonts w:hint="eastAsia" w:ascii="宋体" w:hAnsi="宋体" w:cs="宋体"/>
                <w:color w:val="auto"/>
                <w:sz w:val="22"/>
                <w:szCs w:val="22"/>
              </w:rPr>
              <w:t>2、交货地点：采购人指定地点。</w:t>
            </w:r>
          </w:p>
          <w:p w14:paraId="6AB03204">
            <w:pPr>
              <w:widowControl/>
              <w:spacing w:line="312" w:lineRule="auto"/>
              <w:rPr>
                <w:rFonts w:hint="eastAsia" w:ascii="宋体" w:hAnsi="宋体" w:cs="宋体"/>
                <w:color w:val="auto"/>
                <w:sz w:val="22"/>
                <w:szCs w:val="22"/>
                <w:lang w:val="en-US" w:eastAsia="zh-CN"/>
              </w:rPr>
            </w:pPr>
            <w:r>
              <w:rPr>
                <w:rFonts w:hint="eastAsia" w:ascii="宋体" w:hAnsi="宋体" w:cs="宋体"/>
                <w:color w:val="auto"/>
                <w:sz w:val="22"/>
                <w:szCs w:val="22"/>
                <w:lang w:val="en-US" w:eastAsia="zh-CN"/>
              </w:rPr>
              <w:t>3、交付要求：所有物资分类打包、标注清晰，按尺码、品类分装，附带产品合格证、质检报告。</w:t>
            </w:r>
          </w:p>
        </w:tc>
      </w:tr>
      <w:tr w14:paraId="6BDEC7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jc w:val="center"/>
        </w:trPr>
        <w:tc>
          <w:tcPr>
            <w:tcW w:w="1977" w:type="dxa"/>
            <w:gridSpan w:val="2"/>
            <w:noWrap w:val="0"/>
            <w:vAlign w:val="center"/>
          </w:tcPr>
          <w:p w14:paraId="5A5FC827">
            <w:pPr>
              <w:pStyle w:val="9"/>
              <w:spacing w:line="312" w:lineRule="auto"/>
              <w:ind w:right="134" w:rightChars="0" w:firstLine="482" w:firstLineChars="200"/>
              <w:jc w:val="center"/>
              <w:rPr>
                <w:rFonts w:hint="eastAsia" w:ascii="宋体" w:hAnsi="宋体"/>
                <w:color w:val="auto"/>
                <w:szCs w:val="21"/>
              </w:rPr>
            </w:pPr>
            <w:r>
              <w:rPr>
                <w:rFonts w:hint="eastAsia" w:ascii="宋体" w:hAnsi="宋体" w:cs="宋体"/>
                <w:b/>
                <w:color w:val="auto"/>
                <w:kern w:val="0"/>
                <w:szCs w:val="21"/>
              </w:rPr>
              <w:t>★</w:t>
            </w:r>
            <w:r>
              <w:rPr>
                <w:rFonts w:hint="eastAsia" w:ascii="宋体" w:hAnsi="宋体" w:cs="宋体"/>
                <w:b/>
                <w:color w:val="auto"/>
                <w:sz w:val="22"/>
                <w:szCs w:val="22"/>
              </w:rPr>
              <w:t>付款方式</w:t>
            </w:r>
          </w:p>
        </w:tc>
        <w:tc>
          <w:tcPr>
            <w:tcW w:w="8170" w:type="dxa"/>
            <w:gridSpan w:val="5"/>
            <w:noWrap w:val="0"/>
            <w:vAlign w:val="center"/>
          </w:tcPr>
          <w:p w14:paraId="697D090A">
            <w:pPr>
              <w:widowControl/>
              <w:spacing w:line="312" w:lineRule="auto"/>
              <w:rPr>
                <w:rFonts w:hint="eastAsia" w:ascii="宋体" w:hAnsi="宋体" w:cs="宋体"/>
                <w:bCs/>
                <w:color w:val="auto"/>
                <w:sz w:val="22"/>
                <w:szCs w:val="22"/>
              </w:rPr>
            </w:pPr>
            <w:r>
              <w:rPr>
                <w:rFonts w:hint="eastAsia" w:ascii="宋体" w:hAnsi="宋体" w:cs="宋体"/>
                <w:bCs/>
                <w:color w:val="FF0000"/>
                <w:sz w:val="22"/>
                <w:szCs w:val="22"/>
              </w:rPr>
              <w:t>中标供应商按时交货并经验收合格后，应及时向采购人开具发票。采购人自收到中标供应商提供的全额正规合法发票后10个工作日内一次性向中标供应商结算付清合同款项。</w:t>
            </w:r>
          </w:p>
        </w:tc>
      </w:tr>
      <w:tr w14:paraId="5D19DD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jc w:val="center"/>
        </w:trPr>
        <w:tc>
          <w:tcPr>
            <w:tcW w:w="1977" w:type="dxa"/>
            <w:gridSpan w:val="2"/>
            <w:noWrap w:val="0"/>
            <w:vAlign w:val="center"/>
          </w:tcPr>
          <w:p w14:paraId="7ADBFDE5">
            <w:pPr>
              <w:pStyle w:val="9"/>
              <w:spacing w:line="312" w:lineRule="auto"/>
              <w:ind w:right="134" w:rightChars="0" w:firstLine="482" w:firstLineChars="200"/>
              <w:jc w:val="center"/>
              <w:rPr>
                <w:rFonts w:hint="eastAsia" w:ascii="宋体" w:hAnsi="宋体"/>
                <w:color w:val="auto"/>
                <w:szCs w:val="21"/>
              </w:rPr>
            </w:pPr>
            <w:r>
              <w:rPr>
                <w:rFonts w:hint="eastAsia" w:ascii="宋体" w:hAnsi="宋体" w:cs="宋体"/>
                <w:b/>
                <w:color w:val="auto"/>
                <w:kern w:val="0"/>
                <w:szCs w:val="21"/>
              </w:rPr>
              <w:t>★</w:t>
            </w:r>
            <w:r>
              <w:rPr>
                <w:rFonts w:hint="eastAsia" w:ascii="宋体" w:hAnsi="宋体" w:cs="宋体"/>
                <w:b/>
                <w:color w:val="auto"/>
                <w:kern w:val="0"/>
                <w:sz w:val="22"/>
                <w:szCs w:val="22"/>
              </w:rPr>
              <w:t>验收标准</w:t>
            </w:r>
          </w:p>
        </w:tc>
        <w:tc>
          <w:tcPr>
            <w:tcW w:w="8170" w:type="dxa"/>
            <w:gridSpan w:val="5"/>
            <w:noWrap w:val="0"/>
            <w:vAlign w:val="center"/>
          </w:tcPr>
          <w:p w14:paraId="3752996C">
            <w:pPr>
              <w:widowControl/>
              <w:spacing w:line="312" w:lineRule="auto"/>
              <w:rPr>
                <w:rFonts w:hint="eastAsia" w:ascii="宋体" w:hAnsi="宋体" w:eastAsia="宋体" w:cs="宋体"/>
                <w:bCs/>
                <w:color w:val="auto"/>
                <w:kern w:val="0"/>
                <w:sz w:val="22"/>
                <w:szCs w:val="22"/>
                <w:lang w:val="en-US" w:eastAsia="zh-CN"/>
              </w:rPr>
            </w:pPr>
            <w:r>
              <w:rPr>
                <w:rFonts w:hint="eastAsia" w:ascii="宋体" w:hAnsi="宋体" w:cs="宋体"/>
                <w:bCs/>
                <w:color w:val="auto"/>
                <w:kern w:val="0"/>
                <w:sz w:val="22"/>
                <w:szCs w:val="22"/>
                <w:lang w:val="en-US" w:eastAsia="zh-CN"/>
              </w:rPr>
              <w:t>1、到货后由后勤装备部门逐一核对数量、规格、版型、质量，全部符合辅警着装标准后方可验收入库。</w:t>
            </w:r>
          </w:p>
          <w:p w14:paraId="6A934CC2">
            <w:pPr>
              <w:widowControl/>
              <w:spacing w:line="312" w:lineRule="auto"/>
              <w:rPr>
                <w:rFonts w:hint="eastAsia" w:ascii="宋体" w:hAnsi="宋体" w:cs="宋体"/>
                <w:bCs/>
                <w:color w:val="auto"/>
                <w:kern w:val="0"/>
                <w:sz w:val="22"/>
                <w:szCs w:val="22"/>
                <w:lang w:val="en-US" w:eastAsia="zh-CN"/>
              </w:rPr>
            </w:pPr>
            <w:r>
              <w:rPr>
                <w:rFonts w:hint="eastAsia" w:ascii="宋体" w:hAnsi="宋体" w:cs="宋体"/>
                <w:bCs/>
                <w:color w:val="auto"/>
                <w:kern w:val="0"/>
                <w:sz w:val="22"/>
                <w:szCs w:val="22"/>
                <w:lang w:val="en-US" w:eastAsia="zh-CN"/>
              </w:rPr>
              <w:t>2、</w:t>
            </w:r>
            <w:r>
              <w:rPr>
                <w:rFonts w:hint="eastAsia" w:ascii="宋体" w:hAnsi="宋体" w:cs="宋体"/>
                <w:bCs/>
                <w:color w:val="auto"/>
                <w:kern w:val="0"/>
                <w:sz w:val="22"/>
                <w:szCs w:val="22"/>
              </w:rPr>
              <w:t>按招标文件要求，投标人投标承诺及强制执行的国家、行业、地方标准要求验收。投标人的投标文件承诺必须是真实、有效的响应和承诺。所提供的产品必须为原装正品的、全新的、完好无破损且为未开箱状态的产品，产品应符合相关国家标准、行业标准、地方标准或者其他标准、规范等有关质量标准；货物到货交付时，采购人于现场根据招标文件要求及投标文件承诺逐条对应进行核验，核验不合格的，不予验收，按违约处理，同时采购人将报相关监督管理部门处理，由此造成采购人损失的由中标人负责承担全部赔偿责任。</w:t>
            </w:r>
          </w:p>
        </w:tc>
      </w:tr>
      <w:tr w14:paraId="07A39A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jc w:val="center"/>
        </w:trPr>
        <w:tc>
          <w:tcPr>
            <w:tcW w:w="1977" w:type="dxa"/>
            <w:gridSpan w:val="2"/>
            <w:noWrap w:val="0"/>
            <w:vAlign w:val="center"/>
          </w:tcPr>
          <w:p w14:paraId="4B6C013F">
            <w:pPr>
              <w:pStyle w:val="9"/>
              <w:spacing w:line="312" w:lineRule="auto"/>
              <w:ind w:right="134" w:rightChars="0" w:firstLine="482" w:firstLineChars="200"/>
              <w:jc w:val="center"/>
              <w:rPr>
                <w:rFonts w:hint="default" w:ascii="宋体" w:hAnsi="宋体" w:eastAsia="宋体" w:cs="宋体"/>
                <w:b/>
                <w:color w:val="auto"/>
                <w:kern w:val="0"/>
                <w:sz w:val="22"/>
                <w:szCs w:val="22"/>
                <w:lang w:val="en-US" w:eastAsia="zh-CN"/>
              </w:rPr>
            </w:pPr>
            <w:r>
              <w:rPr>
                <w:rFonts w:hint="eastAsia" w:ascii="宋体" w:hAnsi="宋体" w:cs="宋体"/>
                <w:b/>
                <w:color w:val="auto"/>
                <w:kern w:val="0"/>
                <w:szCs w:val="21"/>
              </w:rPr>
              <w:t>★</w:t>
            </w:r>
            <w:r>
              <w:rPr>
                <w:rFonts w:hint="eastAsia" w:ascii="宋体" w:hAnsi="宋体" w:cs="宋体"/>
                <w:b/>
                <w:color w:val="auto"/>
                <w:kern w:val="0"/>
                <w:sz w:val="22"/>
                <w:szCs w:val="22"/>
                <w:lang w:val="en-US" w:eastAsia="zh-CN"/>
              </w:rPr>
              <w:t>其他要求</w:t>
            </w:r>
          </w:p>
        </w:tc>
        <w:tc>
          <w:tcPr>
            <w:tcW w:w="8170" w:type="dxa"/>
            <w:gridSpan w:val="5"/>
            <w:noWrap w:val="0"/>
            <w:vAlign w:val="center"/>
          </w:tcPr>
          <w:p w14:paraId="3F5851FD">
            <w:pPr>
              <w:widowControl/>
              <w:spacing w:line="400" w:lineRule="exact"/>
              <w:rPr>
                <w:rFonts w:hint="eastAsia" w:ascii="宋体" w:hAnsi="宋体" w:cs="宋体"/>
                <w:bCs/>
                <w:color w:val="auto"/>
                <w:sz w:val="22"/>
                <w:szCs w:val="22"/>
              </w:rPr>
            </w:pPr>
            <w:r>
              <w:rPr>
                <w:rFonts w:hint="eastAsia" w:ascii="宋体" w:hAnsi="宋体" w:cs="宋体"/>
                <w:color w:val="auto"/>
                <w:sz w:val="22"/>
                <w:szCs w:val="22"/>
              </w:rPr>
              <w:t>1.</w:t>
            </w:r>
            <w:r>
              <w:rPr>
                <w:rFonts w:hint="eastAsia" w:ascii="宋体" w:hAnsi="宋体" w:cs="宋体"/>
                <w:bCs/>
                <w:color w:val="auto"/>
                <w:sz w:val="22"/>
                <w:szCs w:val="22"/>
              </w:rPr>
              <w:t>采购范围内的货物免费送货上门。</w:t>
            </w:r>
          </w:p>
          <w:p w14:paraId="422BBCF7">
            <w:pPr>
              <w:widowControl/>
              <w:spacing w:line="400" w:lineRule="exact"/>
              <w:rPr>
                <w:rFonts w:hint="eastAsia" w:ascii="宋体" w:hAnsi="宋体" w:cs="宋体"/>
                <w:color w:val="auto"/>
                <w:sz w:val="22"/>
                <w:szCs w:val="22"/>
              </w:rPr>
            </w:pPr>
            <w:r>
              <w:rPr>
                <w:rFonts w:hint="eastAsia" w:ascii="宋体" w:hAnsi="宋体" w:cs="宋体"/>
                <w:color w:val="auto"/>
                <w:sz w:val="22"/>
                <w:szCs w:val="22"/>
              </w:rPr>
              <w:t>2.</w:t>
            </w:r>
            <w:r>
              <w:rPr>
                <w:rFonts w:hint="eastAsia" w:ascii="宋体" w:hAnsi="宋体" w:cs="宋体"/>
                <w:bCs/>
                <w:color w:val="auto"/>
                <w:kern w:val="0"/>
                <w:szCs w:val="21"/>
              </w:rPr>
              <w:t>.中标人应保证货物是全新、未使用过的，并完全符合合同规定的质量、规格和性能的要求。</w:t>
            </w:r>
          </w:p>
          <w:p w14:paraId="2A4CE388">
            <w:pPr>
              <w:widowControl/>
              <w:spacing w:line="400" w:lineRule="exact"/>
              <w:rPr>
                <w:rFonts w:hint="eastAsia" w:ascii="宋体" w:hAnsi="宋体" w:cs="宋体"/>
                <w:color w:val="auto"/>
                <w:sz w:val="22"/>
                <w:szCs w:val="22"/>
              </w:rPr>
            </w:pPr>
            <w:r>
              <w:rPr>
                <w:rFonts w:hint="eastAsia" w:ascii="宋体" w:hAnsi="宋体" w:cs="宋体"/>
                <w:color w:val="auto"/>
                <w:sz w:val="22"/>
                <w:szCs w:val="22"/>
              </w:rPr>
              <w:t>3、以上所有服装均为定制产品，且应符合相关标准。</w:t>
            </w:r>
          </w:p>
          <w:p w14:paraId="22404A34">
            <w:pPr>
              <w:widowControl/>
              <w:spacing w:line="400" w:lineRule="exact"/>
              <w:rPr>
                <w:rFonts w:hint="eastAsia" w:ascii="宋体" w:hAnsi="宋体" w:cs="宋体"/>
                <w:color w:val="auto"/>
                <w:sz w:val="22"/>
                <w:szCs w:val="22"/>
              </w:rPr>
            </w:pPr>
            <w:r>
              <w:rPr>
                <w:rFonts w:hint="eastAsia" w:ascii="宋体" w:hAnsi="宋体" w:cs="宋体"/>
                <w:color w:val="auto"/>
                <w:sz w:val="22"/>
                <w:szCs w:val="22"/>
              </w:rPr>
              <w:t>4、供应商对所有服装提供上门量身订制，根据国标分码，做到一人一量缝制，确保服装合体。后期如有增订、量身、修补等售后服务项目，成交供应商须按甲方要求在3个工作日内赴甲方解决相关问题。未经采购人同意延期做好售后服务的，每逾期一天需按本次合同保质金总金额的0.1%赔付采购人违约金。</w:t>
            </w:r>
          </w:p>
          <w:p w14:paraId="61A69A5E">
            <w:pPr>
              <w:pStyle w:val="3"/>
              <w:spacing w:line="400" w:lineRule="exact"/>
              <w:ind w:firstLine="0"/>
              <w:rPr>
                <w:rFonts w:hint="eastAsia" w:ascii="宋体" w:hAnsi="宋体" w:cs="宋体"/>
                <w:color w:val="auto"/>
                <w:sz w:val="22"/>
                <w:szCs w:val="22"/>
              </w:rPr>
            </w:pPr>
            <w:r>
              <w:rPr>
                <w:rFonts w:hint="eastAsia" w:ascii="宋体" w:hAnsi="宋体" w:cs="宋体"/>
                <w:color w:val="auto"/>
                <w:sz w:val="22"/>
                <w:szCs w:val="22"/>
              </w:rPr>
              <w:t>5、供应商提供的服装不得使用有毒、过敏的染料、化学用剂、辅料及配件，并能经多次洗擦不褪色、不易起毛、不易褶皱、无裂缝、无走纱、不变形、耐洗、耐磨。</w:t>
            </w:r>
          </w:p>
          <w:p w14:paraId="7BF2B1E4">
            <w:pPr>
              <w:widowControl/>
              <w:spacing w:line="400" w:lineRule="exact"/>
              <w:rPr>
                <w:rFonts w:hint="eastAsia" w:ascii="宋体" w:hAnsi="宋体" w:cs="宋体"/>
                <w:color w:val="auto"/>
                <w:sz w:val="22"/>
                <w:szCs w:val="22"/>
              </w:rPr>
            </w:pPr>
            <w:r>
              <w:rPr>
                <w:rFonts w:hint="eastAsia" w:ascii="宋体" w:hAnsi="宋体" w:cs="宋体"/>
                <w:color w:val="auto"/>
                <w:sz w:val="22"/>
                <w:szCs w:val="22"/>
              </w:rPr>
              <w:t>6、投标报价指本次采购范围货物（服装）价款、备品备件、包装、运输、装卸、修补、换货及售后服务、检验及验收、保修、保险、税金等全部费用，投标人综合考虑在报价中。</w:t>
            </w:r>
          </w:p>
          <w:p w14:paraId="42262952">
            <w:pPr>
              <w:pStyle w:val="3"/>
              <w:spacing w:line="400" w:lineRule="exact"/>
              <w:ind w:firstLine="0"/>
              <w:rPr>
                <w:rFonts w:hint="eastAsia" w:ascii="宋体" w:hAnsi="宋体" w:cs="宋体"/>
                <w:b/>
                <w:bCs/>
                <w:color w:val="auto"/>
                <w:sz w:val="22"/>
                <w:szCs w:val="22"/>
              </w:rPr>
            </w:pPr>
            <w:r>
              <w:rPr>
                <w:rFonts w:hint="eastAsia" w:ascii="宋体" w:hAnsi="宋体" w:cs="宋体"/>
                <w:b w:val="0"/>
                <w:bCs w:val="0"/>
                <w:color w:val="auto"/>
                <w:sz w:val="22"/>
                <w:szCs w:val="22"/>
              </w:rPr>
              <w:t>7、</w:t>
            </w:r>
            <w:r>
              <w:rPr>
                <w:rFonts w:hint="eastAsia" w:ascii="宋体" w:hAnsi="宋体" w:cs="宋体"/>
                <w:color w:val="auto"/>
                <w:sz w:val="22"/>
                <w:szCs w:val="22"/>
              </w:rPr>
              <w:t>采购人有权委托国家认可的第三方检测机构对中标人的供货产品进行随机检测，如出现所提供产品不符采购要求，视为虚假响应货物要求做无效投标处理并赔偿采购人相应损失，同时上报政府采购监管部门根据相关规定处罚并追究法律责任。</w:t>
            </w:r>
          </w:p>
          <w:p w14:paraId="3684D45F">
            <w:pPr>
              <w:spacing w:line="360" w:lineRule="auto"/>
              <w:rPr>
                <w:rFonts w:hint="eastAsia" w:ascii="宋体" w:hAnsi="宋体" w:cs="宋体"/>
                <w:color w:val="auto"/>
                <w:sz w:val="22"/>
                <w:szCs w:val="22"/>
              </w:rPr>
            </w:pPr>
            <w:r>
              <w:rPr>
                <w:rFonts w:hint="eastAsia" w:ascii="宋体" w:hAnsi="宋体" w:cs="宋体"/>
                <w:color w:val="auto"/>
                <w:sz w:val="22"/>
                <w:szCs w:val="22"/>
              </w:rPr>
              <w:t>8、本项目采购预算金额为（人民币）：</w:t>
            </w:r>
            <w:r>
              <w:rPr>
                <w:rFonts w:hint="eastAsia" w:ascii="宋体" w:hAnsi="宋体" w:cs="宋体"/>
                <w:color w:val="auto"/>
                <w:sz w:val="22"/>
                <w:szCs w:val="22"/>
                <w:lang w:val="en-US" w:eastAsia="zh-CN"/>
              </w:rPr>
              <w:t>陆拾肆万伍仟元整</w:t>
            </w:r>
            <w:r>
              <w:rPr>
                <w:rFonts w:hint="eastAsia" w:ascii="宋体" w:hAnsi="宋体" w:cs="宋体"/>
                <w:color w:val="auto"/>
                <w:sz w:val="22"/>
                <w:szCs w:val="22"/>
              </w:rPr>
              <w:t>（￥</w:t>
            </w:r>
            <w:r>
              <w:rPr>
                <w:rFonts w:hint="eastAsia"/>
                <w:color w:val="auto"/>
                <w:sz w:val="22"/>
                <w:szCs w:val="22"/>
                <w:lang w:val="en-US" w:eastAsia="zh-CN"/>
              </w:rPr>
              <w:t>645000.00</w:t>
            </w:r>
            <w:r>
              <w:rPr>
                <w:rFonts w:hint="eastAsia" w:ascii="宋体" w:hAnsi="宋体" w:cs="宋体"/>
                <w:color w:val="auto"/>
                <w:sz w:val="22"/>
                <w:szCs w:val="22"/>
              </w:rPr>
              <w:t>元），</w:t>
            </w:r>
            <w:r>
              <w:rPr>
                <w:rFonts w:hint="eastAsia" w:ascii="宋体" w:hAnsi="宋体" w:cs="宋体"/>
                <w:color w:val="auto"/>
                <w:sz w:val="22"/>
                <w:szCs w:val="22"/>
                <w:lang w:val="en-US" w:eastAsia="zh-CN"/>
              </w:rPr>
              <w:t>最高限价金额为（人民币）：陆拾肆万伍仟元整</w:t>
            </w:r>
            <w:r>
              <w:rPr>
                <w:rFonts w:hint="eastAsia" w:ascii="宋体" w:hAnsi="宋体" w:cs="宋体"/>
                <w:color w:val="auto"/>
                <w:sz w:val="22"/>
                <w:szCs w:val="22"/>
              </w:rPr>
              <w:t>（￥</w:t>
            </w:r>
            <w:r>
              <w:rPr>
                <w:rFonts w:hint="eastAsia"/>
                <w:color w:val="auto"/>
                <w:sz w:val="22"/>
                <w:szCs w:val="22"/>
                <w:lang w:val="en-US" w:eastAsia="zh-CN"/>
              </w:rPr>
              <w:t>645000.00</w:t>
            </w:r>
            <w:r>
              <w:rPr>
                <w:rFonts w:hint="eastAsia" w:ascii="宋体" w:hAnsi="宋体" w:cs="宋体"/>
                <w:color w:val="auto"/>
                <w:sz w:val="22"/>
                <w:szCs w:val="22"/>
              </w:rPr>
              <w:t>元）</w:t>
            </w:r>
            <w:r>
              <w:rPr>
                <w:rFonts w:hint="eastAsia" w:ascii="宋体" w:hAnsi="宋体" w:cs="宋体"/>
                <w:color w:val="auto"/>
                <w:sz w:val="22"/>
                <w:szCs w:val="22"/>
                <w:lang w:val="en-US" w:eastAsia="zh-CN"/>
              </w:rPr>
              <w:t>，</w:t>
            </w:r>
            <w:r>
              <w:rPr>
                <w:rFonts w:hint="eastAsia" w:ascii="宋体" w:hAnsi="宋体" w:cs="宋体"/>
                <w:color w:val="auto"/>
                <w:sz w:val="22"/>
                <w:szCs w:val="22"/>
              </w:rPr>
              <w:t>投标总报价超出</w:t>
            </w:r>
            <w:r>
              <w:rPr>
                <w:rFonts w:hint="eastAsia" w:ascii="宋体" w:hAnsi="宋体" w:cs="宋体"/>
                <w:color w:val="auto"/>
                <w:sz w:val="22"/>
                <w:szCs w:val="22"/>
                <w:lang w:val="en-US" w:eastAsia="zh-CN"/>
              </w:rPr>
              <w:t>最高限价</w:t>
            </w:r>
            <w:r>
              <w:rPr>
                <w:rFonts w:hint="eastAsia" w:ascii="宋体" w:hAnsi="宋体" w:cs="宋体"/>
                <w:color w:val="auto"/>
                <w:sz w:val="22"/>
                <w:szCs w:val="22"/>
              </w:rPr>
              <w:t>的将被视为无效投标。</w:t>
            </w:r>
          </w:p>
          <w:p w14:paraId="491F7A21">
            <w:pPr>
              <w:widowControl/>
              <w:spacing w:line="312" w:lineRule="auto"/>
              <w:rPr>
                <w:rFonts w:hint="eastAsia" w:ascii="宋体" w:hAnsi="宋体" w:cs="宋体"/>
                <w:color w:val="auto"/>
                <w:sz w:val="22"/>
                <w:szCs w:val="22"/>
              </w:rPr>
            </w:pPr>
            <w:r>
              <w:rPr>
                <w:rFonts w:hint="eastAsia" w:ascii="宋体" w:hAnsi="宋体" w:cs="宋体"/>
                <w:color w:val="auto"/>
                <w:sz w:val="22"/>
                <w:szCs w:val="22"/>
              </w:rPr>
              <w:t>9、本项目不接受进口产品（即通过中国海关报关验放进入中国境内且产自关境外的产品）参与投标，如有此类产品参与投标的，作无效投标处理。</w:t>
            </w:r>
          </w:p>
        </w:tc>
      </w:tr>
      <w:tr w14:paraId="2E8993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jc w:val="center"/>
        </w:trPr>
        <w:tc>
          <w:tcPr>
            <w:tcW w:w="1977" w:type="dxa"/>
            <w:gridSpan w:val="2"/>
            <w:noWrap w:val="0"/>
            <w:vAlign w:val="center"/>
          </w:tcPr>
          <w:p w14:paraId="6CB9C8C9">
            <w:pPr>
              <w:pStyle w:val="9"/>
              <w:spacing w:line="312" w:lineRule="auto"/>
              <w:ind w:left="0" w:leftChars="0" w:right="134" w:rightChars="0" w:firstLine="0" w:firstLineChars="0"/>
              <w:jc w:val="both"/>
              <w:rPr>
                <w:rFonts w:hint="eastAsia" w:ascii="宋体" w:hAnsi="宋体" w:cs="宋体"/>
                <w:b/>
                <w:color w:val="auto"/>
                <w:kern w:val="0"/>
                <w:sz w:val="22"/>
                <w:szCs w:val="22"/>
                <w:lang w:val="en-US" w:eastAsia="zh-CN"/>
              </w:rPr>
            </w:pPr>
            <w:r>
              <w:rPr>
                <w:rFonts w:hint="eastAsia" w:ascii="宋体" w:hAnsi="宋体" w:cs="宋体"/>
                <w:b/>
                <w:color w:val="auto"/>
                <w:kern w:val="0"/>
                <w:sz w:val="22"/>
                <w:szCs w:val="22"/>
                <w:lang w:val="en-US" w:eastAsia="zh-CN"/>
              </w:rPr>
              <w:t>样品递交要求</w:t>
            </w:r>
          </w:p>
        </w:tc>
        <w:tc>
          <w:tcPr>
            <w:tcW w:w="8170" w:type="dxa"/>
            <w:gridSpan w:val="5"/>
            <w:noWrap w:val="0"/>
            <w:vAlign w:val="center"/>
          </w:tcPr>
          <w:p w14:paraId="16925125">
            <w:pPr>
              <w:numPr>
                <w:ilvl w:val="0"/>
                <w:numId w:val="0"/>
              </w:numPr>
              <w:wordWrap w:val="0"/>
              <w:spacing w:line="360" w:lineRule="auto"/>
              <w:jc w:val="left"/>
              <w:rPr>
                <w:rFonts w:hint="eastAsia"/>
                <w:b/>
                <w:bCs/>
                <w:color w:val="auto"/>
                <w:kern w:val="2"/>
                <w:sz w:val="21"/>
                <w:szCs w:val="21"/>
                <w:lang w:val="en-US" w:eastAsia="zh-CN" w:bidi="ar-SA"/>
              </w:rPr>
            </w:pPr>
            <w:r>
              <w:rPr>
                <w:b/>
                <w:bCs/>
                <w:color w:val="auto"/>
                <w:kern w:val="2"/>
                <w:sz w:val="21"/>
                <w:szCs w:val="21"/>
                <w:lang w:val="en-US" w:eastAsia="zh-CN" w:bidi="ar-SA"/>
              </w:rPr>
              <w:t>1.</w:t>
            </w:r>
            <w:r>
              <w:rPr>
                <w:rFonts w:hint="eastAsia"/>
                <w:b/>
                <w:bCs/>
                <w:color w:val="auto"/>
                <w:kern w:val="2"/>
                <w:sz w:val="21"/>
                <w:szCs w:val="21"/>
                <w:lang w:val="en-US" w:eastAsia="zh-CN" w:bidi="ar-SA"/>
              </w:rPr>
              <w:t>投标人必须按照以下要求递交以下样品：</w:t>
            </w:r>
          </w:p>
          <w:p w14:paraId="11BE05CC">
            <w:pPr>
              <w:numPr>
                <w:ilvl w:val="0"/>
                <w:numId w:val="0"/>
              </w:numPr>
              <w:wordWrap w:val="0"/>
              <w:spacing w:line="360" w:lineRule="auto"/>
              <w:jc w:val="left"/>
              <w:rPr>
                <w:rFonts w:hint="eastAsia"/>
                <w:color w:val="auto"/>
                <w:kern w:val="2"/>
                <w:sz w:val="21"/>
                <w:szCs w:val="21"/>
                <w:lang w:val="en-US" w:eastAsia="zh-CN" w:bidi="ar-SA"/>
              </w:rPr>
            </w:pPr>
            <w:r>
              <w:rPr>
                <w:rFonts w:hint="eastAsia"/>
                <w:color w:val="auto"/>
                <w:kern w:val="2"/>
                <w:sz w:val="21"/>
                <w:szCs w:val="21"/>
                <w:lang w:val="en-US" w:eastAsia="zh-CN" w:bidi="ar-SA"/>
              </w:rPr>
              <w:t>（1）第 1 项号产品“辅警春秋执勤服套装（勤务款）”实物样品1套 ；</w:t>
            </w:r>
          </w:p>
          <w:p w14:paraId="5D69DEB6">
            <w:pPr>
              <w:numPr>
                <w:ilvl w:val="0"/>
                <w:numId w:val="0"/>
              </w:numPr>
              <w:wordWrap w:val="0"/>
              <w:spacing w:line="360" w:lineRule="auto"/>
              <w:jc w:val="left"/>
              <w:rPr>
                <w:rFonts w:hint="eastAsia"/>
                <w:color w:val="auto"/>
                <w:kern w:val="2"/>
                <w:sz w:val="21"/>
                <w:szCs w:val="21"/>
                <w:lang w:val="en-US" w:eastAsia="zh-CN" w:bidi="ar-SA"/>
              </w:rPr>
            </w:pPr>
            <w:r>
              <w:rPr>
                <w:rFonts w:hint="eastAsia"/>
                <w:color w:val="auto"/>
                <w:kern w:val="2"/>
                <w:sz w:val="21"/>
                <w:szCs w:val="21"/>
                <w:lang w:val="en-US" w:eastAsia="zh-CN" w:bidi="ar-SA"/>
              </w:rPr>
              <w:t>（2）第 2 项号产品“辅警夏执勤短袖套装（勤务款）”实物样品1套 ；</w:t>
            </w:r>
          </w:p>
          <w:p w14:paraId="07B18DF7">
            <w:pPr>
              <w:numPr>
                <w:ilvl w:val="0"/>
                <w:numId w:val="0"/>
              </w:numPr>
              <w:wordWrap w:val="0"/>
              <w:spacing w:line="360" w:lineRule="auto"/>
              <w:jc w:val="left"/>
              <w:rPr>
                <w:rFonts w:hint="eastAsia"/>
                <w:color w:val="auto"/>
                <w:kern w:val="2"/>
                <w:sz w:val="21"/>
                <w:szCs w:val="21"/>
                <w:lang w:val="en-US" w:eastAsia="zh-CN" w:bidi="ar-SA"/>
              </w:rPr>
            </w:pPr>
            <w:r>
              <w:rPr>
                <w:rFonts w:hint="eastAsia"/>
                <w:color w:val="auto"/>
                <w:kern w:val="2"/>
                <w:sz w:val="21"/>
                <w:szCs w:val="21"/>
                <w:lang w:val="en-US" w:eastAsia="zh-CN" w:bidi="ar-SA"/>
              </w:rPr>
              <w:t>（3）第 3 项号产品“辅警冬季半高领毛衣”实物样品1件；</w:t>
            </w:r>
          </w:p>
          <w:p w14:paraId="2D24ECB7">
            <w:pPr>
              <w:numPr>
                <w:ilvl w:val="0"/>
                <w:numId w:val="0"/>
              </w:numPr>
              <w:wordWrap w:val="0"/>
              <w:spacing w:line="360" w:lineRule="auto"/>
              <w:jc w:val="left"/>
              <w:rPr>
                <w:rFonts w:hint="eastAsia"/>
                <w:color w:val="auto"/>
                <w:kern w:val="2"/>
                <w:sz w:val="21"/>
                <w:szCs w:val="21"/>
                <w:lang w:val="en-US" w:eastAsia="zh-CN" w:bidi="ar-SA"/>
              </w:rPr>
            </w:pPr>
            <w:r>
              <w:rPr>
                <w:rFonts w:hint="eastAsia"/>
                <w:color w:val="auto"/>
                <w:kern w:val="2"/>
                <w:sz w:val="21"/>
                <w:szCs w:val="21"/>
                <w:lang w:val="en-US" w:eastAsia="zh-CN" w:bidi="ar-SA"/>
              </w:rPr>
              <w:t>（4）第 4 项号产品“辅警长袖T恤”实物样品1件 ；</w:t>
            </w:r>
          </w:p>
          <w:p w14:paraId="00C592B4">
            <w:pPr>
              <w:pStyle w:val="4"/>
              <w:wordWrap w:val="0"/>
              <w:snapToGrid w:val="0"/>
              <w:spacing w:line="360" w:lineRule="auto"/>
              <w:rPr>
                <w:rFonts w:hint="eastAsia"/>
                <w:b/>
                <w:bCs/>
                <w:color w:val="auto"/>
                <w:szCs w:val="21"/>
              </w:rPr>
            </w:pPr>
            <w:r>
              <w:rPr>
                <w:rFonts w:hint="eastAsia"/>
                <w:b/>
                <w:bCs/>
                <w:color w:val="auto"/>
                <w:szCs w:val="21"/>
                <w:lang w:val="en-US" w:eastAsia="zh-CN"/>
              </w:rPr>
              <w:t>2</w:t>
            </w:r>
            <w:r>
              <w:rPr>
                <w:rFonts w:hint="eastAsia"/>
                <w:b/>
                <w:bCs/>
                <w:color w:val="auto"/>
                <w:szCs w:val="21"/>
              </w:rPr>
              <w:t>.样品递交规定：</w:t>
            </w:r>
          </w:p>
          <w:p w14:paraId="55A67468">
            <w:pPr>
              <w:pStyle w:val="4"/>
              <w:wordWrap w:val="0"/>
              <w:snapToGrid w:val="0"/>
              <w:spacing w:line="360" w:lineRule="auto"/>
              <w:rPr>
                <w:rFonts w:hint="eastAsia"/>
                <w:color w:val="auto"/>
                <w:szCs w:val="21"/>
              </w:rPr>
            </w:pPr>
            <w:r>
              <w:rPr>
                <w:rFonts w:hint="eastAsia"/>
                <w:color w:val="auto"/>
                <w:szCs w:val="21"/>
              </w:rPr>
              <w:t>（1）递交时间：</w:t>
            </w:r>
            <w:r>
              <w:rPr>
                <w:rFonts w:hint="eastAsia" w:hAnsi="宋体"/>
                <w:color w:val="auto"/>
                <w:szCs w:val="21"/>
              </w:rPr>
              <w:t>2026年</w:t>
            </w:r>
            <w:r>
              <w:rPr>
                <w:rFonts w:hint="eastAsia" w:hAnsi="宋体"/>
                <w:color w:val="auto"/>
                <w:szCs w:val="21"/>
                <w:lang w:val="en-US" w:eastAsia="zh-CN"/>
              </w:rPr>
              <w:t>7</w:t>
            </w:r>
            <w:r>
              <w:rPr>
                <w:rFonts w:hint="eastAsia" w:hAnsi="宋体"/>
                <w:color w:val="auto"/>
                <w:szCs w:val="21"/>
              </w:rPr>
              <w:t>月</w:t>
            </w:r>
            <w:r>
              <w:rPr>
                <w:rFonts w:hint="eastAsia" w:hAnsi="宋体"/>
                <w:color w:val="auto"/>
                <w:szCs w:val="21"/>
                <w:lang w:val="en-US" w:eastAsia="zh-CN"/>
              </w:rPr>
              <w:t>31</w:t>
            </w:r>
            <w:r>
              <w:rPr>
                <w:rFonts w:hint="eastAsia" w:hAnsi="宋体"/>
                <w:color w:val="auto"/>
                <w:szCs w:val="21"/>
              </w:rPr>
              <w:t>日</w:t>
            </w:r>
            <w:r>
              <w:rPr>
                <w:rFonts w:hint="eastAsia"/>
                <w:color w:val="auto"/>
                <w:szCs w:val="21"/>
              </w:rPr>
              <w:t>上午9时00分至9时30分止（逾期递交所造成的一切后果由投标人自行承担）。递交截止时间同投标截止时间。</w:t>
            </w:r>
          </w:p>
          <w:p w14:paraId="4077AB0B">
            <w:pPr>
              <w:pStyle w:val="4"/>
              <w:wordWrap w:val="0"/>
              <w:snapToGrid w:val="0"/>
              <w:spacing w:line="360" w:lineRule="auto"/>
              <w:rPr>
                <w:rFonts w:hint="eastAsia"/>
                <w:color w:val="auto"/>
                <w:szCs w:val="21"/>
              </w:rPr>
            </w:pPr>
            <w:r>
              <w:rPr>
                <w:rFonts w:hint="eastAsia"/>
                <w:color w:val="auto"/>
                <w:szCs w:val="21"/>
              </w:rPr>
              <w:t>（2）递交地点：桂林市公共资源交易中心</w:t>
            </w:r>
            <w:r>
              <w:rPr>
                <w:rFonts w:hint="eastAsia"/>
                <w:color w:val="auto"/>
                <w:szCs w:val="21"/>
                <w:lang w:val="en-US" w:eastAsia="zh-CN"/>
              </w:rPr>
              <w:t>1</w:t>
            </w:r>
            <w:r>
              <w:rPr>
                <w:rFonts w:hint="eastAsia"/>
                <w:color w:val="auto"/>
                <w:szCs w:val="21"/>
              </w:rPr>
              <w:t>号开标室（广西桂林市临桂区西城中路69号创业大厦西辅楼4楼北区）。</w:t>
            </w:r>
          </w:p>
          <w:p w14:paraId="7B6EBCCA">
            <w:pPr>
              <w:pStyle w:val="4"/>
              <w:wordWrap w:val="0"/>
              <w:snapToGrid w:val="0"/>
              <w:spacing w:line="360" w:lineRule="auto"/>
              <w:rPr>
                <w:rFonts w:hint="eastAsia"/>
                <w:color w:val="auto"/>
                <w:szCs w:val="21"/>
              </w:rPr>
            </w:pPr>
            <w:r>
              <w:rPr>
                <w:rFonts w:hint="eastAsia"/>
                <w:color w:val="auto"/>
                <w:szCs w:val="21"/>
              </w:rPr>
              <w:t>（3）递交方式：</w:t>
            </w:r>
            <w:r>
              <w:rPr>
                <w:rFonts w:hint="eastAsia" w:ascii="Times New Roman" w:hAnsi="Times New Roman"/>
                <w:color w:val="auto"/>
              </w:rPr>
              <w:t>所有样品统一放进一个箱子中按照递交规定时间由投标人授权委托人（递交时须出示授权书原件及加盖公章的身份证复印件）将样品送达递交地点，并办理相关接收登记手续，以邮寄方式（包括平邮、快递、货运物流）递交的将被拒绝接收，其后果自负。</w:t>
            </w:r>
          </w:p>
          <w:p w14:paraId="4D5CA9B8">
            <w:pPr>
              <w:pStyle w:val="4"/>
              <w:wordWrap w:val="0"/>
              <w:snapToGrid w:val="0"/>
              <w:spacing w:line="360" w:lineRule="auto"/>
              <w:rPr>
                <w:rFonts w:hint="eastAsia"/>
                <w:color w:val="auto"/>
                <w:szCs w:val="21"/>
              </w:rPr>
            </w:pPr>
            <w:r>
              <w:rPr>
                <w:rFonts w:hint="eastAsia"/>
                <w:color w:val="auto"/>
                <w:szCs w:val="21"/>
              </w:rPr>
              <w:t>（4）清退时间：接通知后6小时内（逾期领取所造成的丢失责任由投标人自行承担。为防冒领，领取人应出示原递交人身份证原件或原递交单位的授权书原件）。</w:t>
            </w:r>
          </w:p>
          <w:p w14:paraId="5F2D1314">
            <w:pPr>
              <w:rPr>
                <w:color w:val="auto"/>
              </w:rPr>
            </w:pPr>
            <w:r>
              <w:rPr>
                <w:rFonts w:hint="eastAsia"/>
                <w:color w:val="auto"/>
                <w:szCs w:val="21"/>
              </w:rPr>
              <w:t xml:space="preserve"> （5）</w:t>
            </w:r>
            <w:r>
              <w:rPr>
                <w:rFonts w:hint="eastAsia" w:ascii="宋体" w:hAnsi="宋体" w:cs="宋体"/>
                <w:color w:val="auto"/>
                <w:spacing w:val="8"/>
                <w:szCs w:val="21"/>
              </w:rPr>
              <w:t>中标人的样品不退，交由采购人封存作为验收依据。</w:t>
            </w:r>
          </w:p>
          <w:p w14:paraId="621B6152">
            <w:pPr>
              <w:pStyle w:val="4"/>
              <w:wordWrap w:val="0"/>
              <w:snapToGrid w:val="0"/>
              <w:spacing w:line="360" w:lineRule="auto"/>
              <w:rPr>
                <w:rFonts w:hint="eastAsia"/>
                <w:color w:val="auto"/>
                <w:szCs w:val="21"/>
              </w:rPr>
            </w:pPr>
            <w:r>
              <w:rPr>
                <w:rFonts w:hint="eastAsia"/>
                <w:color w:val="auto"/>
                <w:szCs w:val="21"/>
              </w:rPr>
              <w:t>注：</w:t>
            </w:r>
          </w:p>
          <w:p w14:paraId="1DD27646">
            <w:pPr>
              <w:pStyle w:val="4"/>
              <w:wordWrap w:val="0"/>
              <w:snapToGrid w:val="0"/>
              <w:spacing w:line="360" w:lineRule="auto"/>
              <w:rPr>
                <w:rFonts w:hint="eastAsia"/>
                <w:color w:val="auto"/>
                <w:szCs w:val="21"/>
              </w:rPr>
            </w:pPr>
            <w:r>
              <w:rPr>
                <w:rFonts w:hint="eastAsia"/>
                <w:color w:val="auto"/>
                <w:szCs w:val="21"/>
              </w:rPr>
              <w:t>①实物样品的外包装及标识不应出现暴露供应商身份的信息，如投标人名称、地址、电话、商标等。递交前请自觉对类似信息作密封隐藏处理。否则，有可能被拒绝接受。</w:t>
            </w:r>
          </w:p>
          <w:p w14:paraId="3686DF1E">
            <w:pPr>
              <w:pStyle w:val="4"/>
              <w:wordWrap w:val="0"/>
              <w:snapToGrid w:val="0"/>
              <w:spacing w:line="360" w:lineRule="auto"/>
              <w:rPr>
                <w:rFonts w:hint="eastAsia"/>
                <w:color w:val="auto"/>
                <w:szCs w:val="21"/>
              </w:rPr>
            </w:pPr>
            <w:r>
              <w:rPr>
                <w:rFonts w:hint="eastAsia"/>
                <w:color w:val="auto"/>
                <w:szCs w:val="21"/>
              </w:rPr>
              <w:t>②未递交实物样品的或递交的实物样品所表明的质量状况与投标人响应承诺不符的，评审时“样品分”相应不予得分。</w:t>
            </w:r>
          </w:p>
          <w:p w14:paraId="31BAACFD">
            <w:pPr>
              <w:widowControl/>
              <w:spacing w:line="312" w:lineRule="auto"/>
              <w:rPr>
                <w:rFonts w:hint="eastAsia"/>
                <w:color w:val="auto"/>
                <w:szCs w:val="21"/>
              </w:rPr>
            </w:pPr>
            <w:r>
              <w:rPr>
                <w:rFonts w:hint="eastAsia"/>
                <w:color w:val="auto"/>
                <w:szCs w:val="21"/>
              </w:rPr>
              <w:t>③本项目中标供应商的实物样品一律不予退还，评审结束后现场进行封存，中标供应商的实物样品将作为验收时的重要依据。</w:t>
            </w:r>
          </w:p>
        </w:tc>
      </w:tr>
    </w:tbl>
    <w:p w14:paraId="496B7EED"/>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F"/>
    <w:family w:val="auto"/>
    <w:pitch w:val="default"/>
    <w:sig w:usb0="E0002EFF" w:usb1="C000785B" w:usb2="00000009" w:usb3="00000000" w:csb0="400001FF" w:csb1="FFFF0000"/>
  </w:font>
  <w:font w:name="宋体">
    <w:panose1 w:val="02010600030101010101"/>
    <w:charset w:val="34"/>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A5C3118"/>
    <w:multiLevelType w:val="singleLevel"/>
    <w:tmpl w:val="BA5C3118"/>
    <w:lvl w:ilvl="0" w:tentative="0">
      <w:start w:val="3"/>
      <w:numFmt w:val="decimal"/>
      <w:lvlText w:val="%1."/>
      <w:lvlJc w:val="left"/>
      <w:pPr>
        <w:tabs>
          <w:tab w:val="left" w:pos="312"/>
        </w:tabs>
      </w:pPr>
    </w:lvl>
  </w:abstractNum>
  <w:abstractNum w:abstractNumId="1">
    <w:nsid w:val="E5E98BF1"/>
    <w:multiLevelType w:val="singleLevel"/>
    <w:tmpl w:val="E5E98BF1"/>
    <w:lvl w:ilvl="0" w:tentative="0">
      <w:start w:val="1"/>
      <w:numFmt w:val="decimal"/>
      <w:lvlText w:val="%1."/>
      <w:lvlJc w:val="left"/>
      <w:pPr>
        <w:tabs>
          <w:tab w:val="left" w:pos="312"/>
        </w:tabs>
      </w:pPr>
    </w:lvl>
  </w:abstractNum>
  <w:abstractNum w:abstractNumId="2">
    <w:nsid w:val="5B654578"/>
    <w:multiLevelType w:val="singleLevel"/>
    <w:tmpl w:val="5B654578"/>
    <w:lvl w:ilvl="0" w:tentative="0">
      <w:start w:val="1"/>
      <w:numFmt w:val="decimal"/>
      <w:lvlText w:val="%1."/>
      <w:lvlJc w:val="left"/>
      <w:pPr>
        <w:tabs>
          <w:tab w:val="left" w:pos="312"/>
        </w:tabs>
      </w:pPr>
    </w:lvl>
  </w:abstractNum>
  <w:abstractNum w:abstractNumId="3">
    <w:nsid w:val="5EC4C197"/>
    <w:multiLevelType w:val="singleLevel"/>
    <w:tmpl w:val="5EC4C197"/>
    <w:lvl w:ilvl="0" w:tentative="0">
      <w:start w:val="1"/>
      <w:numFmt w:val="decimal"/>
      <w:suff w:val="nothing"/>
      <w:lvlText w:val="%1、"/>
      <w:lvlJc w:val="left"/>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6F440C0"/>
    <w:rsid w:val="0C982EA0"/>
    <w:rsid w:val="16F440C0"/>
    <w:rsid w:val="1A3B12C6"/>
    <w:rsid w:val="216F2C5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qFormat="1"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index 8"/>
    <w:basedOn w:val="1"/>
    <w:next w:val="1"/>
    <w:qFormat/>
    <w:uiPriority w:val="0"/>
    <w:pPr>
      <w:spacing w:line="400" w:lineRule="exact"/>
      <w:ind w:left="2940" w:firstLine="1044" w:firstLineChars="200"/>
      <w:jc w:val="left"/>
    </w:pPr>
  </w:style>
  <w:style w:type="paragraph" w:styleId="3">
    <w:name w:val="Normal Indent"/>
    <w:basedOn w:val="1"/>
    <w:qFormat/>
    <w:uiPriority w:val="0"/>
    <w:pPr>
      <w:ind w:firstLine="420"/>
    </w:pPr>
    <w:rPr>
      <w:szCs w:val="20"/>
    </w:rPr>
  </w:style>
  <w:style w:type="paragraph" w:styleId="4">
    <w:name w:val="Plain Text"/>
    <w:basedOn w:val="1"/>
    <w:next w:val="2"/>
    <w:qFormat/>
    <w:uiPriority w:val="0"/>
    <w:rPr>
      <w:rFonts w:ascii="宋体" w:hAnsi="Courier New"/>
      <w:szCs w:val="20"/>
    </w:rPr>
  </w:style>
  <w:style w:type="paragraph" w:styleId="5">
    <w:name w:val="footer"/>
    <w:basedOn w:val="1"/>
    <w:qFormat/>
    <w:uiPriority w:val="0"/>
    <w:pPr>
      <w:tabs>
        <w:tab w:val="center" w:pos="4153"/>
        <w:tab w:val="right" w:pos="8306"/>
      </w:tabs>
      <w:snapToGrid w:val="0"/>
      <w:jc w:val="left"/>
    </w:pPr>
    <w:rPr>
      <w:sz w:val="18"/>
      <w:szCs w:val="18"/>
    </w:rPr>
  </w:style>
  <w:style w:type="paragraph" w:customStyle="1" w:styleId="8">
    <w:name w:val="_Style 13"/>
    <w:qFormat/>
    <w:uiPriority w:val="0"/>
    <w:pPr>
      <w:spacing w:before="120" w:after="120" w:line="288" w:lineRule="auto"/>
      <w:ind w:left="0"/>
      <w:jc w:val="left"/>
    </w:pPr>
    <w:rPr>
      <w:rFonts w:ascii="Arial" w:hAnsi="Arial" w:eastAsia="等线" w:cs="Arial"/>
      <w:sz w:val="22"/>
      <w:szCs w:val="22"/>
    </w:rPr>
  </w:style>
  <w:style w:type="paragraph" w:customStyle="1" w:styleId="9">
    <w:name w:val="Table Paragraph"/>
    <w:basedOn w:val="1"/>
    <w:qFormat/>
    <w:uiPriority w:val="1"/>
    <w:pPr>
      <w:spacing w:line="400" w:lineRule="exact"/>
      <w:ind w:firstLine="1044" w:firstLineChars="200"/>
      <w:jc w:val="left"/>
    </w:pPr>
    <w:rPr>
      <w:sz w:val="24"/>
    </w:r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numbering" Target="numbering.xml"/><Relationship Id="rId16" Type="http://schemas.openxmlformats.org/officeDocument/2006/relationships/image" Target="media/image13.png"/><Relationship Id="rId15" Type="http://schemas.openxmlformats.org/officeDocument/2006/relationships/image" Target="media/image12.png"/><Relationship Id="rId14" Type="http://schemas.openxmlformats.org/officeDocument/2006/relationships/image" Target="media/image11.png"/><Relationship Id="rId13" Type="http://schemas.openxmlformats.org/officeDocument/2006/relationships/image" Target="media/image10.png"/><Relationship Id="rId12" Type="http://schemas.openxmlformats.org/officeDocument/2006/relationships/image" Target="media/image9.png"/><Relationship Id="rId11" Type="http://schemas.openxmlformats.org/officeDocument/2006/relationships/image" Target="media/image8.png"/><Relationship Id="rId10" Type="http://schemas.openxmlformats.org/officeDocument/2006/relationships/image" Target="media/image7.png"/><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4532</Words>
  <Characters>5227</Characters>
  <Lines>0</Lines>
  <Paragraphs>0</Paragraphs>
  <TotalTime>2</TotalTime>
  <ScaleCrop>false</ScaleCrop>
  <LinksUpToDate>false</LinksUpToDate>
  <CharactersWithSpaces>5445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2026-07-29T06:37:00Z</dcterms:created>
  <dc:creator>Transformation</dc:creator>
  <cp:lastModifiedBy>Transformation</cp:lastModifiedBy>
  <dcterms:modified xsi:type="dcterms:W3CDTF">2026-07-29T10:17:17Z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80B3CDF5B156464DA2AF964735A45DB0_13</vt:lpwstr>
  </property>
  <property fmtid="{D5CDD505-2E9C-101B-9397-08002B2CF9AE}" pid="4" name="KSOTemplateDocerSaveRecord">
    <vt:lpwstr>eyJoZGlkIjoiMjM1ZTQ4MDQ1NThjZGExNDNkNTk3YmQ4ZjMzM2NkMDYiLCJ1c2VySWQiOiIxNjg4MDQzMDI3In0=</vt:lpwstr>
  </property>
</Properties>
</file>