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6C6D">
      <w:pPr>
        <w:pStyle w:val="2"/>
        <w:kinsoku w:val="0"/>
        <w:overflowPunct w:val="0"/>
        <w:ind w:left="-1039" w:leftChars="-495"/>
        <w:rPr>
          <w:color w:val="4472C4"/>
        </w:rPr>
      </w:pPr>
      <w:bookmarkStart w:id="0" w:name="_Toc183682338"/>
      <w:bookmarkStart w:id="1" w:name="_Toc217446030"/>
      <w:r>
        <w:rPr>
          <w:rFonts w:hint="eastAsia"/>
        </w:rPr>
        <w:drawing>
          <wp:anchor distT="0" distB="0" distL="114300" distR="114300" simplePos="0" relativeHeight="251659264" behindDoc="1" locked="0" layoutInCell="1" allowOverlap="1">
            <wp:simplePos x="0" y="0"/>
            <wp:positionH relativeFrom="column">
              <wp:posOffset>-921385</wp:posOffset>
            </wp:positionH>
            <wp:positionV relativeFrom="paragraph">
              <wp:posOffset>-1284605</wp:posOffset>
            </wp:positionV>
            <wp:extent cx="7577455" cy="11101070"/>
            <wp:effectExtent l="0" t="0" r="12065"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0"/>
                    <a:stretch>
                      <a:fillRect/>
                    </a:stretch>
                  </pic:blipFill>
                  <pic:spPr>
                    <a:xfrm>
                      <a:off x="0" y="0"/>
                      <a:ext cx="7577455" cy="11101070"/>
                    </a:xfrm>
                    <a:prstGeom prst="rect">
                      <a:avLst/>
                    </a:prstGeom>
                  </pic:spPr>
                </pic:pic>
              </a:graphicData>
            </a:graphic>
          </wp:anchor>
        </w:drawing>
      </w:r>
    </w:p>
    <w:p w14:paraId="02BE9C9A">
      <w:pPr>
        <w:tabs>
          <w:tab w:val="left" w:pos="1710"/>
        </w:tabs>
      </w:pPr>
    </w:p>
    <w:p w14:paraId="2F3762A4">
      <w:pPr>
        <w:tabs>
          <w:tab w:val="left" w:pos="1710"/>
        </w:tabs>
      </w:pPr>
    </w:p>
    <w:p w14:paraId="5AF7FC24">
      <w:pPr>
        <w:tabs>
          <w:tab w:val="left" w:pos="1710"/>
        </w:tabs>
      </w:pPr>
    </w:p>
    <w:p w14:paraId="56200559">
      <w:pPr>
        <w:tabs>
          <w:tab w:val="left" w:pos="1710"/>
        </w:tabs>
      </w:pPr>
    </w:p>
    <w:p w14:paraId="29BC9FDD">
      <w:pPr>
        <w:tabs>
          <w:tab w:val="left" w:pos="1710"/>
        </w:tabs>
      </w:pPr>
    </w:p>
    <w:p w14:paraId="521C55CC">
      <w:pPr>
        <w:tabs>
          <w:tab w:val="left" w:pos="1710"/>
        </w:tabs>
      </w:pPr>
      <w:r>
        <w:rPr>
          <w:rFonts w:hint="eastAsia"/>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1"/>
                    <a:stretch>
                      <a:fillRect/>
                    </a:stretch>
                  </pic:blipFill>
                  <pic:spPr>
                    <a:xfrm>
                      <a:off x="0" y="0"/>
                      <a:ext cx="4654550" cy="584200"/>
                    </a:xfrm>
                    <a:prstGeom prst="rect">
                      <a:avLst/>
                    </a:prstGeom>
                  </pic:spPr>
                </pic:pic>
              </a:graphicData>
            </a:graphic>
          </wp:anchor>
        </w:drawing>
      </w:r>
    </w:p>
    <w:p w14:paraId="68DB0749">
      <w:pPr>
        <w:tabs>
          <w:tab w:val="left" w:pos="1710"/>
        </w:tabs>
      </w:pPr>
    </w:p>
    <w:p w14:paraId="1571C35C">
      <w:pPr>
        <w:tabs>
          <w:tab w:val="left" w:pos="1710"/>
        </w:tabs>
      </w:pPr>
    </w:p>
    <w:p w14:paraId="456B6BAB">
      <w:pPr>
        <w:tabs>
          <w:tab w:val="left" w:pos="1710"/>
        </w:tabs>
      </w:pPr>
    </w:p>
    <w:p w14:paraId="5B4FCC0D">
      <w:pPr>
        <w:tabs>
          <w:tab w:val="left" w:pos="1710"/>
        </w:tabs>
      </w:pPr>
    </w:p>
    <w:p w14:paraId="3B88E30D">
      <w:pPr>
        <w:tabs>
          <w:tab w:val="left" w:pos="1710"/>
        </w:tabs>
      </w:pPr>
    </w:p>
    <w:p w14:paraId="7C76BE76">
      <w:pPr>
        <w:tabs>
          <w:tab w:val="left" w:pos="1710"/>
        </w:tabs>
      </w:pPr>
    </w:p>
    <w:p w14:paraId="14F32D25">
      <w:pPr>
        <w:tabs>
          <w:tab w:val="left" w:pos="1710"/>
        </w:tabs>
      </w:pPr>
    </w:p>
    <w:p w14:paraId="035A12AF">
      <w:pPr>
        <w:tabs>
          <w:tab w:val="left" w:pos="1710"/>
        </w:tabs>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2EB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0C4EB7BC">
            <w:pPr>
              <w:snapToGrid w:val="0"/>
              <w:spacing w:line="240" w:lineRule="atLeast"/>
              <w:jc w:val="center"/>
              <w:rPr>
                <w:b/>
                <w:sz w:val="60"/>
                <w:szCs w:val="60"/>
              </w:rPr>
            </w:pPr>
            <w:r>
              <w:rPr>
                <w:rFonts w:hint="eastAsia"/>
                <w:b/>
                <w:sz w:val="60"/>
                <w:szCs w:val="60"/>
              </w:rPr>
              <w:t>采购文件</w:t>
            </w:r>
          </w:p>
        </w:tc>
      </w:tr>
      <w:tr w14:paraId="6665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58E331A">
            <w:pPr>
              <w:rPr>
                <w:b/>
                <w:color w:val="auto"/>
                <w:sz w:val="32"/>
                <w:szCs w:val="32"/>
              </w:rPr>
            </w:pPr>
            <w:r>
              <w:rPr>
                <w:b/>
                <w:color w:val="auto"/>
                <w:sz w:val="32"/>
                <w:szCs w:val="32"/>
              </w:rPr>
              <w:t>项目名称：</w:t>
            </w:r>
          </w:p>
        </w:tc>
        <w:tc>
          <w:tcPr>
            <w:tcW w:w="5433" w:type="dxa"/>
            <w:vAlign w:val="center"/>
          </w:tcPr>
          <w:p w14:paraId="7B489285">
            <w:pPr>
              <w:rPr>
                <w:b/>
                <w:color w:val="auto"/>
                <w:sz w:val="32"/>
                <w:szCs w:val="32"/>
              </w:rPr>
            </w:pPr>
            <w:r>
              <w:rPr>
                <w:rFonts w:hint="eastAsia"/>
                <w:b/>
                <w:color w:val="auto"/>
                <w:sz w:val="32"/>
                <w:szCs w:val="32"/>
              </w:rPr>
              <w:t>打击违法犯罪及维稳运维服务</w:t>
            </w:r>
          </w:p>
        </w:tc>
      </w:tr>
      <w:tr w14:paraId="73D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8DE9F1E">
            <w:pPr>
              <w:rPr>
                <w:b/>
                <w:color w:val="auto"/>
                <w:sz w:val="32"/>
                <w:szCs w:val="32"/>
                <w:highlight w:val="none"/>
              </w:rPr>
            </w:pPr>
            <w:r>
              <w:rPr>
                <w:b/>
                <w:color w:val="auto"/>
                <w:sz w:val="32"/>
                <w:szCs w:val="32"/>
                <w:highlight w:val="none"/>
              </w:rPr>
              <w:t>项目编号：</w:t>
            </w:r>
          </w:p>
        </w:tc>
        <w:tc>
          <w:tcPr>
            <w:tcW w:w="5433" w:type="dxa"/>
            <w:vAlign w:val="center"/>
          </w:tcPr>
          <w:p w14:paraId="4F950845">
            <w:pPr>
              <w:rPr>
                <w:rFonts w:hint="eastAsia" w:eastAsia="宋体"/>
                <w:b/>
                <w:color w:val="auto"/>
                <w:sz w:val="32"/>
                <w:szCs w:val="32"/>
                <w:highlight w:val="none"/>
                <w:lang w:eastAsia="zh-CN"/>
              </w:rPr>
            </w:pPr>
            <w:r>
              <w:rPr>
                <w:rFonts w:hint="eastAsia" w:eastAsia="宋体"/>
                <w:b/>
                <w:color w:val="auto"/>
                <w:sz w:val="32"/>
                <w:szCs w:val="32"/>
                <w:highlight w:val="none"/>
                <w:lang w:eastAsia="zh-CN"/>
              </w:rPr>
              <w:t>CZZC2026-C3-990057-JDZB</w:t>
            </w:r>
          </w:p>
        </w:tc>
      </w:tr>
      <w:tr w14:paraId="0153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45F1A70">
            <w:pPr>
              <w:rPr>
                <w:b/>
                <w:color w:val="auto"/>
                <w:sz w:val="32"/>
                <w:szCs w:val="32"/>
              </w:rPr>
            </w:pPr>
            <w:r>
              <w:rPr>
                <w:b/>
                <w:color w:val="auto"/>
                <w:sz w:val="32"/>
                <w:szCs w:val="32"/>
              </w:rPr>
              <w:t>联系电话：</w:t>
            </w:r>
          </w:p>
        </w:tc>
        <w:tc>
          <w:tcPr>
            <w:tcW w:w="5433" w:type="dxa"/>
            <w:vAlign w:val="center"/>
          </w:tcPr>
          <w:p w14:paraId="7AEE3E0C">
            <w:pPr>
              <w:rPr>
                <w:b/>
                <w:color w:val="auto"/>
                <w:sz w:val="32"/>
                <w:szCs w:val="32"/>
              </w:rPr>
            </w:pPr>
            <w:r>
              <w:rPr>
                <w:rFonts w:hint="eastAsia"/>
                <w:b/>
                <w:color w:val="auto"/>
                <w:sz w:val="32"/>
                <w:szCs w:val="32"/>
              </w:rPr>
              <w:t>0771-2808981</w:t>
            </w:r>
          </w:p>
        </w:tc>
      </w:tr>
      <w:tr w14:paraId="5A85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989FA4E">
            <w:pPr>
              <w:rPr>
                <w:b/>
                <w:color w:val="auto"/>
                <w:sz w:val="32"/>
                <w:szCs w:val="32"/>
              </w:rPr>
            </w:pPr>
            <w:r>
              <w:rPr>
                <w:rFonts w:hint="eastAsia"/>
                <w:b/>
                <w:color w:val="auto"/>
                <w:sz w:val="32"/>
                <w:szCs w:val="32"/>
              </w:rPr>
              <w:t>采购方式：</w:t>
            </w:r>
          </w:p>
        </w:tc>
        <w:tc>
          <w:tcPr>
            <w:tcW w:w="5433" w:type="dxa"/>
            <w:vAlign w:val="center"/>
          </w:tcPr>
          <w:p w14:paraId="2B7273C9">
            <w:pPr>
              <w:rPr>
                <w:b/>
                <w:color w:val="auto"/>
                <w:sz w:val="32"/>
                <w:szCs w:val="32"/>
              </w:rPr>
            </w:pPr>
            <w:r>
              <w:rPr>
                <w:rFonts w:hint="eastAsia"/>
                <w:b/>
                <w:color w:val="auto"/>
                <w:sz w:val="32"/>
                <w:szCs w:val="32"/>
              </w:rPr>
              <w:t>竞争性磋商</w:t>
            </w:r>
          </w:p>
        </w:tc>
      </w:tr>
    </w:tbl>
    <w:p w14:paraId="2D93F8F9">
      <w:pPr>
        <w:tabs>
          <w:tab w:val="left" w:pos="1710"/>
        </w:tabs>
      </w:pPr>
    </w:p>
    <w:p w14:paraId="50DEAFC2"/>
    <w:p w14:paraId="057C30CC"/>
    <w:p w14:paraId="4A62D434"/>
    <w:p w14:paraId="69E29164"/>
    <w:p w14:paraId="6BFC79AB"/>
    <w:tbl>
      <w:tblPr>
        <w:tblStyle w:val="53"/>
        <w:tblpPr w:leftFromText="180" w:rightFromText="180" w:vertAnchor="text" w:horzAnchor="page" w:tblpX="2237" w:tblpY="109"/>
        <w:tblOverlap w:val="never"/>
        <w:tblW w:w="0" w:type="auto"/>
        <w:tblInd w:w="0" w:type="dxa"/>
        <w:tblLayout w:type="fixed"/>
        <w:tblCellMar>
          <w:top w:w="0" w:type="dxa"/>
          <w:left w:w="108" w:type="dxa"/>
          <w:bottom w:w="0" w:type="dxa"/>
          <w:right w:w="108" w:type="dxa"/>
        </w:tblCellMar>
      </w:tblPr>
      <w:tblGrid>
        <w:gridCol w:w="2707"/>
        <w:gridCol w:w="6"/>
        <w:gridCol w:w="5571"/>
      </w:tblGrid>
      <w:tr w14:paraId="3C038666">
        <w:tblPrEx>
          <w:tblCellMar>
            <w:top w:w="0" w:type="dxa"/>
            <w:left w:w="108" w:type="dxa"/>
            <w:bottom w:w="0" w:type="dxa"/>
            <w:right w:w="108" w:type="dxa"/>
          </w:tblCellMar>
        </w:tblPrEx>
        <w:trPr>
          <w:trHeight w:val="703" w:hRule="atLeast"/>
        </w:trPr>
        <w:tc>
          <w:tcPr>
            <w:tcW w:w="2707" w:type="dxa"/>
            <w:vAlign w:val="center"/>
          </w:tcPr>
          <w:p w14:paraId="133D9C7A">
            <w:pPr>
              <w:autoSpaceDE w:val="0"/>
              <w:autoSpaceDN w:val="0"/>
              <w:adjustRightIn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采购人：</w:t>
            </w:r>
          </w:p>
        </w:tc>
        <w:tc>
          <w:tcPr>
            <w:tcW w:w="5577" w:type="dxa"/>
            <w:gridSpan w:val="2"/>
            <w:vAlign w:val="center"/>
          </w:tcPr>
          <w:p w14:paraId="437AE9B5">
            <w:pPr>
              <w:autoSpaceDE w:val="0"/>
              <w:autoSpaceDN w:val="0"/>
              <w:adjustRightInd w:val="0"/>
              <w:jc w:val="left"/>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崇左市公安局</w:t>
            </w:r>
          </w:p>
        </w:tc>
      </w:tr>
      <w:tr w14:paraId="2337F179">
        <w:tblPrEx>
          <w:tblCellMar>
            <w:top w:w="0" w:type="dxa"/>
            <w:left w:w="108" w:type="dxa"/>
            <w:bottom w:w="0" w:type="dxa"/>
            <w:right w:w="108" w:type="dxa"/>
          </w:tblCellMar>
        </w:tblPrEx>
        <w:trPr>
          <w:trHeight w:val="703" w:hRule="atLeast"/>
        </w:trPr>
        <w:tc>
          <w:tcPr>
            <w:tcW w:w="2713" w:type="dxa"/>
            <w:gridSpan w:val="2"/>
          </w:tcPr>
          <w:p w14:paraId="68FCC002">
            <w:pPr>
              <w:autoSpaceDE w:val="0"/>
              <w:autoSpaceDN w:val="0"/>
              <w:adjustRightInd w:val="0"/>
              <w:jc w:val="right"/>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采购代理机构：</w:t>
            </w:r>
          </w:p>
        </w:tc>
        <w:tc>
          <w:tcPr>
            <w:tcW w:w="5571" w:type="dxa"/>
          </w:tcPr>
          <w:p w14:paraId="475C5F2E">
            <w:pPr>
              <w:autoSpaceDE w:val="0"/>
              <w:autoSpaceDN w:val="0"/>
              <w:adjustRightInd w:val="0"/>
              <w:rPr>
                <w:b/>
                <w:color w:val="000000" w:themeColor="text1"/>
                <w:sz w:val="32"/>
                <w:szCs w:val="32"/>
                <w:u w:val="single"/>
                <w14:textFill>
                  <w14:solidFill>
                    <w14:schemeClr w14:val="tx1"/>
                  </w14:solidFill>
                </w14:textFill>
              </w:rPr>
            </w:pPr>
            <w:r>
              <w:rPr>
                <w:b/>
                <w:color w:val="000000" w:themeColor="text1"/>
                <w:sz w:val="32"/>
                <w:szCs w:val="32"/>
                <w14:textFill>
                  <w14:solidFill>
                    <w14:schemeClr w14:val="tx1"/>
                  </w14:solidFill>
                </w14:textFill>
              </w:rPr>
              <w:t>广西机电设备招标有限公司</w:t>
            </w:r>
          </w:p>
        </w:tc>
      </w:tr>
    </w:tbl>
    <w:p w14:paraId="4BF79520"/>
    <w:p w14:paraId="686BA4BA"/>
    <w:p w14:paraId="5EA851CF"/>
    <w:p w14:paraId="30A7664D"/>
    <w:p w14:paraId="2DC533F7"/>
    <w:p w14:paraId="1C14587B"/>
    <w:p w14:paraId="032D7AE2"/>
    <w:p w14:paraId="52190863"/>
    <w:p w14:paraId="4AF9DECE"/>
    <w:p w14:paraId="77F82469">
      <w:pPr>
        <w:rPr>
          <w:color w:val="000000" w:themeColor="text1"/>
          <w14:textFill>
            <w14:solidFill>
              <w14:schemeClr w14:val="tx1"/>
            </w14:solidFill>
          </w14:textFill>
        </w:rPr>
      </w:pPr>
    </w:p>
    <w:p w14:paraId="6BE034F5">
      <w:pPr>
        <w:ind w:firstLine="321" w:firstLineChars="100"/>
        <w:jc w:val="center"/>
        <w:rPr>
          <w:color w:val="4472C4"/>
          <w:sz w:val="32"/>
          <w:szCs w:val="32"/>
        </w:rPr>
        <w:sectPr>
          <w:footerReference r:id="rId3" w:type="default"/>
          <w:pgSz w:w="11906" w:h="16838"/>
          <w:pgMar w:top="1418" w:right="188" w:bottom="1246" w:left="1418" w:header="851" w:footer="992" w:gutter="0"/>
          <w:pgNumType w:start="0"/>
          <w:cols w:space="720" w:num="1"/>
          <w:titlePg/>
          <w:docGrid w:linePitch="312" w:charSpace="0"/>
        </w:sectPr>
      </w:pPr>
      <w:r>
        <w:rPr>
          <w:b/>
          <w:color w:val="000000" w:themeColor="text1"/>
          <w:sz w:val="32"/>
          <w:szCs w:val="32"/>
          <w14:textFill>
            <w14:solidFill>
              <w14:schemeClr w14:val="tx1"/>
            </w14:solidFill>
          </w14:textFill>
        </w:rPr>
        <w:t>202</w:t>
      </w:r>
      <w:r>
        <w:rPr>
          <w:rFonts w:hint="eastAsia"/>
          <w:b/>
          <w:color w:val="000000" w:themeColor="text1"/>
          <w:sz w:val="32"/>
          <w:szCs w:val="32"/>
          <w14:textFill>
            <w14:solidFill>
              <w14:schemeClr w14:val="tx1"/>
            </w14:solidFill>
          </w14:textFill>
        </w:rPr>
        <w:t>6</w:t>
      </w:r>
      <w:r>
        <w:rPr>
          <w:b/>
          <w:color w:val="000000" w:themeColor="text1"/>
          <w:sz w:val="32"/>
          <w:szCs w:val="32"/>
          <w14:textFill>
            <w14:solidFill>
              <w14:schemeClr w14:val="tx1"/>
            </w14:solidFill>
          </w14:textFill>
        </w:rPr>
        <w:t>年</w:t>
      </w:r>
      <w:r>
        <w:rPr>
          <w:rFonts w:hint="eastAsia"/>
          <w:b/>
          <w:color w:val="000000" w:themeColor="text1"/>
          <w:sz w:val="32"/>
          <w:szCs w:val="32"/>
          <w14:textFill>
            <w14:solidFill>
              <w14:schemeClr w14:val="tx1"/>
            </w14:solidFill>
          </w14:textFill>
        </w:rPr>
        <w:t>0</w:t>
      </w:r>
      <w:r>
        <w:rPr>
          <w:rFonts w:hint="eastAsia"/>
          <w:b/>
          <w:color w:val="000000" w:themeColor="text1"/>
          <w:sz w:val="32"/>
          <w:szCs w:val="32"/>
          <w:lang w:val="en-US" w:eastAsia="zh-CN"/>
          <w14:textFill>
            <w14:solidFill>
              <w14:schemeClr w14:val="tx1"/>
            </w14:solidFill>
          </w14:textFill>
        </w:rPr>
        <w:t>4</w:t>
      </w:r>
      <w:r>
        <w:rPr>
          <w:b/>
          <w:color w:val="000000" w:themeColor="text1"/>
          <w:sz w:val="32"/>
          <w:szCs w:val="32"/>
          <w14:textFill>
            <w14:solidFill>
              <w14:schemeClr w14:val="tx1"/>
            </w14:solidFill>
          </w14:textFill>
        </w:rPr>
        <w:t>月</w:t>
      </w:r>
    </w:p>
    <w:p w14:paraId="7267847F">
      <w:pPr>
        <w:pStyle w:val="4"/>
        <w:snapToGrid w:val="0"/>
        <w:spacing w:before="120" w:after="120" w:line="600" w:lineRule="auto"/>
        <w:jc w:val="center"/>
        <w:rPr>
          <w:rFonts w:ascii="Times New Roman" w:hAnsi="Times New Roman" w:cs="Times New Roman"/>
          <w:sz w:val="36"/>
          <w:szCs w:val="36"/>
        </w:rPr>
      </w:pPr>
      <w:bookmarkStart w:id="2" w:name="_Toc485803390"/>
      <w:bookmarkStart w:id="3" w:name="_Toc489863683"/>
      <w:r>
        <w:rPr>
          <w:rFonts w:ascii="Times New Roman" w:hAnsi="Times New Roman" w:cs="Times New Roman"/>
          <w:sz w:val="36"/>
          <w:szCs w:val="36"/>
        </w:rPr>
        <w:t>目    录</w:t>
      </w:r>
      <w:bookmarkEnd w:id="2"/>
      <w:bookmarkEnd w:id="3"/>
    </w:p>
    <w:p w14:paraId="36287B7F">
      <w:pPr>
        <w:pStyle w:val="35"/>
        <w:tabs>
          <w:tab w:val="right" w:leader="dot" w:pos="9355"/>
          <w:tab w:val="clear" w:pos="8398"/>
        </w:tabs>
        <w:spacing w:line="600" w:lineRule="auto"/>
        <w:ind w:firstLine="281"/>
        <w:rPr>
          <w:sz w:val="28"/>
          <w:szCs w:val="28"/>
        </w:rPr>
      </w:pPr>
      <w:r>
        <w:rPr>
          <w:rFonts w:ascii="Times New Roman" w:hAnsi="Times New Roman"/>
          <w:sz w:val="28"/>
          <w:szCs w:val="28"/>
        </w:rPr>
        <w:fldChar w:fldCharType="begin"/>
      </w:r>
      <w:r>
        <w:rPr>
          <w:rStyle w:val="59"/>
          <w:rFonts w:ascii="Times New Roman" w:hAnsi="Times New Roman"/>
          <w:color w:val="auto"/>
          <w:sz w:val="28"/>
          <w:szCs w:val="28"/>
        </w:rPr>
        <w:instrText xml:space="preserve"> TOC \o "1-1" \h \z \u </w:instrText>
      </w:r>
      <w:r>
        <w:rPr>
          <w:rFonts w:ascii="Times New Roman" w:hAnsi="Times New Roman"/>
          <w:sz w:val="28"/>
          <w:szCs w:val="28"/>
        </w:rPr>
        <w:fldChar w:fldCharType="separate"/>
      </w:r>
      <w:r>
        <w:fldChar w:fldCharType="begin"/>
      </w:r>
      <w:r>
        <w:instrText xml:space="preserve"> HYPERLINK \l "_Toc7447" </w:instrText>
      </w:r>
      <w:r>
        <w:fldChar w:fldCharType="separate"/>
      </w:r>
      <w:r>
        <w:rPr>
          <w:rFonts w:ascii="Times New Roman" w:hAnsi="Times New Roman"/>
          <w:sz w:val="28"/>
          <w:szCs w:val="36"/>
        </w:rPr>
        <w:t>第一章  竞争性磋商公告</w:t>
      </w:r>
      <w:r>
        <w:rPr>
          <w:sz w:val="28"/>
          <w:szCs w:val="28"/>
        </w:rPr>
        <w:tab/>
      </w:r>
      <w:r>
        <w:rPr>
          <w:sz w:val="28"/>
          <w:szCs w:val="28"/>
        </w:rPr>
        <w:fldChar w:fldCharType="begin"/>
      </w:r>
      <w:r>
        <w:rPr>
          <w:sz w:val="28"/>
          <w:szCs w:val="28"/>
        </w:rPr>
        <w:instrText xml:space="preserve"> PAGEREF _Toc7447 \h </w:instrText>
      </w:r>
      <w:r>
        <w:rPr>
          <w:sz w:val="28"/>
          <w:szCs w:val="28"/>
        </w:rPr>
        <w:fldChar w:fldCharType="separate"/>
      </w:r>
      <w:r>
        <w:rPr>
          <w:sz w:val="28"/>
          <w:szCs w:val="28"/>
        </w:rPr>
        <w:t>2</w:t>
      </w:r>
      <w:r>
        <w:rPr>
          <w:sz w:val="28"/>
          <w:szCs w:val="28"/>
        </w:rPr>
        <w:fldChar w:fldCharType="end"/>
      </w:r>
      <w:r>
        <w:rPr>
          <w:sz w:val="28"/>
          <w:szCs w:val="28"/>
        </w:rPr>
        <w:fldChar w:fldCharType="end"/>
      </w:r>
    </w:p>
    <w:p w14:paraId="3B053CF6">
      <w:pPr>
        <w:pStyle w:val="35"/>
        <w:tabs>
          <w:tab w:val="right" w:leader="dot" w:pos="9355"/>
          <w:tab w:val="clear" w:pos="8398"/>
        </w:tabs>
        <w:spacing w:line="600" w:lineRule="auto"/>
        <w:ind w:firstLine="241"/>
        <w:rPr>
          <w:sz w:val="28"/>
          <w:szCs w:val="28"/>
        </w:rPr>
      </w:pPr>
      <w:r>
        <w:fldChar w:fldCharType="begin"/>
      </w:r>
      <w:r>
        <w:instrText xml:space="preserve"> HYPERLINK \l "_Toc20188" </w:instrText>
      </w:r>
      <w:r>
        <w:fldChar w:fldCharType="separate"/>
      </w:r>
      <w:r>
        <w:rPr>
          <w:rFonts w:ascii="Times New Roman" w:hAnsi="Times New Roman"/>
          <w:sz w:val="28"/>
          <w:szCs w:val="36"/>
        </w:rPr>
        <w:t>第二章  采购需求</w:t>
      </w:r>
      <w:r>
        <w:rPr>
          <w:sz w:val="28"/>
          <w:szCs w:val="28"/>
        </w:rPr>
        <w:tab/>
      </w:r>
      <w:r>
        <w:rPr>
          <w:sz w:val="28"/>
          <w:szCs w:val="28"/>
        </w:rPr>
        <w:fldChar w:fldCharType="begin"/>
      </w:r>
      <w:r>
        <w:rPr>
          <w:sz w:val="28"/>
          <w:szCs w:val="28"/>
        </w:rPr>
        <w:instrText xml:space="preserve"> PAGEREF _Toc20188 \h </w:instrText>
      </w:r>
      <w:r>
        <w:rPr>
          <w:sz w:val="28"/>
          <w:szCs w:val="28"/>
        </w:rPr>
        <w:fldChar w:fldCharType="separate"/>
      </w:r>
      <w:r>
        <w:rPr>
          <w:sz w:val="28"/>
          <w:szCs w:val="28"/>
        </w:rPr>
        <w:t>5</w:t>
      </w:r>
      <w:r>
        <w:rPr>
          <w:sz w:val="28"/>
          <w:szCs w:val="28"/>
        </w:rPr>
        <w:fldChar w:fldCharType="end"/>
      </w:r>
      <w:r>
        <w:rPr>
          <w:sz w:val="28"/>
          <w:szCs w:val="28"/>
        </w:rPr>
        <w:fldChar w:fldCharType="end"/>
      </w:r>
    </w:p>
    <w:p w14:paraId="4D62A604">
      <w:pPr>
        <w:pStyle w:val="35"/>
        <w:tabs>
          <w:tab w:val="right" w:leader="dot" w:pos="9355"/>
          <w:tab w:val="clear" w:pos="8398"/>
        </w:tabs>
        <w:spacing w:line="600" w:lineRule="auto"/>
        <w:ind w:firstLine="241"/>
        <w:rPr>
          <w:sz w:val="28"/>
          <w:szCs w:val="28"/>
        </w:rPr>
      </w:pPr>
      <w:r>
        <w:fldChar w:fldCharType="begin"/>
      </w:r>
      <w:r>
        <w:instrText xml:space="preserve"> HYPERLINK \l "_Toc13636" </w:instrText>
      </w:r>
      <w:r>
        <w:fldChar w:fldCharType="separate"/>
      </w:r>
      <w:r>
        <w:rPr>
          <w:rFonts w:ascii="Times New Roman" w:hAnsi="Times New Roman"/>
          <w:sz w:val="28"/>
          <w:szCs w:val="36"/>
        </w:rPr>
        <w:t>第三章  供应商须知</w:t>
      </w:r>
      <w:r>
        <w:rPr>
          <w:sz w:val="28"/>
          <w:szCs w:val="28"/>
        </w:rPr>
        <w:tab/>
      </w:r>
      <w:r>
        <w:rPr>
          <w:sz w:val="28"/>
          <w:szCs w:val="28"/>
        </w:rPr>
        <w:fldChar w:fldCharType="begin"/>
      </w:r>
      <w:r>
        <w:rPr>
          <w:sz w:val="28"/>
          <w:szCs w:val="28"/>
        </w:rPr>
        <w:instrText xml:space="preserve"> PAGEREF _Toc13636 \h </w:instrText>
      </w:r>
      <w:r>
        <w:rPr>
          <w:sz w:val="28"/>
          <w:szCs w:val="28"/>
        </w:rPr>
        <w:fldChar w:fldCharType="separate"/>
      </w:r>
      <w:r>
        <w:rPr>
          <w:sz w:val="28"/>
          <w:szCs w:val="28"/>
        </w:rPr>
        <w:t>27</w:t>
      </w:r>
      <w:r>
        <w:rPr>
          <w:sz w:val="28"/>
          <w:szCs w:val="28"/>
        </w:rPr>
        <w:fldChar w:fldCharType="end"/>
      </w:r>
      <w:r>
        <w:rPr>
          <w:sz w:val="28"/>
          <w:szCs w:val="28"/>
        </w:rPr>
        <w:fldChar w:fldCharType="end"/>
      </w:r>
    </w:p>
    <w:p w14:paraId="0903F575">
      <w:pPr>
        <w:pStyle w:val="35"/>
        <w:tabs>
          <w:tab w:val="right" w:leader="dot" w:pos="9355"/>
          <w:tab w:val="clear" w:pos="8398"/>
        </w:tabs>
        <w:spacing w:line="600" w:lineRule="auto"/>
        <w:ind w:firstLine="241"/>
        <w:rPr>
          <w:sz w:val="28"/>
          <w:szCs w:val="28"/>
        </w:rPr>
      </w:pPr>
      <w:r>
        <w:fldChar w:fldCharType="begin"/>
      </w:r>
      <w:r>
        <w:instrText xml:space="preserve"> HYPERLINK \l "_Toc25688" </w:instrText>
      </w:r>
      <w:r>
        <w:fldChar w:fldCharType="separate"/>
      </w:r>
      <w:r>
        <w:rPr>
          <w:rFonts w:ascii="Times New Roman" w:hAnsi="Times New Roman"/>
          <w:sz w:val="28"/>
          <w:szCs w:val="36"/>
        </w:rPr>
        <w:t>第四章  评审方法及标准</w:t>
      </w:r>
      <w:r>
        <w:rPr>
          <w:sz w:val="28"/>
          <w:szCs w:val="28"/>
        </w:rPr>
        <w:tab/>
      </w:r>
      <w:r>
        <w:rPr>
          <w:sz w:val="28"/>
          <w:szCs w:val="28"/>
        </w:rPr>
        <w:fldChar w:fldCharType="begin"/>
      </w:r>
      <w:r>
        <w:rPr>
          <w:sz w:val="28"/>
          <w:szCs w:val="28"/>
        </w:rPr>
        <w:instrText xml:space="preserve"> PAGEREF _Toc25688 \h </w:instrText>
      </w:r>
      <w:r>
        <w:rPr>
          <w:sz w:val="28"/>
          <w:szCs w:val="28"/>
        </w:rPr>
        <w:fldChar w:fldCharType="separate"/>
      </w:r>
      <w:r>
        <w:rPr>
          <w:sz w:val="28"/>
          <w:szCs w:val="28"/>
        </w:rPr>
        <w:t>46</w:t>
      </w:r>
      <w:r>
        <w:rPr>
          <w:sz w:val="28"/>
          <w:szCs w:val="28"/>
        </w:rPr>
        <w:fldChar w:fldCharType="end"/>
      </w:r>
      <w:r>
        <w:rPr>
          <w:sz w:val="28"/>
          <w:szCs w:val="28"/>
        </w:rPr>
        <w:fldChar w:fldCharType="end"/>
      </w:r>
    </w:p>
    <w:p w14:paraId="680072AF">
      <w:pPr>
        <w:pStyle w:val="35"/>
        <w:tabs>
          <w:tab w:val="right" w:leader="dot" w:pos="9355"/>
          <w:tab w:val="clear" w:pos="8398"/>
        </w:tabs>
        <w:spacing w:line="600" w:lineRule="auto"/>
        <w:ind w:firstLine="241"/>
        <w:rPr>
          <w:sz w:val="28"/>
          <w:szCs w:val="28"/>
        </w:rPr>
      </w:pPr>
      <w:r>
        <w:fldChar w:fldCharType="begin"/>
      </w:r>
      <w:r>
        <w:instrText xml:space="preserve"> HYPERLINK \l "_Toc28646" </w:instrText>
      </w:r>
      <w:r>
        <w:fldChar w:fldCharType="separate"/>
      </w:r>
      <w:r>
        <w:rPr>
          <w:rFonts w:ascii="Times New Roman" w:hAnsi="Times New Roman"/>
          <w:sz w:val="28"/>
          <w:szCs w:val="36"/>
        </w:rPr>
        <w:t>第五章  合同主要条款格式</w:t>
      </w:r>
      <w:r>
        <w:rPr>
          <w:sz w:val="28"/>
          <w:szCs w:val="28"/>
        </w:rPr>
        <w:tab/>
      </w:r>
      <w:r>
        <w:rPr>
          <w:sz w:val="28"/>
          <w:szCs w:val="28"/>
        </w:rPr>
        <w:fldChar w:fldCharType="begin"/>
      </w:r>
      <w:r>
        <w:rPr>
          <w:sz w:val="28"/>
          <w:szCs w:val="28"/>
        </w:rPr>
        <w:instrText xml:space="preserve"> PAGEREF _Toc28646 \h </w:instrText>
      </w:r>
      <w:r>
        <w:rPr>
          <w:sz w:val="28"/>
          <w:szCs w:val="28"/>
        </w:rPr>
        <w:fldChar w:fldCharType="separate"/>
      </w:r>
      <w:r>
        <w:rPr>
          <w:sz w:val="28"/>
          <w:szCs w:val="28"/>
        </w:rPr>
        <w:t>51</w:t>
      </w:r>
      <w:r>
        <w:rPr>
          <w:sz w:val="28"/>
          <w:szCs w:val="28"/>
        </w:rPr>
        <w:fldChar w:fldCharType="end"/>
      </w:r>
      <w:r>
        <w:rPr>
          <w:sz w:val="28"/>
          <w:szCs w:val="28"/>
        </w:rPr>
        <w:fldChar w:fldCharType="end"/>
      </w:r>
    </w:p>
    <w:p w14:paraId="140BDE2C">
      <w:pPr>
        <w:pStyle w:val="35"/>
        <w:tabs>
          <w:tab w:val="right" w:leader="dot" w:pos="9355"/>
          <w:tab w:val="clear" w:pos="8398"/>
        </w:tabs>
        <w:spacing w:line="600" w:lineRule="auto"/>
        <w:ind w:firstLine="241"/>
        <w:rPr>
          <w:rFonts w:hint="eastAsia" w:eastAsia="宋体"/>
          <w:sz w:val="28"/>
          <w:szCs w:val="28"/>
          <w:lang w:val="en-US" w:eastAsia="zh-CN"/>
        </w:rPr>
      </w:pPr>
      <w:r>
        <w:fldChar w:fldCharType="begin"/>
      </w:r>
      <w:r>
        <w:instrText xml:space="preserve"> HYPERLINK \l "_Toc969" </w:instrText>
      </w:r>
      <w:r>
        <w:fldChar w:fldCharType="separate"/>
      </w:r>
      <w:r>
        <w:rPr>
          <w:rFonts w:ascii="Times New Roman" w:hAnsi="Times New Roman"/>
          <w:sz w:val="28"/>
          <w:szCs w:val="36"/>
        </w:rPr>
        <w:t>第六章  响应文件格式</w:t>
      </w:r>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8</w:t>
      </w:r>
    </w:p>
    <w:p w14:paraId="668865E1">
      <w:pPr>
        <w:pStyle w:val="4"/>
        <w:snapToGrid w:val="0"/>
        <w:spacing w:before="120" w:after="120" w:line="600" w:lineRule="auto"/>
        <w:jc w:val="center"/>
        <w:outlineLvl w:val="0"/>
        <w:rPr>
          <w:rFonts w:ascii="Times New Roman" w:hAnsi="Times New Roman" w:cs="Times New Roman"/>
          <w:szCs w:val="28"/>
        </w:rPr>
      </w:pPr>
      <w:r>
        <w:rPr>
          <w:rFonts w:ascii="Times New Roman" w:hAnsi="Times New Roman" w:cs="Times New Roman"/>
          <w:sz w:val="22"/>
          <w:szCs w:val="32"/>
        </w:rPr>
        <w:fldChar w:fldCharType="end"/>
      </w:r>
      <w:bookmarkStart w:id="4" w:name="_Toc7447"/>
      <w:bookmarkStart w:id="5" w:name="_Toc254970630"/>
      <w:bookmarkStart w:id="6" w:name="_Toc254970489"/>
    </w:p>
    <w:p w14:paraId="1730D3BD">
      <w:pPr>
        <w:rPr>
          <w:szCs w:val="28"/>
        </w:rPr>
      </w:pPr>
      <w:r>
        <w:rPr>
          <w:szCs w:val="28"/>
        </w:rPr>
        <w:br w:type="page"/>
      </w:r>
    </w:p>
    <w:p w14:paraId="629F6E1B">
      <w:pPr>
        <w:pStyle w:val="4"/>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第一章  竞争性磋商公告</w:t>
      </w:r>
      <w:bookmarkEnd w:id="4"/>
    </w:p>
    <w:bookmarkEnd w:id="5"/>
    <w:bookmarkEnd w:id="6"/>
    <w:p w14:paraId="1C75DFFF">
      <w:pPr>
        <w:spacing w:line="400" w:lineRule="exact"/>
        <w:jc w:val="center"/>
        <w:rPr>
          <w:rFonts w:ascii="宋体" w:hAnsi="宋体" w:cs="宋体"/>
          <w:b/>
          <w:sz w:val="24"/>
        </w:rPr>
      </w:pPr>
      <w:r>
        <w:rPr>
          <w:rFonts w:hint="eastAsia" w:ascii="宋体" w:hAnsi="宋体" w:cs="宋体"/>
          <w:kern w:val="0"/>
          <w:sz w:val="24"/>
        </w:rPr>
        <w:t>广西机电设备招标有限公司关于打击违法犯罪及维稳运维服务</w:t>
      </w:r>
      <w:r>
        <w:rPr>
          <w:rFonts w:hint="eastAsia" w:ascii="宋体" w:hAnsi="宋体" w:cs="宋体"/>
          <w:sz w:val="24"/>
        </w:rPr>
        <w:t>(</w:t>
      </w:r>
      <w:r>
        <w:rPr>
          <w:rFonts w:hint="eastAsia" w:ascii="宋体" w:hAnsi="宋体" w:cs="宋体"/>
          <w:sz w:val="24"/>
          <w:highlight w:val="none"/>
        </w:rPr>
        <w:t>CZZC2026-C3-990057-JDZB</w:t>
      </w:r>
      <w:r>
        <w:rPr>
          <w:rFonts w:hint="eastAsia" w:ascii="宋体" w:hAnsi="宋体" w:cs="宋体"/>
          <w:sz w:val="24"/>
        </w:rPr>
        <w:t>)</w:t>
      </w:r>
      <w:r>
        <w:rPr>
          <w:rFonts w:hint="eastAsia" w:ascii="宋体" w:hAnsi="宋体" w:cs="宋体"/>
          <w:kern w:val="0"/>
          <w:sz w:val="24"/>
        </w:rPr>
        <w:t>竞争性磋商公告</w:t>
      </w:r>
    </w:p>
    <w:p w14:paraId="2E41AC2C">
      <w:pPr>
        <w:spacing w:line="312" w:lineRule="auto"/>
        <w:jc w:val="left"/>
        <w:rPr>
          <w:rFonts w:ascii="宋体" w:hAnsi="宋体" w:cs="宋体"/>
          <w:kern w:val="0"/>
          <w:szCs w:val="21"/>
        </w:rPr>
      </w:pPr>
    </w:p>
    <w:p w14:paraId="267A3362">
      <w:pPr>
        <w:spacing w:line="360" w:lineRule="auto"/>
        <w:ind w:firstLine="420" w:firstLineChars="200"/>
        <w:jc w:val="left"/>
        <w:rPr>
          <w:rFonts w:hint="eastAsia" w:ascii="宋体" w:hAnsi="宋体" w:eastAsia="宋体" w:cs="宋体"/>
          <w:b/>
          <w:bCs/>
          <w:kern w:val="0"/>
          <w:sz w:val="21"/>
          <w:szCs w:val="21"/>
        </w:rPr>
      </w:pPr>
      <w:r>
        <w:rPr>
          <w:rFonts w:hint="eastAsia" w:ascii="宋体" w:hAnsi="宋体" w:eastAsia="宋体" w:cs="宋体"/>
          <w:sz w:val="21"/>
          <w:szCs w:val="21"/>
        </w:rPr>
        <w:t>项目概况：打击违法犯罪及维稳运维服务的潜在供应商应在广西政府采购云平台（https://www.gcy.zfcg.gxzf.gov.cn/）获取采购文件，</w:t>
      </w:r>
      <w:r>
        <w:rPr>
          <w:rFonts w:hint="eastAsia" w:ascii="宋体" w:hAnsi="宋体" w:eastAsia="宋体" w:cs="宋体"/>
          <w:sz w:val="21"/>
          <w:szCs w:val="21"/>
          <w:highlight w:val="none"/>
        </w:rPr>
        <w:t>并于2026年0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日</w:t>
      </w:r>
      <w:r>
        <w:rPr>
          <w:rFonts w:hint="eastAsia" w:ascii="宋体" w:hAnsi="宋体" w:cs="宋体"/>
          <w:sz w:val="21"/>
          <w:szCs w:val="21"/>
          <w:lang w:val="en-US" w:eastAsia="zh-CN"/>
        </w:rPr>
        <w:t>09</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0（北京时间）前提交响应文件。</w:t>
      </w:r>
    </w:p>
    <w:p w14:paraId="033A3379">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一、项目基本情况</w:t>
      </w:r>
    </w:p>
    <w:p w14:paraId="2E4A13C9">
      <w:pPr>
        <w:spacing w:line="360" w:lineRule="auto"/>
        <w:ind w:firstLine="420" w:firstLineChars="20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项目编号：CZZC2026-C3-990057-JDZB</w:t>
      </w:r>
      <w:r>
        <w:rPr>
          <w:rFonts w:hint="eastAsia" w:ascii="宋体" w:hAnsi="宋体" w:cs="宋体"/>
          <w:kern w:val="0"/>
          <w:sz w:val="21"/>
          <w:szCs w:val="21"/>
          <w:highlight w:val="none"/>
          <w:lang w:val="en-US" w:eastAsia="zh-CN"/>
        </w:rPr>
        <w:t xml:space="preserve"> </w:t>
      </w:r>
    </w:p>
    <w:p w14:paraId="6E60CD73">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项目名称：打击违法犯罪及维稳运维服务</w:t>
      </w:r>
    </w:p>
    <w:p w14:paraId="45892EC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采购方式：竞争性磋商</w:t>
      </w:r>
    </w:p>
    <w:p w14:paraId="51BA8F6F">
      <w:pPr>
        <w:spacing w:line="360" w:lineRule="auto"/>
        <w:ind w:firstLine="420" w:firstLineChars="20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预算总金额（元）：7</w:t>
      </w:r>
      <w:r>
        <w:rPr>
          <w:rFonts w:hint="eastAsia" w:ascii="宋体" w:hAnsi="宋体" w:cs="宋体"/>
          <w:kern w:val="0"/>
          <w:sz w:val="21"/>
          <w:szCs w:val="21"/>
          <w:lang w:val="en-US" w:eastAsia="zh-CN"/>
        </w:rPr>
        <w:t>26</w:t>
      </w:r>
      <w:r>
        <w:rPr>
          <w:rFonts w:hint="eastAsia" w:ascii="宋体" w:hAnsi="宋体" w:eastAsia="宋体" w:cs="宋体"/>
          <w:kern w:val="0"/>
          <w:sz w:val="21"/>
          <w:szCs w:val="21"/>
        </w:rPr>
        <w:t>181</w:t>
      </w:r>
      <w:r>
        <w:rPr>
          <w:rFonts w:hint="eastAsia" w:ascii="宋体" w:hAnsi="宋体" w:cs="宋体"/>
          <w:kern w:val="0"/>
          <w:sz w:val="21"/>
          <w:szCs w:val="21"/>
          <w:lang w:val="en-US" w:eastAsia="zh-CN"/>
        </w:rPr>
        <w:t>.00</w:t>
      </w:r>
    </w:p>
    <w:p w14:paraId="2D82752A">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采购需求：</w:t>
      </w:r>
    </w:p>
    <w:p w14:paraId="4A72A7BE">
      <w:pPr>
        <w:spacing w:line="360" w:lineRule="auto"/>
        <w:ind w:firstLine="735" w:firstLineChars="350"/>
        <w:jc w:val="left"/>
        <w:rPr>
          <w:rFonts w:hint="eastAsia" w:ascii="宋体" w:hAnsi="宋体" w:eastAsia="宋体" w:cs="宋体"/>
          <w:kern w:val="0"/>
          <w:sz w:val="21"/>
          <w:szCs w:val="21"/>
        </w:rPr>
      </w:pPr>
      <w:bookmarkStart w:id="7" w:name="_Hlk77608065"/>
      <w:r>
        <w:rPr>
          <w:rFonts w:hint="eastAsia" w:ascii="宋体" w:hAnsi="宋体" w:eastAsia="宋体" w:cs="宋体"/>
          <w:kern w:val="0"/>
          <w:sz w:val="21"/>
          <w:szCs w:val="21"/>
        </w:rPr>
        <w:t>标项名称：打击违法犯罪及维稳运维服务</w:t>
      </w:r>
    </w:p>
    <w:p w14:paraId="7334811C">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数量：1</w:t>
      </w:r>
    </w:p>
    <w:p w14:paraId="2EF32C1A">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预算金额（元）：</w:t>
      </w:r>
      <w:r>
        <w:rPr>
          <w:rFonts w:hint="eastAsia" w:ascii="宋体" w:hAnsi="宋体" w:eastAsia="宋体" w:cs="宋体"/>
          <w:kern w:val="0"/>
          <w:sz w:val="21"/>
          <w:szCs w:val="21"/>
          <w:lang w:val="en-US" w:eastAsia="zh-CN"/>
        </w:rPr>
        <w:t>726181.00</w:t>
      </w:r>
    </w:p>
    <w:p w14:paraId="3F1866C9">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简要规格描述或项目基本概况介绍、用途：打击违法犯罪及维稳运维服务1项，具体内容详见磋商文件内容。</w:t>
      </w:r>
    </w:p>
    <w:p w14:paraId="6C2C0C62">
      <w:pPr>
        <w:spacing w:line="360" w:lineRule="auto"/>
        <w:ind w:firstLine="735" w:firstLineChars="350"/>
        <w:jc w:val="left"/>
        <w:rPr>
          <w:rFonts w:hint="default" w:ascii="宋体" w:hAnsi="宋体" w:eastAsia="宋体" w:cs="宋体"/>
          <w:kern w:val="0"/>
          <w:sz w:val="21"/>
          <w:szCs w:val="21"/>
          <w:lang w:val="en-US"/>
        </w:rPr>
      </w:pPr>
      <w:r>
        <w:rPr>
          <w:rFonts w:hint="eastAsia" w:ascii="宋体" w:hAnsi="宋体" w:eastAsia="宋体" w:cs="宋体"/>
          <w:kern w:val="0"/>
          <w:sz w:val="21"/>
          <w:szCs w:val="21"/>
        </w:rPr>
        <w:t>最高限价（如有）：</w:t>
      </w:r>
      <w:r>
        <w:rPr>
          <w:rFonts w:hint="eastAsia" w:ascii="宋体" w:hAnsi="宋体" w:eastAsia="宋体" w:cs="宋体"/>
          <w:kern w:val="0"/>
          <w:sz w:val="21"/>
          <w:szCs w:val="21"/>
          <w:lang w:val="en-US" w:eastAsia="zh-CN"/>
        </w:rPr>
        <w:t>726181.00</w:t>
      </w:r>
      <w:r>
        <w:rPr>
          <w:rFonts w:hint="eastAsia" w:ascii="宋体" w:hAnsi="宋体" w:cs="宋体"/>
          <w:kern w:val="0"/>
          <w:sz w:val="21"/>
          <w:szCs w:val="21"/>
          <w:lang w:val="en-US" w:eastAsia="zh-CN"/>
        </w:rPr>
        <w:t>元</w:t>
      </w:r>
    </w:p>
    <w:p w14:paraId="122B5032">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合同履约期限：</w:t>
      </w:r>
      <w:r>
        <w:rPr>
          <w:rFonts w:hint="eastAsia" w:ascii="宋体" w:hAnsi="宋体" w:eastAsia="宋体" w:cs="宋体"/>
          <w:kern w:val="0"/>
          <w:sz w:val="21"/>
          <w:szCs w:val="21"/>
          <w:lang w:val="en-US" w:eastAsia="zh-CN"/>
        </w:rPr>
        <w:t>自合同签订之日起一年</w:t>
      </w:r>
      <w:r>
        <w:rPr>
          <w:rFonts w:hint="eastAsia" w:ascii="宋体" w:hAnsi="宋体" w:eastAsia="宋体" w:cs="宋体"/>
          <w:kern w:val="0"/>
          <w:sz w:val="21"/>
          <w:szCs w:val="21"/>
        </w:rPr>
        <w:t>。</w:t>
      </w:r>
    </w:p>
    <w:p w14:paraId="768B0461">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本项目（否）接受联合体。</w:t>
      </w:r>
    </w:p>
    <w:p w14:paraId="1AE51841">
      <w:pPr>
        <w:spacing w:line="360" w:lineRule="auto"/>
        <w:ind w:firstLine="735" w:firstLineChars="35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rPr>
        <w:t>备注：</w:t>
      </w:r>
      <w:r>
        <w:rPr>
          <w:rFonts w:hint="eastAsia"/>
          <w:kern w:val="0"/>
          <w:szCs w:val="21"/>
          <w:highlight w:val="none"/>
        </w:rPr>
        <w:t>采购计划号：CZZC2026-C3-00454-001</w:t>
      </w:r>
      <w:r>
        <w:rPr>
          <w:rFonts w:hint="eastAsia"/>
          <w:kern w:val="0"/>
          <w:szCs w:val="21"/>
          <w:highlight w:val="none"/>
          <w:lang w:val="en-US" w:eastAsia="zh-CN"/>
        </w:rPr>
        <w:t>、CZZC2026-C3-00454-002</w:t>
      </w:r>
    </w:p>
    <w:bookmarkEnd w:id="7"/>
    <w:p w14:paraId="637498F4">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二、申请人的资格要求</w:t>
      </w:r>
    </w:p>
    <w:p w14:paraId="12A69A36">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1.满足《中华人民共和国政府采购法》第二十二条规定； </w:t>
      </w:r>
    </w:p>
    <w:p w14:paraId="7B70D6BA">
      <w:pPr>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2.落实政府采购政策需满足的资格要求：</w:t>
      </w:r>
      <w:r>
        <w:rPr>
          <w:rFonts w:hint="eastAsia" w:ascii="宋体" w:hAnsi="宋体" w:cs="宋体"/>
          <w:kern w:val="0"/>
          <w:sz w:val="21"/>
          <w:szCs w:val="21"/>
          <w:lang w:val="en-US" w:eastAsia="zh-CN"/>
        </w:rPr>
        <w:t>无</w:t>
      </w:r>
    </w:p>
    <w:p w14:paraId="5A49341D">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14:paraId="481195A0">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（1）资质要求：无。</w:t>
      </w:r>
    </w:p>
    <w:p w14:paraId="656548C1">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（2）业绩要求：无。</w:t>
      </w:r>
    </w:p>
    <w:p w14:paraId="32FE7A70">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72DF4DF">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（4）未被列入失信被执行人、重大税收违法失信主体、政府采购严重违法失信行为记录名单。</w:t>
      </w:r>
    </w:p>
    <w:p w14:paraId="56FDFC9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（5）本项目（不允许）分公司参与响应。</w:t>
      </w:r>
    </w:p>
    <w:p w14:paraId="41D2547D">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（6）</w:t>
      </w:r>
      <w:r>
        <w:rPr>
          <w:rFonts w:hint="eastAsia" w:ascii="宋体" w:hAnsi="宋体" w:eastAsia="宋体" w:cs="宋体"/>
          <w:kern w:val="0"/>
          <w:sz w:val="21"/>
          <w:szCs w:val="21"/>
        </w:rPr>
        <w:t>本项目（不允许）分包。</w:t>
      </w:r>
    </w:p>
    <w:p w14:paraId="13AD64E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（7）本项目（不接受）联合体。</w:t>
      </w:r>
    </w:p>
    <w:p w14:paraId="66E8758D">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（8）按照</w:t>
      </w:r>
      <w:r>
        <w:rPr>
          <w:rFonts w:hint="eastAsia" w:ascii="宋体" w:hAnsi="宋体" w:eastAsia="宋体" w:cs="宋体"/>
          <w:sz w:val="21"/>
          <w:szCs w:val="21"/>
        </w:rPr>
        <w:t>磋商</w:t>
      </w:r>
      <w:r>
        <w:rPr>
          <w:rFonts w:hint="eastAsia" w:ascii="宋体" w:hAnsi="宋体" w:eastAsia="宋体" w:cs="宋体"/>
          <w:kern w:val="0"/>
          <w:sz w:val="21"/>
          <w:szCs w:val="21"/>
        </w:rPr>
        <w:t>公告的规定获得</w:t>
      </w:r>
      <w:r>
        <w:rPr>
          <w:rFonts w:hint="eastAsia" w:ascii="宋体" w:hAnsi="宋体" w:eastAsia="宋体" w:cs="宋体"/>
          <w:sz w:val="21"/>
          <w:szCs w:val="21"/>
        </w:rPr>
        <w:t>采购文件</w:t>
      </w:r>
      <w:r>
        <w:rPr>
          <w:rFonts w:hint="eastAsia" w:ascii="宋体" w:hAnsi="宋体" w:eastAsia="宋体" w:cs="宋体"/>
          <w:kern w:val="0"/>
          <w:sz w:val="21"/>
          <w:szCs w:val="21"/>
        </w:rPr>
        <w:t>。</w:t>
      </w:r>
      <w:bookmarkStart w:id="8" w:name="_Hlk92967676"/>
      <w:r>
        <w:rPr>
          <w:rFonts w:hint="eastAsia" w:ascii="宋体" w:hAnsi="宋体" w:eastAsia="宋体" w:cs="宋体"/>
          <w:kern w:val="0"/>
          <w:sz w:val="21"/>
          <w:szCs w:val="21"/>
        </w:rPr>
        <w:t>采购文件有规定时按要求提交磋商保证金。</w:t>
      </w:r>
      <w:bookmarkEnd w:id="8"/>
    </w:p>
    <w:p w14:paraId="1C9B142C">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三、获取采购文件</w:t>
      </w:r>
    </w:p>
    <w:p w14:paraId="75C44F3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时间：</w:t>
      </w:r>
      <w:bookmarkStart w:id="9" w:name="_Hlk89170263"/>
      <w:r>
        <w:rPr>
          <w:rFonts w:hint="eastAsia" w:ascii="宋体" w:hAnsi="宋体" w:eastAsia="宋体" w:cs="宋体"/>
          <w:sz w:val="21"/>
          <w:szCs w:val="21"/>
          <w:highlight w:val="none"/>
          <w:u w:val="single"/>
        </w:rPr>
        <w:t>2026年0</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29</w:t>
      </w:r>
      <w:r>
        <w:rPr>
          <w:rFonts w:hint="eastAsia" w:ascii="宋体" w:hAnsi="宋体" w:eastAsia="宋体" w:cs="宋体"/>
          <w:sz w:val="21"/>
          <w:szCs w:val="21"/>
          <w:highlight w:val="none"/>
          <w:u w:val="single"/>
        </w:rPr>
        <w:t>日起至2026年0</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09</w:t>
      </w:r>
      <w:r>
        <w:rPr>
          <w:rFonts w:hint="eastAsia" w:ascii="宋体" w:hAnsi="宋体" w:eastAsia="宋体" w:cs="宋体"/>
          <w:sz w:val="21"/>
          <w:szCs w:val="21"/>
          <w:highlight w:val="none"/>
          <w:u w:val="single"/>
        </w:rPr>
        <w:t>日</w:t>
      </w:r>
      <w:r>
        <w:rPr>
          <w:rFonts w:hint="eastAsia" w:ascii="宋体" w:hAnsi="宋体" w:eastAsia="宋体" w:cs="宋体"/>
          <w:sz w:val="21"/>
          <w:szCs w:val="21"/>
        </w:rPr>
        <w:t>，每天上午</w:t>
      </w:r>
      <w:bookmarkEnd w:id="9"/>
      <w:r>
        <w:rPr>
          <w:rFonts w:hint="eastAsia" w:ascii="宋体" w:hAnsi="宋体" w:eastAsia="宋体" w:cs="宋体"/>
          <w:sz w:val="21"/>
          <w:szCs w:val="21"/>
          <w:u w:val="single"/>
        </w:rPr>
        <w:t>00时00分至12时00分，下午12时00分至23时59分</w:t>
      </w:r>
      <w:r>
        <w:rPr>
          <w:rFonts w:hint="eastAsia" w:ascii="宋体" w:hAnsi="宋体" w:eastAsia="宋体" w:cs="宋体"/>
          <w:sz w:val="21"/>
          <w:szCs w:val="21"/>
        </w:rPr>
        <w:t>（北京时间，法定节假日除外）。</w:t>
      </w:r>
    </w:p>
    <w:p w14:paraId="33926C42">
      <w:pPr>
        <w:spacing w:line="360" w:lineRule="auto"/>
        <w:ind w:firstLine="420" w:firstLineChars="200"/>
        <w:jc w:val="left"/>
        <w:rPr>
          <w:rFonts w:hint="eastAsia" w:ascii="宋体" w:hAnsi="宋体" w:eastAsia="宋体" w:cs="宋体"/>
          <w:sz w:val="21"/>
          <w:szCs w:val="21"/>
        </w:rPr>
      </w:pPr>
      <w:bookmarkStart w:id="10" w:name="_Hlk46137393"/>
      <w:r>
        <w:rPr>
          <w:rFonts w:hint="eastAsia" w:ascii="宋体" w:hAnsi="宋体" w:eastAsia="宋体" w:cs="宋体"/>
          <w:sz w:val="21"/>
          <w:szCs w:val="21"/>
        </w:rPr>
        <w:t>地点（网址）：</w:t>
      </w:r>
      <w:bookmarkEnd w:id="10"/>
      <w:bookmarkStart w:id="11" w:name="_Hlk89170275"/>
      <w:r>
        <w:rPr>
          <w:rFonts w:hint="eastAsia" w:ascii="宋体" w:hAnsi="宋体" w:eastAsia="宋体" w:cs="宋体"/>
          <w:sz w:val="21"/>
          <w:szCs w:val="21"/>
        </w:rPr>
        <w:t>广西政府采购云平台</w:t>
      </w:r>
      <w:bookmarkStart w:id="12" w:name="_Hlk160527397"/>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"https://www.gcy.zfcg.gxzf.gov.cn/" </w:instrText>
      </w:r>
      <w:r>
        <w:rPr>
          <w:rFonts w:hint="eastAsia" w:ascii="宋体" w:hAnsi="宋体" w:eastAsia="宋体" w:cs="宋体"/>
          <w:sz w:val="21"/>
          <w:szCs w:val="21"/>
        </w:rPr>
        <w:fldChar w:fldCharType="separate"/>
      </w:r>
      <w:r>
        <w:rPr>
          <w:rStyle w:val="59"/>
          <w:rFonts w:hint="eastAsia" w:ascii="宋体" w:hAnsi="宋体" w:eastAsia="宋体" w:cs="宋体"/>
          <w:color w:val="auto"/>
          <w:sz w:val="21"/>
          <w:szCs w:val="21"/>
        </w:rPr>
        <w:t>https://www.gcy.zfcg.gxzf.gov.cn/</w:t>
      </w:r>
      <w:r>
        <w:rPr>
          <w:rStyle w:val="59"/>
          <w:rFonts w:hint="eastAsia" w:ascii="宋体" w:hAnsi="宋体" w:eastAsia="宋体" w:cs="宋体"/>
          <w:color w:val="auto"/>
          <w:sz w:val="21"/>
          <w:szCs w:val="21"/>
        </w:rPr>
        <w:fldChar w:fldCharType="end"/>
      </w:r>
      <w:r>
        <w:rPr>
          <w:rFonts w:hint="eastAsia" w:ascii="宋体" w:hAnsi="宋体" w:eastAsia="宋体" w:cs="宋体"/>
          <w:sz w:val="21"/>
          <w:szCs w:val="21"/>
        </w:rPr>
        <w:t>）</w:t>
      </w:r>
    </w:p>
    <w:bookmarkEnd w:id="12"/>
    <w:p w14:paraId="04DF229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方式：供应商登录广西政府采购云平台在线申请获取采购文件（进入“项目采购”应用，在获取采购文件菜单中选择项目，申请获取采购文件）</w:t>
      </w:r>
    </w:p>
    <w:p w14:paraId="71F3E7D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售价（元）：0</w:t>
      </w:r>
    </w:p>
    <w:bookmarkEnd w:id="11"/>
    <w:p w14:paraId="67AE9B98">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四、响应文件提交</w:t>
      </w:r>
    </w:p>
    <w:p w14:paraId="69D35EE5">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截止时间：</w:t>
      </w:r>
      <w:r>
        <w:rPr>
          <w:rFonts w:hint="eastAsia" w:ascii="宋体" w:hAnsi="宋体" w:eastAsia="宋体" w:cs="宋体"/>
          <w:sz w:val="21"/>
          <w:szCs w:val="21"/>
          <w:highlight w:val="none"/>
          <w:u w:val="single"/>
        </w:rPr>
        <w:t>2026年0</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11</w:t>
      </w:r>
      <w:r>
        <w:rPr>
          <w:rFonts w:hint="eastAsia" w:ascii="宋体" w:hAnsi="宋体" w:eastAsia="宋体" w:cs="宋体"/>
          <w:sz w:val="21"/>
          <w:szCs w:val="21"/>
          <w:highlight w:val="none"/>
          <w:u w:val="single"/>
        </w:rPr>
        <w:t>日</w:t>
      </w:r>
      <w:r>
        <w:rPr>
          <w:rFonts w:hint="eastAsia" w:ascii="宋体" w:hAnsi="宋体" w:cs="宋体"/>
          <w:kern w:val="0"/>
          <w:sz w:val="21"/>
          <w:szCs w:val="21"/>
          <w:highlight w:val="none"/>
          <w:u w:val="single"/>
          <w:lang w:val="en-US" w:eastAsia="zh-CN"/>
        </w:rPr>
        <w:t>09</w:t>
      </w:r>
      <w:r>
        <w:rPr>
          <w:rFonts w:hint="eastAsia" w:ascii="宋体" w:hAnsi="宋体" w:eastAsia="宋体" w:cs="宋体"/>
          <w:kern w:val="0"/>
          <w:sz w:val="21"/>
          <w:szCs w:val="21"/>
          <w:highlight w:val="none"/>
          <w:u w:val="single"/>
        </w:rPr>
        <w:t>:</w:t>
      </w:r>
      <w:r>
        <w:rPr>
          <w:rFonts w:hint="eastAsia" w:ascii="宋体" w:hAnsi="宋体" w:cs="宋体"/>
          <w:kern w:val="0"/>
          <w:sz w:val="21"/>
          <w:szCs w:val="21"/>
          <w:highlight w:val="none"/>
          <w:u w:val="single"/>
          <w:lang w:val="en-US" w:eastAsia="zh-CN"/>
        </w:rPr>
        <w:t>3</w:t>
      </w:r>
      <w:r>
        <w:rPr>
          <w:rFonts w:hint="eastAsia" w:ascii="宋体" w:hAnsi="宋体" w:eastAsia="宋体" w:cs="宋体"/>
          <w:kern w:val="0"/>
          <w:sz w:val="21"/>
          <w:szCs w:val="21"/>
          <w:highlight w:val="none"/>
          <w:u w:val="single"/>
        </w:rPr>
        <w:t>0</w:t>
      </w:r>
      <w:r>
        <w:rPr>
          <w:rFonts w:hint="eastAsia" w:ascii="宋体" w:hAnsi="宋体" w:eastAsia="宋体" w:cs="宋体"/>
          <w:kern w:val="0"/>
          <w:sz w:val="21"/>
          <w:szCs w:val="21"/>
        </w:rPr>
        <w:t>（北京时间）</w:t>
      </w:r>
    </w:p>
    <w:p w14:paraId="41A659C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地点（网址）：</w:t>
      </w:r>
      <w:bookmarkStart w:id="13" w:name="_Hlk89170300"/>
      <w:r>
        <w:rPr>
          <w:rFonts w:hint="eastAsia" w:ascii="宋体" w:hAnsi="宋体" w:eastAsia="宋体" w:cs="宋体"/>
          <w:sz w:val="21"/>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bookmarkEnd w:id="13"/>
      <w:r>
        <w:rPr>
          <w:rFonts w:hint="eastAsia" w:ascii="宋体" w:hAnsi="宋体" w:eastAsia="宋体" w:cs="宋体"/>
          <w:sz w:val="21"/>
          <w:szCs w:val="21"/>
        </w:rPr>
        <w:t xml:space="preserve"> </w:t>
      </w:r>
    </w:p>
    <w:p w14:paraId="1E151660">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五、开启</w:t>
      </w:r>
    </w:p>
    <w:p w14:paraId="4085601C">
      <w:pPr>
        <w:spacing w:line="360" w:lineRule="auto"/>
        <w:ind w:firstLine="422" w:firstLineChars="200"/>
        <w:jc w:val="left"/>
        <w:rPr>
          <w:rFonts w:hint="eastAsia" w:ascii="宋体" w:hAnsi="宋体" w:eastAsia="宋体" w:cs="宋体"/>
          <w:kern w:val="0"/>
          <w:sz w:val="21"/>
          <w:szCs w:val="21"/>
        </w:rPr>
      </w:pPr>
      <w:r>
        <w:rPr>
          <w:rFonts w:hint="eastAsia" w:ascii="宋体" w:hAnsi="宋体" w:eastAsia="宋体" w:cs="宋体"/>
          <w:b/>
          <w:bCs/>
          <w:kern w:val="0"/>
          <w:sz w:val="21"/>
          <w:szCs w:val="21"/>
        </w:rPr>
        <w:t>开启时间：</w:t>
      </w:r>
      <w:r>
        <w:rPr>
          <w:rFonts w:hint="eastAsia" w:ascii="宋体" w:hAnsi="宋体" w:eastAsia="宋体" w:cs="宋体"/>
          <w:sz w:val="21"/>
          <w:szCs w:val="21"/>
          <w:highlight w:val="none"/>
          <w:u w:val="single"/>
        </w:rPr>
        <w:t>2026年0</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11</w:t>
      </w:r>
      <w:r>
        <w:rPr>
          <w:rFonts w:hint="eastAsia" w:ascii="宋体" w:hAnsi="宋体" w:eastAsia="宋体" w:cs="宋体"/>
          <w:sz w:val="21"/>
          <w:szCs w:val="21"/>
          <w:highlight w:val="none"/>
          <w:u w:val="single"/>
        </w:rPr>
        <w:t>日</w:t>
      </w:r>
      <w:r>
        <w:rPr>
          <w:rFonts w:hint="eastAsia" w:ascii="宋体" w:hAnsi="宋体" w:cs="宋体"/>
          <w:kern w:val="0"/>
          <w:sz w:val="21"/>
          <w:szCs w:val="21"/>
          <w:highlight w:val="none"/>
          <w:u w:val="single"/>
          <w:lang w:val="en-US" w:eastAsia="zh-CN"/>
        </w:rPr>
        <w:t>09</w:t>
      </w:r>
      <w:r>
        <w:rPr>
          <w:rFonts w:hint="eastAsia" w:ascii="宋体" w:hAnsi="宋体" w:eastAsia="宋体" w:cs="宋体"/>
          <w:kern w:val="0"/>
          <w:sz w:val="21"/>
          <w:szCs w:val="21"/>
          <w:highlight w:val="none"/>
          <w:u w:val="single"/>
        </w:rPr>
        <w:t>:</w:t>
      </w:r>
      <w:r>
        <w:rPr>
          <w:rFonts w:hint="eastAsia" w:ascii="宋体" w:hAnsi="宋体" w:cs="宋体"/>
          <w:kern w:val="0"/>
          <w:sz w:val="21"/>
          <w:szCs w:val="21"/>
          <w:highlight w:val="none"/>
          <w:u w:val="single"/>
          <w:lang w:val="en-US" w:eastAsia="zh-CN"/>
        </w:rPr>
        <w:t>3</w:t>
      </w:r>
      <w:r>
        <w:rPr>
          <w:rFonts w:hint="eastAsia" w:ascii="宋体" w:hAnsi="宋体" w:eastAsia="宋体" w:cs="宋体"/>
          <w:kern w:val="0"/>
          <w:sz w:val="21"/>
          <w:szCs w:val="21"/>
          <w:highlight w:val="none"/>
          <w:u w:val="single"/>
        </w:rPr>
        <w:t>0</w:t>
      </w:r>
      <w:r>
        <w:rPr>
          <w:rFonts w:hint="eastAsia" w:ascii="宋体" w:hAnsi="宋体" w:eastAsia="宋体" w:cs="宋体"/>
          <w:kern w:val="0"/>
          <w:sz w:val="21"/>
          <w:szCs w:val="21"/>
        </w:rPr>
        <w:t>（北京时间）</w:t>
      </w:r>
    </w:p>
    <w:p w14:paraId="6037B458">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地点：</w:t>
      </w:r>
      <w:r>
        <w:rPr>
          <w:rFonts w:hint="eastAsia" w:ascii="宋体" w:hAnsi="宋体" w:eastAsia="宋体" w:cs="宋体"/>
          <w:color w:val="auto"/>
          <w:sz w:val="21"/>
          <w:szCs w:val="21"/>
          <w:highlight w:val="none"/>
        </w:rPr>
        <w:t>供应商登录广西政府采购云平台电子开标大厅截标</w:t>
      </w:r>
    </w:p>
    <w:p w14:paraId="450D7076">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六、公告期限</w:t>
      </w:r>
    </w:p>
    <w:p w14:paraId="616C685F">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14:paraId="54EA32FD">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七、其他补充事宜</w:t>
      </w:r>
    </w:p>
    <w:p w14:paraId="54C6FDC0">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1.公告发布媒体：广西壮族自治区政府采购网、中国政府采购网</w:t>
      </w:r>
    </w:p>
    <w:p w14:paraId="3117388C">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2.需落实的政府采购政策：本项目适用政府采购促进中小企业、监狱企业发展、促进残疾人就业、节能环保、对本国产品的支持等有关政策，具体详见采购文件。</w:t>
      </w:r>
    </w:p>
    <w:p w14:paraId="7CAE6CEB">
      <w:pPr>
        <w:spacing w:line="360" w:lineRule="auto"/>
        <w:ind w:firstLine="420" w:firstLineChars="200"/>
        <w:jc w:val="left"/>
        <w:rPr>
          <w:rFonts w:hint="eastAsia" w:ascii="宋体" w:hAnsi="宋体" w:eastAsia="宋体" w:cs="宋体"/>
          <w:b/>
          <w:sz w:val="21"/>
          <w:szCs w:val="21"/>
        </w:rPr>
      </w:pPr>
      <w:r>
        <w:rPr>
          <w:rFonts w:hint="eastAsia" w:ascii="宋体" w:hAnsi="宋体" w:eastAsia="宋体" w:cs="宋体"/>
          <w:kern w:val="0"/>
          <w:sz w:val="21"/>
          <w:szCs w:val="21"/>
        </w:rPr>
        <w:t>3.本项目供应商的产生方式：</w:t>
      </w:r>
      <w:r>
        <w:rPr>
          <w:rFonts w:hint="eastAsia" w:ascii="宋体" w:hAnsi="宋体" w:eastAsia="宋体" w:cs="宋体"/>
          <w:sz w:val="21"/>
          <w:szCs w:val="21"/>
        </w:rPr>
        <w:t>发布公告征集；</w:t>
      </w:r>
    </w:p>
    <w:p w14:paraId="54A5C7D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4.注意事项：</w:t>
      </w:r>
    </w:p>
    <w:p w14:paraId="13232F6A">
      <w:pPr>
        <w:spacing w:line="360" w:lineRule="auto"/>
        <w:ind w:firstLine="420" w:firstLineChars="200"/>
        <w:rPr>
          <w:rFonts w:hint="eastAsia" w:ascii="宋体" w:hAnsi="宋体" w:eastAsia="宋体" w:cs="宋体"/>
          <w:sz w:val="21"/>
          <w:szCs w:val="21"/>
        </w:rPr>
      </w:pPr>
      <w:bookmarkStart w:id="14" w:name="_Hlk89170350"/>
      <w:r>
        <w:rPr>
          <w:rFonts w:hint="eastAsia" w:ascii="宋体" w:hAnsi="宋体" w:eastAsia="宋体" w:cs="宋体"/>
          <w:kern w:val="0"/>
          <w:sz w:val="21"/>
          <w:szCs w:val="21"/>
        </w:rPr>
        <w:t>（1）</w:t>
      </w:r>
      <w:r>
        <w:rPr>
          <w:rFonts w:hint="eastAsia" w:ascii="宋体" w:hAnsi="宋体" w:eastAsia="宋体" w:cs="宋体"/>
          <w:sz w:val="21"/>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64DF7A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（2）为确保网上操作合法、有效和安全，请供应商确保在电子投标过程中能够对相关数据电文进行加密和使用电子签章，妥善保管CA数字证书并使用有效的CA数字证书参与整个招标活动。</w:t>
      </w:r>
    </w:p>
    <w:p w14:paraId="41D3D5C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bookmarkEnd w:id="14"/>
      <w:r>
        <w:rPr>
          <w:rFonts w:hint="eastAsia" w:ascii="宋体" w:hAnsi="宋体" w:eastAsia="宋体" w:cs="宋体"/>
          <w:kern w:val="0"/>
          <w:sz w:val="21"/>
          <w:szCs w:val="21"/>
        </w:rPr>
        <w:t>若对项目采购电子交易系统操作有疑问，可登录广西政府采购云平台（https://www.gcy.zfcg.gxzf.gov.cn/），点击右侧咨询小采或帮助文档或拨打客服热线95763。</w:t>
      </w:r>
    </w:p>
    <w:p w14:paraId="5E018AB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5C33109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02E38BD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本项目实行中标后线上合同签订方式，请各供应商提前办好企业CA数字证书和企业法人证书，具体办理方式详见广西政府采购云平台CA办理模块。 </w:t>
      </w:r>
    </w:p>
    <w:p w14:paraId="3F8D0F45">
      <w:pPr>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kern w:val="0"/>
          <w:sz w:val="21"/>
          <w:szCs w:val="21"/>
        </w:rPr>
        <w:t xml:space="preserve"> 8.</w:t>
      </w:r>
      <w:r>
        <w:rPr>
          <w:rFonts w:hint="eastAsia" w:ascii="宋体" w:hAnsi="宋体" w:eastAsia="宋体" w:cs="宋体"/>
          <w:sz w:val="21"/>
          <w:szCs w:val="21"/>
          <w:shd w:val="clear" w:color="auto" w:fill="FFFFFF"/>
        </w:rPr>
        <w:t>本项目采用远程异地评审，主会场在广西机电设备招标有限公司崇左分公司评标室（广西崇左市德天路28号），副会场在广西机电设备招标有限公司评标室（广西南宁市金湖路63号金源CBD现代城B座7层）。</w:t>
      </w:r>
    </w:p>
    <w:p w14:paraId="12DEA58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shd w:val="clear" w:color="auto" w:fill="FFFFFF"/>
        </w:rPr>
        <w:t>9.</w:t>
      </w:r>
      <w:r>
        <w:rPr>
          <w:rFonts w:hint="eastAsia" w:ascii="宋体" w:hAnsi="宋体" w:eastAsia="宋体" w:cs="宋体"/>
          <w:sz w:val="21"/>
          <w:szCs w:val="21"/>
        </w:rPr>
        <w:t xml:space="preserve"> </w:t>
      </w:r>
      <w:r>
        <w:rPr>
          <w:rFonts w:hint="eastAsia" w:ascii="宋体" w:hAnsi="宋体" w:eastAsia="宋体" w:cs="宋体"/>
          <w:sz w:val="21"/>
          <w:szCs w:val="21"/>
          <w:shd w:val="clear" w:color="auto" w:fill="FFFFFF"/>
        </w:rPr>
        <w:t>政府采购监督管理部门：崇左市财政局政府采购监督管理科 电话：0771-5962613</w:t>
      </w:r>
    </w:p>
    <w:p w14:paraId="58E965F2">
      <w:pPr>
        <w:spacing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八、对本次采购提出询问，请按以下方式联系</w:t>
      </w:r>
    </w:p>
    <w:p w14:paraId="63F34A4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1.采购人信息</w:t>
      </w:r>
    </w:p>
    <w:p w14:paraId="75330E57">
      <w:pPr>
        <w:spacing w:line="360" w:lineRule="auto"/>
        <w:ind w:firstLine="420" w:firstLineChars="200"/>
        <w:jc w:val="left"/>
        <w:rPr>
          <w:rFonts w:hint="eastAsia" w:ascii="宋体" w:hAnsi="宋体" w:eastAsia="宋体" w:cs="宋体"/>
          <w:kern w:val="0"/>
          <w:sz w:val="21"/>
          <w:szCs w:val="21"/>
          <w:u w:val="single"/>
        </w:rPr>
      </w:pPr>
      <w:bookmarkStart w:id="15" w:name="_Hlk19048373"/>
      <w:r>
        <w:rPr>
          <w:rFonts w:hint="eastAsia" w:ascii="宋体" w:hAnsi="宋体" w:eastAsia="宋体" w:cs="宋体"/>
          <w:kern w:val="0"/>
          <w:sz w:val="21"/>
          <w:szCs w:val="21"/>
        </w:rPr>
        <w:t>名称：崇左市公安局</w:t>
      </w:r>
    </w:p>
    <w:p w14:paraId="1E6889C0">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地址：崇左市江州区石景林路8号</w:t>
      </w:r>
    </w:p>
    <w:p w14:paraId="40F587A2">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项目联系人：蔡春燕</w:t>
      </w:r>
    </w:p>
    <w:p w14:paraId="4AE3EB51">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项目联系方式：0771-7966013</w:t>
      </w:r>
    </w:p>
    <w:p w14:paraId="56D152EB">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2.采购代理机构信息</w:t>
      </w:r>
    </w:p>
    <w:p w14:paraId="0851F095">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名称：广西机电设备招标有限公司</w:t>
      </w:r>
    </w:p>
    <w:p w14:paraId="2A4984E7">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u w:val="single"/>
        </w:rPr>
        <w:t>地址：</w:t>
      </w:r>
      <w:bookmarkStart w:id="16" w:name="_Hlk43198245"/>
      <w:bookmarkStart w:id="17" w:name="_Hlk43199749"/>
      <w:r>
        <w:rPr>
          <w:rFonts w:hint="eastAsia" w:ascii="宋体" w:hAnsi="宋体" w:eastAsia="宋体" w:cs="宋体"/>
          <w:sz w:val="21"/>
          <w:szCs w:val="21"/>
          <w:u w:val="single"/>
        </w:rPr>
        <w:t>广西南宁市金湖路63号金源CBD现代城B座7层</w:t>
      </w:r>
      <w:bookmarkEnd w:id="16"/>
    </w:p>
    <w:bookmarkEnd w:id="17"/>
    <w:p w14:paraId="508784F3">
      <w:pPr>
        <w:spacing w:line="360" w:lineRule="auto"/>
        <w:ind w:firstLine="420" w:firstLineChars="200"/>
        <w:jc w:val="left"/>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u w:val="single"/>
        </w:rPr>
        <w:t>项目联系人：梁艳冰、陆丽春</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陈健达</w:t>
      </w:r>
    </w:p>
    <w:p w14:paraId="204FD360">
      <w:pPr>
        <w:spacing w:line="360" w:lineRule="auto"/>
        <w:ind w:right="42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项目联系方式：0771-2808981</w:t>
      </w:r>
    </w:p>
    <w:p w14:paraId="1D4EB15D">
      <w:pPr>
        <w:spacing w:line="360" w:lineRule="auto"/>
        <w:ind w:right="42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邮箱：dept_qzzb@gxbidding.cn</w:t>
      </w:r>
      <w:bookmarkEnd w:id="15"/>
    </w:p>
    <w:p w14:paraId="23B86D19">
      <w:pPr>
        <w:spacing w:line="312" w:lineRule="auto"/>
        <w:ind w:firstLine="420" w:firstLineChars="200"/>
        <w:jc w:val="left"/>
        <w:rPr>
          <w:rFonts w:ascii="宋体" w:hAnsi="宋体" w:cs="宋体"/>
          <w:kern w:val="0"/>
          <w:szCs w:val="21"/>
        </w:rPr>
      </w:pPr>
    </w:p>
    <w:p w14:paraId="774CF98B">
      <w:pPr>
        <w:spacing w:line="312" w:lineRule="auto"/>
        <w:ind w:firstLine="420" w:firstLineChars="200"/>
        <w:jc w:val="left"/>
        <w:rPr>
          <w:rFonts w:ascii="宋体" w:hAnsi="宋体" w:cs="宋体"/>
          <w:kern w:val="0"/>
          <w:szCs w:val="21"/>
        </w:rPr>
      </w:pPr>
    </w:p>
    <w:p w14:paraId="09CD18D7">
      <w:pPr>
        <w:spacing w:line="312" w:lineRule="auto"/>
        <w:ind w:firstLine="420" w:firstLineChars="200"/>
        <w:jc w:val="left"/>
        <w:rPr>
          <w:rFonts w:ascii="宋体" w:hAnsi="宋体" w:cs="宋体"/>
          <w:kern w:val="0"/>
          <w:szCs w:val="21"/>
        </w:rPr>
      </w:pPr>
    </w:p>
    <w:p w14:paraId="0F9E4B9E">
      <w:pPr>
        <w:spacing w:line="312" w:lineRule="auto"/>
        <w:ind w:firstLine="420" w:firstLineChars="200"/>
        <w:jc w:val="left"/>
        <w:rPr>
          <w:rFonts w:ascii="宋体" w:hAnsi="宋体" w:cs="宋体"/>
          <w:kern w:val="0"/>
          <w:szCs w:val="21"/>
        </w:rPr>
      </w:pPr>
    </w:p>
    <w:p w14:paraId="387DBF83">
      <w:pPr>
        <w:spacing w:line="312" w:lineRule="auto"/>
        <w:ind w:firstLine="420" w:firstLineChars="200"/>
        <w:jc w:val="left"/>
        <w:rPr>
          <w:rFonts w:ascii="宋体" w:hAnsi="宋体" w:cs="宋体"/>
          <w:kern w:val="0"/>
          <w:szCs w:val="21"/>
        </w:rPr>
      </w:pPr>
    </w:p>
    <w:p w14:paraId="267C96FF">
      <w:pPr>
        <w:spacing w:line="312" w:lineRule="auto"/>
        <w:ind w:firstLine="420" w:firstLineChars="200"/>
        <w:jc w:val="left"/>
        <w:rPr>
          <w:rFonts w:ascii="宋体" w:hAnsi="宋体" w:cs="宋体"/>
          <w:kern w:val="0"/>
          <w:szCs w:val="21"/>
        </w:rPr>
      </w:pPr>
    </w:p>
    <w:p w14:paraId="0C145413">
      <w:pPr>
        <w:spacing w:line="312" w:lineRule="auto"/>
        <w:ind w:firstLine="420" w:firstLineChars="200"/>
        <w:jc w:val="left"/>
        <w:rPr>
          <w:rFonts w:ascii="宋体" w:hAnsi="宋体" w:cs="宋体"/>
          <w:kern w:val="0"/>
          <w:szCs w:val="21"/>
        </w:rPr>
      </w:pPr>
    </w:p>
    <w:p w14:paraId="617C87D5">
      <w:pPr>
        <w:pStyle w:val="4"/>
        <w:snapToGrid w:val="0"/>
        <w:spacing w:before="120" w:after="120" w:line="320" w:lineRule="exact"/>
        <w:jc w:val="center"/>
        <w:outlineLvl w:val="0"/>
        <w:rPr>
          <w:rFonts w:hAnsi="宋体" w:cs="宋体"/>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7B62B80F">
      <w:pPr>
        <w:pStyle w:val="4"/>
        <w:snapToGrid w:val="0"/>
        <w:spacing w:before="120" w:after="120" w:line="320" w:lineRule="exact"/>
        <w:jc w:val="center"/>
        <w:outlineLvl w:val="0"/>
        <w:rPr>
          <w:rFonts w:ascii="Times New Roman" w:hAnsi="Times New Roman" w:cs="Times New Roman"/>
          <w:sz w:val="32"/>
          <w:szCs w:val="32"/>
        </w:rPr>
      </w:pPr>
      <w:bookmarkStart w:id="18" w:name="_Toc20188"/>
      <w:r>
        <w:rPr>
          <w:rFonts w:hint="eastAsia" w:ascii="Times New Roman" w:hAnsi="Times New Roman" w:cs="Times New Roman"/>
          <w:sz w:val="32"/>
          <w:szCs w:val="32"/>
        </w:rPr>
        <w:t>第二章  采购需求</w:t>
      </w:r>
      <w:bookmarkEnd w:id="18"/>
    </w:p>
    <w:p w14:paraId="2E23373F">
      <w:pPr>
        <w:pStyle w:val="4"/>
        <w:snapToGrid w:val="0"/>
        <w:jc w:val="center"/>
        <w:rPr>
          <w:rFonts w:hAnsi="宋体" w:cs="宋体"/>
          <w:b/>
        </w:rPr>
      </w:pPr>
      <w:bookmarkStart w:id="19" w:name="_Toc254970631"/>
      <w:bookmarkStart w:id="20" w:name="_Toc254970490"/>
    </w:p>
    <w:p w14:paraId="169A2BA1">
      <w:pPr>
        <w:spacing w:line="360" w:lineRule="auto"/>
        <w:rPr>
          <w:rFonts w:ascii="宋体" w:hAnsi="宋体" w:cs="宋体"/>
          <w:b/>
          <w:kern w:val="0"/>
          <w:szCs w:val="21"/>
        </w:rPr>
      </w:pPr>
      <w:r>
        <w:rPr>
          <w:rFonts w:hint="eastAsia" w:ascii="宋体" w:hAnsi="宋体" w:cs="宋体"/>
          <w:b/>
          <w:kern w:val="0"/>
          <w:szCs w:val="21"/>
        </w:rPr>
        <w:t>一、说明：</w:t>
      </w:r>
    </w:p>
    <w:p w14:paraId="194CCC46">
      <w:pPr>
        <w:spacing w:line="360" w:lineRule="auto"/>
        <w:ind w:firstLine="420" w:firstLineChars="200"/>
        <w:jc w:val="left"/>
        <w:rPr>
          <w:rFonts w:ascii="宋体" w:hAnsi="宋体" w:cs="宋体"/>
          <w:szCs w:val="21"/>
        </w:rPr>
      </w:pPr>
      <w:r>
        <w:rPr>
          <w:rFonts w:hint="eastAsia" w:ascii="宋体" w:hAnsi="宋体" w:cs="宋体"/>
          <w:szCs w:val="21"/>
        </w:rPr>
        <w:t>1. 为落实政府采购政策需满足的要求</w:t>
      </w:r>
    </w:p>
    <w:p w14:paraId="16D028C9">
      <w:pPr>
        <w:spacing w:line="360" w:lineRule="auto"/>
        <w:ind w:firstLine="420" w:firstLineChars="200"/>
        <w:jc w:val="left"/>
        <w:rPr>
          <w:rFonts w:ascii="宋体" w:hAnsi="宋体" w:cs="宋体"/>
          <w:szCs w:val="21"/>
        </w:rPr>
      </w:pPr>
      <w:r>
        <w:rPr>
          <w:rFonts w:hint="eastAsia" w:ascii="宋体" w:hAnsi="宋体" w:cs="宋体"/>
          <w:szCs w:val="21"/>
        </w:rPr>
        <w:t xml:space="preserve">（1）本采购文件所称中小企业必须符合《政府采购促进中小企业发展管理办法》（财库〔2020〕46号）的规定。                                                                                                                                                                                                                                                                                                                                         </w:t>
      </w:r>
    </w:p>
    <w:p w14:paraId="7947EE04">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投标货物必须使用政府强制采购的节能产品，供应商必须在响应文件中提供所投标产品的节能产品认证证书复印件（加盖供应商公章），</w:t>
      </w:r>
      <w:r>
        <w:rPr>
          <w:rFonts w:hint="eastAsia" w:ascii="宋体" w:hAnsi="宋体" w:cs="宋体"/>
          <w:b/>
          <w:bCs/>
          <w:szCs w:val="21"/>
        </w:rPr>
        <w:t>否则响应文件作无效处理</w:t>
      </w:r>
      <w:r>
        <w:rPr>
          <w:rFonts w:hint="eastAsia" w:ascii="宋体" w:hAnsi="宋体" w:cs="宋体"/>
          <w:szCs w:val="21"/>
        </w:rPr>
        <w:t>。如本项目包含的货物属于品目清单内非标注“★”的产品时，应优先采购，具体详见“第四章 评标方法及评标标准”。</w:t>
      </w:r>
    </w:p>
    <w:p w14:paraId="197E4118">
      <w:pPr>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szCs w:val="21"/>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cs="宋体"/>
          <w:b/>
          <w:bCs/>
          <w:szCs w:val="21"/>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cs="宋体"/>
          <w:b/>
          <w:szCs w:val="21"/>
          <w:lang w:bidi="ar"/>
        </w:rPr>
        <w:t>供应商必须在响应文件中提供</w:t>
      </w:r>
      <w:r>
        <w:rPr>
          <w:rFonts w:hint="eastAsia" w:ascii="宋体" w:hAnsi="宋体" w:cs="宋体"/>
          <w:b/>
          <w:bCs/>
          <w:szCs w:val="21"/>
          <w:lang w:bidi="ar"/>
        </w:rPr>
        <w:t>由具备资格的机构出具的安全认证合格证书或者安全检测合格的检测报告</w:t>
      </w:r>
      <w:r>
        <w:rPr>
          <w:rFonts w:hint="eastAsia" w:ascii="宋体" w:hAnsi="宋体" w:cs="宋体"/>
          <w:b/>
          <w:szCs w:val="21"/>
          <w:lang w:bidi="ar"/>
        </w:rPr>
        <w:t>（加盖供应商公章），否则响应文件作无效处理。</w:t>
      </w:r>
    </w:p>
    <w:p w14:paraId="412F87A2">
      <w:pPr>
        <w:spacing w:line="360" w:lineRule="auto"/>
        <w:ind w:left="420"/>
        <w:jc w:val="left"/>
        <w:rPr>
          <w:rFonts w:ascii="宋体" w:hAnsi="宋体" w:cs="宋体"/>
          <w:szCs w:val="21"/>
        </w:rPr>
      </w:pPr>
      <w:r>
        <w:rPr>
          <w:rFonts w:hint="eastAsia" w:ascii="宋体" w:hAnsi="宋体" w:cs="宋体"/>
          <w:szCs w:val="21"/>
          <w:lang w:bidi="ar"/>
        </w:rPr>
        <w:t>2.“实质性要求”是指招标文件中已经指明不满足则投标无效的条款，或者不能负偏离的条款，或者采购需求中带“▲”的条款。</w:t>
      </w:r>
    </w:p>
    <w:p w14:paraId="59B6E5AC">
      <w:pPr>
        <w:spacing w:line="360" w:lineRule="auto"/>
        <w:ind w:firstLine="424" w:firstLineChars="202"/>
        <w:jc w:val="left"/>
        <w:rPr>
          <w:rFonts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.如供应商投标产品存在侵犯他人的知识产权或者专利成果行为的，应承担相应法律责任。</w:t>
      </w:r>
    </w:p>
    <w:p w14:paraId="0E1D34CF">
      <w:pPr>
        <w:spacing w:line="360" w:lineRule="auto"/>
        <w:ind w:firstLine="424" w:firstLineChars="202"/>
        <w:jc w:val="left"/>
        <w:rPr>
          <w:rFonts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.采购标的对应的中小企业划分标准所属行业名称：</w:t>
      </w:r>
      <w:r>
        <w:rPr>
          <w:rFonts w:hint="eastAsia" w:ascii="宋体" w:hAnsi="宋体" w:cs="宋体"/>
          <w:b/>
          <w:bCs/>
          <w:szCs w:val="21"/>
          <w:lang w:bidi="ar"/>
        </w:rPr>
        <w:t>软件和信息技术服务业</w:t>
      </w:r>
      <w:r>
        <w:rPr>
          <w:rFonts w:hint="eastAsia" w:ascii="宋体" w:hAnsi="宋体" w:cs="宋体"/>
          <w:szCs w:val="21"/>
          <w:lang w:bidi="ar"/>
        </w:rPr>
        <w:t>。</w:t>
      </w:r>
    </w:p>
    <w:p w14:paraId="0B16D241">
      <w:pPr>
        <w:rPr>
          <w:rFonts w:hint="eastAsia" w:ascii="宋体" w:hAnsi="宋体" w:cs="宋体"/>
          <w:b/>
          <w:kern w:val="0"/>
          <w:szCs w:val="21"/>
        </w:rPr>
      </w:pPr>
      <w:r>
        <w:rPr>
          <w:rFonts w:hint="eastAsia" w:ascii="宋体" w:hAnsi="宋体" w:cs="宋体"/>
          <w:b/>
          <w:kern w:val="0"/>
          <w:szCs w:val="21"/>
        </w:rPr>
        <w:br w:type="page"/>
      </w:r>
    </w:p>
    <w:p w14:paraId="32B4F82B">
      <w:pPr>
        <w:rPr>
          <w:rFonts w:hint="eastAsia" w:ascii="宋体" w:hAnsi="宋体" w:cs="宋体"/>
          <w:b/>
          <w:bCs w:val="0"/>
          <w:kern w:val="0"/>
          <w:szCs w:val="21"/>
        </w:rPr>
      </w:pPr>
      <w:r>
        <w:rPr>
          <w:rFonts w:hint="eastAsia" w:ascii="宋体" w:hAnsi="宋体" w:cs="宋体"/>
          <w:b/>
          <w:bCs w:val="0"/>
          <w:kern w:val="0"/>
          <w:szCs w:val="21"/>
        </w:rPr>
        <w:t>二、</w:t>
      </w:r>
      <w:r>
        <w:rPr>
          <w:rFonts w:hint="eastAsia"/>
          <w:b/>
          <w:bCs w:val="0"/>
          <w:lang w:val="en-US" w:eastAsia="zh-CN"/>
        </w:rPr>
        <w:t>服务要求</w:t>
      </w:r>
      <w:r>
        <w:rPr>
          <w:rFonts w:hint="eastAsia" w:ascii="宋体" w:hAnsi="宋体" w:cs="宋体"/>
          <w:b/>
          <w:bCs w:val="0"/>
          <w:kern w:val="0"/>
          <w:szCs w:val="21"/>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779"/>
        <w:gridCol w:w="1296"/>
        <w:gridCol w:w="5856"/>
        <w:gridCol w:w="1080"/>
      </w:tblGrid>
      <w:tr w14:paraId="659A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20" w:type="dxa"/>
            <w:noWrap w:val="0"/>
            <w:vAlign w:val="center"/>
          </w:tcPr>
          <w:p w14:paraId="6CDAC704">
            <w:pPr>
              <w:spacing w:before="85" w:line="0" w:lineRule="atLeast"/>
              <w:ind w:left="-1879" w:leftChars="-895" w:firstLine="1644" w:firstLineChars="783"/>
              <w:jc w:val="center"/>
              <w:rPr>
                <w:rFonts w:ascii="宋体" w:hAnsi="宋体"/>
                <w:b w:val="0"/>
                <w:bCs/>
                <w:color w:val="auto"/>
                <w:spacing w:val="-3"/>
                <w:sz w:val="21"/>
                <w:szCs w:val="21"/>
                <w:highlight w:val="none"/>
              </w:rPr>
            </w:pPr>
            <w:r>
              <w:rPr>
                <w:rFonts w:hint="eastAsia" w:ascii="宋体" w:hAnsi="宋体"/>
                <w:b w:val="0"/>
                <w:bCs/>
                <w:snapToGrid w:val="0"/>
                <w:color w:val="auto"/>
                <w:kern w:val="0"/>
                <w:sz w:val="21"/>
                <w:szCs w:val="21"/>
                <w:highlight w:val="none"/>
                <w:lang w:val="en-US" w:eastAsia="zh-CN"/>
              </w:rPr>
              <w:t xml:space="preserve"> </w:t>
            </w:r>
            <w:r>
              <w:rPr>
                <w:rFonts w:hint="eastAsia" w:ascii="宋体" w:hAnsi="宋体"/>
                <w:b w:val="0"/>
                <w:bCs/>
                <w:snapToGrid w:val="0"/>
                <w:color w:val="auto"/>
                <w:kern w:val="0"/>
                <w:sz w:val="21"/>
                <w:szCs w:val="21"/>
                <w:highlight w:val="none"/>
              </w:rPr>
              <w:t>序号</w:t>
            </w:r>
          </w:p>
        </w:tc>
        <w:tc>
          <w:tcPr>
            <w:tcW w:w="779" w:type="dxa"/>
            <w:noWrap w:val="0"/>
            <w:vAlign w:val="center"/>
          </w:tcPr>
          <w:p w14:paraId="42CA8F03">
            <w:pPr>
              <w:spacing w:before="85" w:line="0" w:lineRule="atLeast"/>
              <w:jc w:val="center"/>
              <w:rPr>
                <w:rFonts w:hint="eastAsia" w:ascii="宋体" w:hAnsi="宋体"/>
                <w:b w:val="0"/>
                <w:bCs/>
                <w:snapToGrid w:val="0"/>
                <w:color w:val="auto"/>
                <w:kern w:val="0"/>
                <w:sz w:val="21"/>
                <w:szCs w:val="21"/>
                <w:highlight w:val="none"/>
                <w:lang w:eastAsia="zh-CN"/>
              </w:rPr>
            </w:pPr>
            <w:r>
              <w:rPr>
                <w:rFonts w:hint="eastAsia" w:ascii="宋体" w:hAnsi="宋体"/>
                <w:b w:val="0"/>
                <w:bCs/>
                <w:snapToGrid w:val="0"/>
                <w:color w:val="auto"/>
                <w:kern w:val="0"/>
                <w:sz w:val="21"/>
                <w:szCs w:val="21"/>
                <w:highlight w:val="none"/>
                <w:lang w:eastAsia="zh-CN"/>
              </w:rPr>
              <w:t>服务类别</w:t>
            </w:r>
          </w:p>
        </w:tc>
        <w:tc>
          <w:tcPr>
            <w:tcW w:w="1296" w:type="dxa"/>
            <w:noWrap w:val="0"/>
            <w:vAlign w:val="center"/>
          </w:tcPr>
          <w:p w14:paraId="071D0E80">
            <w:pPr>
              <w:spacing w:before="85" w:line="0" w:lineRule="atLeast"/>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pacing w:val="-3"/>
                <w:sz w:val="21"/>
                <w:szCs w:val="21"/>
                <w:highlight w:val="none"/>
                <w:lang w:eastAsia="zh-CN"/>
              </w:rPr>
              <w:t>服务内容</w:t>
            </w:r>
          </w:p>
        </w:tc>
        <w:tc>
          <w:tcPr>
            <w:tcW w:w="5856" w:type="dxa"/>
            <w:noWrap w:val="0"/>
            <w:vAlign w:val="center"/>
          </w:tcPr>
          <w:p w14:paraId="6924CFDB">
            <w:pPr>
              <w:spacing w:line="0" w:lineRule="atLeast"/>
              <w:jc w:val="center"/>
              <w:rPr>
                <w:rFonts w:hint="eastAsia" w:ascii="宋体" w:hAnsi="宋体" w:eastAsia="宋体"/>
                <w:b w:val="0"/>
                <w:bCs/>
                <w:color w:val="auto"/>
                <w:spacing w:val="-3"/>
                <w:sz w:val="21"/>
                <w:szCs w:val="21"/>
                <w:highlight w:val="none"/>
                <w:lang w:eastAsia="zh-CN"/>
              </w:rPr>
            </w:pPr>
            <w:r>
              <w:rPr>
                <w:rFonts w:hint="eastAsia"/>
                <w:b w:val="0"/>
                <w:bCs/>
                <w:color w:val="auto"/>
                <w:sz w:val="21"/>
                <w:szCs w:val="21"/>
                <w:highlight w:val="none"/>
              </w:rPr>
              <w:t>内容</w:t>
            </w:r>
            <w:r>
              <w:rPr>
                <w:rFonts w:hint="eastAsia"/>
                <w:b w:val="0"/>
                <w:bCs/>
                <w:color w:val="auto"/>
                <w:sz w:val="21"/>
                <w:szCs w:val="21"/>
                <w:highlight w:val="none"/>
                <w:lang w:eastAsia="zh-CN"/>
              </w:rPr>
              <w:t>描述</w:t>
            </w:r>
          </w:p>
        </w:tc>
        <w:tc>
          <w:tcPr>
            <w:tcW w:w="1080" w:type="dxa"/>
            <w:noWrap w:val="0"/>
            <w:vAlign w:val="center"/>
          </w:tcPr>
          <w:p w14:paraId="6DF2F447">
            <w:pPr>
              <w:spacing w:line="0" w:lineRule="atLeast"/>
              <w:jc w:val="center"/>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上限单价（元）</w:t>
            </w:r>
          </w:p>
        </w:tc>
      </w:tr>
      <w:tr w14:paraId="462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5E92334F">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1</w:t>
            </w:r>
          </w:p>
        </w:tc>
        <w:tc>
          <w:tcPr>
            <w:tcW w:w="779" w:type="dxa"/>
            <w:noWrap w:val="0"/>
            <w:vAlign w:val="center"/>
          </w:tcPr>
          <w:p w14:paraId="75929869">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6104F2A6">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会议</w:t>
            </w:r>
            <w:r>
              <w:rPr>
                <w:rFonts w:hint="eastAsia" w:ascii="宋体" w:hAnsi="宋体"/>
                <w:b w:val="0"/>
                <w:bCs/>
                <w:color w:val="auto"/>
                <w:sz w:val="21"/>
                <w:szCs w:val="21"/>
                <w:highlight w:val="none"/>
                <w:lang w:eastAsia="zh-CN"/>
              </w:rPr>
              <w:t>通信系统维护</w:t>
            </w:r>
          </w:p>
        </w:tc>
        <w:tc>
          <w:tcPr>
            <w:tcW w:w="5856" w:type="dxa"/>
            <w:noWrap w:val="0"/>
            <w:vAlign w:val="center"/>
          </w:tcPr>
          <w:p w14:paraId="48A2019F">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包含</w:t>
            </w:r>
            <w:r>
              <w:rPr>
                <w:rFonts w:hint="eastAsia" w:ascii="宋体" w:hAnsi="宋体" w:cs="宋体"/>
                <w:b w:val="0"/>
                <w:bCs/>
                <w:color w:val="auto"/>
                <w:sz w:val="21"/>
                <w:szCs w:val="21"/>
                <w:lang w:eastAsia="zh-CN"/>
              </w:rPr>
              <w:t>各</w:t>
            </w:r>
            <w:r>
              <w:rPr>
                <w:rFonts w:hint="eastAsia" w:ascii="宋体" w:hAnsi="宋体" w:cs="宋体"/>
                <w:b w:val="0"/>
                <w:bCs/>
                <w:color w:val="auto"/>
                <w:sz w:val="21"/>
                <w:szCs w:val="21"/>
              </w:rPr>
              <w:t>会议系统以及会议室音视频设备的软硬件维护工作，完成要求的所有会议通信保障服务。内容如下：</w:t>
            </w:r>
          </w:p>
          <w:p w14:paraId="60FE300F">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1.开会前，运维工作人员负责开机检查线路和视频设备是否正常工作，调试好视频和音频设备，保障视频会议顺利开始。</w:t>
            </w:r>
          </w:p>
          <w:p w14:paraId="3A9D1E42">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2.会议中，运维工作人员需在视频会议现场及后台，按科信部门要求操控好设备，及时解决画面模糊、音响杂声等问题，保障视频会议顺利进行。</w:t>
            </w:r>
          </w:p>
          <w:p w14:paraId="47CA5CA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3.会议后，按要求记录会议系统使用过程的性能、故障问题等，为后续的故障维护提供数据依据。</w:t>
            </w:r>
          </w:p>
          <w:p w14:paraId="24B4A83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4.日常视频会议设备硬件的检测和诊断：对发生故障的设备进行检测，诊断问题的所在，提出维修方案；以及日常设备卫生清洁；每周做好巡检，做好故障防范工作。</w:t>
            </w:r>
          </w:p>
          <w:p w14:paraId="4DBBE9A8">
            <w:pPr>
              <w:spacing w:line="0" w:lineRule="atLeast"/>
              <w:rPr>
                <w:rFonts w:hint="eastAsia" w:ascii="宋体" w:hAnsi="宋体" w:cs="宋体"/>
                <w:b w:val="0"/>
                <w:bCs/>
                <w:color w:val="auto"/>
                <w:sz w:val="21"/>
                <w:szCs w:val="21"/>
              </w:rPr>
            </w:pPr>
            <w:r>
              <w:rPr>
                <w:rFonts w:hint="eastAsia" w:ascii="宋体" w:hAnsi="宋体" w:cs="宋体"/>
                <w:b w:val="0"/>
                <w:bCs/>
                <w:color w:val="auto"/>
                <w:sz w:val="21"/>
                <w:szCs w:val="21"/>
              </w:rPr>
              <w:t>5.视频会议硬件的维修：对于保修期内设备，故障设备若需要更换配件时，联系厂商进行维修更换；对于过保的设备，根据</w:t>
            </w:r>
            <w:r>
              <w:rPr>
                <w:rFonts w:hint="eastAsia" w:ascii="宋体" w:hAnsi="宋体" w:cs="宋体"/>
                <w:b w:val="0"/>
                <w:bCs/>
                <w:color w:val="auto"/>
                <w:sz w:val="21"/>
                <w:szCs w:val="21"/>
                <w:lang w:val="en-US" w:eastAsia="zh-CN"/>
              </w:rPr>
              <w:t>采购人</w:t>
            </w:r>
            <w:r>
              <w:rPr>
                <w:rFonts w:hint="eastAsia" w:ascii="宋体" w:hAnsi="宋体" w:cs="宋体"/>
                <w:b w:val="0"/>
                <w:bCs/>
                <w:color w:val="auto"/>
                <w:sz w:val="21"/>
                <w:szCs w:val="21"/>
              </w:rPr>
              <w:t>需求推荐相关配件。</w:t>
            </w:r>
          </w:p>
          <w:p w14:paraId="7CC1A429">
            <w:pPr>
              <w:spacing w:line="0" w:lineRule="atLeast"/>
              <w:jc w:val="left"/>
              <w:rPr>
                <w:szCs w:val="21"/>
              </w:rPr>
            </w:pPr>
            <w:r>
              <w:rPr>
                <w:rFonts w:hint="eastAsia" w:ascii="宋体" w:hAnsi="宋体" w:cs="宋体"/>
                <w:b w:val="0"/>
                <w:bCs/>
                <w:color w:val="auto"/>
                <w:sz w:val="21"/>
                <w:szCs w:val="21"/>
              </w:rPr>
              <w:t>6.出现大范围内的设备故障或核心设备故障时，快速提出解决方案，并做出人员调配和应急措施。</w:t>
            </w:r>
          </w:p>
          <w:p w14:paraId="5DD9F756">
            <w:pPr>
              <w:spacing w:line="0" w:lineRule="atLeast"/>
              <w:jc w:val="left"/>
              <w:rPr>
                <w:rFonts w:hint="default" w:eastAsia="宋体"/>
                <w:szCs w:val="21"/>
                <w:lang w:val="en-US" w:eastAsia="zh-CN"/>
              </w:rPr>
            </w:pPr>
            <w:r>
              <w:rPr>
                <w:rFonts w:hint="eastAsia"/>
                <w:szCs w:val="21"/>
                <w:lang w:val="en-US" w:eastAsia="zh-CN"/>
              </w:rPr>
              <w:t>7.驻点人员数量：至少1人。</w:t>
            </w:r>
          </w:p>
        </w:tc>
        <w:tc>
          <w:tcPr>
            <w:tcW w:w="1080" w:type="dxa"/>
            <w:noWrap w:val="0"/>
            <w:vAlign w:val="center"/>
          </w:tcPr>
          <w:p w14:paraId="758D3D9B">
            <w:pPr>
              <w:spacing w:line="0" w:lineRule="atLeast"/>
              <w:jc w:val="left"/>
              <w:rPr>
                <w:rFonts w:hint="default"/>
                <w:szCs w:val="21"/>
                <w:lang w:val="en-US" w:eastAsia="zh-CN"/>
              </w:rPr>
            </w:pPr>
            <w:r>
              <w:rPr>
                <w:rFonts w:hint="eastAsia"/>
                <w:szCs w:val="21"/>
                <w:lang w:val="en-US" w:eastAsia="zh-CN"/>
              </w:rPr>
              <w:t>62000</w:t>
            </w:r>
          </w:p>
        </w:tc>
      </w:tr>
      <w:tr w14:paraId="7AAC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340B6D98">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val="en-US" w:eastAsia="zh-CN"/>
              </w:rPr>
              <w:t>2</w:t>
            </w:r>
          </w:p>
        </w:tc>
        <w:tc>
          <w:tcPr>
            <w:tcW w:w="779" w:type="dxa"/>
            <w:noWrap w:val="0"/>
            <w:vAlign w:val="center"/>
          </w:tcPr>
          <w:p w14:paraId="549E21BD">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6EACE16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办公大楼视频监控系统维护</w:t>
            </w:r>
          </w:p>
        </w:tc>
        <w:tc>
          <w:tcPr>
            <w:tcW w:w="5856" w:type="dxa"/>
            <w:noWrap w:val="0"/>
            <w:vAlign w:val="center"/>
          </w:tcPr>
          <w:p w14:paraId="7252EF95">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包含办公大楼监控系统、门禁系统、大门道闸系统、不间断供电系统以及局大院摄像头、录像机、报警设备、门禁硬件、不间断供电设备等软硬件日常巡检和维护。内容如下：</w:t>
            </w:r>
          </w:p>
          <w:p w14:paraId="092CBBE8">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1.视频信号线路、供电线路、门禁控制线路、摄像机云台控制线路的检测、故障排除、隐患排查。</w:t>
            </w:r>
          </w:p>
          <w:p w14:paraId="26D3B42A">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2.所有接口、线路接口焊点的检测、网络接头的更换等。</w:t>
            </w:r>
          </w:p>
          <w:p w14:paraId="648D2823">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3.监控系统前端摄像机的镜头清理、设备除尘、位置调整、设备维修及更换、故障排除等。</w:t>
            </w:r>
          </w:p>
          <w:p w14:paraId="03B91C66">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4.监控主机、门禁主机、UPS主机的设备检测、设备除尘、系统维护、设备维护、系统扩容、故障排除等。</w:t>
            </w:r>
          </w:p>
          <w:p w14:paraId="4734BD18">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5.监控软件、门禁软件检测、软件升级、软件维护、数据备份、故障排除等。</w:t>
            </w:r>
          </w:p>
          <w:p w14:paraId="1960EAB9">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6.门禁系统及道闸车辆系统录入人员、车牌的录入，道闸车辆系统系统维护、设备维护、系统扩容、故障排除等工作，确保设备的使用过程中性能不受影响。</w:t>
            </w:r>
          </w:p>
          <w:p w14:paraId="1CE5E295">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7.出现大范围内的设备故障或重要部门、核心设备故障时，快速提出解决方案，并做出人员调配和应急措施。</w:t>
            </w:r>
          </w:p>
          <w:p w14:paraId="041CE168">
            <w:pPr>
              <w:pStyle w:val="2"/>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8.制定故障记录表，对代维设备数量、设备型号、硬件配置、软件的使用情况、维修次数、维修故障原因等做好记录。</w:t>
            </w:r>
          </w:p>
          <w:p w14:paraId="7F23D880">
            <w:pPr>
              <w:pStyle w:val="3"/>
              <w:spacing w:line="240" w:lineRule="auto"/>
              <w:jc w:val="both"/>
              <w:rPr>
                <w:rFonts w:hint="default" w:eastAsia="宋体"/>
                <w:sz w:val="21"/>
                <w:szCs w:val="21"/>
                <w:lang w:val="en-US" w:eastAsia="zh-CN"/>
              </w:rPr>
            </w:pPr>
            <w:r>
              <w:rPr>
                <w:rFonts w:hint="eastAsia" w:ascii="宋体" w:hAnsi="宋体" w:cs="宋体"/>
                <w:b w:val="0"/>
                <w:bCs/>
                <w:color w:val="auto"/>
                <w:sz w:val="21"/>
                <w:szCs w:val="21"/>
                <w:lang w:val="en-US" w:eastAsia="zh-CN"/>
              </w:rPr>
              <w:t>9.驻点人员数量：至少1人。</w:t>
            </w:r>
          </w:p>
        </w:tc>
        <w:tc>
          <w:tcPr>
            <w:tcW w:w="1080" w:type="dxa"/>
            <w:noWrap w:val="0"/>
            <w:vAlign w:val="center"/>
          </w:tcPr>
          <w:p w14:paraId="3F99373F">
            <w:pPr>
              <w:pStyle w:val="3"/>
              <w:jc w:val="both"/>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62000</w:t>
            </w:r>
          </w:p>
        </w:tc>
      </w:tr>
      <w:tr w14:paraId="4A4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709822E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3</w:t>
            </w:r>
          </w:p>
        </w:tc>
        <w:tc>
          <w:tcPr>
            <w:tcW w:w="779" w:type="dxa"/>
            <w:noWrap w:val="0"/>
            <w:vAlign w:val="center"/>
          </w:tcPr>
          <w:p w14:paraId="7306C68B">
            <w:pPr>
              <w:spacing w:line="240" w:lineRule="auto"/>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F8F0ED9">
            <w:pPr>
              <w:spacing w:line="240" w:lineRule="auto"/>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公安信息网</w:t>
            </w:r>
            <w:r>
              <w:rPr>
                <w:rFonts w:hint="eastAsia" w:ascii="宋体" w:hAnsi="宋体"/>
                <w:b w:val="0"/>
                <w:bCs/>
                <w:color w:val="auto"/>
                <w:sz w:val="21"/>
                <w:szCs w:val="21"/>
                <w:highlight w:val="none"/>
                <w:lang w:eastAsia="zh-CN"/>
              </w:rPr>
              <w:t>二三级网络市局端基础性服务系统维护</w:t>
            </w:r>
          </w:p>
        </w:tc>
        <w:tc>
          <w:tcPr>
            <w:tcW w:w="5856" w:type="dxa"/>
            <w:noWrap w:val="0"/>
            <w:vAlign w:val="center"/>
          </w:tcPr>
          <w:p w14:paraId="0EA46349">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包括市局</w:t>
            </w:r>
            <w:r>
              <w:rPr>
                <w:rFonts w:hint="eastAsia" w:ascii="宋体" w:hAnsi="宋体" w:cs="宋体"/>
                <w:b w:val="0"/>
                <w:bCs/>
                <w:color w:val="auto"/>
                <w:sz w:val="21"/>
                <w:szCs w:val="21"/>
                <w:lang w:eastAsia="zh-CN"/>
              </w:rPr>
              <w:t>各个</w:t>
            </w:r>
            <w:r>
              <w:rPr>
                <w:rFonts w:hint="eastAsia" w:ascii="宋体" w:hAnsi="宋体" w:cs="宋体"/>
                <w:b w:val="0"/>
                <w:bCs/>
                <w:color w:val="auto"/>
                <w:sz w:val="21"/>
                <w:szCs w:val="21"/>
              </w:rPr>
              <w:t>公安信息网系统及服务器、公安信息网基础性设备等软硬件的日常巡检和维护。每日对机房基础环境和公安信息网各系统运行状态进行检查，及时发现故障及安全隐患；对各类网络故障实时响应，提供故障处理服务支持。</w:t>
            </w:r>
          </w:p>
          <w:p w14:paraId="142F3DFA">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1.确保网络主干传输及用户连接正常。</w:t>
            </w:r>
          </w:p>
          <w:p w14:paraId="10A16AE6">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2.对网络设备的修复在尽可能短的时间内完成，尽快恢复网络的传输。</w:t>
            </w:r>
          </w:p>
          <w:p w14:paraId="6F8A665B">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3.服务器要短时间内恢复其运行，长时间无法修复的提供备件整机。</w:t>
            </w:r>
          </w:p>
          <w:p w14:paraId="71255159">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4.人员变动导致线路变更，综合布线的调整在有计划的安排下尽快完成。</w:t>
            </w:r>
          </w:p>
          <w:p w14:paraId="5D468D47">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5.软件系统，检查服务器操作系统及应用软件的运行状况，及时发现并排除故障。</w:t>
            </w:r>
          </w:p>
          <w:p w14:paraId="4D667B81">
            <w:pPr>
              <w:pStyle w:val="20"/>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6.出现大范围内的设备故障或重要部门、核心设备故障时，快速提出解决方案，并做出人员调配和应急措施。</w:t>
            </w:r>
          </w:p>
          <w:p w14:paraId="38303C35">
            <w:pPr>
              <w:pStyle w:val="2"/>
              <w:spacing w:line="240" w:lineRule="auto"/>
              <w:rPr>
                <w:rFonts w:hint="eastAsia" w:ascii="宋体" w:hAnsi="宋体" w:cs="宋体"/>
                <w:b w:val="0"/>
                <w:bCs/>
                <w:color w:val="auto"/>
                <w:sz w:val="21"/>
                <w:szCs w:val="21"/>
              </w:rPr>
            </w:pPr>
            <w:r>
              <w:rPr>
                <w:rFonts w:hint="eastAsia" w:ascii="宋体" w:hAnsi="宋体" w:cs="宋体"/>
                <w:b w:val="0"/>
                <w:bCs/>
                <w:color w:val="auto"/>
                <w:sz w:val="21"/>
                <w:szCs w:val="21"/>
              </w:rPr>
              <w:t>7.客户代维设备的数量、设备型号、硬件配置、软件的使用情况、维修次数、维修故障原因等做出记录、编档，及时更新。</w:t>
            </w:r>
          </w:p>
          <w:p w14:paraId="28885353">
            <w:pPr>
              <w:pStyle w:val="2"/>
              <w:spacing w:line="24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8.</w:t>
            </w:r>
            <w:r>
              <w:rPr>
                <w:rFonts w:hint="eastAsia" w:ascii="宋体" w:hAnsi="宋体" w:eastAsia="宋体" w:cs="宋体"/>
                <w:b w:val="0"/>
                <w:bCs/>
                <w:color w:val="auto"/>
                <w:kern w:val="2"/>
                <w:sz w:val="21"/>
                <w:szCs w:val="21"/>
                <w:highlight w:val="none"/>
                <w:lang w:val="en-US" w:eastAsia="zh-CN" w:bidi="ar-SA"/>
              </w:rPr>
              <w:t>定期</w:t>
            </w:r>
            <w:r>
              <w:rPr>
                <w:rFonts w:hint="eastAsia" w:ascii="宋体" w:hAnsi="宋体" w:cs="宋体"/>
                <w:b w:val="0"/>
                <w:bCs/>
                <w:color w:val="auto"/>
                <w:kern w:val="2"/>
                <w:sz w:val="21"/>
                <w:szCs w:val="21"/>
                <w:highlight w:val="none"/>
                <w:lang w:val="en-US" w:eastAsia="zh-CN" w:bidi="ar-SA"/>
              </w:rPr>
              <w:t>对公安信息网设备和服务器做基础</w:t>
            </w:r>
            <w:r>
              <w:rPr>
                <w:rFonts w:hint="eastAsia" w:ascii="宋体" w:hAnsi="宋体" w:eastAsia="宋体" w:cs="宋体"/>
                <w:b w:val="0"/>
                <w:bCs/>
                <w:color w:val="auto"/>
                <w:kern w:val="2"/>
                <w:sz w:val="21"/>
                <w:szCs w:val="21"/>
                <w:highlight w:val="none"/>
                <w:lang w:val="en-US" w:eastAsia="zh-CN" w:bidi="ar-SA"/>
              </w:rPr>
              <w:t>除尘（每月至少1次），避免灰尘堆积导致设备短路或散热不良。</w:t>
            </w:r>
          </w:p>
          <w:p w14:paraId="70D4B036">
            <w:pPr>
              <w:pStyle w:val="3"/>
              <w:spacing w:line="240" w:lineRule="auto"/>
              <w:jc w:val="both"/>
              <w:rPr>
                <w:sz w:val="21"/>
                <w:szCs w:val="21"/>
              </w:rPr>
            </w:pPr>
            <w:r>
              <w:rPr>
                <w:rFonts w:hint="eastAsia" w:ascii="宋体" w:hAnsi="宋体" w:cs="宋体"/>
                <w:bCs/>
                <w:color w:val="auto"/>
                <w:kern w:val="2"/>
                <w:sz w:val="21"/>
                <w:szCs w:val="21"/>
                <w:highlight w:val="none"/>
                <w:lang w:val="en-US" w:eastAsia="zh-CN"/>
              </w:rPr>
              <w:t>9.</w:t>
            </w:r>
            <w:r>
              <w:rPr>
                <w:rFonts w:hint="eastAsia" w:ascii="宋体" w:hAnsi="宋体" w:cs="宋体"/>
                <w:bCs/>
                <w:color w:val="auto"/>
                <w:kern w:val="2"/>
                <w:sz w:val="21"/>
                <w:szCs w:val="21"/>
                <w:highlight w:val="none"/>
              </w:rPr>
              <w:t>驻点人员数量：至少</w:t>
            </w:r>
            <w:r>
              <w:rPr>
                <w:rFonts w:hint="eastAsia" w:ascii="宋体" w:hAnsi="宋体" w:cs="宋体"/>
                <w:bCs/>
                <w:color w:val="auto"/>
                <w:kern w:val="2"/>
                <w:sz w:val="21"/>
                <w:szCs w:val="21"/>
                <w:highlight w:val="none"/>
                <w:lang w:eastAsia="zh-CN"/>
              </w:rPr>
              <w:t>1</w:t>
            </w:r>
            <w:r>
              <w:rPr>
                <w:rFonts w:hint="eastAsia" w:ascii="宋体" w:hAnsi="宋体" w:cs="宋体"/>
                <w:bCs/>
                <w:color w:val="auto"/>
                <w:kern w:val="2"/>
                <w:sz w:val="21"/>
                <w:szCs w:val="21"/>
                <w:highlight w:val="none"/>
              </w:rPr>
              <w:t>人。</w:t>
            </w:r>
          </w:p>
        </w:tc>
        <w:tc>
          <w:tcPr>
            <w:tcW w:w="1080" w:type="dxa"/>
            <w:noWrap w:val="0"/>
            <w:vAlign w:val="center"/>
          </w:tcPr>
          <w:p w14:paraId="55E6C26D">
            <w:pPr>
              <w:pStyle w:val="3"/>
              <w:jc w:val="both"/>
              <w:rPr>
                <w:rFonts w:hint="default" w:ascii="宋体" w:hAnsi="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62000</w:t>
            </w:r>
          </w:p>
        </w:tc>
      </w:tr>
      <w:tr w14:paraId="0B00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763B708A">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4</w:t>
            </w:r>
          </w:p>
        </w:tc>
        <w:tc>
          <w:tcPr>
            <w:tcW w:w="779" w:type="dxa"/>
            <w:noWrap w:val="0"/>
            <w:vAlign w:val="center"/>
          </w:tcPr>
          <w:p w14:paraId="45B3FD9C">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35CEB934">
            <w:pPr>
              <w:jc w:val="center"/>
              <w:rPr>
                <w:rFonts w:ascii="宋体" w:hAnsi="宋体"/>
                <w:b w:val="0"/>
                <w:bCs/>
                <w:color w:val="auto"/>
                <w:spacing w:val="-3"/>
                <w:sz w:val="21"/>
                <w:szCs w:val="21"/>
                <w:highlight w:val="none"/>
              </w:rPr>
            </w:pPr>
            <w:r>
              <w:rPr>
                <w:rFonts w:hint="eastAsia" w:ascii="宋体" w:hAnsi="宋体"/>
                <w:b w:val="0"/>
                <w:bCs/>
                <w:color w:val="auto"/>
                <w:sz w:val="21"/>
                <w:szCs w:val="21"/>
                <w:highlight w:val="none"/>
              </w:rPr>
              <w:t>视频</w:t>
            </w:r>
            <w:r>
              <w:rPr>
                <w:rFonts w:hint="eastAsia" w:ascii="宋体" w:hAnsi="宋体"/>
                <w:b w:val="0"/>
                <w:bCs/>
                <w:color w:val="auto"/>
                <w:sz w:val="21"/>
                <w:szCs w:val="21"/>
                <w:highlight w:val="none"/>
                <w:lang w:eastAsia="zh-CN"/>
              </w:rPr>
              <w:t>专</w:t>
            </w:r>
            <w:r>
              <w:rPr>
                <w:rFonts w:hint="eastAsia" w:ascii="宋体" w:hAnsi="宋体"/>
                <w:b w:val="0"/>
                <w:bCs/>
                <w:color w:val="auto"/>
                <w:sz w:val="21"/>
                <w:szCs w:val="21"/>
                <w:highlight w:val="none"/>
              </w:rPr>
              <w:t>网</w:t>
            </w:r>
            <w:r>
              <w:rPr>
                <w:rFonts w:hint="eastAsia" w:ascii="宋体" w:hAnsi="宋体"/>
                <w:b w:val="0"/>
                <w:bCs/>
                <w:color w:val="auto"/>
                <w:sz w:val="21"/>
                <w:szCs w:val="21"/>
                <w:highlight w:val="none"/>
                <w:lang w:eastAsia="zh-CN"/>
              </w:rPr>
              <w:t>二三级网络市局端基础性服务系统维护</w:t>
            </w:r>
          </w:p>
        </w:tc>
        <w:tc>
          <w:tcPr>
            <w:tcW w:w="5856" w:type="dxa"/>
            <w:noWrap w:val="0"/>
            <w:vAlign w:val="center"/>
          </w:tcPr>
          <w:p w14:paraId="67C17507">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lang w:eastAsia="zh-CN"/>
              </w:rPr>
              <w:t>包括市局各个视频专网系统及服务器、视频专网系统及</w:t>
            </w:r>
            <w:r>
              <w:rPr>
                <w:rFonts w:hint="eastAsia" w:ascii="宋体" w:hAnsi="宋体"/>
                <w:b w:val="0"/>
                <w:bCs/>
                <w:color w:val="auto"/>
                <w:sz w:val="21"/>
                <w:szCs w:val="21"/>
                <w:highlight w:val="none"/>
                <w:lang w:val="en-US" w:eastAsia="zh-CN"/>
              </w:rPr>
              <w:t>服务器、视频专网基础性设备等软硬件的日常巡检和维护。</w:t>
            </w:r>
            <w:r>
              <w:rPr>
                <w:rFonts w:hint="eastAsia" w:ascii="宋体" w:hAnsi="宋体"/>
                <w:b w:val="0"/>
                <w:bCs/>
                <w:color w:val="auto"/>
                <w:sz w:val="21"/>
                <w:szCs w:val="21"/>
                <w:highlight w:val="none"/>
              </w:rPr>
              <w:t>每日对</w:t>
            </w:r>
            <w:r>
              <w:rPr>
                <w:rFonts w:hint="eastAsia" w:ascii="宋体" w:hAnsi="宋体"/>
                <w:b w:val="0"/>
                <w:bCs/>
                <w:color w:val="auto"/>
                <w:sz w:val="21"/>
                <w:szCs w:val="21"/>
                <w:highlight w:val="none"/>
                <w:lang w:eastAsia="zh-CN"/>
              </w:rPr>
              <w:t>视频专网</w:t>
            </w:r>
            <w:r>
              <w:rPr>
                <w:rFonts w:hint="eastAsia" w:ascii="宋体" w:hAnsi="宋体"/>
                <w:b w:val="0"/>
                <w:bCs/>
                <w:color w:val="auto"/>
                <w:sz w:val="21"/>
                <w:szCs w:val="21"/>
                <w:highlight w:val="none"/>
              </w:rPr>
              <w:t>机房基础环境</w:t>
            </w:r>
            <w:r>
              <w:rPr>
                <w:rFonts w:hint="eastAsia" w:ascii="宋体" w:hAnsi="宋体"/>
                <w:b w:val="0"/>
                <w:bCs/>
                <w:color w:val="auto"/>
                <w:sz w:val="21"/>
                <w:szCs w:val="21"/>
                <w:highlight w:val="none"/>
                <w:lang w:eastAsia="zh-CN"/>
              </w:rPr>
              <w:t>和应用系统</w:t>
            </w:r>
            <w:r>
              <w:rPr>
                <w:rFonts w:hint="eastAsia" w:ascii="宋体" w:hAnsi="宋体"/>
                <w:b w:val="0"/>
                <w:bCs/>
                <w:color w:val="auto"/>
                <w:sz w:val="21"/>
                <w:szCs w:val="21"/>
                <w:highlight w:val="none"/>
              </w:rPr>
              <w:t>运行状态进行检查，及时发现故障及安全隐患；对各类网络故障实时响应，提供故障处理服务支持。</w:t>
            </w:r>
          </w:p>
          <w:p w14:paraId="167005B2">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1.确保网络的主干传输及用户连接正常</w:t>
            </w:r>
            <w:r>
              <w:rPr>
                <w:rFonts w:hint="eastAsia" w:ascii="宋体" w:hAnsi="宋体"/>
                <w:b w:val="0"/>
                <w:bCs/>
                <w:color w:val="auto"/>
                <w:sz w:val="21"/>
                <w:szCs w:val="21"/>
                <w:highlight w:val="none"/>
                <w:lang w:eastAsia="zh-CN"/>
              </w:rPr>
              <w:t>。</w:t>
            </w:r>
          </w:p>
          <w:p w14:paraId="6428E160">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2.对网络设备的修复在尽可能短的时间内完成，尽快恢复网络的传输</w:t>
            </w:r>
            <w:r>
              <w:rPr>
                <w:rFonts w:hint="eastAsia" w:ascii="宋体" w:hAnsi="宋体"/>
                <w:b w:val="0"/>
                <w:bCs/>
                <w:color w:val="auto"/>
                <w:sz w:val="21"/>
                <w:szCs w:val="21"/>
                <w:highlight w:val="none"/>
                <w:lang w:eastAsia="zh-CN"/>
              </w:rPr>
              <w:t>。</w:t>
            </w:r>
          </w:p>
          <w:p w14:paraId="33B45E7C">
            <w:pPr>
              <w:spacing w:line="0" w:lineRule="atLeast"/>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3.服务器要短时间内恢复其运行，长时间无法修复的提</w:t>
            </w:r>
            <w:r>
              <w:rPr>
                <w:rFonts w:hint="eastAsia" w:ascii="宋体" w:hAnsi="宋体"/>
                <w:b w:val="0"/>
                <w:bCs/>
                <w:color w:val="auto"/>
                <w:sz w:val="21"/>
                <w:szCs w:val="21"/>
                <w:highlight w:val="none"/>
                <w:lang w:val="en-US" w:eastAsia="zh-CN"/>
              </w:rPr>
              <w:t>出</w:t>
            </w:r>
            <w:r>
              <w:rPr>
                <w:rFonts w:hint="eastAsia" w:ascii="宋体" w:hAnsi="宋体"/>
                <w:b w:val="0"/>
                <w:bCs/>
                <w:color w:val="auto"/>
                <w:sz w:val="21"/>
                <w:szCs w:val="21"/>
                <w:highlight w:val="none"/>
              </w:rPr>
              <w:t>备件</w:t>
            </w:r>
            <w:r>
              <w:rPr>
                <w:rFonts w:hint="eastAsia" w:ascii="宋体" w:hAnsi="宋体"/>
                <w:b w:val="0"/>
                <w:bCs/>
                <w:color w:val="auto"/>
                <w:sz w:val="21"/>
                <w:szCs w:val="21"/>
                <w:highlight w:val="none"/>
                <w:lang w:val="en-US" w:eastAsia="zh-CN"/>
              </w:rPr>
              <w:t>或</w:t>
            </w:r>
            <w:r>
              <w:rPr>
                <w:rFonts w:hint="eastAsia" w:ascii="宋体" w:hAnsi="宋体"/>
                <w:b w:val="0"/>
                <w:bCs/>
                <w:color w:val="auto"/>
                <w:sz w:val="21"/>
                <w:szCs w:val="21"/>
                <w:highlight w:val="none"/>
              </w:rPr>
              <w:t>整机</w:t>
            </w:r>
            <w:r>
              <w:rPr>
                <w:rFonts w:hint="eastAsia" w:ascii="宋体" w:hAnsi="宋体"/>
                <w:b w:val="0"/>
                <w:bCs/>
                <w:color w:val="auto"/>
                <w:sz w:val="21"/>
                <w:szCs w:val="21"/>
                <w:highlight w:val="none"/>
                <w:lang w:val="en-US" w:eastAsia="zh-CN"/>
              </w:rPr>
              <w:t>更换建议</w:t>
            </w:r>
            <w:r>
              <w:rPr>
                <w:rFonts w:hint="eastAsia" w:ascii="宋体" w:hAnsi="宋体"/>
                <w:b w:val="0"/>
                <w:bCs/>
                <w:color w:val="auto"/>
                <w:sz w:val="21"/>
                <w:szCs w:val="21"/>
                <w:highlight w:val="none"/>
                <w:lang w:eastAsia="zh-CN"/>
              </w:rPr>
              <w:t>。</w:t>
            </w:r>
          </w:p>
          <w:p w14:paraId="376751D6">
            <w:pPr>
              <w:spacing w:line="0" w:lineRule="atLeast"/>
              <w:rPr>
                <w:rFonts w:hint="eastAsia" w:ascii="宋体" w:hAnsi="宋体"/>
                <w:b w:val="0"/>
                <w:bCs/>
                <w:color w:val="auto"/>
                <w:sz w:val="21"/>
                <w:szCs w:val="21"/>
                <w:highlight w:val="none"/>
              </w:rPr>
            </w:pPr>
            <w:r>
              <w:rPr>
                <w:rFonts w:hint="eastAsia" w:ascii="宋体" w:hAnsi="宋体"/>
                <w:b w:val="0"/>
                <w:bCs/>
                <w:color w:val="auto"/>
                <w:sz w:val="21"/>
                <w:szCs w:val="21"/>
                <w:highlight w:val="none"/>
              </w:rPr>
              <w:t>4.人员变动导致线路变更，综合布线的调整在有计划的安排下尽快完成。</w:t>
            </w:r>
          </w:p>
          <w:p w14:paraId="2C67335F">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5.软件系统，</w:t>
            </w:r>
            <w:r>
              <w:rPr>
                <w:rFonts w:hint="eastAsia" w:ascii="宋体" w:hAnsi="宋体"/>
                <w:b w:val="0"/>
                <w:bCs/>
                <w:color w:val="auto"/>
                <w:sz w:val="21"/>
                <w:szCs w:val="21"/>
                <w:highlight w:val="none"/>
                <w:lang w:eastAsia="zh-CN"/>
              </w:rPr>
              <w:t>检查服务器</w:t>
            </w:r>
            <w:r>
              <w:rPr>
                <w:rFonts w:hint="eastAsia" w:ascii="宋体" w:hAnsi="宋体"/>
                <w:b w:val="0"/>
                <w:bCs/>
                <w:color w:val="auto"/>
                <w:sz w:val="21"/>
                <w:szCs w:val="21"/>
                <w:highlight w:val="none"/>
              </w:rPr>
              <w:t>操作系统及应用软件的</w:t>
            </w:r>
            <w:r>
              <w:rPr>
                <w:rFonts w:hint="eastAsia" w:ascii="宋体" w:hAnsi="宋体"/>
                <w:b w:val="0"/>
                <w:bCs/>
                <w:color w:val="auto"/>
                <w:sz w:val="21"/>
                <w:szCs w:val="21"/>
                <w:highlight w:val="none"/>
                <w:lang w:eastAsia="zh-CN"/>
              </w:rPr>
              <w:t>运行状况，及时发现并</w:t>
            </w:r>
            <w:r>
              <w:rPr>
                <w:rFonts w:hint="eastAsia" w:ascii="宋体" w:hAnsi="宋体"/>
                <w:b w:val="0"/>
                <w:bCs/>
                <w:color w:val="auto"/>
                <w:sz w:val="21"/>
                <w:szCs w:val="21"/>
                <w:highlight w:val="none"/>
                <w:lang w:val="en-US" w:eastAsia="zh-CN"/>
              </w:rPr>
              <w:t>基础</w:t>
            </w:r>
            <w:r>
              <w:rPr>
                <w:rFonts w:hint="eastAsia" w:ascii="宋体" w:hAnsi="宋体"/>
                <w:b w:val="0"/>
                <w:bCs/>
                <w:color w:val="auto"/>
                <w:sz w:val="21"/>
                <w:szCs w:val="21"/>
                <w:highlight w:val="none"/>
                <w:lang w:eastAsia="zh-CN"/>
              </w:rPr>
              <w:t>排除故障，</w:t>
            </w:r>
            <w:r>
              <w:rPr>
                <w:rFonts w:hint="eastAsia" w:ascii="宋体" w:hAnsi="宋体"/>
                <w:b w:val="0"/>
                <w:bCs/>
                <w:color w:val="auto"/>
                <w:sz w:val="21"/>
                <w:szCs w:val="21"/>
                <w:highlight w:val="none"/>
                <w:lang w:val="en-US" w:eastAsia="zh-CN"/>
              </w:rPr>
              <w:t>无法排除的要提出解决办法或建议</w:t>
            </w:r>
            <w:r>
              <w:rPr>
                <w:rFonts w:hint="eastAsia" w:ascii="宋体" w:hAnsi="宋体"/>
                <w:b w:val="0"/>
                <w:bCs/>
                <w:color w:val="auto"/>
                <w:sz w:val="21"/>
                <w:szCs w:val="21"/>
                <w:highlight w:val="none"/>
                <w:lang w:eastAsia="zh-CN"/>
              </w:rPr>
              <w:t>。</w:t>
            </w:r>
          </w:p>
          <w:p w14:paraId="4F9BE2DD">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6.出现大范围内的设备故障或重要部门、核心设备故障时，快速提出解决</w:t>
            </w:r>
            <w:r>
              <w:rPr>
                <w:rFonts w:hint="eastAsia" w:ascii="宋体" w:hAnsi="宋体"/>
                <w:b w:val="0"/>
                <w:bCs/>
                <w:color w:val="auto"/>
                <w:sz w:val="21"/>
                <w:szCs w:val="21"/>
                <w:highlight w:val="none"/>
                <w:lang w:val="en-US" w:eastAsia="zh-CN"/>
              </w:rPr>
              <w:t>建议</w:t>
            </w:r>
            <w:r>
              <w:rPr>
                <w:rFonts w:hint="eastAsia" w:ascii="宋体" w:hAnsi="宋体"/>
                <w:b w:val="0"/>
                <w:bCs/>
                <w:color w:val="auto"/>
                <w:sz w:val="21"/>
                <w:szCs w:val="21"/>
                <w:highlight w:val="none"/>
              </w:rPr>
              <w:t>，并做出人员调配和应急措施。</w:t>
            </w:r>
          </w:p>
          <w:p w14:paraId="57D04FD4">
            <w:pPr>
              <w:spacing w:line="0" w:lineRule="atLeast"/>
              <w:rPr>
                <w:rFonts w:hint="eastAsia" w:ascii="宋体" w:hAnsi="宋体"/>
                <w:b w:val="0"/>
                <w:bCs/>
                <w:color w:val="auto"/>
                <w:sz w:val="21"/>
                <w:szCs w:val="21"/>
                <w:highlight w:val="none"/>
              </w:rPr>
            </w:pPr>
            <w:r>
              <w:rPr>
                <w:rFonts w:hint="eastAsia" w:ascii="宋体" w:hAnsi="宋体"/>
                <w:b w:val="0"/>
                <w:bCs/>
                <w:color w:val="auto"/>
                <w:sz w:val="21"/>
                <w:szCs w:val="21"/>
                <w:highlight w:val="none"/>
              </w:rPr>
              <w:t>7.</w:t>
            </w:r>
            <w:r>
              <w:rPr>
                <w:rFonts w:hint="eastAsia" w:ascii="宋体" w:hAnsi="宋体" w:cs="Times New Roman"/>
                <w:b w:val="0"/>
                <w:bCs/>
                <w:color w:val="auto"/>
                <w:kern w:val="0"/>
                <w:sz w:val="21"/>
                <w:szCs w:val="21"/>
                <w:highlight w:val="none"/>
              </w:rPr>
              <w:t>制定</w:t>
            </w:r>
            <w:r>
              <w:rPr>
                <w:rFonts w:ascii="宋体" w:hAnsi="宋体" w:cs="Times New Roman"/>
                <w:b w:val="0"/>
                <w:bCs/>
                <w:color w:val="auto"/>
                <w:kern w:val="0"/>
                <w:sz w:val="21"/>
                <w:szCs w:val="21"/>
                <w:highlight w:val="none"/>
              </w:rPr>
              <w:t>故障记录表，</w:t>
            </w:r>
            <w:r>
              <w:rPr>
                <w:rFonts w:hint="eastAsia" w:ascii="宋体" w:hAnsi="宋体" w:cs="Times New Roman"/>
                <w:b w:val="0"/>
                <w:bCs/>
                <w:color w:val="auto"/>
                <w:kern w:val="0"/>
                <w:sz w:val="21"/>
                <w:szCs w:val="21"/>
                <w:highlight w:val="none"/>
                <w:lang w:val="en-US" w:eastAsia="zh-CN"/>
              </w:rPr>
              <w:t>对</w:t>
            </w:r>
            <w:r>
              <w:rPr>
                <w:rFonts w:hint="eastAsia" w:ascii="宋体" w:hAnsi="宋体"/>
                <w:b w:val="0"/>
                <w:bCs/>
                <w:color w:val="auto"/>
                <w:sz w:val="21"/>
                <w:szCs w:val="21"/>
                <w:highlight w:val="none"/>
              </w:rPr>
              <w:t>设备的数量、设备型号、硬件配置、软件的使用情况、维修次数、维修故障原因等做出记录、编档，及时更新。</w:t>
            </w:r>
          </w:p>
          <w:p w14:paraId="583B8358">
            <w:pPr>
              <w:spacing w:line="0" w:lineRule="atLeast"/>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8.</w:t>
            </w:r>
            <w:r>
              <w:rPr>
                <w:rFonts w:hint="eastAsia" w:ascii="宋体" w:hAnsi="宋体" w:eastAsia="宋体" w:cs="宋体"/>
                <w:b w:val="0"/>
                <w:bCs/>
                <w:color w:val="auto"/>
                <w:kern w:val="2"/>
                <w:sz w:val="21"/>
                <w:szCs w:val="21"/>
                <w:highlight w:val="none"/>
                <w:lang w:val="en-US" w:eastAsia="zh-CN" w:bidi="ar-SA"/>
              </w:rPr>
              <w:t>定期</w:t>
            </w:r>
            <w:r>
              <w:rPr>
                <w:rFonts w:hint="eastAsia" w:ascii="宋体" w:hAnsi="宋体" w:cs="宋体"/>
                <w:b w:val="0"/>
                <w:bCs/>
                <w:color w:val="auto"/>
                <w:kern w:val="2"/>
                <w:sz w:val="21"/>
                <w:szCs w:val="21"/>
                <w:highlight w:val="none"/>
                <w:lang w:val="en-US" w:eastAsia="zh-CN" w:bidi="ar-SA"/>
              </w:rPr>
              <w:t>对视频专网设备和服务器做基础</w:t>
            </w:r>
            <w:r>
              <w:rPr>
                <w:rFonts w:hint="eastAsia" w:ascii="宋体" w:hAnsi="宋体" w:eastAsia="宋体" w:cs="宋体"/>
                <w:b w:val="0"/>
                <w:bCs/>
                <w:color w:val="auto"/>
                <w:kern w:val="2"/>
                <w:sz w:val="21"/>
                <w:szCs w:val="21"/>
                <w:highlight w:val="none"/>
                <w:lang w:val="en-US" w:eastAsia="zh-CN" w:bidi="ar-SA"/>
              </w:rPr>
              <w:t>除尘（每月至少1次），避免灰尘堆积导致设备短路或散热不良。</w:t>
            </w:r>
          </w:p>
          <w:p w14:paraId="06F3C29A">
            <w:pPr>
              <w:spacing w:line="0" w:lineRule="atLeast"/>
              <w:rPr>
                <w:rFonts w:hint="eastAsia" w:ascii="宋体" w:hAnsi="宋体" w:eastAsia="宋体" w:cs="宋体"/>
                <w:b w:val="0"/>
                <w:bCs/>
                <w:color w:val="auto"/>
                <w:kern w:val="2"/>
                <w:sz w:val="21"/>
                <w:szCs w:val="21"/>
                <w:highlight w:val="none"/>
                <w:lang w:val="en-US" w:eastAsia="zh-CN" w:bidi="ar-SA"/>
              </w:rPr>
            </w:pPr>
            <w:r>
              <w:rPr>
                <w:rFonts w:hint="eastAsia"/>
                <w:sz w:val="21"/>
                <w:szCs w:val="21"/>
                <w:lang w:val="en-US" w:eastAsia="zh-CN"/>
              </w:rPr>
              <w:t>9.驻点人员数量：至少1人。</w:t>
            </w:r>
          </w:p>
        </w:tc>
        <w:tc>
          <w:tcPr>
            <w:tcW w:w="1080" w:type="dxa"/>
            <w:noWrap w:val="0"/>
            <w:vAlign w:val="center"/>
          </w:tcPr>
          <w:p w14:paraId="0AC98E1C">
            <w:pPr>
              <w:spacing w:line="0" w:lineRule="atLeast"/>
              <w:rPr>
                <w:rFonts w:hint="default"/>
                <w:sz w:val="21"/>
                <w:szCs w:val="21"/>
                <w:lang w:val="en-US" w:eastAsia="zh-CN"/>
              </w:rPr>
            </w:pPr>
            <w:r>
              <w:rPr>
                <w:rFonts w:hint="eastAsia"/>
                <w:sz w:val="21"/>
                <w:szCs w:val="21"/>
                <w:lang w:val="en-US" w:eastAsia="zh-CN"/>
              </w:rPr>
              <w:t>62000</w:t>
            </w:r>
          </w:p>
        </w:tc>
      </w:tr>
      <w:tr w14:paraId="0EB3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520" w:type="dxa"/>
            <w:noWrap w:val="0"/>
            <w:vAlign w:val="center"/>
          </w:tcPr>
          <w:p w14:paraId="7219480A">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val="en-US" w:eastAsia="zh-CN"/>
              </w:rPr>
              <w:t>5</w:t>
            </w:r>
          </w:p>
        </w:tc>
        <w:tc>
          <w:tcPr>
            <w:tcW w:w="779" w:type="dxa"/>
            <w:noWrap w:val="0"/>
            <w:vAlign w:val="center"/>
          </w:tcPr>
          <w:p w14:paraId="5B20D65D">
            <w:pPr>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DB995C1">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rPr>
              <w:t>无线通信专网</w:t>
            </w:r>
            <w:r>
              <w:rPr>
                <w:rFonts w:hint="eastAsia" w:ascii="宋体" w:hAnsi="宋体"/>
                <w:b w:val="0"/>
                <w:bCs/>
                <w:color w:val="auto"/>
                <w:sz w:val="21"/>
                <w:szCs w:val="21"/>
                <w:highlight w:val="none"/>
                <w:lang w:val="en-US" w:eastAsia="zh-CN"/>
              </w:rPr>
              <w:t>PDT基站基础性服务</w:t>
            </w:r>
            <w:r>
              <w:rPr>
                <w:rFonts w:hint="eastAsia" w:ascii="宋体" w:hAnsi="宋体"/>
                <w:b w:val="0"/>
                <w:bCs/>
                <w:color w:val="auto"/>
                <w:sz w:val="21"/>
                <w:szCs w:val="21"/>
                <w:highlight w:val="none"/>
                <w:lang w:eastAsia="zh-CN"/>
              </w:rPr>
              <w:t>系统维护</w:t>
            </w:r>
          </w:p>
        </w:tc>
        <w:tc>
          <w:tcPr>
            <w:tcW w:w="5856" w:type="dxa"/>
            <w:noWrap w:val="0"/>
            <w:vAlign w:val="center"/>
          </w:tcPr>
          <w:p w14:paraId="5ECD66C8">
            <w:pPr>
              <w:spacing w:line="0" w:lineRule="atLeas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eastAsia="zh-CN"/>
              </w:rPr>
              <w:t>包括对</w:t>
            </w:r>
            <w:r>
              <w:rPr>
                <w:rFonts w:hint="eastAsia" w:ascii="宋体" w:hAnsi="宋体"/>
                <w:b w:val="0"/>
                <w:bCs/>
                <w:color w:val="auto"/>
                <w:sz w:val="21"/>
                <w:szCs w:val="21"/>
                <w:highlight w:val="none"/>
                <w:lang w:val="en-US" w:eastAsia="zh-CN"/>
              </w:rPr>
              <w:t>350兆警用数字集群对讲机（PDT）无线通信系统、公网对讲机（P-POC）运营管理系统，PDT、P-POC以及PDT基站等软硬件的日常管理、维护。</w:t>
            </w:r>
          </w:p>
          <w:p w14:paraId="0C472E29">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1.对讲机的日常护理：安装，写频，整理，保管。重大活动中，协助开展对讲机编组、写频、分发、调试等工作。</w:t>
            </w:r>
          </w:p>
          <w:p w14:paraId="7245743B">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2.对讲机的送修：故障设备若需要更换时，对于保内设备，</w:t>
            </w:r>
            <w:r>
              <w:rPr>
                <w:rFonts w:hint="eastAsia" w:ascii="宋体" w:hAnsi="宋体"/>
                <w:b w:val="0"/>
                <w:bCs/>
                <w:color w:val="auto"/>
                <w:spacing w:val="-3"/>
                <w:sz w:val="21"/>
                <w:szCs w:val="21"/>
                <w:highlight w:val="none"/>
                <w:lang w:val="en-US" w:eastAsia="zh-CN"/>
              </w:rPr>
              <w:t>反馈用户</w:t>
            </w:r>
            <w:r>
              <w:rPr>
                <w:rFonts w:hint="eastAsia" w:ascii="宋体" w:hAnsi="宋体"/>
                <w:b w:val="0"/>
                <w:bCs/>
                <w:color w:val="auto"/>
                <w:sz w:val="21"/>
                <w:szCs w:val="21"/>
                <w:highlight w:val="none"/>
              </w:rPr>
              <w:t>联系厂商</w:t>
            </w:r>
            <w:r>
              <w:rPr>
                <w:rFonts w:hint="eastAsia" w:ascii="宋体" w:hAnsi="宋体"/>
                <w:b w:val="0"/>
                <w:bCs/>
                <w:color w:val="auto"/>
                <w:sz w:val="21"/>
                <w:szCs w:val="21"/>
                <w:highlight w:val="none"/>
                <w:lang w:val="en-US" w:eastAsia="zh-CN"/>
              </w:rPr>
              <w:t>并协助</w:t>
            </w:r>
            <w:r>
              <w:rPr>
                <w:rFonts w:hint="eastAsia" w:ascii="宋体" w:hAnsi="宋体"/>
                <w:b w:val="0"/>
                <w:bCs/>
                <w:color w:val="auto"/>
                <w:sz w:val="21"/>
                <w:szCs w:val="21"/>
                <w:highlight w:val="none"/>
              </w:rPr>
              <w:t>进行更换；</w:t>
            </w:r>
          </w:p>
          <w:p w14:paraId="6285AA52">
            <w:pPr>
              <w:spacing w:line="0" w:lineRule="atLeast"/>
              <w:rPr>
                <w:rFonts w:ascii="宋体" w:hAnsi="宋体"/>
                <w:b w:val="0"/>
                <w:bCs/>
                <w:color w:val="auto"/>
                <w:sz w:val="21"/>
                <w:szCs w:val="21"/>
                <w:highlight w:val="none"/>
              </w:rPr>
            </w:pPr>
            <w:r>
              <w:rPr>
                <w:rFonts w:hint="eastAsia" w:ascii="宋体" w:hAnsi="宋体"/>
                <w:b w:val="0"/>
                <w:bCs/>
                <w:color w:val="auto"/>
                <w:sz w:val="21"/>
                <w:szCs w:val="21"/>
                <w:highlight w:val="none"/>
              </w:rPr>
              <w:t>3.对讲机基站的维护：当对讲机基站出现故障时，及时</w:t>
            </w:r>
            <w:r>
              <w:rPr>
                <w:rFonts w:hint="eastAsia" w:ascii="宋体" w:hAnsi="宋体"/>
                <w:b w:val="0"/>
                <w:bCs/>
                <w:color w:val="auto"/>
                <w:spacing w:val="-3"/>
                <w:sz w:val="21"/>
                <w:szCs w:val="21"/>
                <w:highlight w:val="none"/>
                <w:lang w:val="en-US" w:eastAsia="zh-CN"/>
              </w:rPr>
              <w:t>反馈用户</w:t>
            </w:r>
            <w:r>
              <w:rPr>
                <w:rFonts w:hint="eastAsia" w:ascii="宋体" w:hAnsi="宋体"/>
                <w:b w:val="0"/>
                <w:bCs/>
                <w:color w:val="auto"/>
                <w:sz w:val="21"/>
                <w:szCs w:val="21"/>
                <w:highlight w:val="none"/>
              </w:rPr>
              <w:t>联系厂家</w:t>
            </w:r>
            <w:r>
              <w:rPr>
                <w:rFonts w:hint="eastAsia" w:ascii="宋体" w:hAnsi="宋体"/>
                <w:b w:val="0"/>
                <w:bCs/>
                <w:color w:val="auto"/>
                <w:sz w:val="21"/>
                <w:szCs w:val="21"/>
                <w:highlight w:val="none"/>
                <w:lang w:val="en-US" w:eastAsia="zh-CN"/>
              </w:rPr>
              <w:t>并协助</w:t>
            </w:r>
            <w:r>
              <w:rPr>
                <w:rFonts w:hint="eastAsia" w:ascii="宋体" w:hAnsi="宋体"/>
                <w:b w:val="0"/>
                <w:bCs/>
                <w:color w:val="auto"/>
                <w:sz w:val="21"/>
                <w:szCs w:val="21"/>
                <w:highlight w:val="none"/>
              </w:rPr>
              <w:t>进行处理。</w:t>
            </w:r>
          </w:p>
          <w:p w14:paraId="721D8F7F">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4.大型安保活动前，实地检测对讲机信号覆盖范围</w:t>
            </w:r>
            <w:r>
              <w:rPr>
                <w:rFonts w:hint="eastAsia" w:ascii="宋体" w:hAnsi="宋体"/>
                <w:b w:val="0"/>
                <w:bCs/>
                <w:color w:val="auto"/>
                <w:sz w:val="21"/>
                <w:szCs w:val="21"/>
                <w:highlight w:val="none"/>
                <w:lang w:eastAsia="zh-CN"/>
              </w:rPr>
              <w:t>、测试对讲机使用状态</w:t>
            </w:r>
            <w:r>
              <w:rPr>
                <w:rFonts w:hint="eastAsia" w:ascii="宋体" w:hAnsi="宋体"/>
                <w:b w:val="0"/>
                <w:bCs/>
                <w:color w:val="auto"/>
                <w:sz w:val="21"/>
                <w:szCs w:val="21"/>
                <w:highlight w:val="none"/>
              </w:rPr>
              <w:t>。</w:t>
            </w:r>
          </w:p>
          <w:p w14:paraId="1AEC5748">
            <w:pPr>
              <w:pStyle w:val="3"/>
              <w:jc w:val="both"/>
              <w:rPr>
                <w:rFonts w:hint="default" w:eastAsia="宋体"/>
                <w:sz w:val="21"/>
                <w:szCs w:val="21"/>
                <w:lang w:val="en-US" w:eastAsia="zh-CN"/>
              </w:rPr>
            </w:pPr>
            <w:r>
              <w:rPr>
                <w:rFonts w:hint="eastAsia" w:ascii="宋体" w:hAnsi="宋体"/>
                <w:bCs/>
                <w:color w:val="auto"/>
                <w:kern w:val="2"/>
                <w:sz w:val="21"/>
                <w:szCs w:val="21"/>
                <w:highlight w:val="none"/>
                <w:lang w:val="en-US" w:eastAsia="zh-CN"/>
              </w:rPr>
              <w:t>5.驻点人员数量：至少1人。</w:t>
            </w:r>
          </w:p>
        </w:tc>
        <w:tc>
          <w:tcPr>
            <w:tcW w:w="1080" w:type="dxa"/>
            <w:noWrap w:val="0"/>
            <w:vAlign w:val="center"/>
          </w:tcPr>
          <w:p w14:paraId="569D6CE7">
            <w:pPr>
              <w:pStyle w:val="3"/>
              <w:jc w:val="both"/>
              <w:rPr>
                <w:rFonts w:hint="default" w:ascii="宋体" w:hAnsi="宋体"/>
                <w:bCs/>
                <w:color w:val="auto"/>
                <w:kern w:val="2"/>
                <w:sz w:val="21"/>
                <w:szCs w:val="21"/>
                <w:highlight w:val="none"/>
                <w:lang w:val="en-US" w:eastAsia="zh-CN"/>
              </w:rPr>
            </w:pPr>
            <w:r>
              <w:rPr>
                <w:rFonts w:hint="eastAsia" w:ascii="宋体" w:hAnsi="宋体"/>
                <w:bCs/>
                <w:color w:val="auto"/>
                <w:kern w:val="2"/>
                <w:sz w:val="21"/>
                <w:szCs w:val="21"/>
                <w:highlight w:val="none"/>
                <w:lang w:val="en-US" w:eastAsia="zh-CN"/>
              </w:rPr>
              <w:t>62000</w:t>
            </w:r>
          </w:p>
        </w:tc>
      </w:tr>
      <w:tr w14:paraId="1F2C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520" w:type="dxa"/>
            <w:vMerge w:val="restart"/>
            <w:noWrap w:val="0"/>
            <w:vAlign w:val="center"/>
          </w:tcPr>
          <w:p w14:paraId="7645F92F">
            <w:pPr>
              <w:jc w:val="center"/>
              <w:rPr>
                <w:rFonts w:hint="eastAsia" w:ascii="宋体" w:hAnsi="宋体"/>
                <w:b w:val="0"/>
                <w:bCs/>
                <w:color w:val="auto"/>
                <w:spacing w:val="-3"/>
                <w:sz w:val="21"/>
                <w:szCs w:val="21"/>
                <w:highlight w:val="none"/>
                <w:lang w:val="en-US" w:eastAsia="zh-CN"/>
              </w:rPr>
            </w:pPr>
          </w:p>
          <w:p w14:paraId="479064C6">
            <w:pPr>
              <w:jc w:val="center"/>
              <w:rPr>
                <w:rFonts w:hint="eastAsia" w:ascii="宋体" w:hAnsi="宋体"/>
                <w:b w:val="0"/>
                <w:bCs/>
                <w:color w:val="auto"/>
                <w:spacing w:val="-3"/>
                <w:sz w:val="21"/>
                <w:szCs w:val="21"/>
                <w:highlight w:val="none"/>
                <w:lang w:val="en-US" w:eastAsia="zh-CN"/>
              </w:rPr>
            </w:pPr>
          </w:p>
          <w:p w14:paraId="7AC20BDB">
            <w:pPr>
              <w:jc w:val="center"/>
              <w:rPr>
                <w:rFonts w:hint="eastAsia" w:ascii="宋体" w:hAnsi="宋体"/>
                <w:b w:val="0"/>
                <w:bCs/>
                <w:color w:val="auto"/>
                <w:spacing w:val="-3"/>
                <w:sz w:val="21"/>
                <w:szCs w:val="21"/>
                <w:highlight w:val="none"/>
                <w:lang w:val="en-US" w:eastAsia="zh-CN"/>
              </w:rPr>
            </w:pPr>
          </w:p>
          <w:p w14:paraId="6C2F5B1A">
            <w:pPr>
              <w:jc w:val="center"/>
              <w:rPr>
                <w:rFonts w:hint="eastAsia" w:ascii="宋体" w:hAnsi="宋体"/>
                <w:b w:val="0"/>
                <w:bCs/>
                <w:color w:val="auto"/>
                <w:spacing w:val="-3"/>
                <w:sz w:val="21"/>
                <w:szCs w:val="21"/>
                <w:highlight w:val="none"/>
                <w:lang w:val="en-US" w:eastAsia="zh-CN"/>
              </w:rPr>
            </w:pPr>
          </w:p>
          <w:p w14:paraId="3FD72C1E">
            <w:pPr>
              <w:jc w:val="center"/>
              <w:rPr>
                <w:rFonts w:hint="eastAsia" w:ascii="宋体" w:hAnsi="宋体"/>
                <w:b w:val="0"/>
                <w:bCs/>
                <w:color w:val="auto"/>
                <w:spacing w:val="-3"/>
                <w:sz w:val="21"/>
                <w:szCs w:val="21"/>
                <w:highlight w:val="none"/>
                <w:lang w:val="en-US" w:eastAsia="zh-CN"/>
              </w:rPr>
            </w:pPr>
          </w:p>
          <w:p w14:paraId="1FDCD7AD">
            <w:pPr>
              <w:jc w:val="center"/>
              <w:rPr>
                <w:rFonts w:hint="eastAsia" w:ascii="宋体" w:hAnsi="宋体"/>
                <w:b w:val="0"/>
                <w:bCs/>
                <w:color w:val="auto"/>
                <w:spacing w:val="-3"/>
                <w:sz w:val="21"/>
                <w:szCs w:val="21"/>
                <w:highlight w:val="none"/>
                <w:lang w:val="en-US" w:eastAsia="zh-CN"/>
              </w:rPr>
            </w:pPr>
          </w:p>
          <w:p w14:paraId="0B1BC80E">
            <w:pPr>
              <w:jc w:val="center"/>
              <w:rPr>
                <w:rFonts w:hint="eastAsia" w:ascii="宋体" w:hAnsi="宋体"/>
                <w:b w:val="0"/>
                <w:bCs/>
                <w:color w:val="auto"/>
                <w:spacing w:val="-3"/>
                <w:sz w:val="21"/>
                <w:szCs w:val="21"/>
                <w:highlight w:val="none"/>
                <w:lang w:val="en-US" w:eastAsia="zh-CN"/>
              </w:rPr>
            </w:pPr>
          </w:p>
          <w:p w14:paraId="2B1E835F">
            <w:pPr>
              <w:jc w:val="center"/>
              <w:rPr>
                <w:rFonts w:hint="eastAsia" w:ascii="宋体" w:hAnsi="宋体"/>
                <w:b w:val="0"/>
                <w:bCs/>
                <w:color w:val="auto"/>
                <w:spacing w:val="-3"/>
                <w:sz w:val="21"/>
                <w:szCs w:val="21"/>
                <w:highlight w:val="none"/>
                <w:lang w:val="en-US" w:eastAsia="zh-CN"/>
              </w:rPr>
            </w:pPr>
          </w:p>
          <w:p w14:paraId="63A8F2FA">
            <w:pPr>
              <w:jc w:val="center"/>
              <w:rPr>
                <w:rFonts w:hint="eastAsia" w:ascii="宋体" w:hAnsi="宋体"/>
                <w:b w:val="0"/>
                <w:bCs/>
                <w:color w:val="auto"/>
                <w:spacing w:val="-3"/>
                <w:sz w:val="21"/>
                <w:szCs w:val="21"/>
                <w:highlight w:val="none"/>
                <w:lang w:val="en-US" w:eastAsia="zh-CN"/>
              </w:rPr>
            </w:pPr>
          </w:p>
          <w:p w14:paraId="716B376A">
            <w:pPr>
              <w:jc w:val="center"/>
              <w:rPr>
                <w:rFonts w:hint="eastAsia" w:ascii="宋体" w:hAnsi="宋体"/>
                <w:b w:val="0"/>
                <w:bCs/>
                <w:color w:val="auto"/>
                <w:spacing w:val="-3"/>
                <w:sz w:val="21"/>
                <w:szCs w:val="21"/>
                <w:highlight w:val="none"/>
                <w:lang w:val="en-US" w:eastAsia="zh-CN"/>
              </w:rPr>
            </w:pPr>
          </w:p>
          <w:p w14:paraId="6DDFB541">
            <w:pPr>
              <w:jc w:val="center"/>
              <w:rPr>
                <w:rFonts w:hint="eastAsia" w:ascii="宋体" w:hAnsi="宋体"/>
                <w:b w:val="0"/>
                <w:bCs/>
                <w:color w:val="auto"/>
                <w:spacing w:val="-3"/>
                <w:sz w:val="21"/>
                <w:szCs w:val="21"/>
                <w:highlight w:val="none"/>
                <w:lang w:val="en-US" w:eastAsia="zh-CN"/>
              </w:rPr>
            </w:pPr>
          </w:p>
          <w:p w14:paraId="53260BBD">
            <w:pPr>
              <w:jc w:val="center"/>
              <w:rPr>
                <w:rFonts w:hint="eastAsia" w:ascii="宋体" w:hAnsi="宋体"/>
                <w:b w:val="0"/>
                <w:bCs/>
                <w:color w:val="auto"/>
                <w:spacing w:val="-3"/>
                <w:sz w:val="21"/>
                <w:szCs w:val="21"/>
                <w:highlight w:val="none"/>
                <w:lang w:val="en-US" w:eastAsia="zh-CN"/>
              </w:rPr>
            </w:pPr>
          </w:p>
          <w:p w14:paraId="560E6D18">
            <w:pPr>
              <w:jc w:val="center"/>
              <w:rPr>
                <w:rFonts w:hint="eastAsia" w:ascii="宋体" w:hAnsi="宋体"/>
                <w:b w:val="0"/>
                <w:bCs/>
                <w:color w:val="auto"/>
                <w:spacing w:val="-3"/>
                <w:sz w:val="21"/>
                <w:szCs w:val="21"/>
                <w:highlight w:val="none"/>
                <w:lang w:val="en-US" w:eastAsia="zh-CN"/>
              </w:rPr>
            </w:pPr>
          </w:p>
          <w:p w14:paraId="0F350027">
            <w:pPr>
              <w:jc w:val="center"/>
              <w:rPr>
                <w:rFonts w:hint="eastAsia" w:ascii="宋体" w:hAnsi="宋体"/>
                <w:b w:val="0"/>
                <w:bCs/>
                <w:color w:val="auto"/>
                <w:spacing w:val="-3"/>
                <w:sz w:val="21"/>
                <w:szCs w:val="21"/>
                <w:highlight w:val="none"/>
                <w:lang w:val="en-US" w:eastAsia="zh-CN"/>
              </w:rPr>
            </w:pPr>
          </w:p>
          <w:p w14:paraId="768F9382">
            <w:pPr>
              <w:jc w:val="center"/>
              <w:rPr>
                <w:rFonts w:hint="eastAsia" w:ascii="宋体" w:hAnsi="宋体" w:eastAsia="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6</w:t>
            </w:r>
          </w:p>
        </w:tc>
        <w:tc>
          <w:tcPr>
            <w:tcW w:w="779" w:type="dxa"/>
            <w:noWrap w:val="0"/>
            <w:vAlign w:val="center"/>
          </w:tcPr>
          <w:p w14:paraId="6D8674EE">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3BD1A383">
            <w:pPr>
              <w:jc w:val="center"/>
              <w:rPr>
                <w:rFonts w:hint="eastAsia" w:ascii="宋体" w:hAnsi="宋体" w:eastAsia="宋体"/>
                <w:b w:val="0"/>
                <w:bCs/>
                <w:color w:val="auto"/>
                <w:spacing w:val="-3"/>
                <w:sz w:val="21"/>
                <w:szCs w:val="21"/>
                <w:highlight w:val="none"/>
                <w:lang w:eastAsia="zh-CN"/>
              </w:rPr>
            </w:pPr>
            <w:r>
              <w:rPr>
                <w:rFonts w:hint="eastAsia" w:ascii="宋体" w:hAnsi="宋体"/>
                <w:b w:val="0"/>
                <w:bCs/>
                <w:color w:val="auto"/>
                <w:sz w:val="21"/>
                <w:szCs w:val="21"/>
                <w:highlight w:val="none"/>
                <w:lang w:eastAsia="zh-CN"/>
              </w:rPr>
              <w:t>虚拟化</w:t>
            </w:r>
            <w:r>
              <w:rPr>
                <w:rFonts w:hint="eastAsia" w:ascii="宋体" w:hAnsi="宋体"/>
                <w:b w:val="0"/>
                <w:bCs/>
                <w:color w:val="auto"/>
                <w:sz w:val="21"/>
                <w:szCs w:val="21"/>
                <w:highlight w:val="none"/>
                <w:lang w:val="en-US" w:eastAsia="zh-CN"/>
              </w:rPr>
              <w:t>+OA系统</w:t>
            </w:r>
            <w:r>
              <w:rPr>
                <w:rFonts w:hint="eastAsia" w:ascii="宋体" w:hAnsi="宋体"/>
                <w:b w:val="0"/>
                <w:bCs/>
                <w:color w:val="auto"/>
                <w:sz w:val="21"/>
                <w:szCs w:val="21"/>
                <w:highlight w:val="none"/>
                <w:lang w:eastAsia="zh-CN"/>
              </w:rPr>
              <w:t>运维维护</w:t>
            </w:r>
          </w:p>
        </w:tc>
        <w:tc>
          <w:tcPr>
            <w:tcW w:w="5856" w:type="dxa"/>
            <w:noWrap w:val="0"/>
            <w:vAlign w:val="top"/>
          </w:tcPr>
          <w:p w14:paraId="351EC222">
            <w:pPr>
              <w:bidi w:val="0"/>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1.虚拟化运维：华三云平台、华为云平台，vSphere Client云平台日常巡检。</w:t>
            </w:r>
          </w:p>
          <w:p w14:paraId="0B4340BE">
            <w:pPr>
              <w:bidi w:val="0"/>
              <w:rPr>
                <w:rFonts w:hint="eastAsia" w:eastAsia="宋体"/>
                <w:b w:val="0"/>
                <w:bCs/>
                <w:color w:val="auto"/>
                <w:sz w:val="21"/>
                <w:szCs w:val="21"/>
                <w:highlight w:val="none"/>
                <w:lang w:val="en-US" w:eastAsia="zh-CN"/>
              </w:rPr>
            </w:pPr>
            <w:r>
              <w:rPr>
                <w:rFonts w:hint="eastAsia"/>
                <w:b w:val="0"/>
                <w:bCs/>
                <w:color w:val="auto"/>
                <w:sz w:val="21"/>
                <w:szCs w:val="21"/>
                <w:highlight w:val="none"/>
                <w:lang w:val="en-US" w:eastAsia="zh-CN"/>
              </w:rPr>
              <w:t>2.OA办公系统维护，排除常见故障，</w:t>
            </w:r>
            <w:r>
              <w:rPr>
                <w:rFonts w:hint="eastAsia" w:ascii="宋体" w:hAnsi="宋体" w:cs="宋体"/>
                <w:b w:val="0"/>
                <w:bCs/>
                <w:color w:val="auto"/>
                <w:sz w:val="21"/>
                <w:szCs w:val="21"/>
                <w:highlight w:val="none"/>
              </w:rPr>
              <w:t>出现使用问题及时反馈厂家进行处理</w:t>
            </w:r>
            <w:r>
              <w:rPr>
                <w:rFonts w:hint="eastAsia" w:ascii="宋体" w:hAnsi="宋体" w:cs="宋体"/>
                <w:b w:val="0"/>
                <w:bCs/>
                <w:color w:val="auto"/>
                <w:sz w:val="21"/>
                <w:szCs w:val="21"/>
                <w:highlight w:val="none"/>
                <w:lang w:eastAsia="zh-CN"/>
              </w:rPr>
              <w:t>，不能排除的及时联系厂家解决。</w:t>
            </w:r>
          </w:p>
          <w:p w14:paraId="1AEE7693">
            <w:pPr>
              <w:rPr>
                <w:sz w:val="21"/>
                <w:szCs w:val="21"/>
              </w:rPr>
            </w:pPr>
            <w:r>
              <w:rPr>
                <w:rFonts w:hint="eastAsia"/>
                <w:b w:val="0"/>
                <w:bCs/>
                <w:color w:val="auto"/>
                <w:sz w:val="21"/>
                <w:szCs w:val="21"/>
                <w:highlight w:val="none"/>
                <w:lang w:val="en-US" w:eastAsia="zh-CN"/>
              </w:rPr>
              <w:t>3.其他运维：DNS域名解析服务系统日常运维，排除常见故障，</w:t>
            </w:r>
            <w:r>
              <w:rPr>
                <w:rFonts w:hint="eastAsia" w:ascii="宋体" w:hAnsi="宋体" w:cs="宋体"/>
                <w:b w:val="0"/>
                <w:bCs/>
                <w:color w:val="auto"/>
                <w:sz w:val="21"/>
                <w:szCs w:val="21"/>
                <w:highlight w:val="none"/>
              </w:rPr>
              <w:t>出现使用问题及时反馈厂家进行处理</w:t>
            </w:r>
            <w:r>
              <w:rPr>
                <w:rFonts w:hint="eastAsia" w:ascii="宋体" w:hAnsi="宋体" w:cs="宋体"/>
                <w:b w:val="0"/>
                <w:bCs/>
                <w:color w:val="auto"/>
                <w:sz w:val="21"/>
                <w:szCs w:val="21"/>
                <w:highlight w:val="none"/>
                <w:lang w:eastAsia="zh-CN"/>
              </w:rPr>
              <w:t>，不能排除的及时联系厂家解决。</w:t>
            </w:r>
          </w:p>
          <w:p w14:paraId="63727243">
            <w:pPr>
              <w:pStyle w:val="4"/>
            </w:pPr>
            <w:r>
              <w:rPr>
                <w:rFonts w:hint="eastAsia"/>
                <w:sz w:val="21"/>
                <w:szCs w:val="21"/>
                <w:lang w:val="en-US" w:eastAsia="zh-CN"/>
              </w:rPr>
              <w:t>4.驻点人员数量：至少1人。</w:t>
            </w:r>
          </w:p>
        </w:tc>
        <w:tc>
          <w:tcPr>
            <w:tcW w:w="1080" w:type="dxa"/>
            <w:noWrap w:val="0"/>
            <w:vAlign w:val="top"/>
          </w:tcPr>
          <w:p w14:paraId="2798B81C">
            <w:pPr>
              <w:pStyle w:val="4"/>
              <w:rPr>
                <w:rFonts w:hint="eastAsia"/>
                <w:sz w:val="21"/>
                <w:szCs w:val="21"/>
                <w:lang w:val="en-US" w:eastAsia="zh-CN"/>
              </w:rPr>
            </w:pPr>
          </w:p>
          <w:p w14:paraId="4DFFB6BF">
            <w:pPr>
              <w:pStyle w:val="4"/>
              <w:rPr>
                <w:rFonts w:hint="eastAsia"/>
                <w:sz w:val="21"/>
                <w:szCs w:val="21"/>
                <w:lang w:val="en-US" w:eastAsia="zh-CN"/>
              </w:rPr>
            </w:pPr>
          </w:p>
          <w:p w14:paraId="03C6A11E">
            <w:pPr>
              <w:pStyle w:val="4"/>
              <w:rPr>
                <w:rFonts w:hint="eastAsia"/>
                <w:sz w:val="21"/>
                <w:szCs w:val="21"/>
                <w:lang w:val="en-US" w:eastAsia="zh-CN"/>
              </w:rPr>
            </w:pPr>
          </w:p>
          <w:p w14:paraId="286B82F2">
            <w:pPr>
              <w:pStyle w:val="4"/>
              <w:rPr>
                <w:rFonts w:hint="default"/>
                <w:sz w:val="21"/>
                <w:szCs w:val="21"/>
                <w:lang w:val="en-US" w:eastAsia="zh-CN"/>
              </w:rPr>
            </w:pPr>
            <w:r>
              <w:rPr>
                <w:rFonts w:hint="eastAsia"/>
                <w:sz w:val="21"/>
                <w:szCs w:val="21"/>
                <w:lang w:val="en-US" w:eastAsia="zh-CN"/>
              </w:rPr>
              <w:t>62000</w:t>
            </w:r>
          </w:p>
        </w:tc>
      </w:tr>
      <w:tr w14:paraId="2C7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0D57677B">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4A80A5CE">
            <w:pPr>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83EAF5E">
            <w:pPr>
              <w:jc w:val="center"/>
              <w:rPr>
                <w:rFonts w:hint="eastAsia" w:ascii="宋体" w:hAnsi="宋体" w:eastAsia="宋体" w:cs="宋体"/>
                <w:b w:val="0"/>
                <w:bCs/>
                <w:color w:val="auto"/>
                <w:spacing w:val="-3"/>
                <w:kern w:val="2"/>
                <w:sz w:val="21"/>
                <w:szCs w:val="21"/>
                <w:highlight w:val="none"/>
                <w:lang w:val="en-US" w:eastAsia="zh-CN" w:bidi="ar-SA"/>
              </w:rPr>
            </w:pPr>
            <w:r>
              <w:rPr>
                <w:rFonts w:hint="eastAsia" w:ascii="宋体" w:hAnsi="宋体"/>
                <w:b w:val="0"/>
                <w:bCs/>
                <w:color w:val="auto"/>
                <w:sz w:val="21"/>
                <w:szCs w:val="21"/>
                <w:highlight w:val="none"/>
              </w:rPr>
              <w:t>通用办公设备（计算机、打印机等）运维服务</w:t>
            </w:r>
          </w:p>
        </w:tc>
        <w:tc>
          <w:tcPr>
            <w:tcW w:w="5856" w:type="dxa"/>
            <w:noWrap w:val="0"/>
            <w:vAlign w:val="top"/>
          </w:tcPr>
          <w:p w14:paraId="1F04548C">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1.</w:t>
            </w:r>
            <w:r>
              <w:rPr>
                <w:rFonts w:hint="eastAsia" w:ascii="宋体" w:hAnsi="宋体"/>
                <w:b w:val="0"/>
                <w:bCs/>
                <w:color w:val="auto"/>
                <w:spacing w:val="-3"/>
                <w:sz w:val="21"/>
                <w:szCs w:val="21"/>
                <w:highlight w:val="none"/>
              </w:rPr>
              <w:t>对</w:t>
            </w:r>
            <w:r>
              <w:rPr>
                <w:rFonts w:hint="eastAsia" w:ascii="宋体" w:hAnsi="宋体"/>
                <w:b w:val="0"/>
                <w:bCs/>
                <w:color w:val="auto"/>
                <w:spacing w:val="-3"/>
                <w:sz w:val="21"/>
                <w:szCs w:val="21"/>
                <w:highlight w:val="none"/>
                <w:lang w:eastAsia="zh-CN"/>
              </w:rPr>
              <w:t>各部门</w:t>
            </w:r>
            <w:r>
              <w:rPr>
                <w:rFonts w:hint="eastAsia" w:ascii="宋体" w:hAnsi="宋体"/>
                <w:b w:val="0"/>
                <w:bCs/>
                <w:color w:val="auto"/>
                <w:spacing w:val="-3"/>
                <w:sz w:val="21"/>
                <w:szCs w:val="21"/>
                <w:highlight w:val="none"/>
              </w:rPr>
              <w:t>通用办公设备</w:t>
            </w:r>
            <w:r>
              <w:rPr>
                <w:rFonts w:hint="eastAsia" w:ascii="宋体" w:hAnsi="宋体"/>
                <w:b w:val="0"/>
                <w:bCs/>
                <w:color w:val="auto"/>
                <w:spacing w:val="-3"/>
                <w:sz w:val="21"/>
                <w:szCs w:val="21"/>
                <w:highlight w:val="none"/>
                <w:lang w:eastAsia="zh-CN"/>
              </w:rPr>
              <w:t>（包括</w:t>
            </w:r>
            <w:r>
              <w:rPr>
                <w:rFonts w:hint="eastAsia" w:ascii="宋体" w:hAnsi="宋体"/>
                <w:b w:val="0"/>
                <w:bCs/>
                <w:color w:val="auto"/>
                <w:sz w:val="21"/>
                <w:szCs w:val="21"/>
                <w:highlight w:val="none"/>
              </w:rPr>
              <w:t>计算机、打印机</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服务器</w:t>
            </w:r>
            <w:r>
              <w:rPr>
                <w:rFonts w:hint="eastAsia" w:ascii="宋体" w:hAnsi="宋体"/>
                <w:b w:val="0"/>
                <w:bCs/>
                <w:color w:val="auto"/>
                <w:sz w:val="21"/>
                <w:szCs w:val="21"/>
                <w:highlight w:val="none"/>
              </w:rPr>
              <w:t>等</w:t>
            </w:r>
            <w:r>
              <w:rPr>
                <w:rFonts w:hint="eastAsia" w:ascii="宋体" w:hAnsi="宋体"/>
                <w:b w:val="0"/>
                <w:bCs/>
                <w:color w:val="auto"/>
                <w:sz w:val="21"/>
                <w:szCs w:val="21"/>
                <w:highlight w:val="none"/>
                <w:lang w:eastAsia="zh-CN"/>
              </w:rPr>
              <w:t>设备</w:t>
            </w:r>
            <w:r>
              <w:rPr>
                <w:rFonts w:hint="eastAsia" w:ascii="宋体" w:hAnsi="宋体"/>
                <w:b w:val="0"/>
                <w:bCs/>
                <w:color w:val="auto"/>
                <w:sz w:val="21"/>
                <w:szCs w:val="21"/>
                <w:highlight w:val="none"/>
              </w:rPr>
              <w:t>）</w:t>
            </w:r>
            <w:r>
              <w:rPr>
                <w:rFonts w:hint="eastAsia" w:ascii="宋体" w:hAnsi="宋体"/>
                <w:b w:val="0"/>
                <w:bCs/>
                <w:color w:val="auto"/>
                <w:spacing w:val="-3"/>
                <w:sz w:val="21"/>
                <w:szCs w:val="21"/>
                <w:highlight w:val="none"/>
              </w:rPr>
              <w:t>提供软硬件运维服务，内容包括：</w:t>
            </w:r>
          </w:p>
          <w:p w14:paraId="01C38D10">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①</w:t>
            </w:r>
            <w:r>
              <w:rPr>
                <w:rFonts w:ascii="宋体" w:hAnsi="宋体"/>
                <w:b w:val="0"/>
                <w:bCs/>
                <w:color w:val="auto"/>
                <w:spacing w:val="-3"/>
                <w:sz w:val="21"/>
                <w:szCs w:val="21"/>
                <w:highlight w:val="none"/>
              </w:rPr>
              <w:t>硬件的日常护理：对设备硬件进行专业保养维护；</w:t>
            </w:r>
          </w:p>
          <w:p w14:paraId="32933FA2">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②</w:t>
            </w:r>
            <w:r>
              <w:rPr>
                <w:rFonts w:ascii="宋体" w:hAnsi="宋体"/>
                <w:b w:val="0"/>
                <w:bCs/>
                <w:color w:val="auto"/>
                <w:spacing w:val="-3"/>
                <w:sz w:val="21"/>
                <w:szCs w:val="21"/>
                <w:highlight w:val="none"/>
              </w:rPr>
              <w:t>硬件的检测和诊断：对发生故障的设备进行检测，诊断问题的所在；</w:t>
            </w:r>
          </w:p>
          <w:p w14:paraId="745909EE">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③</w:t>
            </w:r>
            <w:r>
              <w:rPr>
                <w:rFonts w:ascii="宋体" w:hAnsi="宋体"/>
                <w:b w:val="0"/>
                <w:bCs/>
                <w:color w:val="auto"/>
                <w:spacing w:val="-3"/>
                <w:sz w:val="21"/>
                <w:szCs w:val="21"/>
                <w:highlight w:val="none"/>
              </w:rPr>
              <w:t>硬件的送修：故障设备若需要更换时，对于保内设备，联系厂商进行更换；</w:t>
            </w:r>
          </w:p>
          <w:p w14:paraId="240AABA4">
            <w:pPr>
              <w:spacing w:line="0" w:lineRule="atLeast"/>
              <w:rPr>
                <w:rFonts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④</w:t>
            </w:r>
            <w:r>
              <w:rPr>
                <w:rFonts w:ascii="宋体" w:hAnsi="宋体"/>
                <w:b w:val="0"/>
                <w:bCs/>
                <w:color w:val="auto"/>
                <w:spacing w:val="-3"/>
                <w:sz w:val="21"/>
                <w:szCs w:val="21"/>
                <w:highlight w:val="none"/>
              </w:rPr>
              <w:t>硬件代购：过保的设备，根据用户需求推荐相关配件。客户需要其他配件时也可由我司代为采购；</w:t>
            </w:r>
          </w:p>
          <w:p w14:paraId="597F1D8E">
            <w:pPr>
              <w:spacing w:line="0" w:lineRule="atLeast"/>
              <w:rPr>
                <w:rFonts w:hint="eastAsia" w:ascii="宋体" w:hAnsi="宋体" w:eastAsia="宋体"/>
                <w:b w:val="0"/>
                <w:bCs/>
                <w:color w:val="auto"/>
                <w:spacing w:val="-3"/>
                <w:sz w:val="21"/>
                <w:szCs w:val="21"/>
                <w:highlight w:val="none"/>
                <w:lang w:eastAsia="zh-CN"/>
              </w:rPr>
            </w:pPr>
            <w:r>
              <w:rPr>
                <w:rFonts w:hint="eastAsia" w:ascii="微软雅黑" w:hAnsi="微软雅黑" w:eastAsia="微软雅黑" w:cs="微软雅黑"/>
                <w:b w:val="0"/>
                <w:bCs/>
                <w:color w:val="auto"/>
                <w:spacing w:val="-3"/>
                <w:sz w:val="21"/>
                <w:szCs w:val="21"/>
                <w:highlight w:val="none"/>
              </w:rPr>
              <w:t>⑤</w:t>
            </w:r>
            <w:r>
              <w:rPr>
                <w:rFonts w:ascii="宋体" w:hAnsi="宋体"/>
                <w:b w:val="0"/>
                <w:bCs/>
                <w:color w:val="auto"/>
                <w:spacing w:val="-3"/>
                <w:sz w:val="21"/>
                <w:szCs w:val="21"/>
                <w:highlight w:val="none"/>
              </w:rPr>
              <w:t>硬件的升级安装：如扩内存、扩硬盘、升级CPU、增加网卡、打印服务器、双面打印单元、送纸器、邮箱等</w:t>
            </w:r>
            <w:r>
              <w:rPr>
                <w:rFonts w:hint="eastAsia" w:ascii="宋体" w:hAnsi="宋体"/>
                <w:b w:val="0"/>
                <w:bCs/>
                <w:color w:val="auto"/>
                <w:spacing w:val="-3"/>
                <w:sz w:val="21"/>
                <w:szCs w:val="21"/>
                <w:highlight w:val="none"/>
                <w:lang w:eastAsia="zh-CN"/>
              </w:rPr>
              <w:t>；</w:t>
            </w:r>
          </w:p>
          <w:p w14:paraId="24F008CC">
            <w:pPr>
              <w:spacing w:line="0" w:lineRule="atLeast"/>
              <w:rPr>
                <w:rFonts w:hint="eastAsia" w:ascii="宋体" w:hAnsi="宋体" w:eastAsia="宋体"/>
                <w:b w:val="0"/>
                <w:bCs/>
                <w:color w:val="auto"/>
                <w:spacing w:val="-3"/>
                <w:sz w:val="21"/>
                <w:szCs w:val="21"/>
                <w:highlight w:val="none"/>
                <w:lang w:eastAsia="zh-CN"/>
              </w:rPr>
            </w:pPr>
            <w:r>
              <w:rPr>
                <w:rFonts w:ascii="宋体" w:hAnsi="宋体"/>
                <w:b w:val="0"/>
                <w:bCs/>
                <w:color w:val="auto"/>
                <w:spacing w:val="-3"/>
                <w:sz w:val="21"/>
                <w:szCs w:val="21"/>
                <w:highlight w:val="none"/>
              </w:rPr>
              <w:t>说明：硬件是指签约的台式机、笔记本电脑、服务器的主机、显示器、键盘鼠标及外设（不包含复印机）</w:t>
            </w:r>
            <w:r>
              <w:rPr>
                <w:rFonts w:hint="eastAsia" w:ascii="宋体" w:hAnsi="宋体"/>
                <w:b w:val="0"/>
                <w:bCs/>
                <w:color w:val="auto"/>
                <w:spacing w:val="-3"/>
                <w:sz w:val="21"/>
                <w:szCs w:val="21"/>
                <w:highlight w:val="none"/>
                <w:lang w:eastAsia="zh-CN"/>
              </w:rPr>
              <w:t>；</w:t>
            </w:r>
          </w:p>
          <w:p w14:paraId="74CDA020">
            <w:pPr>
              <w:pStyle w:val="2"/>
              <w:numPr>
                <w:ilvl w:val="0"/>
                <w:numId w:val="0"/>
              </w:numPr>
              <w:rPr>
                <w:rFonts w:hint="eastAsia" w:ascii="宋体" w:hAnsi="宋体"/>
                <w:b w:val="0"/>
                <w:bCs/>
                <w:color w:val="auto"/>
                <w:spacing w:val="-3"/>
                <w:sz w:val="21"/>
                <w:szCs w:val="21"/>
                <w:highlight w:val="none"/>
              </w:rPr>
            </w:pPr>
            <w:r>
              <w:rPr>
                <w:rFonts w:hint="eastAsia" w:ascii="微软雅黑" w:hAnsi="微软雅黑" w:eastAsia="微软雅黑" w:cs="微软雅黑"/>
                <w:b w:val="0"/>
                <w:bCs/>
                <w:color w:val="auto"/>
                <w:spacing w:val="-3"/>
                <w:sz w:val="21"/>
                <w:szCs w:val="21"/>
                <w:highlight w:val="none"/>
              </w:rPr>
              <w:t>⑥</w:t>
            </w:r>
            <w:r>
              <w:rPr>
                <w:rFonts w:hint="eastAsia" w:ascii="宋体" w:hAnsi="宋体"/>
                <w:b w:val="0"/>
                <w:bCs/>
                <w:color w:val="auto"/>
                <w:spacing w:val="-3"/>
                <w:sz w:val="21"/>
                <w:szCs w:val="21"/>
                <w:highlight w:val="none"/>
              </w:rPr>
              <w:t>软件的安装维护。根据用户要求提供安装或卸载软件、系统重装、磁盘清理等服务。</w:t>
            </w:r>
          </w:p>
          <w:p w14:paraId="042B22CE">
            <w:pPr>
              <w:rPr>
                <w:rFonts w:hint="eastAsia"/>
                <w:sz w:val="21"/>
                <w:szCs w:val="21"/>
                <w:lang w:val="en-US" w:eastAsia="zh-CN"/>
              </w:rPr>
            </w:pPr>
            <w:r>
              <w:rPr>
                <w:rFonts w:hint="eastAsia"/>
                <w:sz w:val="21"/>
                <w:szCs w:val="21"/>
                <w:lang w:val="en-US" w:eastAsia="zh-CN"/>
              </w:rPr>
              <w:t>2.驻点人员数量：至少1人</w:t>
            </w:r>
          </w:p>
        </w:tc>
        <w:tc>
          <w:tcPr>
            <w:tcW w:w="1080" w:type="dxa"/>
            <w:noWrap w:val="0"/>
            <w:vAlign w:val="top"/>
          </w:tcPr>
          <w:p w14:paraId="1142D4FC">
            <w:pPr>
              <w:pStyle w:val="4"/>
              <w:rPr>
                <w:rFonts w:hint="default"/>
                <w:sz w:val="21"/>
                <w:szCs w:val="21"/>
                <w:lang w:val="en-US" w:eastAsia="zh-CN"/>
              </w:rPr>
            </w:pPr>
            <w:r>
              <w:rPr>
                <w:rFonts w:hint="eastAsia"/>
                <w:sz w:val="21"/>
                <w:szCs w:val="21"/>
                <w:lang w:val="en-US" w:eastAsia="zh-CN"/>
              </w:rPr>
              <w:t>62000</w:t>
            </w:r>
          </w:p>
        </w:tc>
      </w:tr>
      <w:tr w14:paraId="154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0D3756AE">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7C5B4DED">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FFD16BB">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rPr>
              <w:t>运维服务综合辅助工作</w:t>
            </w:r>
          </w:p>
        </w:tc>
        <w:tc>
          <w:tcPr>
            <w:tcW w:w="5856" w:type="dxa"/>
            <w:noWrap w:val="0"/>
            <w:vAlign w:val="top"/>
          </w:tcPr>
          <w:p w14:paraId="521483A2">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1</w:t>
            </w:r>
            <w:r>
              <w:rPr>
                <w:rFonts w:hint="eastAsia" w:ascii="宋体" w:hAnsi="宋体"/>
                <w:b w:val="0"/>
                <w:bCs/>
                <w:color w:val="auto"/>
                <w:spacing w:val="-3"/>
                <w:sz w:val="21"/>
                <w:szCs w:val="21"/>
                <w:highlight w:val="none"/>
              </w:rPr>
              <w:t>.采购物品管理。对采购的维修配件、办公耗材等逐一登记、验收、保管，确保采购物品数量、质量准确无误。每月核对采购物品清单，协助办理报账手续。</w:t>
            </w:r>
          </w:p>
          <w:p w14:paraId="25671C7D">
            <w:pPr>
              <w:spacing w:line="0" w:lineRule="atLeast"/>
              <w:rPr>
                <w:rFonts w:ascii="宋体" w:hAnsi="宋体"/>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2</w:t>
            </w:r>
            <w:r>
              <w:rPr>
                <w:rFonts w:hint="eastAsia" w:ascii="宋体" w:hAnsi="宋体"/>
                <w:b w:val="0"/>
                <w:bCs/>
                <w:color w:val="auto"/>
                <w:spacing w:val="-3"/>
                <w:sz w:val="21"/>
                <w:szCs w:val="21"/>
                <w:highlight w:val="none"/>
              </w:rPr>
              <w:t>.运维档案收集管理。收集、制作运维服务相关工作记录，每月形成工作台账资料备查。</w:t>
            </w:r>
          </w:p>
          <w:p w14:paraId="3E55BCFF">
            <w:pPr>
              <w:spacing w:line="0" w:lineRule="atLeast"/>
              <w:rPr>
                <w:rFonts w:hint="eastAsia" w:ascii="宋体" w:hAnsi="宋体" w:eastAsia="宋体" w:cs="Times New Roman"/>
                <w:b w:val="0"/>
                <w:bCs/>
                <w:color w:val="auto"/>
                <w:spacing w:val="-3"/>
                <w:sz w:val="21"/>
                <w:szCs w:val="21"/>
                <w:highlight w:val="none"/>
              </w:rPr>
            </w:pPr>
            <w:r>
              <w:rPr>
                <w:rFonts w:hint="eastAsia" w:ascii="宋体" w:hAnsi="宋体"/>
                <w:b w:val="0"/>
                <w:bCs/>
                <w:color w:val="auto"/>
                <w:spacing w:val="-3"/>
                <w:sz w:val="21"/>
                <w:szCs w:val="21"/>
                <w:highlight w:val="none"/>
                <w:lang w:val="en-US" w:eastAsia="zh-CN"/>
              </w:rPr>
              <w:t>3</w:t>
            </w:r>
            <w:r>
              <w:rPr>
                <w:rFonts w:hint="eastAsia" w:ascii="宋体" w:hAnsi="宋体"/>
                <w:b w:val="0"/>
                <w:bCs/>
                <w:color w:val="auto"/>
                <w:spacing w:val="-3"/>
                <w:sz w:val="21"/>
                <w:szCs w:val="21"/>
                <w:highlight w:val="none"/>
              </w:rPr>
              <w:t>.固定资产管理。协助科信部门完成资产盘点造册、日常管理维护、</w:t>
            </w:r>
            <w:r>
              <w:rPr>
                <w:rFonts w:hint="eastAsia" w:ascii="宋体" w:hAnsi="宋体" w:eastAsia="宋体" w:cs="Times New Roman"/>
                <w:b w:val="0"/>
                <w:bCs/>
                <w:color w:val="auto"/>
                <w:spacing w:val="-3"/>
                <w:sz w:val="21"/>
                <w:szCs w:val="21"/>
                <w:highlight w:val="none"/>
              </w:rPr>
              <w:t>出入库登记等工作。</w:t>
            </w:r>
          </w:p>
          <w:p w14:paraId="64A1EC22">
            <w:pPr>
              <w:spacing w:line="0" w:lineRule="atLeast"/>
              <w:rPr>
                <w:rFonts w:hint="eastAsia" w:ascii="宋体" w:hAnsi="宋体" w:eastAsia="宋体" w:cs="Times New Roman"/>
                <w:b w:val="0"/>
                <w:bCs/>
                <w:color w:val="auto"/>
                <w:spacing w:val="-3"/>
                <w:sz w:val="21"/>
                <w:szCs w:val="21"/>
                <w:highlight w:val="none"/>
              </w:rPr>
            </w:pPr>
            <w:r>
              <w:rPr>
                <w:rFonts w:hint="eastAsia" w:ascii="宋体" w:hAnsi="宋体" w:cs="Times New Roman"/>
                <w:b w:val="0"/>
                <w:bCs/>
                <w:color w:val="auto"/>
                <w:spacing w:val="-3"/>
                <w:sz w:val="21"/>
                <w:szCs w:val="21"/>
                <w:highlight w:val="none"/>
                <w:lang w:val="en-US" w:eastAsia="zh-CN"/>
              </w:rPr>
              <w:t>4</w:t>
            </w:r>
            <w:r>
              <w:rPr>
                <w:rFonts w:hint="eastAsia" w:ascii="宋体" w:hAnsi="宋体" w:eastAsia="宋体" w:cs="Times New Roman"/>
                <w:b w:val="0"/>
                <w:bCs/>
                <w:color w:val="auto"/>
                <w:spacing w:val="-3"/>
                <w:sz w:val="21"/>
                <w:szCs w:val="21"/>
                <w:highlight w:val="none"/>
              </w:rPr>
              <w:t>.协助完成会务及其他交办事项。</w:t>
            </w:r>
          </w:p>
          <w:p w14:paraId="2F033163">
            <w:pPr>
              <w:spacing w:line="0" w:lineRule="atLeast"/>
              <w:rPr>
                <w:rFonts w:hint="eastAsia"/>
                <w:sz w:val="21"/>
                <w:szCs w:val="21"/>
                <w:lang w:val="en-US" w:eastAsia="zh-CN"/>
              </w:rPr>
            </w:pPr>
            <w:r>
              <w:rPr>
                <w:rFonts w:hint="eastAsia" w:ascii="宋体" w:hAnsi="宋体" w:eastAsia="宋体" w:cs="Times New Roman"/>
                <w:b w:val="0"/>
                <w:bCs/>
                <w:color w:val="auto"/>
                <w:spacing w:val="-3"/>
                <w:sz w:val="21"/>
                <w:szCs w:val="21"/>
                <w:highlight w:val="none"/>
                <w:lang w:val="en-US" w:eastAsia="zh-CN"/>
              </w:rPr>
              <w:t>驻点人员数量：至少1人</w:t>
            </w:r>
          </w:p>
        </w:tc>
        <w:tc>
          <w:tcPr>
            <w:tcW w:w="1080" w:type="dxa"/>
            <w:noWrap w:val="0"/>
            <w:vAlign w:val="top"/>
          </w:tcPr>
          <w:p w14:paraId="724A46EE">
            <w:pPr>
              <w:pStyle w:val="4"/>
              <w:rPr>
                <w:rFonts w:hint="default"/>
                <w:sz w:val="21"/>
                <w:szCs w:val="21"/>
                <w:lang w:val="en-US" w:eastAsia="zh-CN"/>
              </w:rPr>
            </w:pPr>
            <w:r>
              <w:rPr>
                <w:rFonts w:hint="eastAsia"/>
                <w:sz w:val="21"/>
                <w:szCs w:val="21"/>
                <w:lang w:val="en-US" w:eastAsia="zh-CN"/>
              </w:rPr>
              <w:t>62000</w:t>
            </w:r>
          </w:p>
        </w:tc>
      </w:tr>
      <w:tr w14:paraId="428C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center"/>
          </w:tcPr>
          <w:p w14:paraId="537DAF38">
            <w:pPr>
              <w:jc w:val="center"/>
              <w:rPr>
                <w:rFonts w:hint="eastAsia" w:ascii="宋体" w:hAnsi="宋体"/>
                <w:b w:val="0"/>
                <w:bCs/>
                <w:color w:val="auto"/>
                <w:spacing w:val="-3"/>
                <w:sz w:val="21"/>
                <w:szCs w:val="21"/>
                <w:highlight w:val="none"/>
                <w:lang w:val="en-US" w:eastAsia="zh-CN"/>
              </w:rPr>
            </w:pPr>
          </w:p>
        </w:tc>
        <w:tc>
          <w:tcPr>
            <w:tcW w:w="779" w:type="dxa"/>
            <w:noWrap w:val="0"/>
            <w:vAlign w:val="center"/>
          </w:tcPr>
          <w:p w14:paraId="46705A27">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10DAF667">
            <w:pPr>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rPr>
              <w:t>大型户外活动通信保障服务</w:t>
            </w:r>
          </w:p>
        </w:tc>
        <w:tc>
          <w:tcPr>
            <w:tcW w:w="5856" w:type="dxa"/>
            <w:noWrap w:val="0"/>
            <w:vAlign w:val="top"/>
          </w:tcPr>
          <w:p w14:paraId="2F7C1D8E">
            <w:pPr>
              <w:spacing w:line="0" w:lineRule="atLeast"/>
              <w:jc w:val="left"/>
              <w:rPr>
                <w:rFonts w:ascii="宋体" w:hAnsi="宋体"/>
                <w:b w:val="0"/>
                <w:bCs/>
                <w:color w:val="auto"/>
                <w:sz w:val="21"/>
                <w:szCs w:val="21"/>
                <w:highlight w:val="none"/>
              </w:rPr>
            </w:pPr>
            <w:r>
              <w:rPr>
                <w:rFonts w:hint="eastAsia" w:ascii="宋体" w:hAnsi="宋体"/>
                <w:b w:val="0"/>
                <w:bCs/>
                <w:color w:val="auto"/>
                <w:sz w:val="21"/>
                <w:szCs w:val="21"/>
                <w:highlight w:val="none"/>
              </w:rPr>
              <w:t>完成要求的所有大型户外活动通信保障服务</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内容包括：</w:t>
            </w:r>
          </w:p>
          <w:p w14:paraId="1BA3FC74">
            <w:pPr>
              <w:spacing w:line="0" w:lineRule="atLeast"/>
              <w:jc w:val="left"/>
              <w:rPr>
                <w:rFonts w:ascii="宋体" w:hAnsi="宋体"/>
                <w:b w:val="0"/>
                <w:bCs/>
                <w:color w:val="auto"/>
                <w:sz w:val="21"/>
                <w:szCs w:val="21"/>
                <w:highlight w:val="none"/>
              </w:rPr>
            </w:pPr>
            <w:r>
              <w:rPr>
                <w:rFonts w:hint="eastAsia" w:ascii="宋体" w:hAnsi="宋体"/>
                <w:b w:val="0"/>
                <w:bCs/>
                <w:color w:val="auto"/>
                <w:sz w:val="21"/>
                <w:szCs w:val="21"/>
                <w:highlight w:val="none"/>
              </w:rPr>
              <w:t>1.活动前，</w:t>
            </w:r>
            <w:r>
              <w:rPr>
                <w:rFonts w:hint="eastAsia" w:ascii="宋体" w:hAnsi="宋体"/>
                <w:b w:val="0"/>
                <w:bCs/>
                <w:color w:val="auto"/>
                <w:sz w:val="21"/>
                <w:szCs w:val="21"/>
                <w:highlight w:val="none"/>
                <w:lang w:eastAsia="zh-CN"/>
              </w:rPr>
              <w:t>根据主办方要求部置现场音视频设备，</w:t>
            </w:r>
            <w:r>
              <w:rPr>
                <w:rFonts w:hint="eastAsia" w:ascii="宋体" w:hAnsi="宋体"/>
                <w:b w:val="0"/>
                <w:bCs/>
                <w:color w:val="auto"/>
                <w:sz w:val="21"/>
                <w:szCs w:val="21"/>
                <w:highlight w:val="none"/>
              </w:rPr>
              <w:t>调试好音频设备，保障活动顺利开始。</w:t>
            </w:r>
          </w:p>
          <w:p w14:paraId="39E174B9">
            <w:pPr>
              <w:spacing w:line="0" w:lineRule="atLeast"/>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2.活动中，运维工作人员需在活动现场及后台按部门要求操控好设备，</w:t>
            </w:r>
            <w:r>
              <w:rPr>
                <w:rFonts w:hint="eastAsia" w:ascii="宋体" w:hAnsi="宋体"/>
                <w:b w:val="0"/>
                <w:bCs/>
                <w:color w:val="auto"/>
                <w:sz w:val="21"/>
                <w:szCs w:val="21"/>
                <w:highlight w:val="none"/>
                <w:lang w:eastAsia="zh-CN"/>
              </w:rPr>
              <w:t>全程</w:t>
            </w:r>
            <w:r>
              <w:rPr>
                <w:rFonts w:hint="eastAsia" w:ascii="宋体" w:hAnsi="宋体"/>
                <w:b w:val="0"/>
                <w:bCs/>
                <w:color w:val="auto"/>
                <w:sz w:val="21"/>
                <w:szCs w:val="21"/>
                <w:highlight w:val="none"/>
              </w:rPr>
              <w:t>保障活动顺利进行。</w:t>
            </w:r>
          </w:p>
          <w:p w14:paraId="58017D16">
            <w:pPr>
              <w:spacing w:line="0" w:lineRule="atLeast"/>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3.活动后，运维工作人员清理收回相关设备，并</w:t>
            </w:r>
            <w:r>
              <w:rPr>
                <w:rFonts w:ascii="宋体" w:hAnsi="宋体"/>
                <w:b w:val="0"/>
                <w:bCs/>
                <w:color w:val="auto"/>
                <w:sz w:val="21"/>
                <w:szCs w:val="21"/>
                <w:highlight w:val="none"/>
              </w:rPr>
              <w:t>记录</w:t>
            </w:r>
            <w:r>
              <w:rPr>
                <w:rFonts w:hint="eastAsia" w:ascii="宋体" w:hAnsi="宋体"/>
                <w:b w:val="0"/>
                <w:bCs/>
                <w:color w:val="auto"/>
                <w:sz w:val="21"/>
                <w:szCs w:val="21"/>
                <w:highlight w:val="none"/>
              </w:rPr>
              <w:t>活动过程设备存在的</w:t>
            </w:r>
            <w:r>
              <w:rPr>
                <w:rFonts w:ascii="宋体" w:hAnsi="宋体"/>
                <w:b w:val="0"/>
                <w:bCs/>
                <w:color w:val="auto"/>
                <w:sz w:val="21"/>
                <w:szCs w:val="21"/>
                <w:highlight w:val="none"/>
              </w:rPr>
              <w:t>故障问题等，</w:t>
            </w:r>
            <w:r>
              <w:rPr>
                <w:rFonts w:hint="eastAsia" w:ascii="宋体" w:hAnsi="宋体"/>
                <w:b w:val="0"/>
                <w:bCs/>
                <w:color w:val="auto"/>
                <w:sz w:val="21"/>
                <w:szCs w:val="21"/>
                <w:highlight w:val="none"/>
              </w:rPr>
              <w:t>为</w:t>
            </w:r>
            <w:r>
              <w:rPr>
                <w:rFonts w:ascii="宋体" w:hAnsi="宋体"/>
                <w:b w:val="0"/>
                <w:bCs/>
                <w:color w:val="auto"/>
                <w:sz w:val="21"/>
                <w:szCs w:val="21"/>
                <w:highlight w:val="none"/>
              </w:rPr>
              <w:t>后续的故障维护提供依据</w:t>
            </w:r>
            <w:r>
              <w:rPr>
                <w:rFonts w:hint="eastAsia" w:ascii="宋体" w:hAnsi="宋体"/>
                <w:b w:val="0"/>
                <w:bCs/>
                <w:color w:val="auto"/>
                <w:sz w:val="21"/>
                <w:szCs w:val="21"/>
                <w:highlight w:val="none"/>
              </w:rPr>
              <w:t>。</w:t>
            </w:r>
          </w:p>
          <w:p w14:paraId="2D296C83">
            <w:pPr>
              <w:pStyle w:val="2"/>
              <w:rPr>
                <w:rFonts w:hint="eastAsia"/>
                <w:sz w:val="21"/>
                <w:szCs w:val="21"/>
                <w:lang w:val="en-US" w:eastAsia="zh-CN"/>
              </w:rPr>
            </w:pPr>
            <w:r>
              <w:rPr>
                <w:rFonts w:hint="eastAsia"/>
                <w:sz w:val="21"/>
                <w:szCs w:val="21"/>
                <w:lang w:val="en-US" w:eastAsia="zh-CN"/>
              </w:rPr>
              <w:t>驻点人员数量：至少1人</w:t>
            </w:r>
          </w:p>
        </w:tc>
        <w:tc>
          <w:tcPr>
            <w:tcW w:w="1080" w:type="dxa"/>
            <w:noWrap w:val="0"/>
            <w:vAlign w:val="top"/>
          </w:tcPr>
          <w:p w14:paraId="2B07A3B3">
            <w:pPr>
              <w:pStyle w:val="4"/>
              <w:rPr>
                <w:rFonts w:hint="default"/>
                <w:sz w:val="21"/>
                <w:szCs w:val="21"/>
                <w:lang w:val="en-US" w:eastAsia="zh-CN"/>
              </w:rPr>
            </w:pPr>
            <w:r>
              <w:rPr>
                <w:rFonts w:hint="eastAsia"/>
                <w:sz w:val="21"/>
                <w:szCs w:val="21"/>
                <w:lang w:val="en-US" w:eastAsia="zh-CN"/>
              </w:rPr>
              <w:t>62000</w:t>
            </w:r>
          </w:p>
        </w:tc>
      </w:tr>
      <w:tr w14:paraId="0C3D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1539E111">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val="en-US" w:eastAsia="zh-CN"/>
              </w:rPr>
              <w:t>7</w:t>
            </w:r>
          </w:p>
        </w:tc>
        <w:tc>
          <w:tcPr>
            <w:tcW w:w="779" w:type="dxa"/>
            <w:noWrap w:val="0"/>
            <w:vAlign w:val="center"/>
          </w:tcPr>
          <w:p w14:paraId="40E138B6">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70350AC8">
            <w:pPr>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视频汇聚平台</w:t>
            </w:r>
            <w:r>
              <w:rPr>
                <w:rFonts w:hint="eastAsia" w:ascii="宋体" w:hAnsi="宋体"/>
                <w:b w:val="0"/>
                <w:bCs/>
                <w:color w:val="auto"/>
                <w:sz w:val="21"/>
                <w:szCs w:val="21"/>
                <w:highlight w:val="none"/>
                <w:lang w:eastAsia="zh-CN"/>
              </w:rPr>
              <w:t>维护</w:t>
            </w:r>
          </w:p>
        </w:tc>
        <w:tc>
          <w:tcPr>
            <w:tcW w:w="5856" w:type="dxa"/>
            <w:noWrap w:val="0"/>
            <w:vAlign w:val="top"/>
          </w:tcPr>
          <w:p w14:paraId="54897115">
            <w:pPr>
              <w:spacing w:line="0" w:lineRule="atLeast"/>
              <w:rPr>
                <w:rFonts w:hint="eastAsia" w:ascii="宋体" w:hAnsi="宋体"/>
                <w:b w:val="0"/>
                <w:bCs/>
                <w:color w:val="auto"/>
                <w:sz w:val="21"/>
                <w:szCs w:val="21"/>
                <w:highlight w:val="none"/>
                <w:lang w:eastAsia="zh-CN"/>
              </w:rPr>
            </w:pPr>
            <w:r>
              <w:rPr>
                <w:rFonts w:hint="eastAsia" w:ascii="宋体" w:hAnsi="宋体"/>
                <w:b w:val="0"/>
                <w:bCs/>
                <w:color w:val="auto"/>
                <w:sz w:val="21"/>
                <w:szCs w:val="21"/>
                <w:highlight w:val="none"/>
                <w:lang w:eastAsia="zh-CN"/>
              </w:rPr>
              <w:t>技术人员要对系统故障提供</w:t>
            </w:r>
            <w:r>
              <w:rPr>
                <w:rFonts w:hint="eastAsia" w:ascii="宋体" w:hAnsi="宋体"/>
                <w:b w:val="0"/>
                <w:bCs/>
                <w:color w:val="auto"/>
                <w:sz w:val="21"/>
                <w:szCs w:val="21"/>
                <w:highlight w:val="none"/>
                <w:lang w:val="en-US" w:eastAsia="zh-CN"/>
              </w:rPr>
              <w:t>7</w:t>
            </w:r>
            <w:r>
              <w:rPr>
                <w:rFonts w:hint="eastAsia" w:ascii="宋体" w:hAnsi="宋体"/>
                <w:b w:val="0"/>
                <w:bCs/>
                <w:color w:val="auto"/>
                <w:sz w:val="21"/>
                <w:szCs w:val="21"/>
                <w:highlight w:val="none"/>
              </w:rPr>
              <w:t>×</w:t>
            </w:r>
            <w:r>
              <w:rPr>
                <w:rFonts w:ascii="宋体" w:hAnsi="宋体"/>
                <w:b w:val="0"/>
                <w:bCs/>
                <w:color w:val="auto"/>
                <w:sz w:val="21"/>
                <w:szCs w:val="21"/>
                <w:highlight w:val="none"/>
              </w:rPr>
              <w:t>24</w:t>
            </w:r>
            <w:r>
              <w:rPr>
                <w:rFonts w:hint="eastAsia" w:ascii="宋体" w:hAnsi="宋体"/>
                <w:b w:val="0"/>
                <w:bCs/>
                <w:color w:val="auto"/>
                <w:sz w:val="21"/>
                <w:szCs w:val="21"/>
                <w:highlight w:val="none"/>
              </w:rPr>
              <w:t>小时</w:t>
            </w:r>
            <w:r>
              <w:rPr>
                <w:rFonts w:hint="eastAsia" w:ascii="宋体" w:hAnsi="宋体"/>
                <w:b w:val="0"/>
                <w:bCs/>
                <w:color w:val="auto"/>
                <w:sz w:val="21"/>
                <w:szCs w:val="21"/>
                <w:highlight w:val="none"/>
                <w:lang w:eastAsia="zh-CN"/>
              </w:rPr>
              <w:t>及时响应，并提供如下服务：</w:t>
            </w:r>
          </w:p>
          <w:p w14:paraId="14BD81D0">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1.巡检系统。检查系统功能模块运行情况，确保正常访问。</w:t>
            </w:r>
            <w:r>
              <w:rPr>
                <w:rFonts w:hint="eastAsia" w:ascii="宋体" w:hAnsi="宋体"/>
                <w:b w:val="0"/>
                <w:bCs/>
                <w:color w:val="auto"/>
                <w:spacing w:val="-3"/>
                <w:sz w:val="21"/>
                <w:szCs w:val="21"/>
                <w:highlight w:val="none"/>
                <w:lang w:eastAsia="zh-CN"/>
              </w:rPr>
              <w:t>对应用系统提出业务变更修改、功能优化需求等。</w:t>
            </w:r>
          </w:p>
          <w:p w14:paraId="7965B830">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2.日常维护。</w:t>
            </w:r>
            <w:r>
              <w:rPr>
                <w:rFonts w:hint="eastAsia" w:ascii="宋体" w:hAnsi="宋体"/>
                <w:b w:val="0"/>
                <w:bCs/>
                <w:color w:val="auto"/>
                <w:spacing w:val="-3"/>
                <w:sz w:val="21"/>
                <w:szCs w:val="21"/>
                <w:highlight w:val="none"/>
              </w:rPr>
              <w:t>对接区公安厅和各县（市、区）公安机关视频平台，发现问题及时协调、</w:t>
            </w:r>
            <w:r>
              <w:rPr>
                <w:rFonts w:ascii="宋体" w:hAnsi="宋体"/>
                <w:b w:val="0"/>
                <w:bCs/>
                <w:color w:val="auto"/>
                <w:spacing w:val="-3"/>
                <w:sz w:val="21"/>
                <w:szCs w:val="21"/>
                <w:highlight w:val="none"/>
              </w:rPr>
              <w:t>联系厂家</w:t>
            </w:r>
            <w:r>
              <w:rPr>
                <w:rFonts w:hint="eastAsia" w:ascii="宋体" w:hAnsi="宋体"/>
                <w:b w:val="0"/>
                <w:bCs/>
                <w:color w:val="auto"/>
                <w:spacing w:val="-3"/>
                <w:sz w:val="21"/>
                <w:szCs w:val="21"/>
                <w:highlight w:val="none"/>
              </w:rPr>
              <w:t>解决平台技术故障，</w:t>
            </w:r>
            <w:r>
              <w:rPr>
                <w:rFonts w:ascii="宋体" w:hAnsi="宋体"/>
                <w:b w:val="0"/>
                <w:bCs/>
                <w:color w:val="auto"/>
                <w:spacing w:val="-3"/>
                <w:sz w:val="21"/>
                <w:szCs w:val="21"/>
                <w:highlight w:val="none"/>
              </w:rPr>
              <w:t>确保</w:t>
            </w:r>
            <w:r>
              <w:rPr>
                <w:rFonts w:hint="eastAsia" w:ascii="宋体" w:hAnsi="宋体"/>
                <w:b w:val="0"/>
                <w:bCs/>
                <w:color w:val="auto"/>
                <w:spacing w:val="-3"/>
                <w:sz w:val="21"/>
                <w:szCs w:val="21"/>
                <w:highlight w:val="none"/>
                <w:lang w:val="en-US" w:eastAsia="zh-CN"/>
              </w:rPr>
              <w:t>采购人</w:t>
            </w:r>
            <w:r>
              <w:rPr>
                <w:rFonts w:hint="eastAsia" w:ascii="宋体" w:hAnsi="宋体"/>
                <w:b w:val="0"/>
                <w:bCs/>
                <w:color w:val="auto"/>
                <w:spacing w:val="-3"/>
                <w:sz w:val="21"/>
                <w:szCs w:val="21"/>
                <w:highlight w:val="none"/>
              </w:rPr>
              <w:t>视频图像</w:t>
            </w:r>
            <w:r>
              <w:rPr>
                <w:rFonts w:ascii="宋体" w:hAnsi="宋体"/>
                <w:b w:val="0"/>
                <w:bCs/>
                <w:color w:val="auto"/>
                <w:spacing w:val="-3"/>
                <w:sz w:val="21"/>
                <w:szCs w:val="21"/>
                <w:highlight w:val="none"/>
              </w:rPr>
              <w:t>正常</w:t>
            </w:r>
            <w:r>
              <w:rPr>
                <w:rFonts w:hint="eastAsia" w:ascii="宋体" w:hAnsi="宋体"/>
                <w:b w:val="0"/>
                <w:bCs/>
                <w:color w:val="auto"/>
                <w:spacing w:val="-3"/>
                <w:sz w:val="21"/>
                <w:szCs w:val="21"/>
                <w:highlight w:val="none"/>
              </w:rPr>
              <w:t>推送到公安厅平台</w:t>
            </w:r>
            <w:r>
              <w:rPr>
                <w:rFonts w:ascii="宋体" w:hAnsi="宋体"/>
                <w:b w:val="0"/>
                <w:bCs/>
                <w:color w:val="auto"/>
                <w:spacing w:val="-3"/>
                <w:sz w:val="21"/>
                <w:szCs w:val="21"/>
                <w:highlight w:val="none"/>
              </w:rPr>
              <w:t>。</w:t>
            </w:r>
          </w:p>
          <w:p w14:paraId="28F79E21">
            <w:pPr>
              <w:spacing w:line="0" w:lineRule="atLeast"/>
              <w:rPr>
                <w:rFonts w:ascii="宋体" w:hAnsi="宋体"/>
                <w:b w:val="0"/>
                <w:bCs/>
                <w:color w:val="auto"/>
                <w:spacing w:val="-3"/>
                <w:sz w:val="21"/>
                <w:szCs w:val="21"/>
                <w:highlight w:val="none"/>
              </w:rPr>
            </w:pPr>
            <w:r>
              <w:rPr>
                <w:rFonts w:ascii="宋体" w:hAnsi="宋体"/>
                <w:b w:val="0"/>
                <w:bCs/>
                <w:color w:val="auto"/>
                <w:spacing w:val="-3"/>
                <w:sz w:val="21"/>
                <w:szCs w:val="21"/>
                <w:highlight w:val="none"/>
              </w:rPr>
              <w:t>3.</w:t>
            </w:r>
            <w:r>
              <w:rPr>
                <w:rFonts w:hint="eastAsia" w:ascii="宋体" w:hAnsi="宋体"/>
                <w:b w:val="0"/>
                <w:bCs/>
                <w:color w:val="auto"/>
                <w:spacing w:val="-3"/>
                <w:sz w:val="21"/>
                <w:szCs w:val="21"/>
                <w:highlight w:val="none"/>
              </w:rPr>
              <w:t>质量</w:t>
            </w:r>
            <w:r>
              <w:rPr>
                <w:rFonts w:ascii="宋体" w:hAnsi="宋体"/>
                <w:b w:val="0"/>
                <w:bCs/>
                <w:color w:val="auto"/>
                <w:spacing w:val="-3"/>
                <w:sz w:val="21"/>
                <w:szCs w:val="21"/>
                <w:highlight w:val="none"/>
              </w:rPr>
              <w:t>优化。</w:t>
            </w:r>
            <w:r>
              <w:rPr>
                <w:rFonts w:hint="eastAsia" w:ascii="宋体" w:hAnsi="宋体"/>
                <w:b w:val="0"/>
                <w:bCs/>
                <w:color w:val="auto"/>
                <w:spacing w:val="-3"/>
                <w:sz w:val="21"/>
                <w:szCs w:val="21"/>
                <w:highlight w:val="none"/>
              </w:rPr>
              <w:t>每日监测我市视频图像在线率、合格率等质量指标，制作视频图像质量日统计表，发现质量指标异常及时查找原因并进行整改，确保</w:t>
            </w:r>
            <w:r>
              <w:rPr>
                <w:rFonts w:hint="eastAsia" w:ascii="宋体" w:hAnsi="宋体"/>
                <w:b w:val="0"/>
                <w:bCs/>
                <w:color w:val="auto"/>
                <w:spacing w:val="-3"/>
                <w:sz w:val="21"/>
                <w:szCs w:val="21"/>
                <w:highlight w:val="none"/>
                <w:lang w:val="en-US" w:eastAsia="zh-CN"/>
              </w:rPr>
              <w:t>采购人</w:t>
            </w:r>
            <w:r>
              <w:rPr>
                <w:rFonts w:hint="eastAsia" w:ascii="宋体" w:hAnsi="宋体"/>
                <w:b w:val="0"/>
                <w:bCs/>
                <w:color w:val="auto"/>
                <w:spacing w:val="-3"/>
                <w:sz w:val="21"/>
                <w:szCs w:val="21"/>
                <w:highlight w:val="none"/>
              </w:rPr>
              <w:t>视频图像质量达标</w:t>
            </w:r>
            <w:r>
              <w:rPr>
                <w:rFonts w:ascii="宋体" w:hAnsi="宋体"/>
                <w:b w:val="0"/>
                <w:bCs/>
                <w:color w:val="auto"/>
                <w:spacing w:val="-3"/>
                <w:sz w:val="21"/>
                <w:szCs w:val="21"/>
                <w:highlight w:val="none"/>
              </w:rPr>
              <w:t>。</w:t>
            </w:r>
          </w:p>
          <w:p w14:paraId="02773672">
            <w:pPr>
              <w:spacing w:line="0" w:lineRule="atLeast"/>
              <w:rPr>
                <w:rFonts w:hint="default" w:ascii="宋体" w:hAnsi="宋体" w:eastAsia="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4.</w:t>
            </w:r>
            <w:r>
              <w:rPr>
                <w:rFonts w:hint="eastAsia"/>
                <w:sz w:val="21"/>
                <w:szCs w:val="21"/>
                <w:lang w:val="en-US" w:eastAsia="zh-CN"/>
              </w:rPr>
              <w:t>驻点人员数量：至少1人。</w:t>
            </w:r>
          </w:p>
        </w:tc>
        <w:tc>
          <w:tcPr>
            <w:tcW w:w="1080" w:type="dxa"/>
            <w:noWrap w:val="0"/>
            <w:vAlign w:val="top"/>
          </w:tcPr>
          <w:p w14:paraId="2B7F1C90">
            <w:pPr>
              <w:spacing w:line="0" w:lineRule="atLeast"/>
              <w:rPr>
                <w:rFonts w:hint="default" w:ascii="宋体" w:hAnsi="宋体"/>
                <w:b w:val="0"/>
                <w:bCs/>
                <w:color w:val="auto"/>
                <w:spacing w:val="-3"/>
                <w:sz w:val="21"/>
                <w:szCs w:val="21"/>
                <w:highlight w:val="none"/>
                <w:lang w:val="en-US" w:eastAsia="zh-CN"/>
              </w:rPr>
            </w:pPr>
            <w:r>
              <w:rPr>
                <w:rFonts w:hint="eastAsia" w:ascii="宋体" w:hAnsi="宋体"/>
                <w:b w:val="0"/>
                <w:bCs/>
                <w:color w:val="auto"/>
                <w:spacing w:val="-3"/>
                <w:sz w:val="21"/>
                <w:szCs w:val="21"/>
                <w:highlight w:val="none"/>
                <w:lang w:val="en-US" w:eastAsia="zh-CN"/>
              </w:rPr>
              <w:t>62000</w:t>
            </w:r>
          </w:p>
        </w:tc>
      </w:tr>
      <w:tr w14:paraId="2E2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520" w:type="dxa"/>
            <w:noWrap w:val="0"/>
            <w:vAlign w:val="center"/>
          </w:tcPr>
          <w:p w14:paraId="0CC9D4BA">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lang w:val="en-US" w:eastAsia="zh-CN"/>
              </w:rPr>
              <w:t>8</w:t>
            </w:r>
          </w:p>
        </w:tc>
        <w:tc>
          <w:tcPr>
            <w:tcW w:w="779" w:type="dxa"/>
            <w:noWrap w:val="0"/>
            <w:vAlign w:val="center"/>
          </w:tcPr>
          <w:p w14:paraId="19121E6C">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0F578070">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Times New Roman"/>
                <w:b w:val="0"/>
                <w:bCs/>
                <w:color w:val="auto"/>
                <w:sz w:val="21"/>
                <w:szCs w:val="21"/>
                <w:lang w:val="en-US" w:eastAsia="zh-CN"/>
              </w:rPr>
              <w:t>市公安局指定场所</w:t>
            </w:r>
            <w:r>
              <w:rPr>
                <w:rFonts w:hint="eastAsia" w:ascii="宋体" w:hAnsi="宋体" w:eastAsia="宋体" w:cs="Times New Roman"/>
                <w:b w:val="0"/>
                <w:bCs/>
                <w:color w:val="auto"/>
                <w:sz w:val="21"/>
                <w:szCs w:val="21"/>
              </w:rPr>
              <w:t>运维保障</w:t>
            </w:r>
            <w:r>
              <w:rPr>
                <w:rFonts w:hint="eastAsia" w:ascii="宋体" w:hAnsi="宋体" w:eastAsia="宋体" w:cs="Times New Roman"/>
                <w:b w:val="0"/>
                <w:bCs/>
                <w:color w:val="auto"/>
                <w:sz w:val="21"/>
                <w:szCs w:val="21"/>
                <w:lang w:eastAsia="zh-CN"/>
              </w:rPr>
              <w:t>服务</w:t>
            </w:r>
          </w:p>
        </w:tc>
        <w:tc>
          <w:tcPr>
            <w:tcW w:w="5856" w:type="dxa"/>
            <w:noWrap w:val="0"/>
            <w:vAlign w:val="center"/>
          </w:tcPr>
          <w:p w14:paraId="5A7C3FF1">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提供1名现场驻场服务工程师，主要对</w:t>
            </w:r>
            <w:r>
              <w:rPr>
                <w:rFonts w:hint="eastAsia" w:ascii="宋体" w:hAnsi="宋体"/>
                <w:b w:val="0"/>
                <w:bCs/>
                <w:color w:val="auto"/>
                <w:sz w:val="21"/>
                <w:szCs w:val="21"/>
                <w:lang w:val="en-US" w:eastAsia="zh-CN"/>
              </w:rPr>
              <w:t>采购人指定场所</w:t>
            </w:r>
            <w:r>
              <w:rPr>
                <w:rFonts w:hint="eastAsia" w:ascii="宋体" w:hAnsi="宋体"/>
                <w:b w:val="0"/>
                <w:bCs/>
                <w:color w:val="auto"/>
                <w:sz w:val="21"/>
                <w:szCs w:val="21"/>
              </w:rPr>
              <w:t>内信息化设备进行维护、故障排除，</w:t>
            </w:r>
            <w:r>
              <w:rPr>
                <w:rFonts w:hint="eastAsia" w:ascii="宋体" w:hAnsi="宋体"/>
                <w:b w:val="0"/>
                <w:color w:val="auto"/>
                <w:sz w:val="21"/>
                <w:szCs w:val="21"/>
              </w:rPr>
              <w:t>服务期内，驻场服务团队每周7×8小时驻场值守服务，非工作时间提供24小时值班备勤服务，重大活动保障期间或根据需要提供24小时驻场值守服务</w:t>
            </w:r>
            <w:r>
              <w:rPr>
                <w:rFonts w:hint="eastAsia" w:ascii="宋体" w:hAnsi="宋体"/>
                <w:b w:val="0"/>
                <w:bCs/>
                <w:color w:val="auto"/>
                <w:sz w:val="21"/>
                <w:szCs w:val="21"/>
              </w:rPr>
              <w:t>包括但不仅限于以下内容：</w:t>
            </w:r>
          </w:p>
          <w:p w14:paraId="640E93D3">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（一）信息化设备及系统</w:t>
            </w:r>
          </w:p>
          <w:p w14:paraId="08900E3E">
            <w:pPr>
              <w:spacing w:line="0" w:lineRule="atLeast"/>
              <w:ind w:firstLine="210" w:firstLineChars="100"/>
              <w:rPr>
                <w:rFonts w:hint="eastAsia" w:ascii="宋体" w:hAnsi="宋体"/>
                <w:b w:val="0"/>
                <w:bCs/>
                <w:color w:val="auto"/>
                <w:sz w:val="21"/>
                <w:szCs w:val="21"/>
              </w:rPr>
            </w:pPr>
            <w:r>
              <w:rPr>
                <w:rFonts w:hint="eastAsia" w:ascii="宋体" w:hAnsi="宋体"/>
                <w:b w:val="0"/>
                <w:bCs/>
                <w:color w:val="auto"/>
                <w:sz w:val="21"/>
                <w:szCs w:val="21"/>
              </w:rPr>
              <w:t>包括服务器、网络安全设备、存储等。</w:t>
            </w:r>
            <w:r>
              <w:rPr>
                <w:rFonts w:hint="eastAsia" w:ascii="宋体" w:hAnsi="宋体"/>
                <w:b w:val="0"/>
                <w:bCs/>
                <w:color w:val="auto"/>
                <w:sz w:val="21"/>
                <w:szCs w:val="21"/>
                <w:lang w:eastAsia="zh-CN"/>
              </w:rPr>
              <w:t>内容：</w:t>
            </w:r>
            <w:r>
              <w:rPr>
                <w:rFonts w:hint="eastAsia" w:ascii="宋体" w:hAnsi="宋体"/>
                <w:b w:val="0"/>
                <w:bCs/>
                <w:color w:val="auto"/>
                <w:sz w:val="21"/>
                <w:szCs w:val="21"/>
              </w:rPr>
              <w:t>包括视频传输网漏洞扫描系统、安全监测平台、视频监控平台等视频专网系统及服务器、视频专网基础性设备等软硬件的日常巡检和维护。每日对视频专网机房基础环境和应用系统运行状态进行检查，及时发现故障及安全隐患；对各类网络故障实时响应，提供故障处理服务支持。</w:t>
            </w:r>
          </w:p>
          <w:p w14:paraId="6D706E88">
            <w:pPr>
              <w:spacing w:line="0" w:lineRule="atLeast"/>
              <w:jc w:val="left"/>
              <w:rPr>
                <w:rFonts w:hint="eastAsia" w:ascii="宋体" w:hAnsi="宋体"/>
                <w:b w:val="0"/>
                <w:bCs/>
                <w:color w:val="auto"/>
                <w:sz w:val="21"/>
                <w:szCs w:val="21"/>
              </w:rPr>
            </w:pPr>
            <w:r>
              <w:rPr>
                <w:rFonts w:hint="eastAsia" w:ascii="宋体" w:hAnsi="宋体"/>
                <w:b w:val="0"/>
                <w:bCs/>
                <w:color w:val="auto"/>
                <w:sz w:val="21"/>
                <w:szCs w:val="21"/>
              </w:rPr>
              <w:t>（二）智能化系统</w:t>
            </w:r>
          </w:p>
          <w:p w14:paraId="70E1CB1E">
            <w:pPr>
              <w:spacing w:line="0" w:lineRule="atLeast"/>
              <w:ind w:firstLine="210" w:firstLineChars="100"/>
              <w:jc w:val="left"/>
              <w:rPr>
                <w:rFonts w:hint="eastAsia" w:ascii="宋体" w:hAnsi="宋体"/>
                <w:b w:val="0"/>
                <w:bCs/>
                <w:color w:val="auto"/>
                <w:sz w:val="21"/>
                <w:szCs w:val="21"/>
              </w:rPr>
            </w:pPr>
            <w:r>
              <w:rPr>
                <w:rFonts w:hint="eastAsia" w:ascii="宋体" w:hAnsi="宋体"/>
                <w:b w:val="0"/>
                <w:bCs/>
                <w:color w:val="auto"/>
                <w:sz w:val="21"/>
                <w:szCs w:val="21"/>
              </w:rPr>
              <w:t>包含了整个</w:t>
            </w:r>
            <w:r>
              <w:rPr>
                <w:rFonts w:hint="eastAsia" w:ascii="宋体" w:hAnsi="宋体"/>
                <w:b w:val="0"/>
                <w:bCs/>
                <w:color w:val="auto"/>
                <w:sz w:val="21"/>
                <w:szCs w:val="21"/>
                <w:lang w:val="en-US" w:eastAsia="zh-CN"/>
              </w:rPr>
              <w:t>场所</w:t>
            </w:r>
            <w:r>
              <w:rPr>
                <w:rFonts w:hint="eastAsia" w:ascii="宋体" w:hAnsi="宋体"/>
                <w:b w:val="0"/>
                <w:bCs/>
                <w:color w:val="auto"/>
                <w:sz w:val="21"/>
                <w:szCs w:val="21"/>
              </w:rPr>
              <w:t>的信息发布、安防监控、道闸、语音电话、对讲等智能化系统。</w:t>
            </w:r>
          </w:p>
          <w:p w14:paraId="57982031">
            <w:pPr>
              <w:spacing w:line="0" w:lineRule="atLeast"/>
              <w:rPr>
                <w:rFonts w:hint="eastAsia" w:ascii="宋体" w:hAnsi="宋体"/>
                <w:b w:val="0"/>
                <w:bCs/>
                <w:color w:val="auto"/>
                <w:sz w:val="21"/>
                <w:szCs w:val="21"/>
              </w:rPr>
            </w:pPr>
            <w:r>
              <w:rPr>
                <w:rFonts w:hint="eastAsia" w:ascii="宋体" w:hAnsi="宋体"/>
                <w:b w:val="0"/>
                <w:bCs/>
                <w:color w:val="auto"/>
                <w:sz w:val="21"/>
                <w:szCs w:val="21"/>
              </w:rPr>
              <w:t>监控系统、门禁系统、大门道闸系统、不间断供电系统以及摄像头、录像机、报警设备、门禁硬件、不间断供电设备等软硬件日常巡检和维护。内容如下：</w:t>
            </w:r>
          </w:p>
          <w:p w14:paraId="08A435FE">
            <w:pPr>
              <w:spacing w:line="0" w:lineRule="atLeast"/>
              <w:rPr>
                <w:rFonts w:hint="eastAsia" w:ascii="宋体" w:hAnsi="宋体"/>
                <w:b w:val="0"/>
                <w:bCs/>
                <w:color w:val="auto"/>
                <w:sz w:val="21"/>
                <w:szCs w:val="21"/>
              </w:rPr>
            </w:pPr>
            <w:r>
              <w:rPr>
                <w:rFonts w:hint="eastAsia" w:ascii="宋体" w:hAnsi="宋体"/>
                <w:b w:val="0"/>
                <w:bCs/>
                <w:color w:val="auto"/>
                <w:sz w:val="21"/>
                <w:szCs w:val="21"/>
              </w:rPr>
              <w:t>1.视频信号线路、供电线路、门禁控制线路、摄像机云台控制线路的检测、故障排除、隐患排查。</w:t>
            </w:r>
          </w:p>
          <w:p w14:paraId="65E4233E">
            <w:pPr>
              <w:spacing w:line="0" w:lineRule="atLeast"/>
              <w:rPr>
                <w:rFonts w:hint="eastAsia" w:ascii="宋体" w:hAnsi="宋体"/>
                <w:b w:val="0"/>
                <w:bCs/>
                <w:color w:val="auto"/>
                <w:sz w:val="21"/>
                <w:szCs w:val="21"/>
              </w:rPr>
            </w:pPr>
            <w:r>
              <w:rPr>
                <w:rFonts w:hint="eastAsia" w:ascii="宋体" w:hAnsi="宋体"/>
                <w:b w:val="0"/>
                <w:bCs/>
                <w:color w:val="auto"/>
                <w:sz w:val="21"/>
                <w:szCs w:val="21"/>
              </w:rPr>
              <w:t>2.所有接口、线路接口焊点的检测、网络接头的更换等。</w:t>
            </w:r>
          </w:p>
          <w:p w14:paraId="78C317A8">
            <w:pPr>
              <w:spacing w:line="0" w:lineRule="atLeast"/>
              <w:rPr>
                <w:rFonts w:hint="eastAsia" w:ascii="宋体" w:hAnsi="宋体"/>
                <w:b w:val="0"/>
                <w:bCs/>
                <w:color w:val="auto"/>
                <w:sz w:val="21"/>
                <w:szCs w:val="21"/>
              </w:rPr>
            </w:pPr>
            <w:r>
              <w:rPr>
                <w:rFonts w:hint="eastAsia" w:ascii="宋体" w:hAnsi="宋体"/>
                <w:b w:val="0"/>
                <w:bCs/>
                <w:color w:val="auto"/>
                <w:sz w:val="21"/>
                <w:szCs w:val="21"/>
              </w:rPr>
              <w:t>3.监控系统前端摄像机的镜头清理、设备除尘、位置调整、设备维修及更换、故障排除等。</w:t>
            </w:r>
          </w:p>
          <w:p w14:paraId="4CD4EE2C">
            <w:pPr>
              <w:spacing w:line="0" w:lineRule="atLeast"/>
              <w:rPr>
                <w:rFonts w:hint="eastAsia" w:ascii="宋体" w:hAnsi="宋体"/>
                <w:b w:val="0"/>
                <w:bCs/>
                <w:color w:val="auto"/>
                <w:sz w:val="21"/>
                <w:szCs w:val="21"/>
              </w:rPr>
            </w:pPr>
            <w:r>
              <w:rPr>
                <w:rFonts w:hint="eastAsia" w:ascii="宋体" w:hAnsi="宋体"/>
                <w:b w:val="0"/>
                <w:bCs/>
                <w:color w:val="auto"/>
                <w:sz w:val="21"/>
                <w:szCs w:val="21"/>
              </w:rPr>
              <w:t>4.监控主机、门禁主机、UPS主机的设备检测、设备除尘、系统基础维护、设备基础维护、故障排除等。</w:t>
            </w:r>
          </w:p>
          <w:p w14:paraId="1A24C784">
            <w:pPr>
              <w:spacing w:line="0" w:lineRule="atLeast"/>
              <w:rPr>
                <w:rFonts w:hint="eastAsia" w:ascii="宋体" w:hAnsi="宋体"/>
                <w:b w:val="0"/>
                <w:bCs/>
                <w:color w:val="auto"/>
                <w:sz w:val="21"/>
                <w:szCs w:val="21"/>
              </w:rPr>
            </w:pPr>
            <w:r>
              <w:rPr>
                <w:rFonts w:hint="eastAsia" w:ascii="宋体" w:hAnsi="宋体"/>
                <w:b w:val="0"/>
                <w:bCs/>
                <w:color w:val="auto"/>
                <w:sz w:val="21"/>
                <w:szCs w:val="21"/>
              </w:rPr>
              <w:t>5.监控软件、门禁软件检测、软件基础维护、数据备份、故障排除等。</w:t>
            </w:r>
          </w:p>
          <w:p w14:paraId="4803584E">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6.门禁系统及道闸车辆系统录入人员、车牌的录入，道闸车辆系统系统基础维护、设备基础维护、故障排除等工作，确保设备的使用过程中性能不受影响。</w:t>
            </w:r>
          </w:p>
          <w:p w14:paraId="29484E06">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7.出现大范围内的设备故障或核心设备故障时，快速提出解决建议，并做出人员调配和应急措施。对于保修期内设备，故障设备若需要更换配件时，反馈用户联系厂商进行维修更换；对于过保的设备，根据用户需求推荐相关配件。对于老旧系统和设备，提出升级建议。</w:t>
            </w:r>
          </w:p>
          <w:p w14:paraId="3DFAEA46">
            <w:pPr>
              <w:pStyle w:val="2"/>
              <w:spacing w:line="0" w:lineRule="atLeast"/>
              <w:rPr>
                <w:rFonts w:hint="eastAsia" w:ascii="宋体" w:hAnsi="宋体"/>
                <w:b w:val="0"/>
                <w:bCs/>
                <w:color w:val="auto"/>
                <w:sz w:val="21"/>
                <w:szCs w:val="21"/>
              </w:rPr>
            </w:pPr>
            <w:r>
              <w:rPr>
                <w:rFonts w:hint="eastAsia" w:ascii="宋体" w:hAnsi="宋体"/>
                <w:b w:val="0"/>
                <w:bCs/>
                <w:color w:val="auto"/>
                <w:sz w:val="21"/>
                <w:szCs w:val="21"/>
              </w:rPr>
              <w:t>8.制定故障记录表，对设备数量、设备型号、硬件配置、软件的使用情况、维修次数、维修故障原因等做好记录。</w:t>
            </w:r>
          </w:p>
          <w:p w14:paraId="421243BC">
            <w:pPr>
              <w:spacing w:line="0" w:lineRule="atLeast"/>
              <w:jc w:val="left"/>
              <w:rPr>
                <w:rFonts w:hint="eastAsia" w:hAnsi="宋体"/>
                <w:b w:val="0"/>
                <w:bCs/>
                <w:color w:val="auto"/>
                <w:spacing w:val="-3"/>
                <w:sz w:val="21"/>
                <w:szCs w:val="21"/>
              </w:rPr>
            </w:pPr>
            <w:r>
              <w:rPr>
                <w:rFonts w:hint="eastAsia" w:hAnsi="宋体"/>
                <w:b w:val="0"/>
                <w:bCs/>
                <w:color w:val="auto"/>
                <w:spacing w:val="-3"/>
                <w:sz w:val="21"/>
                <w:szCs w:val="21"/>
                <w:lang w:val="en-US" w:eastAsia="zh-CN"/>
              </w:rPr>
              <w:t>9</w:t>
            </w:r>
            <w:r>
              <w:rPr>
                <w:rFonts w:hint="eastAsia" w:hAnsi="宋体"/>
                <w:b w:val="0"/>
                <w:bCs/>
                <w:color w:val="auto"/>
                <w:spacing w:val="-3"/>
                <w:sz w:val="21"/>
                <w:szCs w:val="21"/>
              </w:rPr>
              <w:t>.7*24小时响应，保障网络的顺畅。</w:t>
            </w:r>
          </w:p>
          <w:p w14:paraId="49920784">
            <w:pPr>
              <w:numPr>
                <w:ilvl w:val="0"/>
                <w:numId w:val="1"/>
              </w:numPr>
              <w:spacing w:line="0" w:lineRule="atLeast"/>
              <w:rPr>
                <w:rFonts w:hint="eastAsia" w:ascii="宋体" w:hAnsi="宋体"/>
                <w:b w:val="0"/>
                <w:bCs/>
                <w:color w:val="auto"/>
                <w:sz w:val="21"/>
                <w:szCs w:val="21"/>
              </w:rPr>
            </w:pPr>
            <w:r>
              <w:rPr>
                <w:rFonts w:hint="eastAsia" w:ascii="宋体" w:hAnsi="宋体"/>
                <w:b w:val="0"/>
                <w:bCs/>
                <w:color w:val="auto"/>
                <w:sz w:val="21"/>
                <w:szCs w:val="21"/>
              </w:rPr>
              <w:t>场所办公设备</w:t>
            </w:r>
            <w:r>
              <w:rPr>
                <w:rFonts w:hint="eastAsia" w:ascii="宋体" w:hAnsi="宋体"/>
                <w:b w:val="0"/>
                <w:bCs/>
                <w:color w:val="auto"/>
                <w:sz w:val="21"/>
                <w:szCs w:val="21"/>
                <w:lang w:val="en-US" w:eastAsia="zh-CN"/>
              </w:rPr>
              <w:t>维护</w:t>
            </w:r>
          </w:p>
          <w:p w14:paraId="083FFD7A">
            <w:pPr>
              <w:numPr>
                <w:ilvl w:val="0"/>
                <w:numId w:val="0"/>
              </w:numPr>
              <w:spacing w:line="0" w:lineRule="atLeast"/>
              <w:ind w:firstLine="210" w:firstLineChars="100"/>
              <w:rPr>
                <w:rFonts w:hint="eastAsia" w:ascii="宋体" w:hAnsi="宋体"/>
                <w:b w:val="0"/>
                <w:bCs/>
                <w:color w:val="auto"/>
                <w:sz w:val="21"/>
                <w:szCs w:val="21"/>
              </w:rPr>
            </w:pPr>
            <w:r>
              <w:rPr>
                <w:rFonts w:hint="eastAsia" w:ascii="宋体" w:hAnsi="宋体"/>
                <w:b w:val="0"/>
                <w:bCs/>
                <w:color w:val="auto"/>
                <w:sz w:val="21"/>
                <w:szCs w:val="21"/>
              </w:rPr>
              <w:t>通用办公设备（包括计算机、打印机、服务器等设备）提供软硬件运维服务，内容包括：</w:t>
            </w:r>
          </w:p>
          <w:p w14:paraId="44F78003">
            <w:pPr>
              <w:spacing w:line="0" w:lineRule="atLeast"/>
              <w:rPr>
                <w:rFonts w:hint="eastAsia" w:ascii="宋体" w:hAnsi="宋体"/>
                <w:b w:val="0"/>
                <w:bCs/>
                <w:color w:val="auto"/>
                <w:sz w:val="21"/>
                <w:szCs w:val="21"/>
              </w:rPr>
            </w:pPr>
            <w:r>
              <w:rPr>
                <w:rFonts w:hint="eastAsia" w:ascii="宋体" w:hAnsi="宋体"/>
                <w:b w:val="0"/>
                <w:bCs/>
                <w:color w:val="auto"/>
                <w:sz w:val="21"/>
                <w:szCs w:val="21"/>
              </w:rPr>
              <w:t>1.硬件的日常护理：对设备硬件进行专业保养维护；</w:t>
            </w:r>
          </w:p>
          <w:p w14:paraId="17282383">
            <w:pPr>
              <w:spacing w:line="0" w:lineRule="atLeast"/>
              <w:rPr>
                <w:rFonts w:hint="eastAsia" w:ascii="宋体" w:hAnsi="宋体"/>
                <w:b w:val="0"/>
                <w:bCs/>
                <w:color w:val="auto"/>
                <w:sz w:val="21"/>
                <w:szCs w:val="21"/>
              </w:rPr>
            </w:pPr>
            <w:r>
              <w:rPr>
                <w:rFonts w:hint="eastAsia" w:ascii="宋体" w:hAnsi="宋体"/>
                <w:b w:val="0"/>
                <w:bCs/>
                <w:color w:val="auto"/>
                <w:sz w:val="21"/>
                <w:szCs w:val="21"/>
              </w:rPr>
              <w:t>2.硬件的检测和诊断：对发生故障的设备进行检测，诊断问题的所在；</w:t>
            </w:r>
          </w:p>
          <w:p w14:paraId="7BC99B78">
            <w:pPr>
              <w:spacing w:line="0" w:lineRule="atLeast"/>
              <w:rPr>
                <w:rFonts w:hint="eastAsia" w:ascii="宋体" w:hAnsi="宋体"/>
                <w:b w:val="0"/>
                <w:bCs/>
                <w:color w:val="auto"/>
                <w:sz w:val="21"/>
                <w:szCs w:val="21"/>
              </w:rPr>
            </w:pPr>
            <w:r>
              <w:rPr>
                <w:rFonts w:hint="eastAsia" w:ascii="宋体" w:hAnsi="宋体"/>
                <w:b w:val="0"/>
                <w:bCs/>
                <w:color w:val="auto"/>
                <w:sz w:val="21"/>
                <w:szCs w:val="21"/>
              </w:rPr>
              <w:t>3.硬件的送修：故障设备若需要更换时，对于保内设备，联系厂商进行更换；</w:t>
            </w:r>
          </w:p>
          <w:p w14:paraId="14650A99">
            <w:pPr>
              <w:spacing w:line="0" w:lineRule="atLeast"/>
              <w:rPr>
                <w:rFonts w:hint="eastAsia"/>
                <w:sz w:val="21"/>
                <w:szCs w:val="21"/>
              </w:rPr>
            </w:pPr>
            <w:r>
              <w:rPr>
                <w:rFonts w:hint="eastAsia" w:ascii="宋体" w:hAnsi="宋体"/>
                <w:b w:val="0"/>
                <w:bCs/>
                <w:color w:val="auto"/>
                <w:sz w:val="21"/>
                <w:szCs w:val="21"/>
              </w:rPr>
              <w:t>4.硬件代购：过保的设备，根据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需求推荐相关配件。</w:t>
            </w:r>
          </w:p>
          <w:p w14:paraId="26FDEEA8">
            <w:pPr>
              <w:spacing w:line="240" w:lineRule="auto"/>
              <w:rPr>
                <w:rFonts w:hint="eastAsia" w:ascii="宋体" w:hAnsi="宋体"/>
                <w:b w:val="0"/>
                <w:bCs/>
                <w:color w:val="auto"/>
                <w:sz w:val="21"/>
                <w:szCs w:val="21"/>
              </w:rPr>
            </w:pPr>
            <w:r>
              <w:rPr>
                <w:rFonts w:hint="eastAsia" w:ascii="宋体" w:hAnsi="宋体"/>
                <w:b w:val="0"/>
                <w:bCs/>
                <w:color w:val="auto"/>
                <w:sz w:val="21"/>
                <w:szCs w:val="21"/>
              </w:rPr>
              <w:t>5.硬件的升级安装：如扩内存、扩硬盘、升级CPU、增加网卡、打印服务器、双面打印单元、送纸器、邮箱等。</w:t>
            </w:r>
          </w:p>
          <w:p w14:paraId="655A0044">
            <w:pPr>
              <w:spacing w:line="240" w:lineRule="auto"/>
              <w:rPr>
                <w:rFonts w:hint="eastAsia" w:ascii="宋体" w:hAnsi="宋体"/>
                <w:b w:val="0"/>
                <w:bCs/>
                <w:color w:val="auto"/>
                <w:sz w:val="21"/>
                <w:szCs w:val="21"/>
              </w:rPr>
            </w:pPr>
            <w:r>
              <w:rPr>
                <w:rFonts w:hint="eastAsia" w:ascii="宋体" w:hAnsi="宋体"/>
                <w:b w:val="0"/>
                <w:bCs/>
                <w:color w:val="auto"/>
                <w:sz w:val="21"/>
                <w:szCs w:val="21"/>
              </w:rPr>
              <w:t>说明：硬件是指签约的台式机、笔记本电脑、服务器的主机、显示器、键盘鼠标及外设（不包含复印机）。</w:t>
            </w:r>
          </w:p>
          <w:p w14:paraId="7C12BECC">
            <w:pPr>
              <w:pStyle w:val="2"/>
              <w:numPr>
                <w:ilvl w:val="0"/>
                <w:numId w:val="0"/>
              </w:numPr>
              <w:spacing w:line="240" w:lineRule="auto"/>
              <w:rPr>
                <w:rFonts w:hint="eastAsia" w:ascii="宋体" w:hAnsi="宋体"/>
                <w:b w:val="0"/>
                <w:bCs/>
                <w:color w:val="auto"/>
                <w:sz w:val="21"/>
                <w:szCs w:val="21"/>
              </w:rPr>
            </w:pPr>
            <w:r>
              <w:rPr>
                <w:rFonts w:hint="eastAsia" w:ascii="宋体" w:hAnsi="宋体"/>
                <w:b w:val="0"/>
                <w:bCs/>
                <w:color w:val="auto"/>
                <w:sz w:val="21"/>
                <w:szCs w:val="21"/>
                <w:lang w:val="en-US" w:eastAsia="zh-CN"/>
              </w:rPr>
              <w:t>6.</w:t>
            </w:r>
            <w:r>
              <w:rPr>
                <w:rFonts w:hint="eastAsia" w:ascii="宋体" w:hAnsi="宋体"/>
                <w:b w:val="0"/>
                <w:bCs/>
                <w:color w:val="auto"/>
                <w:sz w:val="21"/>
                <w:szCs w:val="21"/>
              </w:rPr>
              <w:t>软件的安装维护。根据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要求提供安装或卸载软件、系统重装、磁盘清理等服务。</w:t>
            </w:r>
          </w:p>
          <w:p w14:paraId="555C93C6">
            <w:pPr>
              <w:numPr>
                <w:ilvl w:val="0"/>
                <w:numId w:val="1"/>
              </w:numPr>
              <w:spacing w:line="0" w:lineRule="atLeast"/>
              <w:ind w:left="0" w:leftChars="0" w:firstLine="0" w:firstLineChars="0"/>
              <w:rPr>
                <w:rFonts w:hint="eastAsia" w:ascii="宋体" w:hAnsi="宋体"/>
                <w:b w:val="0"/>
                <w:bCs/>
                <w:color w:val="auto"/>
                <w:sz w:val="21"/>
                <w:szCs w:val="21"/>
                <w:lang w:eastAsia="zh-CN"/>
              </w:rPr>
            </w:pPr>
            <w:r>
              <w:rPr>
                <w:rFonts w:hint="eastAsia" w:ascii="宋体" w:hAnsi="宋体"/>
                <w:b w:val="0"/>
                <w:bCs/>
                <w:color w:val="auto"/>
                <w:sz w:val="21"/>
                <w:szCs w:val="21"/>
                <w:lang w:eastAsia="zh-CN"/>
              </w:rPr>
              <w:t>其他</w:t>
            </w:r>
          </w:p>
          <w:p w14:paraId="01A82288">
            <w:pPr>
              <w:numPr>
                <w:ilvl w:val="0"/>
                <w:numId w:val="0"/>
              </w:numPr>
              <w:spacing w:line="0" w:lineRule="atLeast"/>
              <w:ind w:leftChars="0"/>
              <w:rPr>
                <w:rFonts w:ascii="宋体" w:hAnsi="宋体"/>
                <w:b w:val="0"/>
                <w:bCs/>
                <w:color w:val="auto"/>
                <w:spacing w:val="-3"/>
                <w:sz w:val="21"/>
                <w:szCs w:val="21"/>
              </w:rPr>
            </w:pPr>
            <w:r>
              <w:rPr>
                <w:rFonts w:hint="eastAsia" w:ascii="宋体" w:hAnsi="宋体"/>
                <w:b w:val="0"/>
                <w:bCs/>
                <w:color w:val="auto"/>
                <w:spacing w:val="-3"/>
                <w:sz w:val="21"/>
                <w:szCs w:val="21"/>
              </w:rPr>
              <w:t>1.采购物品管理。对采购的维修配件、办公耗材等逐一登记、验收、保管，确保采购物品数量、质量准确无误。每月核对采购物品清单，协助办理报账手续。</w:t>
            </w:r>
          </w:p>
          <w:p w14:paraId="0F359B8F">
            <w:pPr>
              <w:spacing w:line="0" w:lineRule="atLeast"/>
              <w:rPr>
                <w:rFonts w:ascii="宋体" w:hAnsi="宋体"/>
                <w:b w:val="0"/>
                <w:bCs/>
                <w:color w:val="auto"/>
                <w:spacing w:val="-3"/>
                <w:sz w:val="21"/>
                <w:szCs w:val="21"/>
              </w:rPr>
            </w:pPr>
            <w:r>
              <w:rPr>
                <w:rFonts w:hint="eastAsia" w:ascii="宋体" w:hAnsi="宋体"/>
                <w:b w:val="0"/>
                <w:bCs/>
                <w:color w:val="auto"/>
                <w:spacing w:val="-3"/>
                <w:sz w:val="21"/>
                <w:szCs w:val="21"/>
              </w:rPr>
              <w:t>2.运维档案收集管理。收集、制作运维服务相关工作记录，每月形成工作台账资料备查。</w:t>
            </w:r>
          </w:p>
          <w:p w14:paraId="0E26A768">
            <w:pPr>
              <w:spacing w:line="0" w:lineRule="atLeast"/>
              <w:rPr>
                <w:rFonts w:ascii="宋体" w:hAnsi="宋体"/>
                <w:b w:val="0"/>
                <w:bCs/>
                <w:color w:val="auto"/>
                <w:spacing w:val="-3"/>
                <w:sz w:val="21"/>
                <w:szCs w:val="21"/>
              </w:rPr>
            </w:pPr>
            <w:r>
              <w:rPr>
                <w:rFonts w:hint="eastAsia" w:ascii="宋体" w:hAnsi="宋体"/>
                <w:b w:val="0"/>
                <w:bCs/>
                <w:color w:val="auto"/>
                <w:spacing w:val="-3"/>
                <w:sz w:val="21"/>
                <w:szCs w:val="21"/>
              </w:rPr>
              <w:t>3.固定资产管理。协助科信部门完成资产盘点造册、日常管理维护、出入库登记等工作。</w:t>
            </w:r>
          </w:p>
          <w:p w14:paraId="676144A1">
            <w:pPr>
              <w:spacing w:line="0" w:lineRule="atLeast"/>
              <w:jc w:val="left"/>
              <w:rPr>
                <w:rFonts w:hint="eastAsia" w:ascii="宋体" w:hAnsi="宋体"/>
                <w:b w:val="0"/>
                <w:bCs/>
                <w:color w:val="auto"/>
                <w:spacing w:val="-3"/>
                <w:sz w:val="21"/>
                <w:szCs w:val="21"/>
              </w:rPr>
            </w:pPr>
            <w:r>
              <w:rPr>
                <w:rFonts w:hint="eastAsia" w:ascii="宋体" w:hAnsi="宋体"/>
                <w:b w:val="0"/>
                <w:bCs/>
                <w:color w:val="auto"/>
                <w:spacing w:val="-3"/>
                <w:sz w:val="21"/>
                <w:szCs w:val="21"/>
              </w:rPr>
              <w:t>4.协助完成会务及其他交办事项。</w:t>
            </w:r>
          </w:p>
          <w:p w14:paraId="32FE4240">
            <w:pPr>
              <w:pStyle w:val="2"/>
              <w:rPr>
                <w:rFonts w:hint="eastAsia"/>
                <w:sz w:val="21"/>
                <w:szCs w:val="21"/>
                <w:lang w:val="en-US" w:eastAsia="zh-CN"/>
              </w:rPr>
            </w:pPr>
            <w:r>
              <w:rPr>
                <w:rFonts w:hint="eastAsia" w:ascii="宋体" w:hAnsi="宋体"/>
                <w:b w:val="0"/>
                <w:bCs/>
                <w:color w:val="auto"/>
                <w:spacing w:val="-3"/>
                <w:sz w:val="21"/>
                <w:szCs w:val="21"/>
                <w:lang w:eastAsia="zh-CN"/>
              </w:rPr>
              <w:t>（五）需包含交通补助及提供交通工具。</w:t>
            </w:r>
          </w:p>
        </w:tc>
        <w:tc>
          <w:tcPr>
            <w:tcW w:w="1080" w:type="dxa"/>
            <w:noWrap w:val="0"/>
            <w:vAlign w:val="center"/>
          </w:tcPr>
          <w:p w14:paraId="7B0FF443">
            <w:pPr>
              <w:spacing w:line="0" w:lineRule="atLeast"/>
              <w:jc w:val="left"/>
              <w:rPr>
                <w:rFonts w:hint="default" w:ascii="宋体" w:hAnsi="宋体"/>
                <w:b w:val="0"/>
                <w:bCs/>
                <w:color w:val="auto"/>
                <w:spacing w:val="-3"/>
                <w:sz w:val="21"/>
                <w:szCs w:val="21"/>
                <w:lang w:val="en-US" w:eastAsia="zh-CN"/>
              </w:rPr>
            </w:pPr>
            <w:r>
              <w:rPr>
                <w:rFonts w:hint="eastAsia" w:ascii="宋体" w:hAnsi="宋体"/>
                <w:b w:val="0"/>
                <w:bCs/>
                <w:color w:val="auto"/>
                <w:spacing w:val="-3"/>
                <w:sz w:val="21"/>
                <w:szCs w:val="21"/>
                <w:lang w:val="en-US" w:eastAsia="zh-CN"/>
              </w:rPr>
              <w:t>65000</w:t>
            </w:r>
          </w:p>
        </w:tc>
      </w:tr>
      <w:tr w14:paraId="2EE7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20" w:type="dxa"/>
            <w:noWrap w:val="0"/>
            <w:vAlign w:val="center"/>
          </w:tcPr>
          <w:p w14:paraId="64E1832B">
            <w:pPr>
              <w:jc w:val="center"/>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9</w:t>
            </w:r>
          </w:p>
        </w:tc>
        <w:tc>
          <w:tcPr>
            <w:tcW w:w="779" w:type="dxa"/>
            <w:noWrap w:val="0"/>
            <w:vAlign w:val="center"/>
          </w:tcPr>
          <w:p w14:paraId="16BF7E2F">
            <w:pPr>
              <w:jc w:val="center"/>
              <w:rPr>
                <w:rFonts w:hint="eastAsia" w:ascii="宋体" w:hAnsi="宋体" w:eastAsia="宋体" w:cs="宋体"/>
                <w:b w:val="0"/>
                <w:bCs/>
                <w:color w:val="auto"/>
                <w:kern w:val="2"/>
                <w:sz w:val="21"/>
                <w:szCs w:val="21"/>
                <w:lang w:val="en-US" w:eastAsia="zh-CN" w:bidi="ar-SA"/>
              </w:rPr>
            </w:pPr>
            <w:r>
              <w:rPr>
                <w:rFonts w:hint="eastAsia" w:ascii="宋体" w:hAnsi="宋体"/>
                <w:b w:val="0"/>
                <w:bCs/>
                <w:color w:val="auto"/>
                <w:sz w:val="21"/>
                <w:szCs w:val="21"/>
                <w:highlight w:val="none"/>
                <w:lang w:eastAsia="zh-CN"/>
              </w:rPr>
              <w:t>基础设施运维</w:t>
            </w:r>
          </w:p>
        </w:tc>
        <w:tc>
          <w:tcPr>
            <w:tcW w:w="1296" w:type="dxa"/>
            <w:noWrap w:val="0"/>
            <w:vAlign w:val="center"/>
          </w:tcPr>
          <w:p w14:paraId="401BC496">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Times New Roman"/>
                <w:b w:val="0"/>
                <w:bCs/>
                <w:color w:val="auto"/>
                <w:sz w:val="21"/>
                <w:szCs w:val="21"/>
                <w:lang w:val="en-US" w:eastAsia="zh-CN"/>
              </w:rPr>
              <w:t>市公安局指定场所</w:t>
            </w:r>
            <w:r>
              <w:rPr>
                <w:rFonts w:hint="eastAsia" w:ascii="宋体" w:hAnsi="宋体" w:eastAsia="宋体" w:cs="Times New Roman"/>
                <w:b w:val="0"/>
                <w:bCs/>
                <w:color w:val="auto"/>
                <w:sz w:val="21"/>
                <w:szCs w:val="21"/>
              </w:rPr>
              <w:t>运维保障</w:t>
            </w:r>
            <w:r>
              <w:rPr>
                <w:rFonts w:hint="eastAsia" w:ascii="宋体" w:hAnsi="宋体" w:eastAsia="宋体" w:cs="Times New Roman"/>
                <w:b w:val="0"/>
                <w:bCs/>
                <w:color w:val="auto"/>
                <w:sz w:val="21"/>
                <w:szCs w:val="21"/>
                <w:lang w:eastAsia="zh-CN"/>
              </w:rPr>
              <w:t>服务</w:t>
            </w:r>
          </w:p>
        </w:tc>
        <w:tc>
          <w:tcPr>
            <w:tcW w:w="5856" w:type="dxa"/>
            <w:noWrap w:val="0"/>
            <w:vAlign w:val="center"/>
          </w:tcPr>
          <w:p w14:paraId="0E99FB27">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提供1名电话接听服务值班人员，实行7*24小时值班服务，提供远程技术支持服务和提供临时现场辅助服务。</w:t>
            </w:r>
          </w:p>
          <w:p w14:paraId="7D730B4F">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服务内容要求：</w:t>
            </w:r>
          </w:p>
          <w:p w14:paraId="4C791581">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（一）</w:t>
            </w:r>
            <w:r>
              <w:rPr>
                <w:rFonts w:hint="eastAsia" w:ascii="宋体" w:hAnsi="宋体"/>
                <w:b w:val="0"/>
                <w:bCs/>
                <w:color w:val="auto"/>
                <w:sz w:val="21"/>
                <w:szCs w:val="21"/>
                <w:lang w:val="en-US" w:eastAsia="zh-CN"/>
              </w:rPr>
              <w:t>维护</w:t>
            </w:r>
            <w:r>
              <w:rPr>
                <w:rFonts w:hint="eastAsia" w:ascii="宋体" w:hAnsi="宋体"/>
                <w:b w:val="0"/>
                <w:bCs/>
                <w:color w:val="auto"/>
                <w:sz w:val="21"/>
                <w:szCs w:val="21"/>
              </w:rPr>
              <w:t>场所信息化系统在日常工作</w:t>
            </w:r>
            <w:r>
              <w:rPr>
                <w:rFonts w:hint="eastAsia" w:ascii="宋体" w:hAnsi="宋体"/>
                <w:b w:val="0"/>
                <w:bCs/>
                <w:color w:val="auto"/>
                <w:sz w:val="21"/>
                <w:szCs w:val="21"/>
                <w:lang w:val="en-US" w:eastAsia="zh-CN"/>
              </w:rPr>
              <w:t>运行</w:t>
            </w:r>
            <w:r>
              <w:rPr>
                <w:rFonts w:hint="eastAsia" w:ascii="宋体" w:hAnsi="宋体"/>
                <w:b w:val="0"/>
                <w:bCs/>
                <w:color w:val="auto"/>
                <w:sz w:val="21"/>
                <w:szCs w:val="21"/>
              </w:rPr>
              <w:t>，要求各系统7*24小时无故障运行，实行7*24小时值班服务，且对在系统使用过程中的突发性故障、各种临时事件要求立即恢复正常运行。</w:t>
            </w:r>
          </w:p>
          <w:p w14:paraId="595B29EF">
            <w:pPr>
              <w:spacing w:line="240" w:lineRule="auto"/>
              <w:jc w:val="left"/>
              <w:rPr>
                <w:rFonts w:hint="eastAsia" w:ascii="宋体" w:hAnsi="宋体"/>
                <w:b w:val="0"/>
                <w:bCs/>
                <w:color w:val="auto"/>
                <w:sz w:val="21"/>
                <w:szCs w:val="21"/>
              </w:rPr>
            </w:pPr>
            <w:r>
              <w:rPr>
                <w:rFonts w:hint="eastAsia" w:ascii="宋体" w:hAnsi="宋体"/>
                <w:b w:val="0"/>
                <w:bCs/>
                <w:color w:val="auto"/>
                <w:sz w:val="21"/>
                <w:szCs w:val="21"/>
              </w:rPr>
              <w:t>（二）定期配合驻场工程师进行辅助作业，如排查监控、广播、网络、电话等。</w:t>
            </w:r>
          </w:p>
          <w:p w14:paraId="23E231C2">
            <w:pPr>
              <w:pStyle w:val="2"/>
              <w:spacing w:line="240" w:lineRule="auto"/>
              <w:rPr>
                <w:rFonts w:hint="eastAsia"/>
                <w:sz w:val="21"/>
                <w:szCs w:val="21"/>
                <w:lang w:val="en-US" w:eastAsia="zh-CN"/>
              </w:rPr>
            </w:pPr>
            <w:r>
              <w:rPr>
                <w:rFonts w:hint="eastAsia" w:ascii="宋体" w:hAnsi="宋体"/>
                <w:b w:val="0"/>
                <w:bCs/>
                <w:color w:val="auto"/>
                <w:sz w:val="21"/>
                <w:szCs w:val="21"/>
              </w:rPr>
              <w:t>（三）提供本项目所要求的远程和现场支持，对</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的基础环境故障提供远程支持，尽快修复故障，提供报告；针对</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当前基础环境运行情况，给出优化建议并实施，提升性能；根据</w:t>
            </w:r>
            <w:r>
              <w:rPr>
                <w:rFonts w:hint="eastAsia" w:ascii="宋体" w:hAnsi="宋体"/>
                <w:b w:val="0"/>
                <w:bCs/>
                <w:color w:val="auto"/>
                <w:sz w:val="21"/>
                <w:szCs w:val="21"/>
                <w:lang w:val="en-US" w:eastAsia="zh-CN"/>
              </w:rPr>
              <w:t>采购人</w:t>
            </w:r>
            <w:r>
              <w:rPr>
                <w:rFonts w:hint="eastAsia" w:ascii="宋体" w:hAnsi="宋体"/>
                <w:b w:val="0"/>
                <w:bCs/>
                <w:color w:val="auto"/>
                <w:sz w:val="21"/>
                <w:szCs w:val="21"/>
              </w:rPr>
              <w:t>业务发展趋势，评估基础环境当前及应有性能，提出性能建议；按约定周期定期对基础环境运行状态进行检查和分析，完成巡检报告。</w:t>
            </w:r>
          </w:p>
        </w:tc>
        <w:tc>
          <w:tcPr>
            <w:tcW w:w="1080" w:type="dxa"/>
            <w:noWrap w:val="0"/>
            <w:vAlign w:val="center"/>
          </w:tcPr>
          <w:p w14:paraId="219ED233">
            <w:pPr>
              <w:spacing w:line="0" w:lineRule="atLeast"/>
              <w:jc w:val="left"/>
              <w:rPr>
                <w:rFonts w:hint="default" w:ascii="宋体" w:hAnsi="宋体" w:eastAsia="宋体"/>
                <w:b w:val="0"/>
                <w:bCs/>
                <w:color w:val="auto"/>
                <w:sz w:val="21"/>
                <w:szCs w:val="21"/>
                <w:lang w:val="en-US" w:eastAsia="zh-CN"/>
              </w:rPr>
            </w:pPr>
            <w:r>
              <w:rPr>
                <w:rFonts w:hint="eastAsia" w:ascii="宋体" w:hAnsi="宋体"/>
                <w:b w:val="0"/>
                <w:bCs/>
                <w:color w:val="auto"/>
                <w:sz w:val="21"/>
                <w:szCs w:val="21"/>
                <w:lang w:val="en-US" w:eastAsia="zh-CN"/>
              </w:rPr>
              <w:t>41181</w:t>
            </w:r>
          </w:p>
        </w:tc>
      </w:tr>
    </w:tbl>
    <w:p w14:paraId="39B893CF">
      <w:pPr>
        <w:spacing w:line="360" w:lineRule="auto"/>
        <w:rPr>
          <w:rFonts w:hint="eastAsia" w:ascii="黑体" w:hAnsi="黑体" w:eastAsia="黑体" w:cs="Arial"/>
          <w:b/>
          <w:kern w:val="0"/>
          <w:sz w:val="28"/>
          <w:szCs w:val="28"/>
        </w:rPr>
      </w:pPr>
    </w:p>
    <w:p w14:paraId="13A3B643">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01AD3F9B">
      <w:pPr>
        <w:spacing w:line="360" w:lineRule="auto"/>
        <w:rPr>
          <w:color w:val="000000"/>
          <w:szCs w:val="21"/>
        </w:rPr>
      </w:pPr>
      <w:r>
        <w:rPr>
          <w:color w:val="000000"/>
          <w:szCs w:val="21"/>
        </w:rPr>
        <w:t>1．报价要求</w:t>
      </w:r>
    </w:p>
    <w:p w14:paraId="43F1F9BF">
      <w:pPr>
        <w:spacing w:line="360" w:lineRule="auto"/>
        <w:ind w:firstLine="420" w:firstLineChars="200"/>
        <w:rPr>
          <w:color w:val="000000"/>
          <w:szCs w:val="21"/>
          <w:highlight w:val="none"/>
        </w:rPr>
      </w:pPr>
      <w:r>
        <w:rPr>
          <w:color w:val="000000"/>
          <w:szCs w:val="21"/>
          <w:highlight w:val="none"/>
        </w:rPr>
        <w:t>报价应包含了但并不限于本项目各项购买服务及相关服务等的费用和所需缴纳的所有价格、税、费。</w:t>
      </w:r>
      <w:r>
        <w:rPr>
          <w:rFonts w:hint="eastAsia"/>
          <w:color w:val="auto"/>
          <w:szCs w:val="21"/>
          <w:highlight w:val="none"/>
        </w:rPr>
        <w:t>响应报价不能超出采购需求列出的每一项单价及总价</w:t>
      </w:r>
      <w:r>
        <w:rPr>
          <w:rFonts w:hint="eastAsia"/>
          <w:color w:val="auto"/>
          <w:szCs w:val="21"/>
          <w:highlight w:val="none"/>
          <w:lang w:eastAsia="zh-CN"/>
        </w:rPr>
        <w:t>（如有）</w:t>
      </w:r>
      <w:r>
        <w:rPr>
          <w:rFonts w:hint="eastAsia"/>
          <w:color w:val="auto"/>
          <w:szCs w:val="21"/>
          <w:highlight w:val="none"/>
        </w:rPr>
        <w:t>。</w:t>
      </w:r>
      <w:r>
        <w:rPr>
          <w:color w:val="000000"/>
          <w:szCs w:val="21"/>
          <w:highlight w:val="none"/>
        </w:rPr>
        <w:t>对于本文件中</w:t>
      </w:r>
      <w:r>
        <w:rPr>
          <w:rFonts w:hint="eastAsia"/>
          <w:color w:val="000000"/>
          <w:szCs w:val="21"/>
          <w:highlight w:val="none"/>
        </w:rPr>
        <w:t>明确</w:t>
      </w:r>
      <w:r>
        <w:rPr>
          <w:color w:val="000000"/>
          <w:szCs w:val="21"/>
          <w:highlight w:val="none"/>
        </w:rPr>
        <w:t>列明须报价的货物或服务</w:t>
      </w:r>
      <w:r>
        <w:rPr>
          <w:rFonts w:hint="eastAsia"/>
          <w:color w:val="000000"/>
          <w:szCs w:val="21"/>
          <w:highlight w:val="none"/>
        </w:rPr>
        <w:t>，</w:t>
      </w:r>
      <w:r>
        <w:rPr>
          <w:color w:val="000000"/>
          <w:szCs w:val="21"/>
          <w:highlight w:val="none"/>
        </w:rPr>
        <w:t>供应商存在漏报的</w:t>
      </w:r>
      <w:r>
        <w:rPr>
          <w:rFonts w:hint="eastAsia"/>
          <w:color w:val="000000"/>
          <w:szCs w:val="21"/>
          <w:highlight w:val="none"/>
        </w:rPr>
        <w:t>，</w:t>
      </w:r>
      <w:r>
        <w:rPr>
          <w:color w:val="000000"/>
          <w:szCs w:val="21"/>
          <w:highlight w:val="none"/>
        </w:rPr>
        <w:t>将导致</w:t>
      </w:r>
      <w:r>
        <w:rPr>
          <w:rFonts w:hint="eastAsia"/>
          <w:color w:val="000000"/>
          <w:szCs w:val="21"/>
          <w:highlight w:val="none"/>
        </w:rPr>
        <w:t>响应</w:t>
      </w:r>
      <w:r>
        <w:rPr>
          <w:color w:val="000000"/>
          <w:szCs w:val="21"/>
          <w:highlight w:val="none"/>
        </w:rPr>
        <w:t>被否决</w:t>
      </w:r>
      <w:r>
        <w:rPr>
          <w:rFonts w:hint="eastAsia"/>
          <w:color w:val="000000"/>
          <w:szCs w:val="21"/>
          <w:highlight w:val="none"/>
        </w:rPr>
        <w:t>。</w:t>
      </w:r>
      <w:r>
        <w:rPr>
          <w:color w:val="000000"/>
          <w:szCs w:val="21"/>
          <w:highlight w:val="none"/>
        </w:rPr>
        <w:t>对于本文件中未列明，而供应商认为必需的费用也需列入总报价。在合同实施时，采购人将不予支付中标人没有列入的项目费用，并认为此项目的费用已包括在总报价中。</w:t>
      </w:r>
    </w:p>
    <w:p w14:paraId="25A3DDF6">
      <w:pPr>
        <w:spacing w:line="360" w:lineRule="auto"/>
        <w:rPr>
          <w:color w:val="000000"/>
          <w:szCs w:val="21"/>
        </w:rPr>
      </w:pPr>
      <w:r>
        <w:rPr>
          <w:color w:val="000000"/>
          <w:szCs w:val="21"/>
        </w:rPr>
        <w:t>2.合同签订日期</w:t>
      </w:r>
    </w:p>
    <w:p w14:paraId="74815C25">
      <w:pPr>
        <w:spacing w:line="360" w:lineRule="auto"/>
        <w:ind w:firstLine="210" w:firstLineChars="100"/>
        <w:rPr>
          <w:i/>
          <w:color w:val="000000"/>
          <w:sz w:val="28"/>
          <w:szCs w:val="28"/>
        </w:rPr>
      </w:pPr>
      <w:r>
        <w:rPr>
          <w:rFonts w:hint="eastAsia"/>
          <w:color w:val="000000"/>
          <w:szCs w:val="21"/>
          <w:lang w:val="en-US" w:eastAsia="zh-CN"/>
        </w:rPr>
        <w:t>自成交通知书发出之日起 15 日内，因不可抗力原因延迟签订合同的，自不可抗力事由消除之日起 5 个工作日内完成合同签订事宜。</w:t>
      </w:r>
      <w:r>
        <w:rPr>
          <w:color w:val="000000"/>
          <w:szCs w:val="21"/>
        </w:rPr>
        <w:t>。</w:t>
      </w:r>
    </w:p>
    <w:p w14:paraId="11D24918">
      <w:pPr>
        <w:spacing w:line="360" w:lineRule="auto"/>
        <w:rPr>
          <w:color w:val="000000"/>
          <w:szCs w:val="21"/>
        </w:rPr>
      </w:pPr>
      <w:r>
        <w:rPr>
          <w:color w:val="000000"/>
          <w:szCs w:val="21"/>
        </w:rPr>
        <w:t>3.</w:t>
      </w:r>
      <w:r>
        <w:rPr>
          <w:rFonts w:hint="eastAsia"/>
          <w:color w:val="000000"/>
          <w:szCs w:val="21"/>
          <w:lang w:val="en-US" w:eastAsia="zh-CN"/>
        </w:rPr>
        <w:t>服务</w:t>
      </w:r>
      <w:r>
        <w:rPr>
          <w:rFonts w:hint="eastAsia"/>
          <w:color w:val="000000"/>
          <w:szCs w:val="21"/>
        </w:rPr>
        <w:t>期限</w:t>
      </w:r>
    </w:p>
    <w:p w14:paraId="41E48186">
      <w:pPr>
        <w:spacing w:line="360" w:lineRule="auto"/>
        <w:ind w:firstLine="210" w:firstLineChars="100"/>
        <w:rPr>
          <w:color w:val="000000"/>
          <w:szCs w:val="21"/>
        </w:rPr>
      </w:pPr>
      <w:r>
        <w:rPr>
          <w:rFonts w:hint="eastAsia"/>
          <w:color w:val="000000"/>
          <w:szCs w:val="21"/>
          <w:lang w:val="en-US" w:eastAsia="zh-CN"/>
        </w:rPr>
        <w:t>自合同签订之日起一年。</w:t>
      </w:r>
    </w:p>
    <w:p w14:paraId="6BBC8F73">
      <w:pPr>
        <w:spacing w:line="360" w:lineRule="auto"/>
        <w:rPr>
          <w:color w:val="000000"/>
          <w:szCs w:val="21"/>
        </w:rPr>
      </w:pPr>
      <w:r>
        <w:rPr>
          <w:color w:val="000000"/>
          <w:szCs w:val="21"/>
        </w:rPr>
        <w:t>4.交货地点或服务地点</w:t>
      </w:r>
    </w:p>
    <w:p w14:paraId="34CF28FA">
      <w:pPr>
        <w:spacing w:line="360" w:lineRule="auto"/>
        <w:ind w:firstLine="210" w:firstLineChars="100"/>
        <w:rPr>
          <w:color w:val="000000"/>
          <w:szCs w:val="21"/>
        </w:rPr>
      </w:pPr>
      <w:r>
        <w:rPr>
          <w:color w:val="000000"/>
          <w:szCs w:val="21"/>
        </w:rPr>
        <w:t>采购人指定地点。</w:t>
      </w:r>
    </w:p>
    <w:p w14:paraId="4ECE5C21">
      <w:pPr>
        <w:spacing w:line="360" w:lineRule="auto"/>
        <w:rPr>
          <w:color w:val="000000"/>
          <w:szCs w:val="21"/>
        </w:rPr>
      </w:pPr>
      <w:r>
        <w:rPr>
          <w:color w:val="000000"/>
          <w:szCs w:val="21"/>
        </w:rPr>
        <w:t>5.验收标准</w:t>
      </w:r>
    </w:p>
    <w:p w14:paraId="5C209F74">
      <w:pPr>
        <w:spacing w:line="360" w:lineRule="auto"/>
        <w:ind w:firstLine="210" w:firstLineChars="100"/>
        <w:rPr>
          <w:color w:val="000000"/>
          <w:szCs w:val="21"/>
        </w:rPr>
      </w:pPr>
      <w:bookmarkStart w:id="21" w:name="_Hlk77607553"/>
      <w:r>
        <w:rPr>
          <w:color w:val="000000"/>
          <w:szCs w:val="21"/>
        </w:rPr>
        <w:t>详见采购文件合同主要条款格式部分</w:t>
      </w:r>
    </w:p>
    <w:bookmarkEnd w:id="21"/>
    <w:p w14:paraId="1AC626F0">
      <w:pPr>
        <w:spacing w:line="360" w:lineRule="auto"/>
        <w:rPr>
          <w:color w:val="000000"/>
          <w:szCs w:val="21"/>
        </w:rPr>
      </w:pPr>
      <w:r>
        <w:rPr>
          <w:color w:val="000000"/>
          <w:szCs w:val="21"/>
        </w:rPr>
        <w:t>6.服务标准、期限、效率</w:t>
      </w:r>
    </w:p>
    <w:p w14:paraId="06266AEF">
      <w:pPr>
        <w:spacing w:line="360" w:lineRule="auto"/>
        <w:ind w:firstLine="210" w:firstLineChars="100"/>
        <w:rPr>
          <w:color w:val="000000"/>
          <w:szCs w:val="21"/>
        </w:rPr>
      </w:pPr>
      <w:r>
        <w:rPr>
          <w:color w:val="000000"/>
          <w:szCs w:val="21"/>
        </w:rPr>
        <w:t>成交供应商在服务期内应当为采购人提供以下技术支持和咨询服务：</w:t>
      </w:r>
    </w:p>
    <w:p w14:paraId="47D348F7">
      <w:pPr>
        <w:spacing w:line="360" w:lineRule="auto"/>
        <w:rPr>
          <w:color w:val="000000"/>
          <w:szCs w:val="21"/>
        </w:rPr>
      </w:pPr>
      <w:r>
        <w:rPr>
          <w:color w:val="000000"/>
          <w:szCs w:val="21"/>
        </w:rPr>
        <w:t>（1）电话咨询</w:t>
      </w:r>
    </w:p>
    <w:p w14:paraId="3E8040E0">
      <w:pPr>
        <w:spacing w:line="360" w:lineRule="auto"/>
        <w:ind w:firstLine="210" w:firstLineChars="100"/>
        <w:rPr>
          <w:color w:val="000000"/>
          <w:szCs w:val="21"/>
        </w:rPr>
      </w:pPr>
      <w:r>
        <w:rPr>
          <w:color w:val="000000"/>
          <w:szCs w:val="21"/>
        </w:rPr>
        <w:t>成交供应商应当为采购人提供技术援助电话，解答采购人在使用中遇到的问题，及时为采购人提出解决问题的建议。</w:t>
      </w:r>
    </w:p>
    <w:p w14:paraId="36E222A0">
      <w:pPr>
        <w:spacing w:line="360" w:lineRule="auto"/>
        <w:rPr>
          <w:color w:val="000000"/>
          <w:szCs w:val="21"/>
        </w:rPr>
      </w:pPr>
      <w:r>
        <w:rPr>
          <w:color w:val="000000"/>
          <w:szCs w:val="21"/>
        </w:rPr>
        <w:t>（2）现场响应</w:t>
      </w:r>
    </w:p>
    <w:p w14:paraId="1E4ECA71">
      <w:pPr>
        <w:spacing w:line="360" w:lineRule="auto"/>
        <w:ind w:firstLine="210" w:firstLineChars="100"/>
        <w:rPr>
          <w:color w:val="000000"/>
          <w:szCs w:val="21"/>
        </w:rPr>
      </w:pPr>
      <w:r>
        <w:rPr>
          <w:color w:val="000000"/>
          <w:szCs w:val="21"/>
        </w:rPr>
        <w:t>接到设备故障报告后，要求工程师必须</w:t>
      </w:r>
      <w:r>
        <w:rPr>
          <w:rFonts w:hint="eastAsia"/>
          <w:color w:val="000000"/>
          <w:szCs w:val="21"/>
          <w:highlight w:val="none"/>
          <w:lang w:val="en-US" w:eastAsia="zh-CN"/>
        </w:rPr>
        <w:t>30分钟</w:t>
      </w:r>
      <w:r>
        <w:rPr>
          <w:color w:val="000000"/>
          <w:szCs w:val="21"/>
        </w:rPr>
        <w:t>内赶赴现场，采取适当的维护服务措施。</w:t>
      </w:r>
    </w:p>
    <w:p w14:paraId="7633E0B4">
      <w:pPr>
        <w:spacing w:line="360" w:lineRule="auto"/>
        <w:rPr>
          <w:color w:val="000000"/>
          <w:szCs w:val="21"/>
        </w:rPr>
      </w:pPr>
      <w:r>
        <w:rPr>
          <w:color w:val="000000"/>
          <w:szCs w:val="21"/>
        </w:rPr>
        <w:t>7.付款方式、时间及条件</w:t>
      </w:r>
    </w:p>
    <w:p w14:paraId="6EE050FF">
      <w:pPr>
        <w:spacing w:line="360" w:lineRule="auto"/>
        <w:ind w:firstLine="630" w:firstLineChars="300"/>
        <w:rPr>
          <w:color w:val="000000"/>
          <w:szCs w:val="21"/>
        </w:rPr>
      </w:pPr>
      <w:r>
        <w:rPr>
          <w:rFonts w:ascii="Times New Roman" w:hAnsi="Times New Roman" w:eastAsia="宋体" w:cs="Times New Roman"/>
          <w:color w:val="000000"/>
          <w:szCs w:val="21"/>
          <w:lang w:val="en-US" w:eastAsia="zh-CN"/>
        </w:rPr>
        <w:t>按季度付款，合同签订后</w:t>
      </w:r>
      <w:r>
        <w:rPr>
          <w:rFonts w:hint="eastAsia" w:ascii="Times New Roman" w:hAnsi="Times New Roman" w:eastAsia="宋体" w:cs="Times New Roman"/>
          <w:color w:val="000000"/>
          <w:szCs w:val="21"/>
          <w:lang w:val="en-US" w:eastAsia="zh-CN"/>
        </w:rPr>
        <w:t>成交供应商</w:t>
      </w:r>
      <w:r>
        <w:rPr>
          <w:rFonts w:ascii="Times New Roman" w:hAnsi="Times New Roman" w:eastAsia="宋体" w:cs="Times New Roman"/>
          <w:color w:val="000000"/>
          <w:szCs w:val="21"/>
          <w:lang w:val="en-US" w:eastAsia="zh-CN"/>
        </w:rPr>
        <w:t>开具合同总金额 25%的合法的发票给</w:t>
      </w:r>
      <w:r>
        <w:rPr>
          <w:rFonts w:hint="eastAsia" w:ascii="Times New Roman" w:hAnsi="Times New Roman" w:eastAsia="宋体" w:cs="Times New Roman"/>
          <w:color w:val="000000"/>
          <w:szCs w:val="21"/>
          <w:lang w:val="en-US" w:eastAsia="zh-CN"/>
        </w:rPr>
        <w:t>采购人</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采购人</w:t>
      </w:r>
      <w:r>
        <w:rPr>
          <w:rFonts w:ascii="Times New Roman" w:hAnsi="Times New Roman" w:eastAsia="宋体" w:cs="Times New Roman"/>
          <w:color w:val="000000"/>
          <w:szCs w:val="21"/>
          <w:lang w:val="en-US" w:eastAsia="zh-CN"/>
        </w:rPr>
        <w:t>在收到合法有效的发票之日</w:t>
      </w:r>
      <w:r>
        <w:rPr>
          <w:rFonts w:hint="eastAsia" w:ascii="Times New Roman" w:hAnsi="Times New Roman" w:eastAsia="宋体" w:cs="Times New Roman"/>
          <w:color w:val="000000"/>
          <w:szCs w:val="21"/>
          <w:lang w:val="en-US" w:eastAsia="zh-CN"/>
        </w:rPr>
        <w:t>起 30 日内向成交供应商支付合同总金额的 25%作为第一季度款</w:t>
      </w:r>
      <w:r>
        <w:rPr>
          <w:rFonts w:hint="eastAsia" w:cs="Times New Roman"/>
          <w:color w:val="000000"/>
          <w:szCs w:val="21"/>
          <w:lang w:val="en-US" w:eastAsia="zh-CN"/>
        </w:rPr>
        <w:t>项</w:t>
      </w:r>
      <w:r>
        <w:rPr>
          <w:rFonts w:hint="eastAsia" w:ascii="Times New Roman" w:hAnsi="Times New Roman" w:eastAsia="宋体" w:cs="Times New Roman"/>
          <w:color w:val="000000"/>
          <w:szCs w:val="21"/>
          <w:lang w:val="en-US" w:eastAsia="zh-CN"/>
        </w:rPr>
        <w:t>；之后第二季度和第三季度每个季度的第一个月成交供应商开具合同总金额 25%的合法的发票给采购人，采购人初验合格在收到合法有效的发票之日起 30 日内向成交供应商分别支付第二、第三季度款项；合同服务期满经采购人终验合格后成交供应商开具合同总金额 25%的合法的发票</w:t>
      </w:r>
      <w:r>
        <w:rPr>
          <w:rFonts w:hint="eastAsia"/>
          <w:color w:val="000000"/>
          <w:szCs w:val="21"/>
          <w:lang w:val="en-US" w:eastAsia="zh-CN"/>
        </w:rPr>
        <w:t>给采购人，采购人在收到合法有效的发票之日起 30 日内向成交供应商支付合同金额 100%的货款（包含已支付的 75% 预付款）。</w:t>
      </w:r>
    </w:p>
    <w:p w14:paraId="2255BC7B">
      <w:pPr>
        <w:spacing w:line="360" w:lineRule="auto"/>
        <w:rPr>
          <w:color w:val="000000"/>
          <w:szCs w:val="21"/>
        </w:rPr>
      </w:pPr>
      <w:r>
        <w:rPr>
          <w:color w:val="000000"/>
          <w:szCs w:val="21"/>
        </w:rPr>
        <w:t>8.履约保证金</w:t>
      </w:r>
    </w:p>
    <w:p w14:paraId="112A1162">
      <w:pPr>
        <w:spacing w:line="360" w:lineRule="auto"/>
        <w:ind w:firstLine="210" w:firstLineChars="100"/>
        <w:rPr>
          <w:color w:val="000000"/>
          <w:szCs w:val="21"/>
        </w:rPr>
      </w:pPr>
      <w:r>
        <w:rPr>
          <w:color w:val="000000"/>
          <w:szCs w:val="21"/>
        </w:rPr>
        <w:t>详见采购文件合同主要条款格式部分</w:t>
      </w:r>
    </w:p>
    <w:p w14:paraId="154AC4E5">
      <w:pPr>
        <w:spacing w:line="360" w:lineRule="auto"/>
        <w:rPr>
          <w:color w:val="000000"/>
          <w:szCs w:val="21"/>
        </w:rPr>
      </w:pPr>
      <w:r>
        <w:rPr>
          <w:color w:val="000000"/>
          <w:szCs w:val="21"/>
        </w:rPr>
        <w:t>9.售后服务</w:t>
      </w:r>
    </w:p>
    <w:p w14:paraId="4770F939">
      <w:pPr>
        <w:spacing w:line="360" w:lineRule="auto"/>
        <w:ind w:firstLine="210" w:firstLineChars="100"/>
        <w:rPr>
          <w:color w:val="000000"/>
          <w:szCs w:val="21"/>
        </w:rPr>
      </w:pPr>
      <w:r>
        <w:rPr>
          <w:color w:val="000000"/>
          <w:szCs w:val="21"/>
        </w:rPr>
        <w:t>9.1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688E666A">
      <w:pPr>
        <w:spacing w:line="360" w:lineRule="auto"/>
        <w:ind w:firstLine="210" w:firstLineChars="100"/>
        <w:rPr>
          <w:color w:val="000000"/>
          <w:szCs w:val="21"/>
        </w:rPr>
      </w:pPr>
      <w:r>
        <w:rPr>
          <w:color w:val="000000"/>
          <w:szCs w:val="21"/>
        </w:rPr>
        <w:t>9.2成交供应商应明确承诺采购文件采购需求部分如无特别要求，则质保期为自验收合格之日起一年，采购文件采购需求部分有特别要求的则以技术参数要求表为准。</w:t>
      </w:r>
    </w:p>
    <w:p w14:paraId="4EADAB93">
      <w:pPr>
        <w:spacing w:line="360" w:lineRule="auto"/>
        <w:ind w:firstLine="210" w:firstLineChars="100"/>
        <w:rPr>
          <w:color w:val="000000"/>
          <w:szCs w:val="21"/>
        </w:rPr>
      </w:pPr>
      <w:r>
        <w:rPr>
          <w:color w:val="000000"/>
          <w:szCs w:val="21"/>
        </w:rPr>
        <w:t>9.3质保期过后的服务要求</w:t>
      </w:r>
    </w:p>
    <w:p w14:paraId="3D833692">
      <w:pPr>
        <w:spacing w:line="360" w:lineRule="auto"/>
        <w:rPr>
          <w:color w:val="000000"/>
          <w:szCs w:val="21"/>
        </w:rPr>
      </w:pPr>
      <w:r>
        <w:rPr>
          <w:color w:val="000000"/>
          <w:szCs w:val="21"/>
        </w:rPr>
        <w:t>电话咨询：产品质量保证期过后，成交供应商应当为采购人提供技术援助电话，解答采购人在使用中遇到的问题，及时为采购人提出解决问题的建议，并不予收费。</w:t>
      </w:r>
    </w:p>
    <w:p w14:paraId="603E14F3">
      <w:pPr>
        <w:pStyle w:val="10"/>
        <w:numPr>
          <w:ilvl w:val="0"/>
          <w:numId w:val="0"/>
        </w:numPr>
        <w:spacing w:line="360" w:lineRule="auto"/>
        <w:ind w:firstLine="210" w:firstLineChars="100"/>
        <w:rPr>
          <w:rFonts w:hint="eastAsia" w:ascii="新宋体" w:hAnsi="新宋体" w:eastAsia="新宋体" w:cs="新宋体"/>
          <w:bCs/>
          <w:color w:val="0000FF"/>
          <w:sz w:val="21"/>
          <w:szCs w:val="21"/>
          <w:highlight w:val="yellow"/>
        </w:rPr>
      </w:pPr>
      <w:r>
        <w:rPr>
          <w:rFonts w:hint="eastAsia" w:ascii="宋体" w:hAnsi="宋体" w:cs="宋体"/>
          <w:szCs w:val="21"/>
          <w:lang w:bidi="ar"/>
        </w:rPr>
        <w:t>▲</w:t>
      </w:r>
      <w:r>
        <w:rPr>
          <w:rFonts w:hint="eastAsia" w:ascii="Times New Roman" w:hAnsi="Times New Roman" w:eastAsia="宋体" w:cs="Times New Roman"/>
          <w:color w:val="000000"/>
          <w:kern w:val="2"/>
          <w:sz w:val="21"/>
          <w:szCs w:val="21"/>
          <w:lang w:val="en-US" w:eastAsia="zh-CN" w:bidi="ar-SA"/>
        </w:rPr>
        <w:t>10.驻场要求</w:t>
      </w:r>
    </w:p>
    <w:p w14:paraId="3895D5F4">
      <w:pPr>
        <w:pStyle w:val="10"/>
        <w:spacing w:line="360" w:lineRule="auto"/>
        <w:ind w:left="0" w:leftChars="0" w:firstLine="210" w:firstLineChars="100"/>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lang w:val="en-US" w:eastAsia="zh-CN"/>
        </w:rPr>
        <w:t>10.1</w:t>
      </w:r>
      <w:r>
        <w:rPr>
          <w:rFonts w:hint="eastAsia" w:ascii="新宋体" w:hAnsi="新宋体" w:eastAsia="新宋体" w:cs="新宋体"/>
          <w:bCs/>
          <w:color w:val="auto"/>
          <w:sz w:val="21"/>
          <w:szCs w:val="21"/>
        </w:rPr>
        <w:t>服务期内，驻场服务团队提供24小时值班备勤服务，每周7×8小时驻场值守服务，重大活动保障期间或根据</w:t>
      </w:r>
      <w:r>
        <w:rPr>
          <w:rFonts w:hint="eastAsia" w:ascii="新宋体" w:hAnsi="新宋体" w:eastAsia="新宋体" w:cs="新宋体"/>
          <w:bCs/>
          <w:color w:val="auto"/>
          <w:sz w:val="21"/>
          <w:szCs w:val="21"/>
          <w:lang w:eastAsia="zh-CN"/>
        </w:rPr>
        <w:t>崇左</w:t>
      </w:r>
      <w:r>
        <w:rPr>
          <w:rFonts w:hint="eastAsia" w:ascii="新宋体" w:hAnsi="新宋体" w:eastAsia="新宋体" w:cs="新宋体"/>
          <w:bCs/>
          <w:color w:val="auto"/>
          <w:sz w:val="21"/>
          <w:szCs w:val="21"/>
        </w:rPr>
        <w:t>市公安局需要提供24小时驻场值守服务。</w:t>
      </w:r>
    </w:p>
    <w:p w14:paraId="1AF3AD6B">
      <w:pPr>
        <w:pStyle w:val="10"/>
        <w:spacing w:line="360" w:lineRule="auto"/>
        <w:ind w:firstLine="210" w:firstLineChars="100"/>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lang w:val="en-US" w:eastAsia="zh-CN"/>
        </w:rPr>
        <w:t>10.2</w:t>
      </w:r>
      <w:r>
        <w:rPr>
          <w:rFonts w:hint="eastAsia" w:ascii="新宋体" w:hAnsi="新宋体" w:eastAsia="新宋体" w:cs="新宋体"/>
          <w:bCs/>
          <w:color w:val="auto"/>
          <w:sz w:val="21"/>
          <w:szCs w:val="21"/>
        </w:rPr>
        <w:t>原则上对现有运维人员全员接收，以保障业务连续性。</w:t>
      </w:r>
    </w:p>
    <w:p w14:paraId="0AD82CFB">
      <w:pPr>
        <w:pStyle w:val="10"/>
        <w:spacing w:line="360" w:lineRule="auto"/>
        <w:ind w:left="0" w:leftChars="0" w:firstLine="210" w:firstLineChars="100"/>
        <w:rPr>
          <w:rFonts w:hint="eastAsia" w:ascii="新宋体" w:hAnsi="新宋体" w:eastAsia="新宋体" w:cs="新宋体"/>
          <w:bCs/>
          <w:color w:val="auto"/>
          <w:sz w:val="21"/>
          <w:szCs w:val="21"/>
          <w:lang w:eastAsia="zh-CN"/>
        </w:rPr>
      </w:pPr>
      <w:r>
        <w:rPr>
          <w:rFonts w:hint="eastAsia" w:ascii="新宋体" w:hAnsi="新宋体" w:eastAsia="新宋体" w:cs="新宋体"/>
          <w:bCs/>
          <w:color w:val="auto"/>
          <w:sz w:val="21"/>
          <w:szCs w:val="21"/>
          <w:lang w:val="en-US" w:eastAsia="zh-CN"/>
        </w:rPr>
        <w:t>10.3供应商需</w:t>
      </w:r>
      <w:r>
        <w:rPr>
          <w:rFonts w:hint="eastAsia" w:ascii="新宋体" w:hAnsi="新宋体" w:eastAsia="新宋体" w:cs="新宋体"/>
          <w:bCs/>
          <w:color w:val="auto"/>
          <w:sz w:val="21"/>
          <w:szCs w:val="21"/>
          <w:lang w:eastAsia="zh-CN"/>
        </w:rPr>
        <w:t>承担运维服务项目所需运维工具、通讯工具及人工等全部费用。</w:t>
      </w:r>
    </w:p>
    <w:p w14:paraId="62626FE1">
      <w:pPr>
        <w:pStyle w:val="2"/>
        <w:ind w:firstLine="210" w:firstLineChars="100"/>
        <w:rPr>
          <w:rFonts w:hint="default" w:ascii="新宋体" w:hAnsi="新宋体" w:eastAsia="新宋体" w:cs="新宋体"/>
          <w:bCs/>
          <w:color w:val="auto"/>
          <w:kern w:val="2"/>
          <w:sz w:val="21"/>
          <w:szCs w:val="21"/>
          <w:lang w:val="en-US" w:eastAsia="zh-CN" w:bidi="ar-SA"/>
        </w:rPr>
      </w:pPr>
      <w:r>
        <w:rPr>
          <w:rFonts w:hint="eastAsia" w:ascii="新宋体" w:hAnsi="新宋体" w:eastAsia="新宋体" w:cs="新宋体"/>
          <w:bCs/>
          <w:color w:val="auto"/>
          <w:kern w:val="2"/>
          <w:sz w:val="21"/>
          <w:szCs w:val="21"/>
          <w:lang w:val="en-US" w:eastAsia="zh-CN" w:bidi="ar-SA"/>
        </w:rPr>
        <w:t>10.4签订合同后5个工作日内，驻场人员需到场服务。</w:t>
      </w:r>
    </w:p>
    <w:p w14:paraId="5AF5DCA7">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75CF454A">
      <w:pPr>
        <w:rPr>
          <w:szCs w:val="21"/>
        </w:rPr>
      </w:pPr>
      <w:r>
        <w:rPr>
          <w:rFonts w:hint="eastAsia"/>
          <w:szCs w:val="21"/>
        </w:rPr>
        <w:t>无</w:t>
      </w:r>
      <w:r>
        <w:rPr>
          <w:rFonts w:hint="eastAsia"/>
          <w:szCs w:val="21"/>
        </w:rPr>
        <w:br w:type="page"/>
      </w:r>
    </w:p>
    <w:p w14:paraId="6110DEF6">
      <w:pPr>
        <w:rPr>
          <w:szCs w:val="21"/>
        </w:rPr>
      </w:pPr>
    </w:p>
    <w:p w14:paraId="2A77541D">
      <w:pPr>
        <w:widowControl/>
        <w:spacing w:line="720" w:lineRule="exact"/>
        <w:jc w:val="lef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1</w:t>
      </w:r>
    </w:p>
    <w:p w14:paraId="1E4D49BC">
      <w:pPr>
        <w:suppressAutoHyphens/>
        <w:rPr>
          <w:rFonts w:ascii="Calibri" w:hAnsi="Calibri"/>
        </w:rPr>
      </w:pPr>
    </w:p>
    <w:p w14:paraId="2C0A5995">
      <w:pPr>
        <w:spacing w:line="580" w:lineRule="exact"/>
        <w:jc w:val="center"/>
        <w:rPr>
          <w:rFonts w:ascii="方正小标宋_GBK" w:hAnsi="宋体" w:eastAsia="方正小标宋_GBK"/>
          <w:sz w:val="44"/>
          <w:szCs w:val="44"/>
        </w:rPr>
      </w:pPr>
      <w:r>
        <w:rPr>
          <w:rFonts w:hint="eastAsia" w:ascii="方正小标宋_GBK" w:hAnsi="宋体" w:eastAsia="方正小标宋_GBK"/>
          <w:sz w:val="44"/>
          <w:szCs w:val="44"/>
        </w:rPr>
        <w:t>崇左市线上“政采贷”政策告知函</w:t>
      </w:r>
    </w:p>
    <w:p w14:paraId="0051E458">
      <w:pPr>
        <w:spacing w:line="580" w:lineRule="exact"/>
        <w:ind w:firstLine="640" w:firstLineChars="200"/>
        <w:rPr>
          <w:rFonts w:ascii="宋体" w:hAnsi="宋体" w:eastAsia="华文仿宋"/>
          <w:sz w:val="32"/>
          <w:szCs w:val="32"/>
        </w:rPr>
      </w:pPr>
    </w:p>
    <w:p w14:paraId="6A6B5BF9">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01F72E5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欢迎贵公司参与崇左市政府采购活动！</w:t>
      </w:r>
    </w:p>
    <w:p w14:paraId="35EA5DB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F1D6FA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59"/>
          <w:rFonts w:hint="eastAsia" w:ascii="仿宋_GB2312" w:hAnsi="仿宋_GB2312" w:eastAsia="仿宋_GB2312" w:cs="仿宋_GB2312"/>
          <w:color w:val="auto"/>
          <w:sz w:val="32"/>
          <w:szCs w:val="32"/>
        </w:rPr>
        <w:t>https://www.crcrfsp.com/</w:t>
      </w:r>
      <w:r>
        <w:rPr>
          <w:rStyle w:val="59"/>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，客服电话：400-009-0001）。</w:t>
      </w:r>
    </w:p>
    <w:p w14:paraId="70893DA1">
      <w:pPr>
        <w:suppressAutoHyphens/>
        <w:rPr>
          <w:rFonts w:ascii="仿宋_GB2312" w:hAnsi="仿宋_GB2312" w:eastAsia="仿宋_GB2312" w:cs="仿宋_GB2312"/>
          <w:szCs w:val="32"/>
        </w:rPr>
      </w:pPr>
    </w:p>
    <w:p w14:paraId="5F717276">
      <w:pPr>
        <w:rPr>
          <w:rFonts w:ascii="黑体" w:hAnsi="黑体" w:eastAsia="黑体" w:cs="黑体"/>
          <w:sz w:val="32"/>
          <w:szCs w:val="32"/>
        </w:rPr>
      </w:pPr>
      <w:r>
        <w:rPr>
          <w:rFonts w:hint="eastAsia" w:ascii="黑体" w:hAnsi="黑体" w:eastAsia="黑体" w:cs="黑体"/>
          <w:sz w:val="32"/>
          <w:szCs w:val="32"/>
        </w:rPr>
        <w:br w:type="page"/>
      </w:r>
    </w:p>
    <w:p w14:paraId="061C38A1">
      <w:pPr>
        <w:spacing w:line="540" w:lineRule="exact"/>
        <w:rPr>
          <w:rFonts w:ascii="黑体" w:hAnsi="黑体" w:eastAsia="黑体" w:cs="黑体"/>
          <w:sz w:val="32"/>
          <w:szCs w:val="32"/>
        </w:rPr>
      </w:pPr>
      <w:r>
        <w:rPr>
          <w:rFonts w:hint="eastAsia" w:ascii="黑体" w:hAnsi="黑体" w:eastAsia="黑体" w:cs="黑体"/>
          <w:sz w:val="32"/>
          <w:szCs w:val="32"/>
        </w:rPr>
        <w:t>附件1.1</w:t>
      </w:r>
    </w:p>
    <w:p w14:paraId="2476676A">
      <w:pPr>
        <w:suppressAutoHyphens/>
        <w:rPr>
          <w:rFonts w:ascii="Calibri" w:hAnsi="Calibri"/>
        </w:rPr>
      </w:pPr>
    </w:p>
    <w:p w14:paraId="18788F4D">
      <w:pPr>
        <w:spacing w:line="600" w:lineRule="exact"/>
        <w:jc w:val="center"/>
        <w:rPr>
          <w:rFonts w:ascii="黑体" w:hAnsi="黑体" w:eastAsia="黑体" w:cs="黑体"/>
          <w:sz w:val="44"/>
          <w:szCs w:val="44"/>
        </w:rPr>
      </w:pPr>
      <w:r>
        <w:rPr>
          <w:rFonts w:hint="eastAsia" w:ascii="方正小标宋_GBK" w:hAnsi="宋体" w:eastAsia="方正小标宋_GBK"/>
          <w:sz w:val="44"/>
          <w:szCs w:val="44"/>
        </w:rPr>
        <w:t>崇左市线上“政采贷”业务流程图</w:t>
      </w:r>
    </w:p>
    <w:p w14:paraId="1F3C360F">
      <w:pPr>
        <w:rPr>
          <w:rFonts w:ascii="宋体" w:hAnsi="宋体" w:eastAsia="华文仿宋"/>
          <w:sz w:val="32"/>
          <w:szCs w:val="32"/>
        </w:rPr>
      </w:pPr>
      <w:r>
        <w:rPr>
          <w:rFonts w:ascii="宋体" w:hAnsi="宋体" w:eastAsia="仿宋_GB2312"/>
          <w:sz w:val="32"/>
          <w:szCs w:val="32"/>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2"/>
                    <a:stretch>
                      <a:fillRect/>
                    </a:stretch>
                  </pic:blipFill>
                  <pic:spPr>
                    <a:xfrm>
                      <a:off x="0" y="0"/>
                      <a:ext cx="4924425" cy="7000875"/>
                    </a:xfrm>
                    <a:prstGeom prst="rect">
                      <a:avLst/>
                    </a:prstGeom>
                    <a:noFill/>
                    <a:ln>
                      <a:noFill/>
                    </a:ln>
                  </pic:spPr>
                </pic:pic>
              </a:graphicData>
            </a:graphic>
          </wp:inline>
        </w:drawing>
      </w:r>
    </w:p>
    <w:p w14:paraId="3F241D7D">
      <w:pPr>
        <w:widowControl/>
        <w:ind w:firstLine="640" w:firstLineChars="200"/>
        <w:rPr>
          <w:rFonts w:ascii="宋体" w:hAnsi="宋体" w:eastAsia="华文仿宋"/>
          <w:sz w:val="32"/>
          <w:szCs w:val="32"/>
        </w:rPr>
      </w:pPr>
    </w:p>
    <w:p w14:paraId="6788EC28">
      <w:pPr>
        <w:widowControl/>
        <w:spacing w:line="720" w:lineRule="exact"/>
        <w:jc w:val="left"/>
        <w:rPr>
          <w:rFonts w:ascii="黑体" w:hAnsi="黑体" w:eastAsia="黑体" w:cs="黑体"/>
          <w:sz w:val="32"/>
          <w:szCs w:val="32"/>
        </w:rPr>
      </w:pPr>
      <w:r>
        <w:rPr>
          <w:rFonts w:hint="eastAsia" w:ascii="黑体" w:hAnsi="黑体" w:eastAsia="黑体" w:cs="黑体"/>
          <w:sz w:val="32"/>
          <w:szCs w:val="32"/>
          <w:lang w:val="zh-CN"/>
        </w:rPr>
        <w:br w:type="page"/>
      </w:r>
      <w:r>
        <w:rPr>
          <w:rFonts w:hint="eastAsia" w:ascii="黑体" w:hAnsi="黑体" w:eastAsia="黑体" w:cs="黑体"/>
          <w:sz w:val="32"/>
          <w:szCs w:val="32"/>
          <w:lang w:val="zh-CN"/>
        </w:rPr>
        <w:t>附件</w:t>
      </w:r>
      <w:r>
        <w:rPr>
          <w:rFonts w:hint="eastAsia" w:ascii="黑体" w:hAnsi="黑体" w:eastAsia="黑体" w:cs="黑体"/>
          <w:sz w:val="32"/>
          <w:szCs w:val="32"/>
        </w:rPr>
        <w:t>1.2</w:t>
      </w:r>
    </w:p>
    <w:p w14:paraId="0FA75583">
      <w:pPr>
        <w:suppressAutoHyphens/>
        <w:rPr>
          <w:rFonts w:ascii="Calibri" w:hAnsi="Calibri"/>
        </w:rPr>
      </w:pPr>
    </w:p>
    <w:p w14:paraId="7AF6303F">
      <w:pPr>
        <w:suppressAutoHyphens/>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崇左市金融机构线上“政采贷”业务办理联络表</w:t>
      </w:r>
    </w:p>
    <w:tbl>
      <w:tblPr>
        <w:tblStyle w:val="53"/>
        <w:tblW w:w="9178" w:type="dxa"/>
        <w:tblInd w:w="96" w:type="dxa"/>
        <w:tblLayout w:type="fixed"/>
        <w:tblCellMar>
          <w:top w:w="0" w:type="dxa"/>
          <w:left w:w="108" w:type="dxa"/>
          <w:bottom w:w="0" w:type="dxa"/>
          <w:right w:w="108" w:type="dxa"/>
        </w:tblCellMar>
      </w:tblPr>
      <w:tblGrid>
        <w:gridCol w:w="2952"/>
        <w:gridCol w:w="3880"/>
        <w:gridCol w:w="2346"/>
      </w:tblGrid>
      <w:tr w14:paraId="6443B4EF">
        <w:tblPrEx>
          <w:tblCellMar>
            <w:top w:w="0" w:type="dxa"/>
            <w:left w:w="108" w:type="dxa"/>
            <w:bottom w:w="0" w:type="dxa"/>
            <w:right w:w="108" w:type="dxa"/>
          </w:tblCellMar>
        </w:tblPrEx>
        <w:trPr>
          <w:trHeight w:val="400"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7DE62E52">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金融机构名称</w:t>
            </w:r>
          </w:p>
        </w:tc>
        <w:tc>
          <w:tcPr>
            <w:tcW w:w="3880" w:type="dxa"/>
            <w:tcBorders>
              <w:top w:val="single" w:color="000000" w:sz="4" w:space="0"/>
              <w:left w:val="single" w:color="000000" w:sz="4" w:space="0"/>
              <w:bottom w:val="single" w:color="000000" w:sz="4" w:space="0"/>
              <w:right w:val="single" w:color="000000" w:sz="4" w:space="0"/>
            </w:tcBorders>
            <w:vAlign w:val="center"/>
          </w:tcPr>
          <w:p w14:paraId="1C50A25E">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地址</w:t>
            </w:r>
          </w:p>
        </w:tc>
        <w:tc>
          <w:tcPr>
            <w:tcW w:w="2346" w:type="dxa"/>
            <w:tcBorders>
              <w:top w:val="single" w:color="000000" w:sz="4" w:space="0"/>
              <w:left w:val="single" w:color="000000" w:sz="4" w:space="0"/>
              <w:bottom w:val="single" w:color="000000" w:sz="4" w:space="0"/>
              <w:right w:val="single" w:color="000000" w:sz="4" w:space="0"/>
            </w:tcBorders>
            <w:vAlign w:val="center"/>
          </w:tcPr>
          <w:p w14:paraId="32039718">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业务咨询电话</w:t>
            </w:r>
          </w:p>
        </w:tc>
      </w:tr>
      <w:tr w14:paraId="2990611D">
        <w:tblPrEx>
          <w:tblCellMar>
            <w:top w:w="0" w:type="dxa"/>
            <w:left w:w="108" w:type="dxa"/>
            <w:bottom w:w="0" w:type="dxa"/>
            <w:right w:w="108" w:type="dxa"/>
          </w:tblCellMar>
        </w:tblPrEx>
        <w:trPr>
          <w:trHeight w:val="36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0D1A0DBF">
            <w:pPr>
              <w:widowControl/>
              <w:jc w:val="left"/>
              <w:textAlignment w:val="center"/>
              <w:rPr>
                <w:rFonts w:ascii="宋体" w:hAnsi="宋体" w:cs="宋体"/>
                <w:szCs w:val="21"/>
              </w:rPr>
            </w:pPr>
            <w:r>
              <w:rPr>
                <w:rFonts w:hint="eastAsia" w:ascii="宋体" w:hAnsi="宋体" w:cs="宋体"/>
                <w:b/>
                <w:bCs/>
                <w:szCs w:val="21"/>
              </w:rPr>
              <w:t>崇左市本级及江州区</w:t>
            </w:r>
          </w:p>
        </w:tc>
      </w:tr>
      <w:tr w14:paraId="5F159BB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CE8AD36">
            <w:pPr>
              <w:widowControl/>
              <w:jc w:val="left"/>
              <w:textAlignment w:val="center"/>
              <w:rPr>
                <w:rFonts w:ascii="宋体" w:hAnsi="宋体" w:cs="宋体"/>
                <w:szCs w:val="21"/>
              </w:rPr>
            </w:pPr>
            <w:r>
              <w:rPr>
                <w:rFonts w:hint="eastAsia" w:ascii="宋体" w:hAnsi="宋体" w:cs="宋体"/>
                <w:szCs w:val="21"/>
              </w:rPr>
              <w:t>工商银行崇左分行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A0AAD7F">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1269074B">
            <w:pPr>
              <w:widowControl/>
              <w:jc w:val="center"/>
              <w:textAlignment w:val="center"/>
              <w:rPr>
                <w:rFonts w:ascii="宋体" w:hAnsi="宋体" w:cs="宋体"/>
                <w:szCs w:val="21"/>
              </w:rPr>
            </w:pPr>
            <w:r>
              <w:rPr>
                <w:rFonts w:hint="eastAsia" w:ascii="宋体" w:hAnsi="宋体" w:cs="宋体"/>
                <w:szCs w:val="21"/>
              </w:rPr>
              <w:t>0771-7820436 0771-7820439</w:t>
            </w:r>
          </w:p>
        </w:tc>
      </w:tr>
      <w:tr w14:paraId="2C74B420">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AB9123">
            <w:pPr>
              <w:widowControl/>
              <w:jc w:val="left"/>
              <w:textAlignment w:val="center"/>
              <w:rPr>
                <w:rFonts w:ascii="宋体" w:hAnsi="宋体" w:cs="宋体"/>
                <w:szCs w:val="21"/>
              </w:rPr>
            </w:pPr>
            <w:r>
              <w:rPr>
                <w:rFonts w:hint="eastAsia" w:ascii="宋体" w:hAnsi="宋体" w:cs="宋体"/>
                <w:szCs w:val="21"/>
              </w:rPr>
              <w:t>农业银行崇左分行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54F253B">
            <w:pPr>
              <w:widowControl/>
              <w:jc w:val="left"/>
              <w:textAlignment w:val="center"/>
              <w:rPr>
                <w:rFonts w:ascii="宋体" w:hAnsi="宋体" w:cs="宋体"/>
                <w:szCs w:val="21"/>
              </w:rPr>
            </w:pPr>
            <w:r>
              <w:rPr>
                <w:rFonts w:hint="eastAsia" w:ascii="宋体" w:hAnsi="宋体" w:cs="宋体"/>
                <w:szCs w:val="21"/>
              </w:rPr>
              <w:t>江州区友谊大道26号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013350A">
            <w:pPr>
              <w:widowControl/>
              <w:jc w:val="center"/>
              <w:textAlignment w:val="center"/>
              <w:rPr>
                <w:rFonts w:ascii="宋体" w:hAnsi="宋体" w:cs="宋体"/>
                <w:szCs w:val="21"/>
              </w:rPr>
            </w:pPr>
            <w:r>
              <w:rPr>
                <w:rFonts w:hint="eastAsia" w:ascii="宋体" w:hAnsi="宋体" w:cs="宋体"/>
                <w:szCs w:val="21"/>
              </w:rPr>
              <w:t>0771-7917212</w:t>
            </w:r>
          </w:p>
        </w:tc>
      </w:tr>
      <w:tr w14:paraId="3842FE67">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D9D3D87">
            <w:pPr>
              <w:widowControl/>
              <w:jc w:val="left"/>
              <w:textAlignment w:val="center"/>
              <w:rPr>
                <w:rFonts w:ascii="宋体" w:hAnsi="宋体" w:cs="宋体"/>
                <w:szCs w:val="21"/>
              </w:rPr>
            </w:pPr>
            <w:r>
              <w:rPr>
                <w:rFonts w:hint="eastAsia" w:ascii="宋体" w:hAnsi="宋体" w:cs="宋体"/>
                <w:szCs w:val="21"/>
              </w:rPr>
              <w:t>农业银行江州支行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8924302">
            <w:pPr>
              <w:widowControl/>
              <w:jc w:val="left"/>
              <w:textAlignment w:val="center"/>
              <w:rPr>
                <w:rFonts w:ascii="宋体" w:hAnsi="宋体" w:cs="宋体"/>
                <w:szCs w:val="21"/>
              </w:rPr>
            </w:pPr>
            <w:r>
              <w:rPr>
                <w:rFonts w:hint="eastAsia" w:ascii="宋体" w:hAnsi="宋体" w:cs="宋体"/>
                <w:szCs w:val="21"/>
              </w:rPr>
              <w:t>江州区江南路48号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787427F">
            <w:pPr>
              <w:widowControl/>
              <w:jc w:val="center"/>
              <w:textAlignment w:val="center"/>
              <w:rPr>
                <w:rFonts w:ascii="宋体" w:hAnsi="宋体" w:cs="宋体"/>
                <w:szCs w:val="21"/>
              </w:rPr>
            </w:pPr>
            <w:r>
              <w:rPr>
                <w:rFonts w:hint="eastAsia" w:ascii="宋体" w:hAnsi="宋体" w:cs="宋体"/>
                <w:szCs w:val="21"/>
              </w:rPr>
              <w:t>0771-7917054</w:t>
            </w:r>
          </w:p>
        </w:tc>
      </w:tr>
      <w:tr w14:paraId="6B1DD418">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737C3C3">
            <w:pPr>
              <w:widowControl/>
              <w:jc w:val="left"/>
              <w:textAlignment w:val="center"/>
              <w:rPr>
                <w:rFonts w:ascii="宋体" w:hAnsi="宋体" w:cs="宋体"/>
                <w:szCs w:val="21"/>
              </w:rPr>
            </w:pPr>
            <w:r>
              <w:rPr>
                <w:rFonts w:hint="eastAsia" w:ascii="宋体" w:hAnsi="宋体" w:cs="宋体"/>
                <w:szCs w:val="21"/>
              </w:rPr>
              <w:t>建行崇左分行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6A459A4">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346" w:type="dxa"/>
            <w:tcBorders>
              <w:top w:val="single" w:color="000000" w:sz="4" w:space="0"/>
              <w:left w:val="single" w:color="000000" w:sz="4" w:space="0"/>
              <w:bottom w:val="single" w:color="000000" w:sz="4" w:space="0"/>
              <w:right w:val="single" w:color="000000" w:sz="4" w:space="0"/>
            </w:tcBorders>
            <w:vAlign w:val="center"/>
          </w:tcPr>
          <w:p w14:paraId="5A752888">
            <w:pPr>
              <w:widowControl/>
              <w:jc w:val="center"/>
              <w:textAlignment w:val="center"/>
              <w:rPr>
                <w:rFonts w:ascii="宋体" w:hAnsi="宋体" w:cs="宋体"/>
                <w:szCs w:val="21"/>
              </w:rPr>
            </w:pPr>
            <w:r>
              <w:rPr>
                <w:rFonts w:hint="eastAsia" w:ascii="宋体" w:hAnsi="宋体" w:cs="宋体"/>
                <w:szCs w:val="21"/>
              </w:rPr>
              <w:t>0771-7831103</w:t>
            </w:r>
          </w:p>
        </w:tc>
      </w:tr>
      <w:tr w14:paraId="15461A78">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531BED6">
            <w:pPr>
              <w:widowControl/>
              <w:jc w:val="left"/>
              <w:textAlignment w:val="center"/>
              <w:rPr>
                <w:rFonts w:ascii="宋体" w:hAnsi="宋体" w:cs="宋体"/>
                <w:szCs w:val="21"/>
              </w:rPr>
            </w:pPr>
            <w:r>
              <w:rPr>
                <w:rFonts w:hint="eastAsia" w:ascii="宋体" w:hAnsi="宋体" w:cs="宋体"/>
                <w:szCs w:val="21"/>
              </w:rPr>
              <w:t>中国银行崇左分行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AB94F44">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7D05D446">
            <w:pPr>
              <w:widowControl/>
              <w:jc w:val="center"/>
              <w:textAlignment w:val="center"/>
              <w:rPr>
                <w:rFonts w:ascii="宋体" w:hAnsi="宋体" w:cs="宋体"/>
                <w:szCs w:val="21"/>
              </w:rPr>
            </w:pPr>
            <w:r>
              <w:rPr>
                <w:rFonts w:hint="eastAsia" w:ascii="宋体" w:hAnsi="宋体" w:cs="宋体"/>
                <w:szCs w:val="21"/>
              </w:rPr>
              <w:t>0771-7928650 0771-7920613</w:t>
            </w:r>
          </w:p>
        </w:tc>
      </w:tr>
      <w:tr w14:paraId="1A68DE2D">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FBC0F90">
            <w:pPr>
              <w:widowControl/>
              <w:jc w:val="left"/>
              <w:textAlignment w:val="center"/>
              <w:rPr>
                <w:rFonts w:ascii="宋体" w:hAnsi="宋体" w:cs="宋体"/>
                <w:szCs w:val="21"/>
              </w:rPr>
            </w:pPr>
            <w:r>
              <w:rPr>
                <w:rFonts w:hint="eastAsia" w:ascii="宋体" w:hAnsi="宋体" w:cs="宋体"/>
                <w:szCs w:val="21"/>
              </w:rPr>
              <w:t>崇左农商行授信审批部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5DD5B34">
            <w:pPr>
              <w:widowControl/>
              <w:jc w:val="left"/>
              <w:textAlignment w:val="center"/>
              <w:rPr>
                <w:rFonts w:ascii="宋体" w:hAnsi="宋体" w:cs="宋体"/>
                <w:szCs w:val="21"/>
              </w:rPr>
            </w:pPr>
            <w:r>
              <w:rPr>
                <w:rFonts w:hint="eastAsia" w:ascii="宋体" w:hAnsi="宋体" w:cs="宋体"/>
                <w:szCs w:val="21"/>
              </w:rPr>
              <w:t>崇左市城西路109号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C1D4089">
            <w:pPr>
              <w:widowControl/>
              <w:jc w:val="center"/>
              <w:textAlignment w:val="center"/>
              <w:rPr>
                <w:rFonts w:ascii="宋体" w:hAnsi="宋体" w:cs="宋体"/>
                <w:szCs w:val="21"/>
              </w:rPr>
            </w:pPr>
            <w:r>
              <w:rPr>
                <w:rFonts w:hint="eastAsia" w:ascii="宋体" w:hAnsi="宋体" w:cs="宋体"/>
                <w:szCs w:val="21"/>
              </w:rPr>
              <w:t>0771-7925660</w:t>
            </w:r>
          </w:p>
        </w:tc>
      </w:tr>
      <w:tr w14:paraId="7B0C2AA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58AC82B">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DA618E7">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122DC5AC">
            <w:pPr>
              <w:widowControl/>
              <w:jc w:val="center"/>
              <w:textAlignment w:val="center"/>
              <w:rPr>
                <w:rFonts w:ascii="宋体" w:hAnsi="宋体" w:cs="宋体"/>
                <w:szCs w:val="21"/>
              </w:rPr>
            </w:pPr>
            <w:r>
              <w:rPr>
                <w:rFonts w:hint="eastAsia" w:ascii="宋体" w:hAnsi="宋体" w:cs="宋体"/>
                <w:szCs w:val="21"/>
              </w:rPr>
              <w:t>0771-7968699</w:t>
            </w:r>
          </w:p>
        </w:tc>
      </w:tr>
      <w:tr w14:paraId="543C9651">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3A65DB9">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C4732D7">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346" w:type="dxa"/>
            <w:tcBorders>
              <w:top w:val="single" w:color="000000" w:sz="4" w:space="0"/>
              <w:left w:val="single" w:color="000000" w:sz="4" w:space="0"/>
              <w:bottom w:val="single" w:color="000000" w:sz="4" w:space="0"/>
              <w:right w:val="single" w:color="000000" w:sz="4" w:space="0"/>
            </w:tcBorders>
            <w:vAlign w:val="center"/>
          </w:tcPr>
          <w:p w14:paraId="56F3E674">
            <w:pPr>
              <w:widowControl/>
              <w:jc w:val="center"/>
              <w:textAlignment w:val="center"/>
              <w:rPr>
                <w:rFonts w:ascii="宋体" w:hAnsi="宋体" w:cs="宋体"/>
                <w:szCs w:val="21"/>
              </w:rPr>
            </w:pPr>
            <w:r>
              <w:rPr>
                <w:rFonts w:hint="eastAsia" w:ascii="宋体" w:hAnsi="宋体" w:cs="宋体"/>
                <w:szCs w:val="21"/>
              </w:rPr>
              <w:t>0771-7916636</w:t>
            </w:r>
          </w:p>
        </w:tc>
      </w:tr>
      <w:tr w14:paraId="41ADADA4">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24B1CF3">
            <w:pPr>
              <w:widowControl/>
              <w:jc w:val="left"/>
              <w:textAlignment w:val="center"/>
              <w:rPr>
                <w:rFonts w:ascii="宋体" w:hAnsi="宋体" w:cs="宋体"/>
                <w:szCs w:val="21"/>
              </w:rPr>
            </w:pPr>
            <w:r>
              <w:rPr>
                <w:rFonts w:hint="eastAsia" w:ascii="宋体" w:hAnsi="宋体" w:cs="宋体"/>
                <w:szCs w:val="21"/>
              </w:rPr>
              <w:t>桂林银行江州支行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C75C91D">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162D3BE0">
            <w:pPr>
              <w:widowControl/>
              <w:jc w:val="center"/>
              <w:textAlignment w:val="center"/>
              <w:rPr>
                <w:rFonts w:ascii="宋体" w:hAnsi="宋体" w:cs="宋体"/>
                <w:szCs w:val="21"/>
              </w:rPr>
            </w:pPr>
            <w:r>
              <w:rPr>
                <w:rFonts w:hint="eastAsia" w:ascii="宋体" w:hAnsi="宋体" w:cs="宋体"/>
                <w:szCs w:val="21"/>
              </w:rPr>
              <w:t>0771-7988895</w:t>
            </w:r>
          </w:p>
        </w:tc>
      </w:tr>
      <w:tr w14:paraId="1FDA7A45">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54831A6">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8A258C3">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4966E46F">
            <w:pPr>
              <w:widowControl/>
              <w:jc w:val="center"/>
              <w:textAlignment w:val="center"/>
              <w:rPr>
                <w:rFonts w:ascii="宋体" w:hAnsi="宋体" w:cs="宋体"/>
                <w:szCs w:val="21"/>
              </w:rPr>
            </w:pPr>
            <w:r>
              <w:rPr>
                <w:rFonts w:hint="eastAsia" w:ascii="宋体" w:hAnsi="宋体" w:cs="宋体"/>
                <w:szCs w:val="21"/>
              </w:rPr>
              <w:t>0771-7960855</w:t>
            </w:r>
          </w:p>
        </w:tc>
      </w:tr>
      <w:tr w14:paraId="0550A21B">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032224D">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3352094">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4095B314">
            <w:pPr>
              <w:widowControl/>
              <w:jc w:val="center"/>
              <w:textAlignment w:val="center"/>
              <w:rPr>
                <w:rFonts w:ascii="宋体" w:hAnsi="宋体" w:cs="宋体"/>
                <w:szCs w:val="21"/>
              </w:rPr>
            </w:pPr>
            <w:r>
              <w:rPr>
                <w:rFonts w:hint="eastAsia" w:ascii="宋体" w:hAnsi="宋体" w:cs="宋体"/>
                <w:szCs w:val="21"/>
              </w:rPr>
              <w:t>0771-7821126</w:t>
            </w:r>
          </w:p>
        </w:tc>
      </w:tr>
      <w:tr w14:paraId="44450C0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58D2D8">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E9D7AD6">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1AF0171B">
            <w:pPr>
              <w:widowControl/>
              <w:jc w:val="center"/>
              <w:textAlignment w:val="center"/>
              <w:rPr>
                <w:rFonts w:ascii="宋体" w:hAnsi="宋体" w:cs="宋体"/>
                <w:szCs w:val="21"/>
              </w:rPr>
            </w:pPr>
            <w:r>
              <w:rPr>
                <w:rFonts w:hint="eastAsia" w:ascii="宋体" w:hAnsi="宋体" w:cs="宋体"/>
                <w:szCs w:val="21"/>
              </w:rPr>
              <w:t>0771-7831866</w:t>
            </w:r>
          </w:p>
        </w:tc>
      </w:tr>
      <w:tr w14:paraId="099F7587">
        <w:tblPrEx>
          <w:tblCellMar>
            <w:top w:w="0" w:type="dxa"/>
            <w:left w:w="108" w:type="dxa"/>
            <w:bottom w:w="0" w:type="dxa"/>
            <w:right w:w="108" w:type="dxa"/>
          </w:tblCellMar>
        </w:tblPrEx>
        <w:trPr>
          <w:trHeight w:val="351"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42679A34">
            <w:pPr>
              <w:widowControl/>
              <w:jc w:val="left"/>
              <w:textAlignment w:val="center"/>
              <w:rPr>
                <w:rFonts w:ascii="宋体" w:hAnsi="宋体" w:cs="宋体"/>
                <w:szCs w:val="21"/>
              </w:rPr>
            </w:pPr>
            <w:r>
              <w:rPr>
                <w:rFonts w:hint="eastAsia" w:ascii="宋体" w:hAnsi="宋体" w:cs="宋体"/>
                <w:b/>
                <w:bCs/>
                <w:szCs w:val="21"/>
              </w:rPr>
              <w:t>扶绥县</w:t>
            </w:r>
          </w:p>
        </w:tc>
      </w:tr>
      <w:tr w14:paraId="036C0131">
        <w:tblPrEx>
          <w:tblCellMar>
            <w:top w:w="0" w:type="dxa"/>
            <w:left w:w="108" w:type="dxa"/>
            <w:bottom w:w="0" w:type="dxa"/>
            <w:right w:w="108" w:type="dxa"/>
          </w:tblCellMar>
        </w:tblPrEx>
        <w:trPr>
          <w:trHeight w:val="38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99D0C6">
            <w:pPr>
              <w:widowControl/>
              <w:jc w:val="left"/>
              <w:textAlignment w:val="center"/>
              <w:rPr>
                <w:rFonts w:ascii="宋体" w:hAnsi="宋体" w:cs="宋体"/>
                <w:szCs w:val="21"/>
              </w:rPr>
            </w:pPr>
            <w:r>
              <w:rPr>
                <w:rFonts w:hint="eastAsia" w:ascii="宋体" w:hAnsi="宋体" w:cs="宋体"/>
                <w:szCs w:val="21"/>
              </w:rPr>
              <w:t>工商银行扶绥县支行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B83940F">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3C6E676">
            <w:pPr>
              <w:widowControl/>
              <w:jc w:val="center"/>
              <w:textAlignment w:val="center"/>
              <w:rPr>
                <w:rFonts w:ascii="宋体" w:hAnsi="宋体" w:cs="宋体"/>
                <w:szCs w:val="21"/>
              </w:rPr>
            </w:pPr>
            <w:r>
              <w:rPr>
                <w:rFonts w:hint="eastAsia" w:ascii="宋体" w:hAnsi="宋体" w:cs="宋体"/>
                <w:szCs w:val="21"/>
              </w:rPr>
              <w:t>0771-7535612</w:t>
            </w:r>
          </w:p>
        </w:tc>
      </w:tr>
      <w:tr w14:paraId="276E4E10">
        <w:tblPrEx>
          <w:tblCellMar>
            <w:top w:w="0" w:type="dxa"/>
            <w:left w:w="108" w:type="dxa"/>
            <w:bottom w:w="0" w:type="dxa"/>
            <w:right w:w="108" w:type="dxa"/>
          </w:tblCellMar>
        </w:tblPrEx>
        <w:trPr>
          <w:trHeight w:val="44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08E0B4C">
            <w:pPr>
              <w:widowControl/>
              <w:jc w:val="left"/>
              <w:textAlignment w:val="center"/>
              <w:rPr>
                <w:rFonts w:ascii="宋体" w:hAnsi="宋体" w:cs="宋体"/>
                <w:szCs w:val="21"/>
              </w:rPr>
            </w:pPr>
            <w:r>
              <w:rPr>
                <w:rFonts w:hint="eastAsia" w:ascii="宋体" w:hAnsi="宋体" w:cs="宋体"/>
                <w:szCs w:val="21"/>
              </w:rPr>
              <w:t>农业银行扶绥县支行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A2A0404">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0578EF0">
            <w:pPr>
              <w:widowControl/>
              <w:jc w:val="center"/>
              <w:textAlignment w:val="center"/>
              <w:rPr>
                <w:rFonts w:ascii="宋体" w:hAnsi="宋体" w:cs="宋体"/>
                <w:szCs w:val="21"/>
              </w:rPr>
            </w:pPr>
            <w:r>
              <w:rPr>
                <w:rFonts w:hint="eastAsia" w:ascii="宋体" w:hAnsi="宋体" w:cs="宋体"/>
                <w:szCs w:val="21"/>
              </w:rPr>
              <w:t>0771-7917330</w:t>
            </w:r>
          </w:p>
        </w:tc>
      </w:tr>
      <w:tr w14:paraId="501C0904">
        <w:tblPrEx>
          <w:tblCellMar>
            <w:top w:w="0" w:type="dxa"/>
            <w:left w:w="108" w:type="dxa"/>
            <w:bottom w:w="0" w:type="dxa"/>
            <w:right w:w="108" w:type="dxa"/>
          </w:tblCellMar>
        </w:tblPrEx>
        <w:trPr>
          <w:trHeight w:val="7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90BDB29">
            <w:pPr>
              <w:widowControl/>
              <w:jc w:val="left"/>
              <w:textAlignment w:val="center"/>
              <w:rPr>
                <w:rFonts w:ascii="宋体" w:hAnsi="宋体" w:cs="宋体"/>
                <w:szCs w:val="21"/>
              </w:rPr>
            </w:pPr>
            <w:r>
              <w:rPr>
                <w:rFonts w:hint="eastAsia" w:ascii="宋体" w:hAnsi="宋体" w:cs="宋体"/>
                <w:szCs w:val="21"/>
              </w:rPr>
              <w:t>建行扶绥支行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6E12D3D">
            <w:pPr>
              <w:widowControl/>
              <w:jc w:val="left"/>
              <w:textAlignment w:val="center"/>
              <w:rPr>
                <w:rFonts w:ascii="宋体" w:hAnsi="宋体" w:cs="宋体"/>
                <w:szCs w:val="21"/>
              </w:rPr>
            </w:pPr>
            <w:r>
              <w:rPr>
                <w:rFonts w:hint="eastAsia" w:ascii="宋体" w:hAnsi="宋体" w:cs="宋体"/>
                <w:szCs w:val="21"/>
              </w:rPr>
              <w:t>扶绥县南密路6号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2E1C3AB">
            <w:pPr>
              <w:widowControl/>
              <w:jc w:val="center"/>
              <w:textAlignment w:val="center"/>
              <w:rPr>
                <w:rFonts w:ascii="宋体" w:hAnsi="宋体" w:cs="宋体"/>
                <w:szCs w:val="21"/>
              </w:rPr>
            </w:pPr>
            <w:r>
              <w:rPr>
                <w:rFonts w:hint="eastAsia" w:ascii="宋体" w:hAnsi="宋体" w:cs="宋体"/>
                <w:szCs w:val="21"/>
              </w:rPr>
              <w:t>0771-7516511 0771-7531157</w:t>
            </w:r>
          </w:p>
        </w:tc>
      </w:tr>
      <w:tr w14:paraId="4E222976">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D6048F3">
            <w:pPr>
              <w:widowControl/>
              <w:jc w:val="left"/>
              <w:textAlignment w:val="center"/>
              <w:rPr>
                <w:rFonts w:ascii="宋体" w:hAnsi="宋体" w:cs="宋体"/>
                <w:szCs w:val="21"/>
              </w:rPr>
            </w:pPr>
            <w:r>
              <w:rPr>
                <w:rFonts w:hint="eastAsia" w:ascii="宋体" w:hAnsi="宋体" w:cs="宋体"/>
                <w:szCs w:val="21"/>
              </w:rPr>
              <w:t>建行扶绥空港支行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0B5286E">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346" w:type="dxa"/>
            <w:tcBorders>
              <w:top w:val="single" w:color="000000" w:sz="4" w:space="0"/>
              <w:left w:val="single" w:color="000000" w:sz="4" w:space="0"/>
              <w:bottom w:val="single" w:color="000000" w:sz="4" w:space="0"/>
              <w:right w:val="single" w:color="000000" w:sz="4" w:space="0"/>
            </w:tcBorders>
            <w:vAlign w:val="center"/>
          </w:tcPr>
          <w:p w14:paraId="515B3E4B">
            <w:pPr>
              <w:widowControl/>
              <w:jc w:val="center"/>
              <w:textAlignment w:val="center"/>
              <w:rPr>
                <w:rFonts w:ascii="宋体" w:hAnsi="宋体" w:cs="宋体"/>
                <w:szCs w:val="21"/>
              </w:rPr>
            </w:pPr>
            <w:r>
              <w:rPr>
                <w:rFonts w:hint="eastAsia" w:ascii="宋体" w:hAnsi="宋体" w:cs="宋体"/>
                <w:szCs w:val="21"/>
              </w:rPr>
              <w:t>0771-7525822</w:t>
            </w:r>
          </w:p>
        </w:tc>
      </w:tr>
      <w:tr w14:paraId="3A41B8B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BEF8109">
            <w:pPr>
              <w:widowControl/>
              <w:jc w:val="left"/>
              <w:textAlignment w:val="center"/>
              <w:rPr>
                <w:rFonts w:ascii="宋体" w:hAnsi="宋体" w:cs="宋体"/>
                <w:szCs w:val="21"/>
              </w:rPr>
            </w:pPr>
            <w:r>
              <w:rPr>
                <w:rFonts w:hint="eastAsia" w:ascii="宋体" w:hAnsi="宋体" w:cs="宋体"/>
                <w:szCs w:val="21"/>
              </w:rPr>
              <w:t>中国银行扶绥支行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29C0619">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1F4BD6F">
            <w:pPr>
              <w:widowControl/>
              <w:jc w:val="center"/>
              <w:textAlignment w:val="center"/>
              <w:rPr>
                <w:rFonts w:ascii="宋体" w:hAnsi="宋体" w:cs="宋体"/>
                <w:szCs w:val="21"/>
              </w:rPr>
            </w:pPr>
            <w:r>
              <w:rPr>
                <w:rFonts w:hint="eastAsia" w:ascii="宋体" w:hAnsi="宋体" w:cs="宋体"/>
                <w:szCs w:val="21"/>
              </w:rPr>
              <w:t>0771-5025887</w:t>
            </w:r>
          </w:p>
        </w:tc>
      </w:tr>
      <w:tr w14:paraId="4452AD7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DF408EF">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AD55F4E">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15E0A70">
            <w:pPr>
              <w:widowControl/>
              <w:jc w:val="center"/>
              <w:textAlignment w:val="center"/>
              <w:rPr>
                <w:rFonts w:ascii="宋体" w:hAnsi="宋体" w:cs="宋体"/>
                <w:szCs w:val="21"/>
              </w:rPr>
            </w:pPr>
            <w:r>
              <w:rPr>
                <w:rFonts w:hint="eastAsia" w:ascii="宋体" w:hAnsi="宋体" w:cs="宋体"/>
                <w:szCs w:val="21"/>
              </w:rPr>
              <w:t>0771-7533041</w:t>
            </w:r>
          </w:p>
        </w:tc>
      </w:tr>
      <w:tr w14:paraId="3E9EF21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1A8369">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CE3D931">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0B1A5995">
            <w:pPr>
              <w:widowControl/>
              <w:jc w:val="center"/>
              <w:textAlignment w:val="center"/>
              <w:rPr>
                <w:rFonts w:ascii="宋体" w:hAnsi="宋体" w:cs="宋体"/>
                <w:szCs w:val="21"/>
              </w:rPr>
            </w:pPr>
            <w:r>
              <w:rPr>
                <w:rFonts w:hint="eastAsia" w:ascii="宋体" w:hAnsi="宋体" w:cs="宋体"/>
                <w:szCs w:val="21"/>
              </w:rPr>
              <w:t>0771-7536178 0771-7536177</w:t>
            </w:r>
          </w:p>
        </w:tc>
      </w:tr>
      <w:tr w14:paraId="683F2B43">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438970E">
            <w:pPr>
              <w:widowControl/>
              <w:jc w:val="left"/>
              <w:textAlignment w:val="center"/>
              <w:rPr>
                <w:rFonts w:ascii="宋体" w:hAnsi="宋体" w:cs="宋体"/>
                <w:szCs w:val="21"/>
              </w:rPr>
            </w:pPr>
            <w:r>
              <w:rPr>
                <w:rFonts w:hint="eastAsia" w:ascii="宋体" w:hAnsi="宋体" w:cs="宋体"/>
                <w:szCs w:val="21"/>
              </w:rPr>
              <w:t>桂林银行崇左扶绥支行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8F2A91B">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42923C5E">
            <w:pPr>
              <w:widowControl/>
              <w:jc w:val="center"/>
              <w:textAlignment w:val="center"/>
              <w:rPr>
                <w:rFonts w:ascii="宋体" w:hAnsi="宋体" w:cs="宋体"/>
                <w:szCs w:val="21"/>
              </w:rPr>
            </w:pPr>
            <w:r>
              <w:rPr>
                <w:rFonts w:hint="eastAsia" w:ascii="宋体" w:hAnsi="宋体" w:cs="宋体"/>
                <w:szCs w:val="21"/>
              </w:rPr>
              <w:t>0771-7661101</w:t>
            </w:r>
          </w:p>
        </w:tc>
      </w:tr>
      <w:tr w14:paraId="69A9A90D">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69C99B4">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4380046">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FD09768">
            <w:pPr>
              <w:widowControl/>
              <w:jc w:val="center"/>
              <w:textAlignment w:val="center"/>
              <w:rPr>
                <w:rFonts w:ascii="宋体" w:hAnsi="宋体" w:cs="宋体"/>
                <w:szCs w:val="21"/>
              </w:rPr>
            </w:pPr>
            <w:r>
              <w:rPr>
                <w:rFonts w:hint="eastAsia" w:ascii="宋体" w:hAnsi="宋体" w:cs="宋体"/>
                <w:szCs w:val="21"/>
              </w:rPr>
              <w:t>0771-7500768</w:t>
            </w:r>
          </w:p>
        </w:tc>
      </w:tr>
      <w:tr w14:paraId="726F754A">
        <w:tblPrEx>
          <w:tblCellMar>
            <w:top w:w="0" w:type="dxa"/>
            <w:left w:w="108" w:type="dxa"/>
            <w:bottom w:w="0" w:type="dxa"/>
            <w:right w:w="108" w:type="dxa"/>
          </w:tblCellMar>
        </w:tblPrEx>
        <w:trPr>
          <w:trHeight w:val="33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D271473">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034BB3FF">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346" w:type="dxa"/>
            <w:tcBorders>
              <w:top w:val="single" w:color="000000" w:sz="4" w:space="0"/>
              <w:left w:val="single" w:color="000000" w:sz="4" w:space="0"/>
              <w:bottom w:val="single" w:color="000000" w:sz="4" w:space="0"/>
              <w:right w:val="single" w:color="000000" w:sz="4" w:space="0"/>
            </w:tcBorders>
            <w:vAlign w:val="center"/>
          </w:tcPr>
          <w:p w14:paraId="1198FBF6">
            <w:pPr>
              <w:widowControl/>
              <w:jc w:val="center"/>
              <w:textAlignment w:val="center"/>
              <w:rPr>
                <w:rFonts w:ascii="宋体" w:hAnsi="宋体" w:cs="宋体"/>
                <w:szCs w:val="21"/>
              </w:rPr>
            </w:pPr>
            <w:r>
              <w:rPr>
                <w:rFonts w:hint="eastAsia" w:ascii="宋体" w:hAnsi="宋体" w:cs="宋体"/>
                <w:szCs w:val="21"/>
              </w:rPr>
              <w:t>0771-7525678</w:t>
            </w:r>
          </w:p>
        </w:tc>
      </w:tr>
      <w:tr w14:paraId="535CAC3D">
        <w:tblPrEx>
          <w:tblCellMar>
            <w:top w:w="0" w:type="dxa"/>
            <w:left w:w="108" w:type="dxa"/>
            <w:bottom w:w="0" w:type="dxa"/>
            <w:right w:w="108" w:type="dxa"/>
          </w:tblCellMar>
        </w:tblPrEx>
        <w:trPr>
          <w:trHeight w:val="46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AAD9ED">
            <w:pPr>
              <w:widowControl/>
              <w:jc w:val="left"/>
              <w:textAlignment w:val="center"/>
              <w:rPr>
                <w:rFonts w:ascii="宋体" w:hAnsi="宋体" w:cs="宋体"/>
                <w:szCs w:val="21"/>
              </w:rPr>
            </w:pPr>
            <w:r>
              <w:rPr>
                <w:rFonts w:hint="eastAsia" w:ascii="宋体" w:hAnsi="宋体" w:cs="宋体"/>
                <w:b/>
                <w:bCs/>
                <w:szCs w:val="21"/>
              </w:rPr>
              <w:t>宁明县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01C71F91">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4090C099">
            <w:pPr>
              <w:widowControl/>
              <w:jc w:val="center"/>
              <w:textAlignment w:val="center"/>
              <w:rPr>
                <w:rFonts w:ascii="宋体" w:hAnsi="宋体" w:cs="宋体"/>
                <w:szCs w:val="21"/>
              </w:rPr>
            </w:pPr>
          </w:p>
        </w:tc>
      </w:tr>
      <w:tr w14:paraId="335FAB9D">
        <w:tblPrEx>
          <w:tblCellMar>
            <w:top w:w="0" w:type="dxa"/>
            <w:left w:w="108" w:type="dxa"/>
            <w:bottom w:w="0" w:type="dxa"/>
            <w:right w:w="108" w:type="dxa"/>
          </w:tblCellMar>
        </w:tblPrEx>
        <w:trPr>
          <w:trHeight w:val="36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BACB581">
            <w:pPr>
              <w:widowControl/>
              <w:jc w:val="left"/>
              <w:textAlignment w:val="center"/>
              <w:rPr>
                <w:rFonts w:ascii="宋体" w:hAnsi="宋体" w:cs="宋体"/>
                <w:szCs w:val="21"/>
              </w:rPr>
            </w:pPr>
            <w:r>
              <w:rPr>
                <w:rFonts w:hint="eastAsia" w:ascii="宋体" w:hAnsi="宋体" w:cs="宋体"/>
                <w:szCs w:val="21"/>
              </w:rPr>
              <w:t>工商银行宁明县支行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585BAB2">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B72E3DB">
            <w:pPr>
              <w:widowControl/>
              <w:jc w:val="center"/>
              <w:textAlignment w:val="center"/>
              <w:rPr>
                <w:rFonts w:ascii="宋体" w:hAnsi="宋体" w:cs="宋体"/>
                <w:szCs w:val="21"/>
              </w:rPr>
            </w:pPr>
            <w:r>
              <w:rPr>
                <w:rFonts w:hint="eastAsia" w:ascii="宋体" w:hAnsi="宋体" w:cs="宋体"/>
                <w:szCs w:val="21"/>
              </w:rPr>
              <w:t>0771-8620729</w:t>
            </w:r>
          </w:p>
        </w:tc>
      </w:tr>
      <w:tr w14:paraId="4B29575C">
        <w:tblPrEx>
          <w:tblCellMar>
            <w:top w:w="0" w:type="dxa"/>
            <w:left w:w="108" w:type="dxa"/>
            <w:bottom w:w="0" w:type="dxa"/>
            <w:right w:w="108" w:type="dxa"/>
          </w:tblCellMar>
        </w:tblPrEx>
        <w:trPr>
          <w:trHeight w:val="322"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8EC2980">
            <w:pPr>
              <w:widowControl/>
              <w:jc w:val="left"/>
              <w:textAlignment w:val="center"/>
              <w:rPr>
                <w:rFonts w:ascii="宋体" w:hAnsi="宋体" w:cs="宋体"/>
                <w:szCs w:val="21"/>
              </w:rPr>
            </w:pPr>
            <w:r>
              <w:rPr>
                <w:rFonts w:hint="eastAsia" w:ascii="宋体" w:hAnsi="宋体" w:cs="宋体"/>
                <w:szCs w:val="21"/>
              </w:rPr>
              <w:t>农业银行宁明县支行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40080CD">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CEE07BD">
            <w:pPr>
              <w:widowControl/>
              <w:jc w:val="center"/>
              <w:textAlignment w:val="center"/>
              <w:rPr>
                <w:rFonts w:ascii="宋体" w:hAnsi="宋体" w:cs="宋体"/>
                <w:szCs w:val="21"/>
              </w:rPr>
            </w:pPr>
            <w:r>
              <w:rPr>
                <w:rFonts w:hint="eastAsia" w:ascii="宋体" w:hAnsi="宋体" w:cs="宋体"/>
                <w:szCs w:val="21"/>
              </w:rPr>
              <w:t>0771-7917093</w:t>
            </w:r>
          </w:p>
        </w:tc>
      </w:tr>
      <w:tr w14:paraId="6F216D5A">
        <w:tblPrEx>
          <w:tblCellMar>
            <w:top w:w="0" w:type="dxa"/>
            <w:left w:w="108" w:type="dxa"/>
            <w:bottom w:w="0" w:type="dxa"/>
            <w:right w:w="108" w:type="dxa"/>
          </w:tblCellMar>
        </w:tblPrEx>
        <w:trPr>
          <w:trHeight w:val="62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06EE6A8">
            <w:pPr>
              <w:widowControl/>
              <w:jc w:val="left"/>
              <w:textAlignment w:val="center"/>
              <w:rPr>
                <w:rFonts w:ascii="宋体" w:hAnsi="宋体" w:cs="宋体"/>
                <w:szCs w:val="21"/>
              </w:rPr>
            </w:pPr>
            <w:r>
              <w:rPr>
                <w:rFonts w:hint="eastAsia" w:ascii="宋体" w:hAnsi="宋体" w:cs="宋体"/>
                <w:szCs w:val="21"/>
              </w:rPr>
              <w:t>建行宁明支行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F12236F">
            <w:pPr>
              <w:widowControl/>
              <w:spacing w:after="90" w:line="23" w:lineRule="atLeast"/>
              <w:jc w:val="left"/>
              <w:rPr>
                <w:rFonts w:ascii="宋体" w:hAnsi="宋体" w:cs="宋体"/>
                <w:szCs w:val="21"/>
              </w:rPr>
            </w:pPr>
            <w:r>
              <w:rPr>
                <w:rFonts w:hint="eastAsia" w:ascii="宋体" w:hAnsi="宋体" w:cs="宋体"/>
                <w:kern w:val="0"/>
                <w:szCs w:val="21"/>
                <w:lang w:bidi="ar"/>
              </w:rPr>
              <w:t>宁明县城中镇兴宁大道77号明江财富广场一层1-13号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AD8A9B8">
            <w:pPr>
              <w:widowControl/>
              <w:jc w:val="center"/>
              <w:textAlignment w:val="center"/>
              <w:rPr>
                <w:rFonts w:ascii="宋体" w:hAnsi="宋体" w:cs="宋体"/>
                <w:szCs w:val="21"/>
              </w:rPr>
            </w:pPr>
            <w:r>
              <w:rPr>
                <w:rFonts w:hint="eastAsia" w:ascii="宋体" w:hAnsi="宋体" w:cs="宋体"/>
                <w:szCs w:val="21"/>
              </w:rPr>
              <w:t>0771-8629006</w:t>
            </w:r>
          </w:p>
        </w:tc>
      </w:tr>
      <w:tr w14:paraId="2A11106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EA9060B">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DE6AFDD">
            <w:pPr>
              <w:widowControl/>
              <w:jc w:val="left"/>
              <w:textAlignment w:val="center"/>
              <w:rPr>
                <w:rFonts w:ascii="宋体" w:hAnsi="宋体" w:cs="宋体"/>
                <w:szCs w:val="21"/>
              </w:rPr>
            </w:pPr>
            <w:r>
              <w:rPr>
                <w:rFonts w:hint="eastAsia" w:ascii="宋体" w:hAnsi="宋体" w:cs="宋体"/>
                <w:szCs w:val="21"/>
              </w:rPr>
              <w:t>宁明县城中镇明阳街3号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5717BC2">
            <w:pPr>
              <w:widowControl/>
              <w:jc w:val="center"/>
              <w:textAlignment w:val="center"/>
              <w:rPr>
                <w:rFonts w:ascii="宋体" w:hAnsi="宋体" w:cs="宋体"/>
                <w:szCs w:val="21"/>
              </w:rPr>
            </w:pPr>
            <w:r>
              <w:rPr>
                <w:rFonts w:hint="eastAsia" w:ascii="宋体" w:hAnsi="宋体" w:cs="宋体"/>
                <w:szCs w:val="21"/>
              </w:rPr>
              <w:t>0771-8628166</w:t>
            </w:r>
          </w:p>
        </w:tc>
      </w:tr>
      <w:tr w14:paraId="7A83ECD7">
        <w:tblPrEx>
          <w:tblCellMar>
            <w:top w:w="0" w:type="dxa"/>
            <w:left w:w="108" w:type="dxa"/>
            <w:bottom w:w="0" w:type="dxa"/>
            <w:right w:w="108" w:type="dxa"/>
          </w:tblCellMar>
        </w:tblPrEx>
        <w:trPr>
          <w:trHeight w:val="43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315F083">
            <w:pPr>
              <w:widowControl/>
              <w:jc w:val="left"/>
              <w:textAlignment w:val="center"/>
              <w:rPr>
                <w:rFonts w:ascii="宋体" w:hAnsi="宋体" w:cs="宋体"/>
                <w:szCs w:val="21"/>
              </w:rPr>
            </w:pPr>
            <w:r>
              <w:rPr>
                <w:rFonts w:hint="eastAsia" w:ascii="宋体" w:hAnsi="宋体" w:cs="宋体"/>
                <w:szCs w:val="21"/>
              </w:rPr>
              <w:t>桂林银行崇左宁明支行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0736056">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0879F6D">
            <w:pPr>
              <w:widowControl/>
              <w:jc w:val="center"/>
              <w:textAlignment w:val="center"/>
              <w:rPr>
                <w:rFonts w:ascii="宋体" w:hAnsi="宋体" w:cs="宋体"/>
                <w:szCs w:val="21"/>
              </w:rPr>
            </w:pPr>
            <w:r>
              <w:rPr>
                <w:rFonts w:hint="eastAsia" w:ascii="宋体" w:hAnsi="宋体" w:cs="宋体"/>
                <w:szCs w:val="21"/>
              </w:rPr>
              <w:t>0771-8630787</w:t>
            </w:r>
          </w:p>
        </w:tc>
      </w:tr>
      <w:tr w14:paraId="5BA9417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272A7E">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2C3FFF9">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161D3BF0">
            <w:pPr>
              <w:widowControl/>
              <w:jc w:val="center"/>
              <w:textAlignment w:val="center"/>
              <w:rPr>
                <w:rFonts w:ascii="宋体" w:hAnsi="宋体" w:cs="宋体"/>
                <w:szCs w:val="21"/>
              </w:rPr>
            </w:pPr>
            <w:r>
              <w:rPr>
                <w:rFonts w:hint="eastAsia" w:ascii="宋体" w:hAnsi="宋体" w:cs="宋体"/>
                <w:szCs w:val="21"/>
              </w:rPr>
              <w:t>0771-8622237</w:t>
            </w:r>
          </w:p>
        </w:tc>
      </w:tr>
      <w:tr w14:paraId="317F5D37">
        <w:tblPrEx>
          <w:tblCellMar>
            <w:top w:w="0" w:type="dxa"/>
            <w:left w:w="108" w:type="dxa"/>
            <w:bottom w:w="0" w:type="dxa"/>
            <w:right w:w="108" w:type="dxa"/>
          </w:tblCellMar>
        </w:tblPrEx>
        <w:trPr>
          <w:trHeight w:val="377"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382B081A">
            <w:pPr>
              <w:widowControl/>
              <w:jc w:val="left"/>
              <w:textAlignment w:val="center"/>
              <w:rPr>
                <w:rFonts w:ascii="宋体" w:hAnsi="宋体" w:cs="宋体"/>
                <w:szCs w:val="21"/>
              </w:rPr>
            </w:pPr>
            <w:r>
              <w:rPr>
                <w:rFonts w:hint="eastAsia" w:ascii="宋体" w:hAnsi="宋体" w:cs="宋体"/>
                <w:b/>
                <w:bCs/>
                <w:szCs w:val="21"/>
              </w:rPr>
              <w:t>大新县</w:t>
            </w:r>
          </w:p>
        </w:tc>
      </w:tr>
      <w:tr w14:paraId="21E3E8C1">
        <w:tblPrEx>
          <w:tblCellMar>
            <w:top w:w="0" w:type="dxa"/>
            <w:left w:w="108" w:type="dxa"/>
            <w:bottom w:w="0" w:type="dxa"/>
            <w:right w:w="108" w:type="dxa"/>
          </w:tblCellMar>
        </w:tblPrEx>
        <w:trPr>
          <w:trHeight w:val="39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62B3A1D">
            <w:pPr>
              <w:widowControl/>
              <w:jc w:val="left"/>
              <w:textAlignment w:val="center"/>
              <w:rPr>
                <w:rFonts w:ascii="宋体" w:hAnsi="宋体" w:cs="宋体"/>
                <w:kern w:val="0"/>
                <w:szCs w:val="21"/>
                <w:lang w:bidi="ar"/>
              </w:rPr>
            </w:pPr>
            <w:r>
              <w:rPr>
                <w:rFonts w:hint="eastAsia" w:ascii="宋体" w:hAnsi="宋体" w:cs="宋体"/>
                <w:szCs w:val="21"/>
              </w:rPr>
              <w:t>工商银行大新县支行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277B0E4">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大新县桃城镇民生街98号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D956A28">
            <w:pPr>
              <w:widowControl/>
              <w:jc w:val="center"/>
              <w:textAlignment w:val="center"/>
              <w:rPr>
                <w:rFonts w:ascii="宋体" w:hAnsi="宋体" w:cs="宋体"/>
                <w:kern w:val="0"/>
                <w:szCs w:val="21"/>
                <w:lang w:bidi="ar"/>
              </w:rPr>
            </w:pPr>
            <w:r>
              <w:rPr>
                <w:rFonts w:hint="eastAsia" w:ascii="宋体" w:hAnsi="宋体" w:cs="宋体"/>
                <w:kern w:val="0"/>
                <w:szCs w:val="21"/>
                <w:lang w:bidi="ar"/>
              </w:rPr>
              <w:t>0771-3628078</w:t>
            </w:r>
          </w:p>
        </w:tc>
      </w:tr>
      <w:tr w14:paraId="18BB75CF">
        <w:tblPrEx>
          <w:tblCellMar>
            <w:top w:w="0" w:type="dxa"/>
            <w:left w:w="108" w:type="dxa"/>
            <w:bottom w:w="0" w:type="dxa"/>
            <w:right w:w="108" w:type="dxa"/>
          </w:tblCellMar>
        </w:tblPrEx>
        <w:trPr>
          <w:trHeight w:val="45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E29CC2">
            <w:pPr>
              <w:widowControl/>
              <w:jc w:val="left"/>
              <w:textAlignment w:val="center"/>
              <w:rPr>
                <w:rFonts w:ascii="宋体" w:hAnsi="宋体" w:cs="宋体"/>
                <w:kern w:val="0"/>
                <w:szCs w:val="21"/>
                <w:lang w:bidi="ar"/>
              </w:rPr>
            </w:pPr>
            <w:r>
              <w:rPr>
                <w:rFonts w:hint="eastAsia" w:ascii="宋体" w:hAnsi="宋体" w:cs="宋体"/>
                <w:szCs w:val="21"/>
              </w:rPr>
              <w:t>农业银行大新县支行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66D5F5B">
            <w:pPr>
              <w:widowControl/>
              <w:jc w:val="left"/>
              <w:textAlignment w:val="center"/>
              <w:rPr>
                <w:rFonts w:ascii="宋体" w:hAnsi="宋体" w:cs="宋体"/>
                <w:kern w:val="0"/>
                <w:szCs w:val="21"/>
                <w:lang w:bidi="ar"/>
              </w:rPr>
            </w:pPr>
            <w:r>
              <w:rPr>
                <w:rFonts w:hint="eastAsia" w:ascii="宋体" w:hAnsi="宋体" w:cs="宋体"/>
                <w:szCs w:val="21"/>
              </w:rPr>
              <w:t>大新县桃城镇伦理路223号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C735198">
            <w:pPr>
              <w:widowControl/>
              <w:jc w:val="center"/>
              <w:textAlignment w:val="center"/>
              <w:rPr>
                <w:rFonts w:ascii="宋体" w:hAnsi="宋体" w:cs="宋体"/>
                <w:kern w:val="0"/>
                <w:szCs w:val="21"/>
                <w:lang w:bidi="ar"/>
              </w:rPr>
            </w:pPr>
            <w:r>
              <w:rPr>
                <w:rFonts w:hint="eastAsia" w:ascii="宋体" w:hAnsi="宋体" w:cs="宋体"/>
                <w:kern w:val="0"/>
                <w:szCs w:val="21"/>
                <w:lang w:bidi="ar"/>
              </w:rPr>
              <w:t>0771-</w:t>
            </w:r>
            <w:r>
              <w:rPr>
                <w:rFonts w:hint="eastAsia" w:ascii="宋体" w:hAnsi="宋体" w:cs="宋体"/>
                <w:szCs w:val="21"/>
              </w:rPr>
              <w:t>7917015</w:t>
            </w:r>
          </w:p>
        </w:tc>
      </w:tr>
      <w:tr w14:paraId="716113C3">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EFACAF">
            <w:pPr>
              <w:widowControl/>
              <w:jc w:val="left"/>
              <w:textAlignment w:val="center"/>
              <w:rPr>
                <w:rFonts w:ascii="宋体" w:hAnsi="宋体" w:cs="宋体"/>
                <w:kern w:val="0"/>
                <w:szCs w:val="21"/>
                <w:lang w:bidi="ar"/>
              </w:rPr>
            </w:pPr>
            <w:r>
              <w:rPr>
                <w:rFonts w:hint="eastAsia" w:ascii="宋体" w:hAnsi="宋体" w:cs="宋体"/>
                <w:kern w:val="0"/>
                <w:szCs w:val="21"/>
                <w:lang w:bidi="ar"/>
              </w:rPr>
              <w:t>建行大新支行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D10D38D">
            <w:pPr>
              <w:widowControl/>
              <w:jc w:val="left"/>
              <w:textAlignment w:val="center"/>
              <w:rPr>
                <w:rFonts w:ascii="宋体" w:hAnsi="宋体" w:cs="宋体"/>
                <w:kern w:val="0"/>
                <w:szCs w:val="21"/>
                <w:lang w:bidi="ar"/>
              </w:rPr>
            </w:pPr>
            <w:r>
              <w:rPr>
                <w:rFonts w:hint="eastAsia" w:ascii="宋体" w:hAnsi="宋体" w:cs="宋体"/>
                <w:kern w:val="0"/>
                <w:szCs w:val="21"/>
                <w:lang w:bidi="ar"/>
              </w:rPr>
              <w:t>大新县民生街7号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EA3E2D2">
            <w:pPr>
              <w:widowControl/>
              <w:jc w:val="center"/>
              <w:textAlignment w:val="center"/>
              <w:rPr>
                <w:rFonts w:ascii="宋体" w:hAnsi="宋体" w:cs="宋体"/>
                <w:kern w:val="0"/>
                <w:szCs w:val="21"/>
                <w:lang w:bidi="ar"/>
              </w:rPr>
            </w:pPr>
            <w:r>
              <w:rPr>
                <w:rFonts w:hint="eastAsia" w:ascii="宋体" w:hAnsi="宋体" w:cs="宋体"/>
                <w:kern w:val="0"/>
                <w:szCs w:val="21"/>
                <w:lang w:bidi="ar"/>
              </w:rPr>
              <w:t>0771-3689766</w:t>
            </w:r>
          </w:p>
        </w:tc>
      </w:tr>
      <w:tr w14:paraId="13D308A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456D795">
            <w:pPr>
              <w:widowControl/>
              <w:jc w:val="left"/>
              <w:textAlignment w:val="center"/>
              <w:rPr>
                <w:rFonts w:ascii="宋体" w:hAnsi="宋体" w:cs="宋体"/>
                <w:kern w:val="0"/>
                <w:szCs w:val="21"/>
                <w:lang w:bidi="ar"/>
              </w:rPr>
            </w:pPr>
            <w:r>
              <w:rPr>
                <w:rFonts w:hint="eastAsia" w:ascii="宋体" w:hAnsi="宋体" w:cs="宋体"/>
                <w:kern w:val="0"/>
                <w:szCs w:val="21"/>
                <w:lang w:bidi="ar"/>
              </w:rPr>
              <w:t>大新农商行三农零售与乡村振兴金融部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799E75CB">
            <w:pPr>
              <w:widowControl/>
              <w:jc w:val="left"/>
              <w:textAlignment w:val="center"/>
              <w:rPr>
                <w:rFonts w:ascii="宋体" w:hAnsi="宋体" w:cs="宋体"/>
                <w:kern w:val="0"/>
                <w:szCs w:val="21"/>
                <w:lang w:bidi="ar"/>
              </w:rPr>
            </w:pPr>
            <w:r>
              <w:rPr>
                <w:rFonts w:hint="eastAsia" w:ascii="宋体" w:hAnsi="宋体" w:cs="宋体"/>
                <w:kern w:val="0"/>
                <w:szCs w:val="21"/>
                <w:lang w:bidi="ar"/>
              </w:rPr>
              <w:t>大新县城养利路131号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5B328AE">
            <w:pPr>
              <w:widowControl/>
              <w:jc w:val="center"/>
              <w:textAlignment w:val="center"/>
              <w:rPr>
                <w:rFonts w:ascii="宋体" w:hAnsi="宋体" w:cs="宋体"/>
                <w:kern w:val="0"/>
                <w:szCs w:val="21"/>
                <w:lang w:bidi="ar"/>
              </w:rPr>
            </w:pPr>
            <w:r>
              <w:rPr>
                <w:rFonts w:hint="eastAsia" w:ascii="宋体" w:hAnsi="宋体" w:cs="宋体"/>
                <w:kern w:val="0"/>
                <w:szCs w:val="21"/>
                <w:lang w:bidi="ar"/>
              </w:rPr>
              <w:t>0771-3623887</w:t>
            </w:r>
          </w:p>
        </w:tc>
      </w:tr>
      <w:tr w14:paraId="23B26141">
        <w:tblPrEx>
          <w:tblCellMar>
            <w:top w:w="0" w:type="dxa"/>
            <w:left w:w="108" w:type="dxa"/>
            <w:bottom w:w="0" w:type="dxa"/>
            <w:right w:w="108" w:type="dxa"/>
          </w:tblCellMar>
        </w:tblPrEx>
        <w:trPr>
          <w:trHeight w:val="61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7374012">
            <w:pPr>
              <w:widowControl/>
              <w:jc w:val="left"/>
              <w:textAlignment w:val="center"/>
              <w:rPr>
                <w:rFonts w:ascii="宋体" w:hAnsi="宋体" w:cs="宋体"/>
                <w:kern w:val="0"/>
                <w:szCs w:val="21"/>
                <w:lang w:bidi="ar"/>
              </w:rPr>
            </w:pPr>
            <w:r>
              <w:rPr>
                <w:rFonts w:hint="eastAsia" w:ascii="宋体" w:hAnsi="宋体" w:cs="宋体"/>
                <w:szCs w:val="21"/>
              </w:rPr>
              <w:t>桂林银行崇左大新支行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C759CE8">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崇左市大新县桃城镇民生街7号东盟商业广场1楼桂林银行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33835492">
            <w:pPr>
              <w:widowControl/>
              <w:jc w:val="center"/>
              <w:textAlignment w:val="center"/>
              <w:rPr>
                <w:rFonts w:ascii="宋体" w:hAnsi="宋体" w:cs="宋体"/>
                <w:kern w:val="0"/>
                <w:szCs w:val="21"/>
                <w:lang w:bidi="ar"/>
              </w:rPr>
            </w:pPr>
            <w:r>
              <w:rPr>
                <w:rFonts w:hint="eastAsia" w:ascii="宋体" w:hAnsi="宋体" w:cs="宋体"/>
                <w:kern w:val="0"/>
                <w:szCs w:val="21"/>
                <w:lang w:bidi="ar"/>
              </w:rPr>
              <w:t>0771-3621996</w:t>
            </w:r>
          </w:p>
        </w:tc>
      </w:tr>
      <w:tr w14:paraId="61A546B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ACC2B33">
            <w:pPr>
              <w:widowControl/>
              <w:jc w:val="left"/>
              <w:textAlignment w:val="center"/>
              <w:rPr>
                <w:rFonts w:ascii="宋体" w:hAnsi="宋体" w:cs="宋体"/>
                <w:kern w:val="0"/>
                <w:szCs w:val="21"/>
                <w:lang w:bidi="ar"/>
              </w:rPr>
            </w:pPr>
            <w:r>
              <w:rPr>
                <w:rFonts w:hint="eastAsia" w:ascii="宋体" w:hAnsi="宋体" w:cs="宋体"/>
                <w:szCs w:val="21"/>
              </w:rPr>
              <w:t>广西北部湾银行大新支行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F975CCE">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崇左市大新县桃城镇伦理路230号1楼铺面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08AAAF78">
            <w:pPr>
              <w:widowControl/>
              <w:jc w:val="center"/>
              <w:textAlignment w:val="center"/>
              <w:rPr>
                <w:rFonts w:ascii="宋体" w:hAnsi="宋体" w:cs="宋体"/>
                <w:kern w:val="0"/>
                <w:szCs w:val="21"/>
                <w:lang w:bidi="ar"/>
              </w:rPr>
            </w:pPr>
            <w:r>
              <w:rPr>
                <w:rFonts w:hint="eastAsia" w:ascii="宋体" w:hAnsi="宋体" w:cs="宋体"/>
                <w:szCs w:val="21"/>
              </w:rPr>
              <w:t>0771-3628366</w:t>
            </w:r>
          </w:p>
        </w:tc>
      </w:tr>
      <w:tr w14:paraId="45C78BF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33C310">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E6EB84A">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大新县桃城镇德天大道74-1号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A70BE4B">
            <w:pPr>
              <w:widowControl/>
              <w:jc w:val="center"/>
              <w:textAlignment w:val="center"/>
              <w:rPr>
                <w:rFonts w:ascii="宋体" w:hAnsi="宋体" w:cs="宋体"/>
                <w:kern w:val="0"/>
                <w:szCs w:val="21"/>
                <w:lang w:bidi="ar"/>
              </w:rPr>
            </w:pPr>
            <w:r>
              <w:rPr>
                <w:rFonts w:hint="eastAsia" w:ascii="宋体" w:hAnsi="宋体" w:cs="宋体"/>
                <w:kern w:val="0"/>
                <w:szCs w:val="21"/>
                <w:lang w:bidi="ar"/>
              </w:rPr>
              <w:t>0771-3698002</w:t>
            </w:r>
          </w:p>
        </w:tc>
      </w:tr>
      <w:tr w14:paraId="79A8787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696F41">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崇左大新长江村镇银行百汇支行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606F736">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大新县桃城镇伦那路8号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AC555C0">
            <w:pPr>
              <w:widowControl/>
              <w:jc w:val="center"/>
              <w:textAlignment w:val="center"/>
              <w:rPr>
                <w:rFonts w:ascii="宋体" w:hAnsi="宋体" w:cs="宋体"/>
                <w:szCs w:val="21"/>
              </w:rPr>
            </w:pPr>
            <w:r>
              <w:rPr>
                <w:rFonts w:hint="eastAsia" w:ascii="宋体" w:hAnsi="宋体" w:cs="宋体"/>
                <w:kern w:val="0"/>
                <w:szCs w:val="21"/>
                <w:lang w:bidi="ar"/>
              </w:rPr>
              <w:t>0771-3626199</w:t>
            </w:r>
          </w:p>
        </w:tc>
      </w:tr>
      <w:tr w14:paraId="57F64812">
        <w:tblPrEx>
          <w:tblCellMar>
            <w:top w:w="0" w:type="dxa"/>
            <w:left w:w="108" w:type="dxa"/>
            <w:bottom w:w="0" w:type="dxa"/>
            <w:right w:w="108" w:type="dxa"/>
          </w:tblCellMar>
        </w:tblPrEx>
        <w:trPr>
          <w:trHeight w:val="35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0A56AD9">
            <w:pPr>
              <w:widowControl/>
              <w:jc w:val="left"/>
              <w:textAlignment w:val="center"/>
              <w:rPr>
                <w:rFonts w:ascii="宋体" w:hAnsi="宋体" w:cs="宋体"/>
                <w:szCs w:val="21"/>
              </w:rPr>
            </w:pPr>
            <w:r>
              <w:rPr>
                <w:rFonts w:hint="eastAsia" w:ascii="宋体" w:hAnsi="宋体" w:cs="宋体"/>
                <w:b/>
                <w:bCs/>
                <w:szCs w:val="21"/>
              </w:rPr>
              <w:t>龙州县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56379C87">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6D70046E">
            <w:pPr>
              <w:widowControl/>
              <w:jc w:val="center"/>
              <w:textAlignment w:val="center"/>
              <w:rPr>
                <w:rFonts w:ascii="宋体" w:hAnsi="宋体" w:cs="宋体"/>
                <w:szCs w:val="21"/>
              </w:rPr>
            </w:pPr>
          </w:p>
        </w:tc>
      </w:tr>
      <w:tr w14:paraId="51376C00">
        <w:tblPrEx>
          <w:tblCellMar>
            <w:top w:w="0" w:type="dxa"/>
            <w:left w:w="108" w:type="dxa"/>
            <w:bottom w:w="0" w:type="dxa"/>
            <w:right w:w="108" w:type="dxa"/>
          </w:tblCellMar>
        </w:tblPrEx>
        <w:trPr>
          <w:trHeight w:val="427"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C43479B">
            <w:pPr>
              <w:widowControl/>
              <w:jc w:val="left"/>
              <w:textAlignment w:val="center"/>
              <w:rPr>
                <w:rFonts w:ascii="宋体" w:hAnsi="宋体" w:cs="宋体"/>
                <w:szCs w:val="21"/>
              </w:rPr>
            </w:pPr>
            <w:r>
              <w:rPr>
                <w:rFonts w:hint="eastAsia" w:ascii="宋体" w:hAnsi="宋体" w:cs="宋体"/>
                <w:szCs w:val="21"/>
              </w:rPr>
              <w:t>工商银行龙州县支行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9D139A0">
            <w:pPr>
              <w:widowControl/>
              <w:jc w:val="left"/>
              <w:textAlignment w:val="center"/>
              <w:rPr>
                <w:rFonts w:ascii="宋体" w:hAnsi="宋体" w:cs="宋体"/>
                <w:szCs w:val="21"/>
              </w:rPr>
            </w:pPr>
            <w:r>
              <w:rPr>
                <w:rFonts w:hint="eastAsia" w:ascii="宋体" w:hAnsi="宋体" w:cs="宋体"/>
                <w:szCs w:val="21"/>
              </w:rPr>
              <w:t>龙州县龙江街60号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6A90919">
            <w:pPr>
              <w:widowControl/>
              <w:jc w:val="center"/>
              <w:textAlignment w:val="center"/>
              <w:rPr>
                <w:rFonts w:ascii="宋体" w:hAnsi="宋体" w:cs="宋体"/>
                <w:szCs w:val="21"/>
              </w:rPr>
            </w:pPr>
            <w:r>
              <w:rPr>
                <w:rFonts w:hint="eastAsia" w:ascii="宋体" w:hAnsi="宋体" w:cs="宋体"/>
                <w:szCs w:val="21"/>
              </w:rPr>
              <w:t>0771-8868619</w:t>
            </w:r>
          </w:p>
        </w:tc>
      </w:tr>
      <w:tr w14:paraId="1753DCB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A43CEF9">
            <w:pPr>
              <w:widowControl/>
              <w:jc w:val="left"/>
              <w:textAlignment w:val="center"/>
              <w:rPr>
                <w:rFonts w:ascii="宋体" w:hAnsi="宋体" w:cs="宋体"/>
                <w:szCs w:val="21"/>
              </w:rPr>
            </w:pPr>
            <w:r>
              <w:rPr>
                <w:rFonts w:hint="eastAsia" w:ascii="宋体" w:hAnsi="宋体" w:cs="宋体"/>
                <w:szCs w:val="21"/>
              </w:rPr>
              <w:t>农业银行龙州县支行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8EF21F7">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A31B527">
            <w:pPr>
              <w:widowControl/>
              <w:jc w:val="center"/>
              <w:textAlignment w:val="center"/>
              <w:rPr>
                <w:rFonts w:ascii="宋体" w:hAnsi="宋体" w:cs="宋体"/>
                <w:szCs w:val="21"/>
              </w:rPr>
            </w:pPr>
            <w:r>
              <w:rPr>
                <w:rFonts w:hint="eastAsia" w:ascii="宋体" w:hAnsi="宋体" w:cs="宋体"/>
                <w:szCs w:val="21"/>
              </w:rPr>
              <w:t>0771-8812504</w:t>
            </w:r>
          </w:p>
        </w:tc>
      </w:tr>
      <w:tr w14:paraId="342B5B1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ED781AA">
            <w:pPr>
              <w:widowControl/>
              <w:jc w:val="left"/>
              <w:textAlignment w:val="center"/>
              <w:rPr>
                <w:rFonts w:ascii="宋体" w:hAnsi="宋体" w:cs="宋体"/>
                <w:szCs w:val="21"/>
              </w:rPr>
            </w:pPr>
            <w:r>
              <w:rPr>
                <w:rFonts w:hint="eastAsia" w:ascii="宋体" w:hAnsi="宋体" w:cs="宋体"/>
                <w:szCs w:val="21"/>
              </w:rPr>
              <w:t>建行龙州支行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C3796A1">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82A36AB">
            <w:pPr>
              <w:widowControl/>
              <w:jc w:val="center"/>
              <w:textAlignment w:val="center"/>
              <w:rPr>
                <w:rFonts w:ascii="宋体" w:hAnsi="宋体" w:cs="宋体"/>
                <w:szCs w:val="21"/>
              </w:rPr>
            </w:pPr>
            <w:r>
              <w:rPr>
                <w:rFonts w:hint="eastAsia" w:ascii="宋体" w:hAnsi="宋体" w:cs="宋体"/>
                <w:szCs w:val="21"/>
              </w:rPr>
              <w:t>0771-8820525</w:t>
            </w:r>
          </w:p>
        </w:tc>
      </w:tr>
      <w:tr w14:paraId="1A1A1E2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4534361">
            <w:pPr>
              <w:widowControl/>
              <w:jc w:val="left"/>
              <w:textAlignment w:val="center"/>
              <w:rPr>
                <w:rFonts w:ascii="宋体" w:hAnsi="宋体" w:cs="宋体"/>
                <w:szCs w:val="21"/>
              </w:rPr>
            </w:pPr>
            <w:r>
              <w:rPr>
                <w:rFonts w:hint="eastAsia" w:ascii="宋体" w:hAnsi="宋体" w:cs="宋体"/>
                <w:szCs w:val="21"/>
              </w:rPr>
              <w:t>龙州农商行公司机构金融部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4D9F9F78">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C12AF98">
            <w:pPr>
              <w:widowControl/>
              <w:jc w:val="center"/>
              <w:textAlignment w:val="center"/>
              <w:rPr>
                <w:rFonts w:ascii="宋体" w:hAnsi="宋体" w:cs="宋体"/>
                <w:szCs w:val="21"/>
              </w:rPr>
            </w:pPr>
            <w:r>
              <w:rPr>
                <w:rFonts w:hint="eastAsia" w:ascii="宋体" w:hAnsi="宋体" w:cs="宋体"/>
                <w:szCs w:val="21"/>
              </w:rPr>
              <w:t>0771-8813013</w:t>
            </w:r>
          </w:p>
        </w:tc>
      </w:tr>
      <w:tr w14:paraId="596457A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6B82C0F">
            <w:pPr>
              <w:widowControl/>
              <w:jc w:val="left"/>
              <w:textAlignment w:val="center"/>
              <w:rPr>
                <w:rFonts w:ascii="宋体" w:hAnsi="宋体" w:cs="宋体"/>
                <w:szCs w:val="21"/>
              </w:rPr>
            </w:pPr>
            <w:r>
              <w:rPr>
                <w:rFonts w:hint="eastAsia" w:ascii="宋体" w:hAnsi="宋体" w:cs="宋体"/>
                <w:szCs w:val="21"/>
              </w:rPr>
              <w:t>桂林银行崇左龙州支行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4F49F1B">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346" w:type="dxa"/>
            <w:tcBorders>
              <w:top w:val="single" w:color="000000" w:sz="4" w:space="0"/>
              <w:left w:val="single" w:color="000000" w:sz="4" w:space="0"/>
              <w:bottom w:val="single" w:color="000000" w:sz="4" w:space="0"/>
              <w:right w:val="single" w:color="000000" w:sz="4" w:space="0"/>
            </w:tcBorders>
            <w:vAlign w:val="center"/>
          </w:tcPr>
          <w:p w14:paraId="2EC15633">
            <w:pPr>
              <w:widowControl/>
              <w:jc w:val="center"/>
              <w:textAlignment w:val="center"/>
              <w:rPr>
                <w:rFonts w:ascii="宋体" w:hAnsi="宋体" w:cs="宋体"/>
                <w:szCs w:val="21"/>
              </w:rPr>
            </w:pPr>
            <w:r>
              <w:rPr>
                <w:rFonts w:hint="eastAsia" w:ascii="宋体" w:hAnsi="宋体" w:cs="宋体"/>
                <w:szCs w:val="21"/>
              </w:rPr>
              <w:t>0771-8871021</w:t>
            </w:r>
          </w:p>
        </w:tc>
      </w:tr>
      <w:tr w14:paraId="4C3361D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170BA29">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7DC998D">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3AC21CA3">
            <w:pPr>
              <w:widowControl/>
              <w:jc w:val="center"/>
              <w:textAlignment w:val="center"/>
              <w:rPr>
                <w:rFonts w:ascii="宋体" w:hAnsi="宋体" w:cs="宋体"/>
                <w:szCs w:val="21"/>
              </w:rPr>
            </w:pPr>
            <w:r>
              <w:rPr>
                <w:rFonts w:hint="eastAsia" w:ascii="宋体" w:hAnsi="宋体" w:cs="宋体"/>
                <w:szCs w:val="21"/>
              </w:rPr>
              <w:t>0771-8811533</w:t>
            </w:r>
          </w:p>
        </w:tc>
      </w:tr>
      <w:tr w14:paraId="6807714C">
        <w:tblPrEx>
          <w:tblCellMar>
            <w:top w:w="0" w:type="dxa"/>
            <w:left w:w="108" w:type="dxa"/>
            <w:bottom w:w="0" w:type="dxa"/>
            <w:right w:w="108" w:type="dxa"/>
          </w:tblCellMar>
        </w:tblPrEx>
        <w:trPr>
          <w:trHeight w:val="483"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0D47B7">
            <w:pPr>
              <w:widowControl/>
              <w:textAlignment w:val="center"/>
              <w:rPr>
                <w:rFonts w:ascii="宋体" w:hAnsi="宋体" w:cs="宋体"/>
                <w:szCs w:val="21"/>
              </w:rPr>
            </w:pPr>
            <w:r>
              <w:rPr>
                <w:rFonts w:hint="eastAsia" w:ascii="宋体" w:hAnsi="宋体" w:cs="宋体"/>
                <w:b/>
                <w:bCs/>
                <w:szCs w:val="21"/>
              </w:rPr>
              <w:t>天等县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6B84B023">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3E872284">
            <w:pPr>
              <w:widowControl/>
              <w:jc w:val="center"/>
              <w:textAlignment w:val="center"/>
              <w:rPr>
                <w:rFonts w:ascii="宋体" w:hAnsi="宋体" w:cs="宋体"/>
                <w:szCs w:val="21"/>
              </w:rPr>
            </w:pPr>
          </w:p>
        </w:tc>
      </w:tr>
      <w:tr w14:paraId="6CDC1232">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82E8AA0">
            <w:pPr>
              <w:widowControl/>
              <w:jc w:val="left"/>
              <w:textAlignment w:val="center"/>
              <w:rPr>
                <w:rFonts w:ascii="宋体" w:hAnsi="宋体" w:cs="宋体"/>
                <w:szCs w:val="21"/>
              </w:rPr>
            </w:pPr>
            <w:r>
              <w:rPr>
                <w:rFonts w:hint="eastAsia" w:ascii="宋体" w:hAnsi="宋体" w:cs="宋体"/>
                <w:szCs w:val="21"/>
              </w:rPr>
              <w:t>工商银行天等县支行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326ED04">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0EA19F8">
            <w:pPr>
              <w:widowControl/>
              <w:jc w:val="center"/>
              <w:textAlignment w:val="center"/>
              <w:rPr>
                <w:rFonts w:ascii="宋体" w:hAnsi="宋体" w:cs="宋体"/>
                <w:szCs w:val="21"/>
              </w:rPr>
            </w:pPr>
            <w:r>
              <w:rPr>
                <w:rFonts w:hint="eastAsia" w:ascii="宋体" w:hAnsi="宋体" w:cs="宋体"/>
                <w:szCs w:val="21"/>
              </w:rPr>
              <w:t>0771-3532211</w:t>
            </w:r>
          </w:p>
        </w:tc>
      </w:tr>
      <w:tr w14:paraId="0F09528A">
        <w:tblPrEx>
          <w:tblCellMar>
            <w:top w:w="0" w:type="dxa"/>
            <w:left w:w="108" w:type="dxa"/>
            <w:bottom w:w="0" w:type="dxa"/>
            <w:right w:w="108" w:type="dxa"/>
          </w:tblCellMar>
        </w:tblPrEx>
        <w:trPr>
          <w:trHeight w:val="39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1A81AAD">
            <w:pPr>
              <w:widowControl/>
              <w:jc w:val="left"/>
              <w:textAlignment w:val="center"/>
              <w:rPr>
                <w:rFonts w:ascii="宋体" w:hAnsi="宋体" w:cs="宋体"/>
                <w:szCs w:val="21"/>
              </w:rPr>
            </w:pPr>
            <w:r>
              <w:rPr>
                <w:rFonts w:hint="eastAsia" w:ascii="宋体" w:hAnsi="宋体" w:cs="宋体"/>
                <w:szCs w:val="21"/>
              </w:rPr>
              <w:t>农业银行天等县支行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4D699AE">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3E63101">
            <w:pPr>
              <w:widowControl/>
              <w:jc w:val="center"/>
              <w:textAlignment w:val="center"/>
              <w:rPr>
                <w:rFonts w:ascii="宋体" w:hAnsi="宋体" w:cs="宋体"/>
                <w:szCs w:val="21"/>
              </w:rPr>
            </w:pPr>
            <w:r>
              <w:rPr>
                <w:rFonts w:hint="eastAsia" w:ascii="宋体" w:hAnsi="宋体" w:cs="宋体"/>
                <w:szCs w:val="21"/>
              </w:rPr>
              <w:t>0771-7917046</w:t>
            </w:r>
          </w:p>
        </w:tc>
      </w:tr>
      <w:tr w14:paraId="7F3DF93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B32BF4E">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659B84AB">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DD74C44">
            <w:pPr>
              <w:widowControl/>
              <w:jc w:val="center"/>
              <w:textAlignment w:val="center"/>
              <w:rPr>
                <w:rFonts w:ascii="宋体" w:hAnsi="宋体" w:cs="宋体"/>
                <w:szCs w:val="21"/>
              </w:rPr>
            </w:pPr>
            <w:r>
              <w:rPr>
                <w:rFonts w:hint="eastAsia" w:ascii="宋体" w:hAnsi="宋体" w:cs="宋体"/>
                <w:szCs w:val="21"/>
              </w:rPr>
              <w:t>0771-3521361</w:t>
            </w:r>
          </w:p>
        </w:tc>
      </w:tr>
      <w:tr w14:paraId="32EE075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D49E18F">
            <w:pPr>
              <w:widowControl/>
              <w:jc w:val="left"/>
              <w:textAlignment w:val="center"/>
              <w:rPr>
                <w:rFonts w:ascii="宋体" w:hAnsi="宋体" w:cs="宋体"/>
                <w:szCs w:val="21"/>
              </w:rPr>
            </w:pPr>
            <w:r>
              <w:rPr>
                <w:rFonts w:hint="eastAsia" w:ascii="宋体" w:hAnsi="宋体" w:cs="宋体"/>
                <w:szCs w:val="21"/>
              </w:rPr>
              <w:t>桂林银行崇左天等支行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152823F">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34D6C39">
            <w:pPr>
              <w:widowControl/>
              <w:jc w:val="center"/>
              <w:textAlignment w:val="center"/>
              <w:rPr>
                <w:rFonts w:ascii="宋体" w:hAnsi="宋体" w:cs="宋体"/>
                <w:szCs w:val="21"/>
              </w:rPr>
            </w:pPr>
            <w:r>
              <w:rPr>
                <w:rFonts w:hint="eastAsia" w:ascii="宋体" w:hAnsi="宋体" w:cs="宋体"/>
                <w:szCs w:val="21"/>
              </w:rPr>
              <w:t>0771-3522157</w:t>
            </w:r>
          </w:p>
        </w:tc>
      </w:tr>
      <w:tr w14:paraId="553030A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C6A73E9">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E6F2F73">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4532DFE">
            <w:pPr>
              <w:widowControl/>
              <w:jc w:val="center"/>
              <w:textAlignment w:val="center"/>
              <w:rPr>
                <w:rFonts w:ascii="宋体" w:hAnsi="宋体" w:cs="宋体"/>
                <w:szCs w:val="21"/>
              </w:rPr>
            </w:pPr>
            <w:r>
              <w:rPr>
                <w:rFonts w:hint="eastAsia" w:ascii="宋体" w:hAnsi="宋体" w:cs="宋体"/>
                <w:szCs w:val="21"/>
              </w:rPr>
              <w:t>0771-3528688</w:t>
            </w:r>
          </w:p>
        </w:tc>
      </w:tr>
      <w:tr w14:paraId="15C42974">
        <w:tblPrEx>
          <w:tblCellMar>
            <w:top w:w="0" w:type="dxa"/>
            <w:left w:w="108" w:type="dxa"/>
            <w:bottom w:w="0" w:type="dxa"/>
            <w:right w:w="108" w:type="dxa"/>
          </w:tblCellMar>
        </w:tblPrEx>
        <w:trPr>
          <w:trHeight w:val="33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317DE108">
            <w:pPr>
              <w:widowControl/>
              <w:jc w:val="left"/>
              <w:textAlignment w:val="center"/>
              <w:rPr>
                <w:rFonts w:ascii="宋体" w:hAnsi="宋体" w:cs="宋体"/>
                <w:szCs w:val="21"/>
              </w:rPr>
            </w:pPr>
            <w:r>
              <w:rPr>
                <w:rFonts w:hint="eastAsia" w:ascii="宋体" w:hAnsi="宋体" w:cs="宋体"/>
                <w:b/>
                <w:bCs/>
                <w:szCs w:val="21"/>
              </w:rPr>
              <w:t>凭祥市</w:t>
            </w:r>
          </w:p>
        </w:tc>
      </w:tr>
      <w:tr w14:paraId="3CEBE0B8">
        <w:tblPrEx>
          <w:tblCellMar>
            <w:top w:w="0" w:type="dxa"/>
            <w:left w:w="108" w:type="dxa"/>
            <w:bottom w:w="0" w:type="dxa"/>
            <w:right w:w="108" w:type="dxa"/>
          </w:tblCellMar>
        </w:tblPrEx>
        <w:trPr>
          <w:trHeight w:val="43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8175926">
            <w:pPr>
              <w:widowControl/>
              <w:jc w:val="left"/>
              <w:textAlignment w:val="center"/>
              <w:rPr>
                <w:rFonts w:ascii="宋体" w:hAnsi="宋体" w:cs="宋体"/>
                <w:szCs w:val="21"/>
              </w:rPr>
            </w:pPr>
            <w:r>
              <w:rPr>
                <w:rFonts w:hint="eastAsia" w:ascii="宋体" w:hAnsi="宋体" w:cs="宋体"/>
                <w:szCs w:val="21"/>
              </w:rPr>
              <w:t>工商银行凭祥分行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83E3B3D">
            <w:pPr>
              <w:widowControl/>
              <w:jc w:val="left"/>
              <w:textAlignment w:val="center"/>
              <w:rPr>
                <w:rFonts w:ascii="宋体" w:hAnsi="宋体" w:cs="宋体"/>
                <w:szCs w:val="21"/>
              </w:rPr>
            </w:pPr>
            <w:r>
              <w:rPr>
                <w:rFonts w:hint="eastAsia" w:ascii="宋体" w:hAnsi="宋体" w:cs="宋体"/>
                <w:szCs w:val="21"/>
              </w:rPr>
              <w:t>凭祥市新华路5号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957CDD5">
            <w:pPr>
              <w:widowControl/>
              <w:jc w:val="center"/>
              <w:textAlignment w:val="center"/>
              <w:rPr>
                <w:rFonts w:ascii="宋体" w:hAnsi="宋体" w:cs="宋体"/>
                <w:szCs w:val="21"/>
              </w:rPr>
            </w:pPr>
            <w:r>
              <w:rPr>
                <w:rFonts w:hint="eastAsia" w:ascii="宋体" w:hAnsi="宋体" w:cs="宋体"/>
                <w:szCs w:val="21"/>
              </w:rPr>
              <w:t>0771-8529259</w:t>
            </w:r>
          </w:p>
        </w:tc>
      </w:tr>
      <w:tr w14:paraId="3508CECF">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58C8FE8">
            <w:pPr>
              <w:widowControl/>
              <w:jc w:val="left"/>
              <w:textAlignment w:val="center"/>
              <w:rPr>
                <w:rFonts w:ascii="宋体" w:hAnsi="宋体" w:cs="宋体"/>
                <w:szCs w:val="21"/>
              </w:rPr>
            </w:pPr>
            <w:r>
              <w:rPr>
                <w:rFonts w:hint="eastAsia" w:ascii="宋体" w:hAnsi="宋体" w:cs="宋体"/>
                <w:szCs w:val="21"/>
              </w:rPr>
              <w:t>农业银行凭祥支行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DA5577E">
            <w:pPr>
              <w:widowControl/>
              <w:jc w:val="left"/>
              <w:textAlignment w:val="center"/>
              <w:rPr>
                <w:rFonts w:ascii="宋体" w:hAnsi="宋体" w:cs="宋体"/>
                <w:szCs w:val="21"/>
              </w:rPr>
            </w:pPr>
            <w:r>
              <w:rPr>
                <w:rFonts w:hint="eastAsia" w:ascii="宋体" w:hAnsi="宋体" w:cs="宋体"/>
                <w:szCs w:val="21"/>
              </w:rPr>
              <w:t>凭祥市北大路216号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434835D">
            <w:pPr>
              <w:widowControl/>
              <w:jc w:val="center"/>
              <w:textAlignment w:val="center"/>
              <w:rPr>
                <w:rFonts w:ascii="宋体" w:hAnsi="宋体" w:cs="宋体"/>
                <w:szCs w:val="21"/>
              </w:rPr>
            </w:pPr>
            <w:r>
              <w:rPr>
                <w:rFonts w:hint="eastAsia" w:ascii="宋体" w:hAnsi="宋体" w:cs="宋体"/>
                <w:szCs w:val="21"/>
              </w:rPr>
              <w:t>0771-7917258</w:t>
            </w:r>
          </w:p>
        </w:tc>
      </w:tr>
      <w:tr w14:paraId="50CDC83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FA6D57F">
            <w:pPr>
              <w:widowControl/>
              <w:jc w:val="left"/>
              <w:textAlignment w:val="center"/>
              <w:rPr>
                <w:rFonts w:ascii="宋体" w:hAnsi="宋体" w:cs="宋体"/>
                <w:szCs w:val="21"/>
              </w:rPr>
            </w:pPr>
            <w:r>
              <w:rPr>
                <w:rFonts w:hint="eastAsia" w:ascii="宋体" w:hAnsi="宋体" w:cs="宋体"/>
                <w:szCs w:val="21"/>
              </w:rPr>
              <w:t>建行凭祥支行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92033C1">
            <w:pPr>
              <w:widowControl/>
              <w:jc w:val="left"/>
              <w:textAlignment w:val="center"/>
              <w:rPr>
                <w:rFonts w:ascii="宋体" w:hAnsi="宋体" w:cs="宋体"/>
                <w:szCs w:val="21"/>
              </w:rPr>
            </w:pPr>
            <w:r>
              <w:rPr>
                <w:rFonts w:hint="eastAsia" w:ascii="宋体" w:hAnsi="宋体" w:cs="宋体"/>
                <w:szCs w:val="21"/>
              </w:rPr>
              <w:t>凭祥市屏山路138号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817D1BC">
            <w:pPr>
              <w:widowControl/>
              <w:jc w:val="center"/>
              <w:textAlignment w:val="center"/>
              <w:rPr>
                <w:rFonts w:ascii="宋体" w:hAnsi="宋体" w:cs="宋体"/>
                <w:szCs w:val="21"/>
              </w:rPr>
            </w:pPr>
            <w:r>
              <w:rPr>
                <w:rFonts w:hint="eastAsia" w:ascii="宋体" w:hAnsi="宋体" w:cs="宋体"/>
                <w:szCs w:val="21"/>
              </w:rPr>
              <w:t>0771-8525068 0771-8536852</w:t>
            </w:r>
          </w:p>
        </w:tc>
      </w:tr>
      <w:tr w14:paraId="636C14A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84D78F">
            <w:pPr>
              <w:widowControl/>
              <w:jc w:val="left"/>
              <w:textAlignment w:val="center"/>
              <w:rPr>
                <w:rFonts w:ascii="宋体" w:hAnsi="宋体" w:cs="宋体"/>
                <w:szCs w:val="21"/>
              </w:rPr>
            </w:pPr>
            <w:r>
              <w:rPr>
                <w:rFonts w:hint="eastAsia" w:ascii="宋体" w:hAnsi="宋体" w:cs="宋体"/>
                <w:szCs w:val="21"/>
              </w:rPr>
              <w:t>建行凭祥中区支行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5E189BD">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6A2C883F">
            <w:pPr>
              <w:widowControl/>
              <w:jc w:val="center"/>
              <w:textAlignment w:val="center"/>
              <w:rPr>
                <w:rFonts w:ascii="宋体" w:hAnsi="宋体" w:cs="宋体"/>
                <w:szCs w:val="21"/>
              </w:rPr>
            </w:pPr>
            <w:r>
              <w:rPr>
                <w:rFonts w:hint="eastAsia" w:ascii="宋体" w:hAnsi="宋体" w:cs="宋体"/>
                <w:szCs w:val="21"/>
              </w:rPr>
              <w:t>0771-8551161</w:t>
            </w:r>
          </w:p>
        </w:tc>
      </w:tr>
      <w:tr w14:paraId="50E2B857">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C61D91A">
            <w:pPr>
              <w:widowControl/>
              <w:jc w:val="left"/>
              <w:textAlignment w:val="center"/>
              <w:rPr>
                <w:rFonts w:ascii="宋体" w:hAnsi="宋体" w:cs="宋体"/>
                <w:szCs w:val="21"/>
              </w:rPr>
            </w:pPr>
            <w:r>
              <w:rPr>
                <w:rFonts w:hint="eastAsia" w:ascii="宋体" w:hAnsi="宋体" w:cs="宋体"/>
                <w:szCs w:val="21"/>
              </w:rPr>
              <w:t>建行凭祥浦寨支行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CAD0903">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C9470B6">
            <w:pPr>
              <w:widowControl/>
              <w:jc w:val="center"/>
              <w:textAlignment w:val="center"/>
              <w:rPr>
                <w:rFonts w:ascii="宋体" w:hAnsi="宋体" w:cs="宋体"/>
                <w:szCs w:val="21"/>
              </w:rPr>
            </w:pPr>
            <w:r>
              <w:rPr>
                <w:rFonts w:hint="eastAsia" w:ascii="宋体" w:hAnsi="宋体" w:cs="宋体"/>
                <w:szCs w:val="21"/>
              </w:rPr>
              <w:t>0771-8561665</w:t>
            </w:r>
          </w:p>
        </w:tc>
      </w:tr>
      <w:tr w14:paraId="252C2A83">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0E3A230">
            <w:pPr>
              <w:widowControl/>
              <w:jc w:val="left"/>
              <w:textAlignment w:val="center"/>
              <w:rPr>
                <w:rFonts w:ascii="宋体" w:hAnsi="宋体" w:cs="宋体"/>
                <w:szCs w:val="21"/>
              </w:rPr>
            </w:pPr>
            <w:r>
              <w:rPr>
                <w:rFonts w:hint="eastAsia" w:ascii="宋体" w:hAnsi="宋体" w:cs="宋体"/>
                <w:szCs w:val="21"/>
              </w:rPr>
              <w:t>中国银行凭祥支行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9D5B670">
            <w:pPr>
              <w:widowControl/>
              <w:jc w:val="left"/>
              <w:textAlignment w:val="center"/>
              <w:rPr>
                <w:rFonts w:ascii="宋体" w:hAnsi="宋体" w:cs="宋体"/>
                <w:szCs w:val="21"/>
              </w:rPr>
            </w:pPr>
            <w:r>
              <w:rPr>
                <w:rFonts w:hint="eastAsia" w:ascii="宋体" w:hAnsi="宋体" w:cs="宋体"/>
                <w:szCs w:val="21"/>
              </w:rPr>
              <w:t>凭祥市-北环路112号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B846A72">
            <w:pPr>
              <w:widowControl/>
              <w:jc w:val="center"/>
              <w:textAlignment w:val="center"/>
              <w:rPr>
                <w:rFonts w:ascii="宋体" w:hAnsi="宋体" w:cs="宋体"/>
                <w:szCs w:val="21"/>
              </w:rPr>
            </w:pPr>
            <w:r>
              <w:rPr>
                <w:rFonts w:hint="eastAsia" w:ascii="宋体" w:hAnsi="宋体" w:cs="宋体"/>
                <w:szCs w:val="21"/>
              </w:rPr>
              <w:t>0771-8520356</w:t>
            </w:r>
          </w:p>
        </w:tc>
      </w:tr>
      <w:tr w14:paraId="39B33E1C">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A895DAE">
            <w:pPr>
              <w:widowControl/>
              <w:jc w:val="left"/>
              <w:textAlignment w:val="center"/>
              <w:rPr>
                <w:rFonts w:ascii="宋体" w:hAnsi="宋体" w:cs="宋体"/>
                <w:szCs w:val="21"/>
              </w:rPr>
            </w:pPr>
            <w:r>
              <w:rPr>
                <w:rFonts w:hint="eastAsia" w:ascii="宋体" w:hAnsi="宋体" w:cs="宋体"/>
                <w:szCs w:val="21"/>
              </w:rPr>
              <w:t>凭祥农商行业务拓展部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51FD6A2">
            <w:pPr>
              <w:widowControl/>
              <w:jc w:val="left"/>
              <w:textAlignment w:val="center"/>
              <w:rPr>
                <w:rFonts w:ascii="宋体" w:hAnsi="宋体" w:cs="宋体"/>
                <w:szCs w:val="21"/>
              </w:rPr>
            </w:pPr>
            <w:r>
              <w:rPr>
                <w:rFonts w:hint="eastAsia" w:ascii="宋体" w:hAnsi="宋体" w:cs="宋体"/>
                <w:szCs w:val="21"/>
              </w:rPr>
              <w:t>凭祥市友谊关大道13号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8F2828D">
            <w:pPr>
              <w:widowControl/>
              <w:jc w:val="center"/>
              <w:textAlignment w:val="center"/>
              <w:rPr>
                <w:rFonts w:ascii="宋体" w:hAnsi="宋体" w:cs="宋体"/>
                <w:szCs w:val="21"/>
              </w:rPr>
            </w:pPr>
            <w:r>
              <w:rPr>
                <w:rFonts w:hint="eastAsia" w:ascii="宋体" w:hAnsi="宋体" w:cs="宋体"/>
                <w:szCs w:val="21"/>
              </w:rPr>
              <w:t>0771-8535667</w:t>
            </w:r>
          </w:p>
        </w:tc>
      </w:tr>
      <w:tr w14:paraId="0EFBEFC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46F28BD">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1345AF9">
            <w:pPr>
              <w:widowControl/>
              <w:jc w:val="left"/>
              <w:textAlignment w:val="center"/>
              <w:rPr>
                <w:rFonts w:ascii="宋体" w:hAnsi="宋体" w:cs="宋体"/>
                <w:szCs w:val="21"/>
              </w:rPr>
            </w:pPr>
            <w:r>
              <w:rPr>
                <w:rFonts w:hint="eastAsia" w:ascii="宋体" w:hAnsi="宋体" w:cs="宋体"/>
                <w:szCs w:val="21"/>
              </w:rPr>
              <w:t>凭祥市北大路一支40号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265DB22">
            <w:pPr>
              <w:widowControl/>
              <w:jc w:val="center"/>
              <w:textAlignment w:val="center"/>
              <w:rPr>
                <w:rFonts w:ascii="宋体" w:hAnsi="宋体" w:cs="宋体"/>
                <w:szCs w:val="21"/>
              </w:rPr>
            </w:pPr>
            <w:r>
              <w:rPr>
                <w:rFonts w:hint="eastAsia" w:ascii="宋体" w:hAnsi="宋体" w:cs="宋体"/>
                <w:szCs w:val="21"/>
              </w:rPr>
              <w:t>0771-8520550</w:t>
            </w:r>
          </w:p>
        </w:tc>
      </w:tr>
      <w:tr w14:paraId="1E11A863">
        <w:tblPrEx>
          <w:tblCellMar>
            <w:top w:w="0" w:type="dxa"/>
            <w:left w:w="108" w:type="dxa"/>
            <w:bottom w:w="0" w:type="dxa"/>
            <w:right w:w="108" w:type="dxa"/>
          </w:tblCellMar>
        </w:tblPrEx>
        <w:trPr>
          <w:trHeight w:val="55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9C8EE8D">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84B0211">
            <w:pPr>
              <w:widowControl/>
              <w:jc w:val="left"/>
              <w:textAlignment w:val="center"/>
              <w:rPr>
                <w:rFonts w:ascii="宋体" w:hAnsi="宋体" w:cs="宋体"/>
                <w:szCs w:val="21"/>
              </w:rPr>
            </w:pPr>
            <w:r>
              <w:rPr>
                <w:rFonts w:hint="eastAsia" w:ascii="宋体" w:hAnsi="宋体" w:cs="宋体"/>
                <w:szCs w:val="21"/>
              </w:rPr>
              <w:t>凭祥市北大路一支60-1号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2755D96">
            <w:pPr>
              <w:widowControl/>
              <w:jc w:val="center"/>
              <w:textAlignment w:val="center"/>
              <w:rPr>
                <w:rFonts w:ascii="宋体" w:hAnsi="宋体" w:cs="宋体"/>
                <w:szCs w:val="21"/>
              </w:rPr>
            </w:pPr>
            <w:r>
              <w:rPr>
                <w:rFonts w:hint="eastAsia" w:ascii="宋体" w:hAnsi="宋体" w:cs="宋体"/>
                <w:szCs w:val="21"/>
              </w:rPr>
              <w:t>0771-8556667</w:t>
            </w:r>
          </w:p>
        </w:tc>
      </w:tr>
    </w:tbl>
    <w:p w14:paraId="72FD9690">
      <w:pPr>
        <w:spacing w:line="360" w:lineRule="auto"/>
        <w:ind w:firstLine="420" w:firstLineChars="200"/>
        <w:textAlignment w:val="center"/>
        <w:rPr>
          <w:rFonts w:ascii="宋体" w:hAnsi="宋体"/>
          <w:kern w:val="0"/>
          <w:szCs w:val="21"/>
        </w:rPr>
      </w:pPr>
    </w:p>
    <w:p w14:paraId="2C3ED2CC">
      <w:pPr>
        <w:rPr>
          <w:rFonts w:ascii="仿宋_GB2312" w:hAnsi="仿宋_GB2312" w:eastAsia="华文仿宋" w:cs="仿宋_GB2312"/>
          <w:sz w:val="32"/>
          <w:szCs w:val="32"/>
        </w:rPr>
      </w:pPr>
    </w:p>
    <w:p w14:paraId="2ACD55AB">
      <w:pPr>
        <w:suppressAutoHyphens/>
        <w:rPr>
          <w:rFonts w:ascii="仿宋_GB2312" w:hAnsi="仿宋_GB2312" w:cs="仿宋_GB2312"/>
          <w:szCs w:val="32"/>
        </w:rPr>
      </w:pPr>
    </w:p>
    <w:p w14:paraId="79E23801">
      <w:pPr>
        <w:rPr>
          <w:rFonts w:ascii="仿宋_GB2312" w:hAnsi="仿宋_GB2312" w:eastAsia="华文仿宋" w:cs="仿宋_GB2312"/>
          <w:sz w:val="32"/>
          <w:szCs w:val="32"/>
        </w:rPr>
      </w:pPr>
    </w:p>
    <w:p w14:paraId="36212ED7">
      <w:pPr>
        <w:rPr>
          <w:rFonts w:ascii="仿宋_GB2312" w:hAnsi="仿宋_GB2312" w:eastAsia="华文仿宋" w:cs="仿宋_GB2312"/>
          <w:sz w:val="32"/>
          <w:szCs w:val="32"/>
        </w:rPr>
      </w:pPr>
    </w:p>
    <w:p w14:paraId="5ABF0F42">
      <w:pPr>
        <w:suppressAutoHyphens/>
        <w:rPr>
          <w:rFonts w:ascii="仿宋_GB2312" w:hAnsi="仿宋_GB2312" w:cs="仿宋_GB2312"/>
          <w:szCs w:val="32"/>
        </w:rPr>
      </w:pPr>
    </w:p>
    <w:p w14:paraId="2300A938">
      <w:pPr>
        <w:spacing w:line="540" w:lineRule="exact"/>
        <w:rPr>
          <w:rFonts w:ascii="黑体" w:hAnsi="黑体" w:eastAsia="黑体" w:cs="黑体"/>
          <w:sz w:val="32"/>
          <w:szCs w:val="32"/>
        </w:rPr>
      </w:pPr>
    </w:p>
    <w:p w14:paraId="00871396">
      <w:pPr>
        <w:spacing w:line="528" w:lineRule="exact"/>
        <w:rPr>
          <w:sz w:val="28"/>
          <w:szCs w:val="28"/>
        </w:rPr>
      </w:pPr>
      <w:r>
        <w:rPr>
          <w:rFonts w:hint="eastAsia" w:ascii="黑体" w:hAnsi="黑体" w:eastAsia="黑体" w:cs="黑体"/>
          <w:sz w:val="32"/>
          <w:szCs w:val="32"/>
        </w:rPr>
        <w:br w:type="page"/>
      </w:r>
      <w:r>
        <w:rPr>
          <w:rFonts w:hint="eastAsia"/>
          <w:sz w:val="28"/>
          <w:szCs w:val="28"/>
        </w:rPr>
        <w:t xml:space="preserve">附件2： </w:t>
      </w:r>
      <w:r>
        <w:rPr>
          <w:sz w:val="28"/>
          <w:szCs w:val="28"/>
        </w:rPr>
        <w:t xml:space="preserve">            </w:t>
      </w:r>
    </w:p>
    <w:p w14:paraId="4DBE321D">
      <w:pPr>
        <w:spacing w:line="528" w:lineRule="exact"/>
        <w:ind w:firstLine="280" w:firstLineChars="100"/>
        <w:jc w:val="center"/>
        <w:rPr>
          <w:sz w:val="28"/>
          <w:szCs w:val="28"/>
        </w:rPr>
      </w:pPr>
      <w:r>
        <w:rPr>
          <w:rFonts w:hint="eastAsia"/>
          <w:sz w:val="28"/>
          <w:szCs w:val="28"/>
        </w:rPr>
        <w:t>中小微企业划型标准</w:t>
      </w:r>
    </w:p>
    <w:tbl>
      <w:tblPr>
        <w:tblStyle w:val="53"/>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866DCC5">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0D7BA76">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2263C680">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3C47DBD9">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6EE82A91">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31B7C144">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5344BF3B">
            <w:pPr>
              <w:widowControl/>
              <w:jc w:val="left"/>
              <w:rPr>
                <w:szCs w:val="21"/>
              </w:rPr>
            </w:pPr>
            <w:r>
              <w:rPr>
                <w:rFonts w:hint="eastAsia"/>
                <w:szCs w:val="21"/>
              </w:rPr>
              <w:t>微型</w:t>
            </w:r>
          </w:p>
        </w:tc>
      </w:tr>
      <w:tr w14:paraId="5F85E43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885DB54">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51B6263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73563F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3B6AC1E">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78998B07">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2E391C94">
            <w:pPr>
              <w:widowControl/>
              <w:jc w:val="left"/>
              <w:rPr>
                <w:szCs w:val="21"/>
              </w:rPr>
            </w:pPr>
            <w:r>
              <w:rPr>
                <w:rFonts w:hint="eastAsia"/>
                <w:szCs w:val="21"/>
              </w:rPr>
              <w:t>Y＜50</w:t>
            </w:r>
          </w:p>
        </w:tc>
      </w:tr>
      <w:tr w14:paraId="05B6B48A">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101F39">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04E79E4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B827F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AD0591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7DE14F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F264720">
            <w:pPr>
              <w:widowControl/>
              <w:jc w:val="left"/>
              <w:rPr>
                <w:szCs w:val="21"/>
              </w:rPr>
            </w:pPr>
            <w:r>
              <w:rPr>
                <w:rFonts w:hint="eastAsia"/>
                <w:szCs w:val="21"/>
              </w:rPr>
              <w:t>X＜20</w:t>
            </w:r>
          </w:p>
        </w:tc>
      </w:tr>
      <w:tr w14:paraId="1AC3D102">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AA6D417">
            <w:pPr>
              <w:widowControl/>
              <w:jc w:val="left"/>
              <w:rPr>
                <w:szCs w:val="21"/>
              </w:rPr>
            </w:pPr>
          </w:p>
        </w:tc>
        <w:tc>
          <w:tcPr>
            <w:tcW w:w="1701" w:type="dxa"/>
            <w:tcBorders>
              <w:top w:val="nil"/>
              <w:left w:val="nil"/>
              <w:bottom w:val="single" w:color="auto" w:sz="4" w:space="0"/>
              <w:right w:val="single" w:color="auto" w:sz="4" w:space="0"/>
            </w:tcBorders>
            <w:vAlign w:val="center"/>
          </w:tcPr>
          <w:p w14:paraId="3CF405B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C6A59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6E765E2">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7D133437">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07C4B802">
            <w:pPr>
              <w:widowControl/>
              <w:jc w:val="left"/>
              <w:rPr>
                <w:szCs w:val="21"/>
              </w:rPr>
            </w:pPr>
            <w:r>
              <w:rPr>
                <w:rFonts w:hint="eastAsia"/>
                <w:szCs w:val="21"/>
              </w:rPr>
              <w:t>Y＜300</w:t>
            </w:r>
          </w:p>
        </w:tc>
      </w:tr>
      <w:tr w14:paraId="4A716D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728063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610BA0B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8872D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1FD753A">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5CD885EA">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799B8106">
            <w:pPr>
              <w:widowControl/>
              <w:jc w:val="left"/>
              <w:rPr>
                <w:szCs w:val="21"/>
              </w:rPr>
            </w:pPr>
            <w:r>
              <w:rPr>
                <w:rFonts w:hint="eastAsia"/>
                <w:szCs w:val="21"/>
              </w:rPr>
              <w:t>Y＜300</w:t>
            </w:r>
          </w:p>
        </w:tc>
      </w:tr>
      <w:tr w14:paraId="11D311C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6330F6D">
            <w:pPr>
              <w:widowControl/>
              <w:jc w:val="left"/>
              <w:rPr>
                <w:szCs w:val="21"/>
              </w:rPr>
            </w:pPr>
          </w:p>
        </w:tc>
        <w:tc>
          <w:tcPr>
            <w:tcW w:w="1701" w:type="dxa"/>
            <w:tcBorders>
              <w:top w:val="nil"/>
              <w:left w:val="nil"/>
              <w:bottom w:val="single" w:color="auto" w:sz="4" w:space="0"/>
              <w:right w:val="single" w:color="auto" w:sz="4" w:space="0"/>
            </w:tcBorders>
            <w:vAlign w:val="center"/>
          </w:tcPr>
          <w:p w14:paraId="4B0D4D9D">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985311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E8BCF12">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5FBB76CB">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5C54E12C">
            <w:pPr>
              <w:widowControl/>
              <w:jc w:val="left"/>
              <w:rPr>
                <w:szCs w:val="21"/>
              </w:rPr>
            </w:pPr>
            <w:r>
              <w:rPr>
                <w:rFonts w:hint="eastAsia"/>
                <w:szCs w:val="21"/>
              </w:rPr>
              <w:t>Z＜300</w:t>
            </w:r>
          </w:p>
        </w:tc>
      </w:tr>
      <w:tr w14:paraId="439323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267FB0">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4B55897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39B1CE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D6B72D0">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08039458">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58F908CA">
            <w:pPr>
              <w:widowControl/>
              <w:jc w:val="left"/>
              <w:rPr>
                <w:szCs w:val="21"/>
              </w:rPr>
            </w:pPr>
            <w:r>
              <w:rPr>
                <w:rFonts w:hint="eastAsia"/>
                <w:szCs w:val="21"/>
              </w:rPr>
              <w:t>X＜5</w:t>
            </w:r>
          </w:p>
        </w:tc>
      </w:tr>
      <w:tr w14:paraId="5023A2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201BF3">
            <w:pPr>
              <w:widowControl/>
              <w:jc w:val="left"/>
              <w:rPr>
                <w:szCs w:val="21"/>
              </w:rPr>
            </w:pPr>
          </w:p>
        </w:tc>
        <w:tc>
          <w:tcPr>
            <w:tcW w:w="1701" w:type="dxa"/>
            <w:tcBorders>
              <w:top w:val="nil"/>
              <w:left w:val="nil"/>
              <w:bottom w:val="single" w:color="auto" w:sz="4" w:space="0"/>
              <w:right w:val="single" w:color="auto" w:sz="4" w:space="0"/>
            </w:tcBorders>
            <w:vAlign w:val="center"/>
          </w:tcPr>
          <w:p w14:paraId="59EEE46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6E9D18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05DAAB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26232208">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67E2337D">
            <w:pPr>
              <w:widowControl/>
              <w:jc w:val="left"/>
              <w:rPr>
                <w:szCs w:val="21"/>
              </w:rPr>
            </w:pPr>
            <w:r>
              <w:rPr>
                <w:rFonts w:hint="eastAsia"/>
                <w:szCs w:val="21"/>
              </w:rPr>
              <w:t>Y＜1000</w:t>
            </w:r>
          </w:p>
        </w:tc>
      </w:tr>
      <w:tr w14:paraId="3539F2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7302D7">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5142AA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732570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1057312">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225761D3">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7764DD93">
            <w:pPr>
              <w:widowControl/>
              <w:jc w:val="left"/>
              <w:rPr>
                <w:szCs w:val="21"/>
              </w:rPr>
            </w:pPr>
            <w:r>
              <w:rPr>
                <w:rFonts w:hint="eastAsia"/>
                <w:szCs w:val="21"/>
              </w:rPr>
              <w:t>X＜10</w:t>
            </w:r>
          </w:p>
        </w:tc>
      </w:tr>
      <w:tr w14:paraId="238A93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310BBE">
            <w:pPr>
              <w:widowControl/>
              <w:jc w:val="left"/>
              <w:rPr>
                <w:szCs w:val="21"/>
              </w:rPr>
            </w:pPr>
          </w:p>
        </w:tc>
        <w:tc>
          <w:tcPr>
            <w:tcW w:w="1701" w:type="dxa"/>
            <w:tcBorders>
              <w:top w:val="nil"/>
              <w:left w:val="nil"/>
              <w:bottom w:val="single" w:color="auto" w:sz="4" w:space="0"/>
              <w:right w:val="single" w:color="auto" w:sz="4" w:space="0"/>
            </w:tcBorders>
            <w:vAlign w:val="center"/>
          </w:tcPr>
          <w:p w14:paraId="794508B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0A397F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72C4A45">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50FE3ED">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34CD9004">
            <w:pPr>
              <w:widowControl/>
              <w:jc w:val="left"/>
              <w:rPr>
                <w:szCs w:val="21"/>
              </w:rPr>
            </w:pPr>
            <w:r>
              <w:rPr>
                <w:rFonts w:hint="eastAsia"/>
                <w:szCs w:val="21"/>
              </w:rPr>
              <w:t>Y＜100</w:t>
            </w:r>
          </w:p>
        </w:tc>
      </w:tr>
      <w:tr w14:paraId="432E448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3AC2CC4">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5ECD82B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9CDCFB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58E4D4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748A382">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AE8081B">
            <w:pPr>
              <w:widowControl/>
              <w:jc w:val="left"/>
              <w:rPr>
                <w:szCs w:val="21"/>
              </w:rPr>
            </w:pPr>
            <w:r>
              <w:rPr>
                <w:rFonts w:hint="eastAsia"/>
                <w:szCs w:val="21"/>
              </w:rPr>
              <w:t>X＜20</w:t>
            </w:r>
          </w:p>
        </w:tc>
      </w:tr>
      <w:tr w14:paraId="58B3F55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A1A418">
            <w:pPr>
              <w:widowControl/>
              <w:jc w:val="left"/>
              <w:rPr>
                <w:szCs w:val="21"/>
              </w:rPr>
            </w:pPr>
          </w:p>
        </w:tc>
        <w:tc>
          <w:tcPr>
            <w:tcW w:w="1701" w:type="dxa"/>
            <w:tcBorders>
              <w:top w:val="nil"/>
              <w:left w:val="nil"/>
              <w:bottom w:val="single" w:color="auto" w:sz="4" w:space="0"/>
              <w:right w:val="single" w:color="auto" w:sz="4" w:space="0"/>
            </w:tcBorders>
            <w:vAlign w:val="center"/>
          </w:tcPr>
          <w:p w14:paraId="53A25C1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4729FF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65434F6">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1BB1311C">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763C616A">
            <w:pPr>
              <w:widowControl/>
              <w:jc w:val="left"/>
              <w:rPr>
                <w:szCs w:val="21"/>
              </w:rPr>
            </w:pPr>
            <w:r>
              <w:rPr>
                <w:rFonts w:hint="eastAsia"/>
                <w:szCs w:val="21"/>
              </w:rPr>
              <w:t>Y＜200</w:t>
            </w:r>
          </w:p>
        </w:tc>
      </w:tr>
      <w:tr w14:paraId="0DF4DEA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5BE7F2">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1B86D77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BA9654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22B4F3A">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788B9442">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2B08D93">
            <w:pPr>
              <w:widowControl/>
              <w:jc w:val="left"/>
              <w:rPr>
                <w:szCs w:val="21"/>
              </w:rPr>
            </w:pPr>
            <w:r>
              <w:rPr>
                <w:rFonts w:hint="eastAsia"/>
                <w:szCs w:val="21"/>
              </w:rPr>
              <w:t>X＜20</w:t>
            </w:r>
          </w:p>
        </w:tc>
      </w:tr>
      <w:tr w14:paraId="3A53935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DC96BE">
            <w:pPr>
              <w:widowControl/>
              <w:jc w:val="left"/>
              <w:rPr>
                <w:szCs w:val="21"/>
              </w:rPr>
            </w:pPr>
          </w:p>
        </w:tc>
        <w:tc>
          <w:tcPr>
            <w:tcW w:w="1701" w:type="dxa"/>
            <w:tcBorders>
              <w:top w:val="nil"/>
              <w:left w:val="nil"/>
              <w:bottom w:val="single" w:color="auto" w:sz="4" w:space="0"/>
              <w:right w:val="single" w:color="auto" w:sz="4" w:space="0"/>
            </w:tcBorders>
            <w:vAlign w:val="center"/>
          </w:tcPr>
          <w:p w14:paraId="307B75F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F3232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53A5C3">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59419636">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5416207">
            <w:pPr>
              <w:widowControl/>
              <w:jc w:val="left"/>
              <w:rPr>
                <w:szCs w:val="21"/>
              </w:rPr>
            </w:pPr>
            <w:r>
              <w:rPr>
                <w:rFonts w:hint="eastAsia"/>
                <w:szCs w:val="21"/>
              </w:rPr>
              <w:t>Y＜100</w:t>
            </w:r>
          </w:p>
        </w:tc>
      </w:tr>
      <w:tr w14:paraId="7BCBB0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D9B199E">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46B9B94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E8C72E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3EC9420">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67E313DE">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D7E3009">
            <w:pPr>
              <w:widowControl/>
              <w:jc w:val="left"/>
              <w:rPr>
                <w:szCs w:val="21"/>
              </w:rPr>
            </w:pPr>
            <w:r>
              <w:rPr>
                <w:rFonts w:hint="eastAsia"/>
                <w:szCs w:val="21"/>
              </w:rPr>
              <w:t>X＜20</w:t>
            </w:r>
          </w:p>
        </w:tc>
      </w:tr>
      <w:tr w14:paraId="41B1AA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68B935">
            <w:pPr>
              <w:widowControl/>
              <w:jc w:val="left"/>
              <w:rPr>
                <w:szCs w:val="21"/>
              </w:rPr>
            </w:pPr>
          </w:p>
        </w:tc>
        <w:tc>
          <w:tcPr>
            <w:tcW w:w="1701" w:type="dxa"/>
            <w:tcBorders>
              <w:top w:val="nil"/>
              <w:left w:val="nil"/>
              <w:bottom w:val="single" w:color="auto" w:sz="4" w:space="0"/>
              <w:right w:val="single" w:color="auto" w:sz="4" w:space="0"/>
            </w:tcBorders>
            <w:vAlign w:val="center"/>
          </w:tcPr>
          <w:p w14:paraId="5A62B4C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125914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E8C813">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021C1967">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711DC786">
            <w:pPr>
              <w:widowControl/>
              <w:jc w:val="left"/>
              <w:rPr>
                <w:szCs w:val="21"/>
              </w:rPr>
            </w:pPr>
            <w:r>
              <w:rPr>
                <w:rFonts w:hint="eastAsia"/>
                <w:szCs w:val="21"/>
              </w:rPr>
              <w:t>Y＜100</w:t>
            </w:r>
          </w:p>
        </w:tc>
      </w:tr>
      <w:tr w14:paraId="3DD20B5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AF3801">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7604973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493BD9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B66CF0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4F4483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A8260E7">
            <w:pPr>
              <w:widowControl/>
              <w:jc w:val="left"/>
              <w:rPr>
                <w:szCs w:val="21"/>
              </w:rPr>
            </w:pPr>
            <w:r>
              <w:rPr>
                <w:rFonts w:hint="eastAsia"/>
                <w:szCs w:val="21"/>
              </w:rPr>
              <w:t>X＜10</w:t>
            </w:r>
          </w:p>
        </w:tc>
      </w:tr>
      <w:tr w14:paraId="25C83A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92A560">
            <w:pPr>
              <w:widowControl/>
              <w:jc w:val="left"/>
              <w:rPr>
                <w:szCs w:val="21"/>
              </w:rPr>
            </w:pPr>
          </w:p>
        </w:tc>
        <w:tc>
          <w:tcPr>
            <w:tcW w:w="1701" w:type="dxa"/>
            <w:tcBorders>
              <w:top w:val="nil"/>
              <w:left w:val="nil"/>
              <w:bottom w:val="single" w:color="auto" w:sz="4" w:space="0"/>
              <w:right w:val="single" w:color="auto" w:sz="4" w:space="0"/>
            </w:tcBorders>
            <w:vAlign w:val="center"/>
          </w:tcPr>
          <w:p w14:paraId="4780483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36D47A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5F61433">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D99779F">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240C95B3">
            <w:pPr>
              <w:widowControl/>
              <w:jc w:val="left"/>
              <w:rPr>
                <w:szCs w:val="21"/>
              </w:rPr>
            </w:pPr>
            <w:r>
              <w:rPr>
                <w:rFonts w:hint="eastAsia"/>
                <w:szCs w:val="21"/>
              </w:rPr>
              <w:t>Y＜100</w:t>
            </w:r>
          </w:p>
        </w:tc>
      </w:tr>
      <w:tr w14:paraId="1C3A47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17A015">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7A4C388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12B9B8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13F92B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A73EF5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852AF72">
            <w:pPr>
              <w:widowControl/>
              <w:jc w:val="left"/>
              <w:rPr>
                <w:szCs w:val="21"/>
              </w:rPr>
            </w:pPr>
            <w:r>
              <w:rPr>
                <w:rFonts w:hint="eastAsia"/>
                <w:szCs w:val="21"/>
              </w:rPr>
              <w:t>X＜10</w:t>
            </w:r>
          </w:p>
        </w:tc>
      </w:tr>
      <w:tr w14:paraId="6A892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E854BE8">
            <w:pPr>
              <w:widowControl/>
              <w:jc w:val="left"/>
              <w:rPr>
                <w:szCs w:val="21"/>
              </w:rPr>
            </w:pPr>
          </w:p>
        </w:tc>
        <w:tc>
          <w:tcPr>
            <w:tcW w:w="1701" w:type="dxa"/>
            <w:tcBorders>
              <w:top w:val="nil"/>
              <w:left w:val="nil"/>
              <w:bottom w:val="single" w:color="auto" w:sz="4" w:space="0"/>
              <w:right w:val="single" w:color="auto" w:sz="4" w:space="0"/>
            </w:tcBorders>
            <w:vAlign w:val="center"/>
          </w:tcPr>
          <w:p w14:paraId="1811A06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C02DB3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702092">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536277D">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8B27957">
            <w:pPr>
              <w:widowControl/>
              <w:jc w:val="left"/>
              <w:rPr>
                <w:szCs w:val="21"/>
              </w:rPr>
            </w:pPr>
            <w:r>
              <w:rPr>
                <w:rFonts w:hint="eastAsia"/>
                <w:szCs w:val="21"/>
              </w:rPr>
              <w:t>Y＜100</w:t>
            </w:r>
          </w:p>
        </w:tc>
      </w:tr>
      <w:tr w14:paraId="367B9E8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2FFA69">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4D58E7D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80E766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AD76476">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2B25BC2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C7F0242">
            <w:pPr>
              <w:widowControl/>
              <w:jc w:val="left"/>
              <w:rPr>
                <w:szCs w:val="21"/>
              </w:rPr>
            </w:pPr>
            <w:r>
              <w:rPr>
                <w:rFonts w:hint="eastAsia"/>
                <w:szCs w:val="21"/>
              </w:rPr>
              <w:t>X＜10</w:t>
            </w:r>
          </w:p>
        </w:tc>
      </w:tr>
      <w:tr w14:paraId="13A933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41606F">
            <w:pPr>
              <w:widowControl/>
              <w:jc w:val="left"/>
              <w:rPr>
                <w:szCs w:val="21"/>
              </w:rPr>
            </w:pPr>
          </w:p>
        </w:tc>
        <w:tc>
          <w:tcPr>
            <w:tcW w:w="1701" w:type="dxa"/>
            <w:tcBorders>
              <w:top w:val="nil"/>
              <w:left w:val="nil"/>
              <w:bottom w:val="single" w:color="auto" w:sz="4" w:space="0"/>
              <w:right w:val="single" w:color="auto" w:sz="4" w:space="0"/>
            </w:tcBorders>
            <w:vAlign w:val="center"/>
          </w:tcPr>
          <w:p w14:paraId="406DE57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A2DA69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AA8AAD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3089816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4215F9BE">
            <w:pPr>
              <w:widowControl/>
              <w:jc w:val="left"/>
              <w:rPr>
                <w:szCs w:val="21"/>
              </w:rPr>
            </w:pPr>
            <w:r>
              <w:rPr>
                <w:rFonts w:hint="eastAsia"/>
                <w:szCs w:val="21"/>
              </w:rPr>
              <w:t>Y＜100</w:t>
            </w:r>
          </w:p>
        </w:tc>
      </w:tr>
      <w:tr w14:paraId="6B9FED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2C68514">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7593E4C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4EE961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104FFC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E47E25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2E57F8D">
            <w:pPr>
              <w:widowControl/>
              <w:jc w:val="left"/>
              <w:rPr>
                <w:szCs w:val="21"/>
              </w:rPr>
            </w:pPr>
            <w:r>
              <w:rPr>
                <w:rFonts w:hint="eastAsia"/>
                <w:szCs w:val="21"/>
              </w:rPr>
              <w:t>X＜10</w:t>
            </w:r>
          </w:p>
        </w:tc>
      </w:tr>
      <w:tr w14:paraId="3B2068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164DB9">
            <w:pPr>
              <w:widowControl/>
              <w:jc w:val="left"/>
              <w:rPr>
                <w:szCs w:val="21"/>
              </w:rPr>
            </w:pPr>
          </w:p>
        </w:tc>
        <w:tc>
          <w:tcPr>
            <w:tcW w:w="1701" w:type="dxa"/>
            <w:tcBorders>
              <w:top w:val="nil"/>
              <w:left w:val="nil"/>
              <w:bottom w:val="single" w:color="auto" w:sz="4" w:space="0"/>
              <w:right w:val="single" w:color="auto" w:sz="4" w:space="0"/>
            </w:tcBorders>
            <w:vAlign w:val="center"/>
          </w:tcPr>
          <w:p w14:paraId="0552EFD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109738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795887E">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58EB86D3">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D4389C2">
            <w:pPr>
              <w:widowControl/>
              <w:jc w:val="left"/>
              <w:rPr>
                <w:szCs w:val="21"/>
              </w:rPr>
            </w:pPr>
            <w:r>
              <w:rPr>
                <w:rFonts w:hint="eastAsia"/>
                <w:szCs w:val="21"/>
              </w:rPr>
              <w:t>Y＜50</w:t>
            </w:r>
          </w:p>
        </w:tc>
      </w:tr>
      <w:tr w14:paraId="230A20C6">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AF6FFF">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39348DC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8D47DF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62D163C">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616FB755">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5CDE0883">
            <w:pPr>
              <w:widowControl/>
              <w:jc w:val="left"/>
              <w:rPr>
                <w:szCs w:val="21"/>
              </w:rPr>
            </w:pPr>
            <w:r>
              <w:rPr>
                <w:rFonts w:hint="eastAsia"/>
                <w:szCs w:val="21"/>
              </w:rPr>
              <w:t>X＜100</w:t>
            </w:r>
          </w:p>
        </w:tc>
      </w:tr>
      <w:tr w14:paraId="771C1D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5F8A91">
            <w:pPr>
              <w:widowControl/>
              <w:jc w:val="left"/>
              <w:rPr>
                <w:szCs w:val="21"/>
              </w:rPr>
            </w:pPr>
          </w:p>
        </w:tc>
        <w:tc>
          <w:tcPr>
            <w:tcW w:w="1701" w:type="dxa"/>
            <w:tcBorders>
              <w:top w:val="nil"/>
              <w:left w:val="nil"/>
              <w:bottom w:val="single" w:color="auto" w:sz="4" w:space="0"/>
              <w:right w:val="single" w:color="auto" w:sz="4" w:space="0"/>
            </w:tcBorders>
            <w:vAlign w:val="center"/>
          </w:tcPr>
          <w:p w14:paraId="6A91EAE2">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9B00EA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888FDDE">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683BC6BF">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0B4275E5">
            <w:pPr>
              <w:widowControl/>
              <w:jc w:val="left"/>
              <w:rPr>
                <w:szCs w:val="21"/>
              </w:rPr>
            </w:pPr>
            <w:r>
              <w:rPr>
                <w:rFonts w:hint="eastAsia"/>
                <w:szCs w:val="21"/>
              </w:rPr>
              <w:t>Y＜2000</w:t>
            </w:r>
          </w:p>
        </w:tc>
      </w:tr>
      <w:tr w14:paraId="7581E6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BA47E5">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03C610D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F3BD65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D4CA0C7">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B3CE827">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1C0D139C">
            <w:pPr>
              <w:widowControl/>
              <w:jc w:val="left"/>
              <w:rPr>
                <w:szCs w:val="21"/>
              </w:rPr>
            </w:pPr>
            <w:r>
              <w:rPr>
                <w:rFonts w:hint="eastAsia"/>
                <w:szCs w:val="21"/>
              </w:rPr>
              <w:t>X＜100</w:t>
            </w:r>
          </w:p>
        </w:tc>
      </w:tr>
      <w:tr w14:paraId="124618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57DEAD">
            <w:pPr>
              <w:widowControl/>
              <w:jc w:val="left"/>
              <w:rPr>
                <w:szCs w:val="21"/>
              </w:rPr>
            </w:pPr>
          </w:p>
        </w:tc>
        <w:tc>
          <w:tcPr>
            <w:tcW w:w="1701" w:type="dxa"/>
            <w:tcBorders>
              <w:top w:val="nil"/>
              <w:left w:val="nil"/>
              <w:bottom w:val="single" w:color="auto" w:sz="4" w:space="0"/>
              <w:right w:val="single" w:color="auto" w:sz="4" w:space="0"/>
            </w:tcBorders>
            <w:vAlign w:val="center"/>
          </w:tcPr>
          <w:p w14:paraId="3D57BA8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3EDAFF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557DDF">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14C1FB09">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50361D39">
            <w:pPr>
              <w:widowControl/>
              <w:jc w:val="left"/>
              <w:rPr>
                <w:szCs w:val="21"/>
              </w:rPr>
            </w:pPr>
            <w:r>
              <w:rPr>
                <w:rFonts w:hint="eastAsia"/>
                <w:szCs w:val="21"/>
              </w:rPr>
              <w:t>Y＜500</w:t>
            </w:r>
          </w:p>
        </w:tc>
      </w:tr>
      <w:tr w14:paraId="3EFCD1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F761C9">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0778D31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FC6843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DF53AF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9F532F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993AEF5">
            <w:pPr>
              <w:widowControl/>
              <w:jc w:val="left"/>
              <w:rPr>
                <w:szCs w:val="21"/>
              </w:rPr>
            </w:pPr>
            <w:r>
              <w:rPr>
                <w:rFonts w:hint="eastAsia"/>
                <w:szCs w:val="21"/>
              </w:rPr>
              <w:t>X＜10</w:t>
            </w:r>
          </w:p>
        </w:tc>
      </w:tr>
      <w:tr w14:paraId="1BA086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E8A834B">
            <w:pPr>
              <w:widowControl/>
              <w:jc w:val="left"/>
              <w:rPr>
                <w:szCs w:val="21"/>
              </w:rPr>
            </w:pPr>
          </w:p>
        </w:tc>
        <w:tc>
          <w:tcPr>
            <w:tcW w:w="1701" w:type="dxa"/>
            <w:tcBorders>
              <w:top w:val="nil"/>
              <w:left w:val="nil"/>
              <w:bottom w:val="single" w:color="auto" w:sz="4" w:space="0"/>
              <w:right w:val="single" w:color="auto" w:sz="4" w:space="0"/>
            </w:tcBorders>
            <w:vAlign w:val="center"/>
          </w:tcPr>
          <w:p w14:paraId="060BF3D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E62830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D2D2556">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33E3A891">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3EC2BA63">
            <w:pPr>
              <w:widowControl/>
              <w:jc w:val="left"/>
              <w:rPr>
                <w:szCs w:val="21"/>
              </w:rPr>
            </w:pPr>
            <w:r>
              <w:rPr>
                <w:rFonts w:hint="eastAsia"/>
                <w:szCs w:val="21"/>
              </w:rPr>
              <w:t>Y＜100</w:t>
            </w:r>
          </w:p>
        </w:tc>
      </w:tr>
      <w:tr w14:paraId="4504A70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6A1D8FF">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05D2904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87A03E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52337BE">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CE8A4DC">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61F59B5">
            <w:pPr>
              <w:widowControl/>
              <w:jc w:val="left"/>
              <w:rPr>
                <w:szCs w:val="21"/>
              </w:rPr>
            </w:pPr>
            <w:r>
              <w:rPr>
                <w:rFonts w:hint="eastAsia"/>
                <w:szCs w:val="21"/>
              </w:rPr>
              <w:t>X＜10</w:t>
            </w:r>
          </w:p>
        </w:tc>
      </w:tr>
    </w:tbl>
    <w:p w14:paraId="0E829049">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2039B72">
      <w:pPr>
        <w:widowControl/>
        <w:jc w:val="left"/>
        <w:rPr>
          <w:szCs w:val="21"/>
        </w:rPr>
      </w:pPr>
      <w:r>
        <w:rPr>
          <w:szCs w:val="21"/>
        </w:rPr>
        <w:br w:type="page"/>
      </w:r>
      <w:r>
        <w:rPr>
          <w:rFonts w:hint="eastAsia"/>
          <w:sz w:val="28"/>
          <w:szCs w:val="28"/>
        </w:rPr>
        <w:t>附件3：</w:t>
      </w:r>
    </w:p>
    <w:p w14:paraId="747C0071">
      <w:pPr>
        <w:spacing w:line="360" w:lineRule="auto"/>
        <w:rPr>
          <w:szCs w:val="21"/>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3"/>
                    <a:stretch>
                      <a:fillRect/>
                    </a:stretch>
                  </pic:blipFill>
                  <pic:spPr>
                    <a:xfrm>
                      <a:off x="0" y="0"/>
                      <a:ext cx="5573395" cy="8125460"/>
                    </a:xfrm>
                    <a:prstGeom prst="rect">
                      <a:avLst/>
                    </a:prstGeom>
                    <a:noFill/>
                    <a:ln>
                      <a:noFill/>
                    </a:ln>
                  </pic:spPr>
                </pic:pic>
              </a:graphicData>
            </a:graphic>
          </wp:anchor>
        </w:drawing>
      </w:r>
    </w:p>
    <w:p w14:paraId="318B9002">
      <w:pPr>
        <w:rPr>
          <w:szCs w:val="21"/>
        </w:rPr>
        <w:sectPr>
          <w:footerReference r:id="rId7" w:type="first"/>
          <w:headerReference r:id="rId6" w:type="default"/>
          <w:pgSz w:w="11906" w:h="16838"/>
          <w:pgMar w:top="1134" w:right="1133" w:bottom="1246" w:left="1418" w:header="851" w:footer="797" w:gutter="0"/>
          <w:cols w:space="720" w:num="1"/>
          <w:docGrid w:linePitch="312" w:charSpace="0"/>
        </w:sectPr>
      </w:pPr>
    </w:p>
    <w:p w14:paraId="4B632D94">
      <w:pPr>
        <w:spacing w:line="360" w:lineRule="auto"/>
        <w:rPr>
          <w:sz w:val="28"/>
          <w:szCs w:val="28"/>
        </w:rPr>
      </w:pPr>
      <w:r>
        <w:rPr>
          <w:rFonts w:hint="eastAsia"/>
          <w:sz w:val="28"/>
          <w:szCs w:val="28"/>
        </w:rPr>
        <w:t>附件4：</w:t>
      </w:r>
    </w:p>
    <w:p w14:paraId="635FF86A">
      <w:pPr>
        <w:spacing w:line="528" w:lineRule="exact"/>
        <w:ind w:firstLine="280" w:firstLineChars="100"/>
        <w:jc w:val="center"/>
        <w:rPr>
          <w:sz w:val="28"/>
          <w:szCs w:val="28"/>
        </w:rPr>
      </w:pPr>
      <w:r>
        <w:rPr>
          <w:rFonts w:hint="eastAsia"/>
          <w:sz w:val="28"/>
          <w:szCs w:val="28"/>
        </w:rPr>
        <w:t>节能产品政府采购品目清单</w:t>
      </w:r>
    </w:p>
    <w:p w14:paraId="51295A0D">
      <w:pPr>
        <w:spacing w:line="151" w:lineRule="exact"/>
      </w:pPr>
    </w:p>
    <w:tbl>
      <w:tblPr>
        <w:tblStyle w:val="25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AFD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5467F022">
            <w:pPr>
              <w:pStyle w:val="250"/>
              <w:spacing w:before="128" w:line="224" w:lineRule="auto"/>
              <w:ind w:left="91"/>
              <w:rPr>
                <w:sz w:val="22"/>
                <w:szCs w:val="22"/>
              </w:rPr>
            </w:pPr>
            <w:r>
              <w:rPr>
                <w:b/>
                <w:bCs/>
                <w:spacing w:val="-9"/>
                <w:sz w:val="22"/>
                <w:szCs w:val="22"/>
              </w:rPr>
              <w:t>品目</w:t>
            </w:r>
          </w:p>
          <w:p w14:paraId="220C69F5">
            <w:pPr>
              <w:pStyle w:val="250"/>
              <w:spacing w:before="45" w:line="222" w:lineRule="auto"/>
              <w:ind w:left="72"/>
              <w:rPr>
                <w:sz w:val="22"/>
                <w:szCs w:val="22"/>
              </w:rPr>
            </w:pPr>
            <w:r>
              <w:rPr>
                <w:b/>
                <w:bCs/>
                <w:spacing w:val="-4"/>
                <w:sz w:val="22"/>
                <w:szCs w:val="22"/>
              </w:rPr>
              <w:t>序号</w:t>
            </w:r>
          </w:p>
        </w:tc>
        <w:tc>
          <w:tcPr>
            <w:tcW w:w="4879" w:type="dxa"/>
            <w:gridSpan w:val="3"/>
          </w:tcPr>
          <w:p w14:paraId="69798C43">
            <w:pPr>
              <w:pStyle w:val="250"/>
              <w:spacing w:before="285" w:line="223" w:lineRule="auto"/>
              <w:ind w:left="2226"/>
              <w:rPr>
                <w:sz w:val="22"/>
                <w:szCs w:val="22"/>
              </w:rPr>
            </w:pPr>
            <w:r>
              <w:rPr>
                <w:b/>
                <w:bCs/>
                <w:spacing w:val="-5"/>
                <w:sz w:val="22"/>
                <w:szCs w:val="22"/>
              </w:rPr>
              <w:t>名称</w:t>
            </w:r>
          </w:p>
        </w:tc>
        <w:tc>
          <w:tcPr>
            <w:tcW w:w="2969" w:type="dxa"/>
          </w:tcPr>
          <w:p w14:paraId="7CF7D700">
            <w:pPr>
              <w:pStyle w:val="250"/>
              <w:spacing w:before="285" w:line="220" w:lineRule="auto"/>
              <w:ind w:left="939"/>
              <w:rPr>
                <w:sz w:val="22"/>
                <w:szCs w:val="22"/>
              </w:rPr>
            </w:pPr>
            <w:r>
              <w:rPr>
                <w:b/>
                <w:bCs/>
                <w:spacing w:val="-4"/>
                <w:sz w:val="22"/>
                <w:szCs w:val="22"/>
              </w:rPr>
              <w:t>依据的标准</w:t>
            </w:r>
          </w:p>
        </w:tc>
      </w:tr>
      <w:tr w14:paraId="1795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500581D8">
            <w:pPr>
              <w:spacing w:line="246" w:lineRule="auto"/>
              <w:rPr>
                <w:rFonts w:ascii="Arial"/>
              </w:rPr>
            </w:pPr>
          </w:p>
          <w:p w14:paraId="5D969C1C">
            <w:pPr>
              <w:spacing w:line="247" w:lineRule="auto"/>
              <w:rPr>
                <w:rFonts w:ascii="Arial"/>
              </w:rPr>
            </w:pPr>
          </w:p>
          <w:p w14:paraId="650B84E1">
            <w:pPr>
              <w:spacing w:line="247" w:lineRule="auto"/>
              <w:rPr>
                <w:rFonts w:ascii="Arial"/>
              </w:rPr>
            </w:pPr>
          </w:p>
          <w:p w14:paraId="68CCB737">
            <w:pPr>
              <w:spacing w:line="247" w:lineRule="auto"/>
              <w:rPr>
                <w:rFonts w:ascii="Arial"/>
              </w:rPr>
            </w:pPr>
          </w:p>
          <w:p w14:paraId="32E6C870">
            <w:pPr>
              <w:pStyle w:val="250"/>
              <w:spacing w:before="62" w:line="258" w:lineRule="exact"/>
              <w:ind w:left="257"/>
            </w:pPr>
            <w:r>
              <w:rPr>
                <w:position w:val="1"/>
              </w:rPr>
              <w:t>1</w:t>
            </w:r>
          </w:p>
        </w:tc>
        <w:tc>
          <w:tcPr>
            <w:tcW w:w="1166" w:type="dxa"/>
            <w:vMerge w:val="restart"/>
            <w:tcBorders>
              <w:bottom w:val="nil"/>
            </w:tcBorders>
          </w:tcPr>
          <w:p w14:paraId="7FCB2416">
            <w:pPr>
              <w:spacing w:line="277" w:lineRule="auto"/>
              <w:rPr>
                <w:rFonts w:ascii="Arial"/>
              </w:rPr>
            </w:pPr>
          </w:p>
          <w:p w14:paraId="7889D131">
            <w:pPr>
              <w:spacing w:line="277" w:lineRule="auto"/>
              <w:rPr>
                <w:rFonts w:ascii="Arial"/>
              </w:rPr>
            </w:pPr>
          </w:p>
          <w:p w14:paraId="5DFF9A7A">
            <w:pPr>
              <w:spacing w:line="278" w:lineRule="auto"/>
              <w:rPr>
                <w:rFonts w:ascii="Arial"/>
              </w:rPr>
            </w:pPr>
          </w:p>
          <w:p w14:paraId="27649D80">
            <w:pPr>
              <w:pStyle w:val="250"/>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5C8E2AC3">
            <w:pPr>
              <w:pStyle w:val="250"/>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3846CE78">
            <w:pPr>
              <w:rPr>
                <w:rFonts w:ascii="Arial"/>
              </w:rPr>
            </w:pPr>
          </w:p>
        </w:tc>
        <w:tc>
          <w:tcPr>
            <w:tcW w:w="2969" w:type="dxa"/>
          </w:tcPr>
          <w:p w14:paraId="4903C42C">
            <w:pPr>
              <w:pStyle w:val="250"/>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C635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06FA2BAB">
            <w:pPr>
              <w:rPr>
                <w:rFonts w:ascii="Arial"/>
              </w:rPr>
            </w:pPr>
          </w:p>
        </w:tc>
        <w:tc>
          <w:tcPr>
            <w:tcW w:w="1166" w:type="dxa"/>
            <w:vMerge w:val="continue"/>
            <w:tcBorders>
              <w:top w:val="nil"/>
              <w:bottom w:val="nil"/>
            </w:tcBorders>
          </w:tcPr>
          <w:p w14:paraId="2FA2BA23">
            <w:pPr>
              <w:rPr>
                <w:rFonts w:ascii="Arial"/>
              </w:rPr>
            </w:pPr>
          </w:p>
        </w:tc>
        <w:tc>
          <w:tcPr>
            <w:tcW w:w="1799" w:type="dxa"/>
          </w:tcPr>
          <w:p w14:paraId="03DB9250">
            <w:pPr>
              <w:pStyle w:val="250"/>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7BA590C1">
            <w:pPr>
              <w:rPr>
                <w:rFonts w:ascii="Arial"/>
              </w:rPr>
            </w:pPr>
          </w:p>
        </w:tc>
        <w:tc>
          <w:tcPr>
            <w:tcW w:w="2969" w:type="dxa"/>
          </w:tcPr>
          <w:p w14:paraId="6679B8C0">
            <w:pPr>
              <w:pStyle w:val="250"/>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96C0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515C6B0B">
            <w:pPr>
              <w:rPr>
                <w:rFonts w:ascii="Arial"/>
              </w:rPr>
            </w:pPr>
          </w:p>
        </w:tc>
        <w:tc>
          <w:tcPr>
            <w:tcW w:w="1166" w:type="dxa"/>
            <w:vMerge w:val="continue"/>
            <w:tcBorders>
              <w:top w:val="nil"/>
            </w:tcBorders>
          </w:tcPr>
          <w:p w14:paraId="5CB91F60">
            <w:pPr>
              <w:rPr>
                <w:rFonts w:ascii="Arial"/>
              </w:rPr>
            </w:pPr>
          </w:p>
        </w:tc>
        <w:tc>
          <w:tcPr>
            <w:tcW w:w="1799" w:type="dxa"/>
          </w:tcPr>
          <w:p w14:paraId="1EC1B8E6">
            <w:pPr>
              <w:pStyle w:val="250"/>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06397CD8">
            <w:pPr>
              <w:rPr>
                <w:rFonts w:ascii="Arial"/>
              </w:rPr>
            </w:pPr>
          </w:p>
        </w:tc>
        <w:tc>
          <w:tcPr>
            <w:tcW w:w="2969" w:type="dxa"/>
          </w:tcPr>
          <w:p w14:paraId="4C683B53">
            <w:pPr>
              <w:pStyle w:val="250"/>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6CC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46FC6BD0">
            <w:pPr>
              <w:spacing w:line="250" w:lineRule="auto"/>
              <w:rPr>
                <w:rFonts w:ascii="Arial"/>
              </w:rPr>
            </w:pPr>
          </w:p>
          <w:p w14:paraId="346C49CE">
            <w:pPr>
              <w:spacing w:line="251" w:lineRule="auto"/>
              <w:rPr>
                <w:rFonts w:ascii="Arial"/>
              </w:rPr>
            </w:pPr>
          </w:p>
          <w:p w14:paraId="232E25EF">
            <w:pPr>
              <w:spacing w:line="251" w:lineRule="auto"/>
              <w:rPr>
                <w:rFonts w:ascii="Arial"/>
              </w:rPr>
            </w:pPr>
          </w:p>
          <w:p w14:paraId="3D23D27C">
            <w:pPr>
              <w:spacing w:line="251" w:lineRule="auto"/>
              <w:rPr>
                <w:rFonts w:ascii="Arial"/>
              </w:rPr>
            </w:pPr>
          </w:p>
          <w:p w14:paraId="00D6A8EA">
            <w:pPr>
              <w:spacing w:line="251" w:lineRule="auto"/>
              <w:rPr>
                <w:rFonts w:ascii="Arial"/>
              </w:rPr>
            </w:pPr>
          </w:p>
          <w:p w14:paraId="237878DD">
            <w:pPr>
              <w:spacing w:line="251" w:lineRule="auto"/>
              <w:rPr>
                <w:rFonts w:ascii="Arial"/>
              </w:rPr>
            </w:pPr>
          </w:p>
          <w:p w14:paraId="0CA065C5">
            <w:pPr>
              <w:spacing w:line="251" w:lineRule="auto"/>
              <w:rPr>
                <w:rFonts w:ascii="Arial"/>
              </w:rPr>
            </w:pPr>
          </w:p>
          <w:p w14:paraId="3ED0F583">
            <w:pPr>
              <w:spacing w:line="251" w:lineRule="auto"/>
              <w:rPr>
                <w:rFonts w:ascii="Arial"/>
              </w:rPr>
            </w:pPr>
          </w:p>
          <w:p w14:paraId="3DAB703E">
            <w:pPr>
              <w:pStyle w:val="250"/>
              <w:spacing w:before="61" w:line="258" w:lineRule="exact"/>
              <w:ind w:left="245"/>
            </w:pPr>
            <w:r>
              <w:rPr>
                <w:position w:val="1"/>
              </w:rPr>
              <w:t>2</w:t>
            </w:r>
          </w:p>
        </w:tc>
        <w:tc>
          <w:tcPr>
            <w:tcW w:w="1166" w:type="dxa"/>
            <w:vMerge w:val="restart"/>
            <w:tcBorders>
              <w:bottom w:val="nil"/>
            </w:tcBorders>
          </w:tcPr>
          <w:p w14:paraId="2AF3CDAB">
            <w:pPr>
              <w:spacing w:line="264" w:lineRule="auto"/>
              <w:rPr>
                <w:rFonts w:ascii="Arial"/>
              </w:rPr>
            </w:pPr>
          </w:p>
          <w:p w14:paraId="5ECA82F8">
            <w:pPr>
              <w:spacing w:line="264" w:lineRule="auto"/>
              <w:rPr>
                <w:rFonts w:ascii="Arial"/>
              </w:rPr>
            </w:pPr>
          </w:p>
          <w:p w14:paraId="23F76623">
            <w:pPr>
              <w:spacing w:line="264" w:lineRule="auto"/>
              <w:rPr>
                <w:rFonts w:ascii="Arial"/>
              </w:rPr>
            </w:pPr>
          </w:p>
          <w:p w14:paraId="7B3AF5FE">
            <w:pPr>
              <w:spacing w:line="265" w:lineRule="auto"/>
              <w:rPr>
                <w:rFonts w:ascii="Arial"/>
              </w:rPr>
            </w:pPr>
          </w:p>
          <w:p w14:paraId="7B77174E">
            <w:pPr>
              <w:spacing w:line="265" w:lineRule="auto"/>
              <w:rPr>
                <w:rFonts w:ascii="Arial"/>
              </w:rPr>
            </w:pPr>
          </w:p>
          <w:p w14:paraId="124B2379">
            <w:pPr>
              <w:spacing w:line="265" w:lineRule="auto"/>
              <w:rPr>
                <w:rFonts w:ascii="Arial"/>
              </w:rPr>
            </w:pPr>
          </w:p>
          <w:p w14:paraId="1091D74B">
            <w:pPr>
              <w:spacing w:line="265" w:lineRule="auto"/>
              <w:rPr>
                <w:rFonts w:ascii="Arial"/>
              </w:rPr>
            </w:pPr>
          </w:p>
          <w:p w14:paraId="551746B0">
            <w:pPr>
              <w:pStyle w:val="250"/>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7475D8D3">
            <w:pPr>
              <w:spacing w:line="315" w:lineRule="auto"/>
              <w:rPr>
                <w:rFonts w:ascii="Arial"/>
              </w:rPr>
            </w:pPr>
          </w:p>
          <w:p w14:paraId="17B4F4AC">
            <w:pPr>
              <w:spacing w:line="315" w:lineRule="auto"/>
              <w:rPr>
                <w:rFonts w:ascii="Arial"/>
              </w:rPr>
            </w:pPr>
          </w:p>
          <w:p w14:paraId="6548B8BC">
            <w:pPr>
              <w:spacing w:line="315" w:lineRule="auto"/>
              <w:rPr>
                <w:rFonts w:ascii="Arial"/>
              </w:rPr>
            </w:pPr>
          </w:p>
          <w:p w14:paraId="27B3DE3F">
            <w:pPr>
              <w:pStyle w:val="250"/>
              <w:spacing w:before="62" w:line="229" w:lineRule="auto"/>
              <w:ind w:left="9"/>
            </w:pPr>
            <w:r>
              <w:rPr>
                <w:spacing w:val="5"/>
              </w:rPr>
              <w:t>A02010601</w:t>
            </w:r>
            <w:r>
              <w:rPr>
                <w:spacing w:val="-28"/>
              </w:rPr>
              <w:t xml:space="preserve"> </w:t>
            </w:r>
            <w:r>
              <w:rPr>
                <w:spacing w:val="5"/>
              </w:rPr>
              <w:t>打印设备</w:t>
            </w:r>
          </w:p>
        </w:tc>
        <w:tc>
          <w:tcPr>
            <w:tcW w:w="1914" w:type="dxa"/>
          </w:tcPr>
          <w:p w14:paraId="25922F51">
            <w:pPr>
              <w:pStyle w:val="250"/>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0863816E">
            <w:pPr>
              <w:pStyle w:val="250"/>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3DC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0ADF6F97">
            <w:pPr>
              <w:rPr>
                <w:rFonts w:ascii="Arial"/>
              </w:rPr>
            </w:pPr>
          </w:p>
        </w:tc>
        <w:tc>
          <w:tcPr>
            <w:tcW w:w="1166" w:type="dxa"/>
            <w:vMerge w:val="continue"/>
            <w:tcBorders>
              <w:top w:val="nil"/>
              <w:bottom w:val="nil"/>
            </w:tcBorders>
          </w:tcPr>
          <w:p w14:paraId="0C9E15E9">
            <w:pPr>
              <w:rPr>
                <w:rFonts w:ascii="Arial"/>
              </w:rPr>
            </w:pPr>
          </w:p>
        </w:tc>
        <w:tc>
          <w:tcPr>
            <w:tcW w:w="1799" w:type="dxa"/>
            <w:vMerge w:val="continue"/>
            <w:tcBorders>
              <w:top w:val="nil"/>
              <w:bottom w:val="nil"/>
            </w:tcBorders>
          </w:tcPr>
          <w:p w14:paraId="5EAFECC4">
            <w:pPr>
              <w:rPr>
                <w:rFonts w:ascii="Arial"/>
              </w:rPr>
            </w:pPr>
          </w:p>
        </w:tc>
        <w:tc>
          <w:tcPr>
            <w:tcW w:w="1914" w:type="dxa"/>
          </w:tcPr>
          <w:p w14:paraId="21BC584C">
            <w:pPr>
              <w:pStyle w:val="250"/>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683D72F">
            <w:pPr>
              <w:pStyle w:val="250"/>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B75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0BD83739">
            <w:pPr>
              <w:rPr>
                <w:rFonts w:ascii="Arial"/>
              </w:rPr>
            </w:pPr>
          </w:p>
        </w:tc>
        <w:tc>
          <w:tcPr>
            <w:tcW w:w="1166" w:type="dxa"/>
            <w:vMerge w:val="continue"/>
            <w:tcBorders>
              <w:top w:val="nil"/>
              <w:bottom w:val="nil"/>
            </w:tcBorders>
          </w:tcPr>
          <w:p w14:paraId="0F813900">
            <w:pPr>
              <w:rPr>
                <w:rFonts w:ascii="Arial"/>
              </w:rPr>
            </w:pPr>
          </w:p>
        </w:tc>
        <w:tc>
          <w:tcPr>
            <w:tcW w:w="1799" w:type="dxa"/>
            <w:vMerge w:val="continue"/>
            <w:tcBorders>
              <w:top w:val="nil"/>
            </w:tcBorders>
          </w:tcPr>
          <w:p w14:paraId="777B06F9">
            <w:pPr>
              <w:rPr>
                <w:rFonts w:ascii="Arial"/>
              </w:rPr>
            </w:pPr>
          </w:p>
        </w:tc>
        <w:tc>
          <w:tcPr>
            <w:tcW w:w="1914" w:type="dxa"/>
          </w:tcPr>
          <w:p w14:paraId="72FEB031">
            <w:pPr>
              <w:pStyle w:val="250"/>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54A4B246">
            <w:pPr>
              <w:pStyle w:val="250"/>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BB2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576141FC">
            <w:pPr>
              <w:rPr>
                <w:rFonts w:ascii="Arial"/>
              </w:rPr>
            </w:pPr>
          </w:p>
        </w:tc>
        <w:tc>
          <w:tcPr>
            <w:tcW w:w="1166" w:type="dxa"/>
            <w:vMerge w:val="continue"/>
            <w:tcBorders>
              <w:top w:val="nil"/>
              <w:bottom w:val="nil"/>
            </w:tcBorders>
          </w:tcPr>
          <w:p w14:paraId="27EE7BBC">
            <w:pPr>
              <w:rPr>
                <w:rFonts w:ascii="Arial"/>
              </w:rPr>
            </w:pPr>
          </w:p>
        </w:tc>
        <w:tc>
          <w:tcPr>
            <w:tcW w:w="1799" w:type="dxa"/>
          </w:tcPr>
          <w:p w14:paraId="0D322E00">
            <w:pPr>
              <w:pStyle w:val="250"/>
              <w:spacing w:before="290" w:line="230" w:lineRule="auto"/>
              <w:ind w:left="9"/>
            </w:pPr>
            <w:r>
              <w:rPr>
                <w:spacing w:val="5"/>
              </w:rPr>
              <w:t>A02010604</w:t>
            </w:r>
            <w:r>
              <w:rPr>
                <w:spacing w:val="-28"/>
              </w:rPr>
              <w:t xml:space="preserve"> </w:t>
            </w:r>
            <w:r>
              <w:rPr>
                <w:spacing w:val="5"/>
              </w:rPr>
              <w:t>显示设备</w:t>
            </w:r>
          </w:p>
        </w:tc>
        <w:tc>
          <w:tcPr>
            <w:tcW w:w="1914" w:type="dxa"/>
          </w:tcPr>
          <w:p w14:paraId="75183C4E">
            <w:pPr>
              <w:pStyle w:val="250"/>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43339A64">
            <w:pPr>
              <w:pStyle w:val="250"/>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25A48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41B46233">
            <w:pPr>
              <w:rPr>
                <w:rFonts w:ascii="Arial"/>
              </w:rPr>
            </w:pPr>
          </w:p>
        </w:tc>
        <w:tc>
          <w:tcPr>
            <w:tcW w:w="1166" w:type="dxa"/>
            <w:vMerge w:val="continue"/>
            <w:tcBorders>
              <w:top w:val="nil"/>
            </w:tcBorders>
          </w:tcPr>
          <w:p w14:paraId="4E001FEF">
            <w:pPr>
              <w:rPr>
                <w:rFonts w:ascii="Arial"/>
              </w:rPr>
            </w:pPr>
          </w:p>
        </w:tc>
        <w:tc>
          <w:tcPr>
            <w:tcW w:w="1799" w:type="dxa"/>
          </w:tcPr>
          <w:p w14:paraId="4C9ABCBE">
            <w:pPr>
              <w:spacing w:line="364" w:lineRule="auto"/>
              <w:rPr>
                <w:rFonts w:ascii="Arial"/>
              </w:rPr>
            </w:pPr>
          </w:p>
          <w:p w14:paraId="17C76038">
            <w:pPr>
              <w:pStyle w:val="250"/>
              <w:spacing w:before="62" w:line="304" w:lineRule="auto"/>
              <w:ind w:left="14" w:right="10" w:hanging="5"/>
            </w:pPr>
            <w:r>
              <w:rPr>
                <w:spacing w:val="4"/>
              </w:rPr>
              <w:t>A02010609 图形图像</w:t>
            </w:r>
            <w:r>
              <w:rPr>
                <w:spacing w:val="7"/>
              </w:rPr>
              <w:t xml:space="preserve"> 输入设备</w:t>
            </w:r>
          </w:p>
        </w:tc>
        <w:tc>
          <w:tcPr>
            <w:tcW w:w="1914" w:type="dxa"/>
          </w:tcPr>
          <w:p w14:paraId="03D7162C">
            <w:pPr>
              <w:spacing w:line="259" w:lineRule="auto"/>
              <w:rPr>
                <w:rFonts w:ascii="Arial"/>
              </w:rPr>
            </w:pPr>
          </w:p>
          <w:p w14:paraId="67F5BD3D">
            <w:pPr>
              <w:spacing w:line="260" w:lineRule="auto"/>
              <w:rPr>
                <w:rFonts w:ascii="Arial"/>
              </w:rPr>
            </w:pPr>
          </w:p>
          <w:p w14:paraId="5F16FAD9">
            <w:pPr>
              <w:pStyle w:val="250"/>
              <w:spacing w:before="61" w:line="229" w:lineRule="auto"/>
              <w:ind w:left="10"/>
            </w:pPr>
            <w:r>
              <w:rPr>
                <w:spacing w:val="5"/>
              </w:rPr>
              <w:t>A0201060901</w:t>
            </w:r>
            <w:r>
              <w:rPr>
                <w:spacing w:val="-34"/>
              </w:rPr>
              <w:t xml:space="preserve"> </w:t>
            </w:r>
            <w:r>
              <w:rPr>
                <w:spacing w:val="5"/>
              </w:rPr>
              <w:t>扫描仪</w:t>
            </w:r>
          </w:p>
        </w:tc>
        <w:tc>
          <w:tcPr>
            <w:tcW w:w="2969" w:type="dxa"/>
          </w:tcPr>
          <w:p w14:paraId="4356A15D">
            <w:pPr>
              <w:pStyle w:val="250"/>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183C2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580979E6">
            <w:pPr>
              <w:pStyle w:val="250"/>
              <w:spacing w:before="246" w:line="256" w:lineRule="exact"/>
              <w:ind w:left="246"/>
            </w:pPr>
            <w:r>
              <w:rPr>
                <w:position w:val="1"/>
              </w:rPr>
              <w:t>3</w:t>
            </w:r>
          </w:p>
        </w:tc>
        <w:tc>
          <w:tcPr>
            <w:tcW w:w="1166" w:type="dxa"/>
          </w:tcPr>
          <w:p w14:paraId="3EADE4C2">
            <w:pPr>
              <w:pStyle w:val="250"/>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1C64B77C">
            <w:pPr>
              <w:rPr>
                <w:rFonts w:ascii="Arial"/>
              </w:rPr>
            </w:pPr>
          </w:p>
        </w:tc>
        <w:tc>
          <w:tcPr>
            <w:tcW w:w="1914" w:type="dxa"/>
          </w:tcPr>
          <w:p w14:paraId="16A847AF">
            <w:pPr>
              <w:rPr>
                <w:rFonts w:ascii="Arial"/>
              </w:rPr>
            </w:pPr>
          </w:p>
        </w:tc>
        <w:tc>
          <w:tcPr>
            <w:tcW w:w="2969" w:type="dxa"/>
          </w:tcPr>
          <w:p w14:paraId="6C9A3BC3">
            <w:pPr>
              <w:pStyle w:val="250"/>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41D4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4D294150">
            <w:pPr>
              <w:pStyle w:val="250"/>
              <w:spacing w:before="289" w:line="258" w:lineRule="exact"/>
              <w:ind w:left="242"/>
            </w:pPr>
            <w:r>
              <w:rPr>
                <w:position w:val="1"/>
              </w:rPr>
              <w:t>4</w:t>
            </w:r>
          </w:p>
        </w:tc>
        <w:tc>
          <w:tcPr>
            <w:tcW w:w="1166" w:type="dxa"/>
          </w:tcPr>
          <w:p w14:paraId="35E06660">
            <w:pPr>
              <w:pStyle w:val="250"/>
              <w:spacing w:before="134" w:line="230" w:lineRule="auto"/>
              <w:ind w:left="9"/>
            </w:pPr>
            <w:r>
              <w:rPr>
                <w:spacing w:val="4"/>
              </w:rPr>
              <w:t>A020204</w:t>
            </w:r>
            <w:r>
              <w:rPr>
                <w:spacing w:val="-34"/>
              </w:rPr>
              <w:t xml:space="preserve"> </w:t>
            </w:r>
            <w:r>
              <w:rPr>
                <w:spacing w:val="4"/>
              </w:rPr>
              <w:t>多功</w:t>
            </w:r>
          </w:p>
          <w:p w14:paraId="65E0E505">
            <w:pPr>
              <w:pStyle w:val="250"/>
              <w:spacing w:before="75" w:line="228" w:lineRule="auto"/>
              <w:ind w:left="23"/>
            </w:pPr>
            <w:r>
              <w:rPr>
                <w:spacing w:val="5"/>
              </w:rPr>
              <w:t>能一体机</w:t>
            </w:r>
          </w:p>
        </w:tc>
        <w:tc>
          <w:tcPr>
            <w:tcW w:w="1799" w:type="dxa"/>
          </w:tcPr>
          <w:p w14:paraId="65B2BA63">
            <w:pPr>
              <w:rPr>
                <w:rFonts w:ascii="Arial"/>
              </w:rPr>
            </w:pPr>
          </w:p>
        </w:tc>
        <w:tc>
          <w:tcPr>
            <w:tcW w:w="1914" w:type="dxa"/>
          </w:tcPr>
          <w:p w14:paraId="57817609">
            <w:pPr>
              <w:rPr>
                <w:rFonts w:ascii="Arial"/>
              </w:rPr>
            </w:pPr>
          </w:p>
        </w:tc>
        <w:tc>
          <w:tcPr>
            <w:tcW w:w="2969" w:type="dxa"/>
          </w:tcPr>
          <w:p w14:paraId="790DBBAC">
            <w:pPr>
              <w:pStyle w:val="250"/>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360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403C32E2">
            <w:pPr>
              <w:pStyle w:val="250"/>
              <w:spacing w:before="227" w:line="256" w:lineRule="exact"/>
              <w:ind w:left="246"/>
            </w:pPr>
            <w:r>
              <w:rPr>
                <w:position w:val="1"/>
              </w:rPr>
              <w:t>5</w:t>
            </w:r>
          </w:p>
        </w:tc>
        <w:tc>
          <w:tcPr>
            <w:tcW w:w="1166" w:type="dxa"/>
          </w:tcPr>
          <w:p w14:paraId="1F09010C">
            <w:pPr>
              <w:pStyle w:val="250"/>
              <w:spacing w:before="227" w:line="229" w:lineRule="auto"/>
              <w:ind w:left="9"/>
            </w:pPr>
            <w:r>
              <w:rPr>
                <w:spacing w:val="4"/>
              </w:rPr>
              <w:t>A020519</w:t>
            </w:r>
            <w:r>
              <w:rPr>
                <w:spacing w:val="-32"/>
              </w:rPr>
              <w:t xml:space="preserve"> </w:t>
            </w:r>
            <w:r>
              <w:rPr>
                <w:spacing w:val="4"/>
              </w:rPr>
              <w:t>泵</w:t>
            </w:r>
          </w:p>
        </w:tc>
        <w:tc>
          <w:tcPr>
            <w:tcW w:w="1799" w:type="dxa"/>
          </w:tcPr>
          <w:p w14:paraId="0EBF7687">
            <w:pPr>
              <w:pStyle w:val="250"/>
              <w:spacing w:before="227" w:line="229" w:lineRule="auto"/>
              <w:ind w:left="9"/>
            </w:pPr>
            <w:r>
              <w:rPr>
                <w:spacing w:val="5"/>
              </w:rPr>
              <w:t>A02051901</w:t>
            </w:r>
            <w:r>
              <w:rPr>
                <w:spacing w:val="-33"/>
              </w:rPr>
              <w:t xml:space="preserve"> </w:t>
            </w:r>
            <w:r>
              <w:rPr>
                <w:spacing w:val="5"/>
              </w:rPr>
              <w:t>离心泵</w:t>
            </w:r>
          </w:p>
        </w:tc>
        <w:tc>
          <w:tcPr>
            <w:tcW w:w="1914" w:type="dxa"/>
          </w:tcPr>
          <w:p w14:paraId="25A1F0CA">
            <w:pPr>
              <w:rPr>
                <w:rFonts w:ascii="Arial"/>
              </w:rPr>
            </w:pPr>
          </w:p>
        </w:tc>
        <w:tc>
          <w:tcPr>
            <w:tcW w:w="2969" w:type="dxa"/>
          </w:tcPr>
          <w:p w14:paraId="582E79DB">
            <w:pPr>
              <w:pStyle w:val="250"/>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FB2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2D1B6952">
            <w:pPr>
              <w:spacing w:line="290" w:lineRule="auto"/>
              <w:rPr>
                <w:rFonts w:ascii="Arial"/>
              </w:rPr>
            </w:pPr>
          </w:p>
          <w:p w14:paraId="5C75CFE1">
            <w:pPr>
              <w:spacing w:line="290" w:lineRule="auto"/>
              <w:rPr>
                <w:rFonts w:ascii="Arial"/>
              </w:rPr>
            </w:pPr>
          </w:p>
          <w:p w14:paraId="205782DB">
            <w:pPr>
              <w:spacing w:line="291" w:lineRule="auto"/>
              <w:rPr>
                <w:rFonts w:ascii="Arial"/>
              </w:rPr>
            </w:pPr>
          </w:p>
          <w:p w14:paraId="6635C7AE">
            <w:pPr>
              <w:pStyle w:val="250"/>
              <w:spacing w:before="62" w:line="256" w:lineRule="exact"/>
              <w:ind w:left="244"/>
            </w:pPr>
            <w:r>
              <w:rPr>
                <w:position w:val="1"/>
              </w:rPr>
              <w:t>6</w:t>
            </w:r>
          </w:p>
        </w:tc>
        <w:tc>
          <w:tcPr>
            <w:tcW w:w="1166" w:type="dxa"/>
            <w:vMerge w:val="restart"/>
            <w:tcBorders>
              <w:bottom w:val="nil"/>
            </w:tcBorders>
          </w:tcPr>
          <w:p w14:paraId="1E9F74B3">
            <w:pPr>
              <w:spacing w:line="358" w:lineRule="auto"/>
              <w:rPr>
                <w:rFonts w:ascii="Arial"/>
              </w:rPr>
            </w:pPr>
          </w:p>
          <w:p w14:paraId="418A8D8B">
            <w:pPr>
              <w:spacing w:line="358" w:lineRule="auto"/>
              <w:rPr>
                <w:rFonts w:ascii="Arial"/>
              </w:rPr>
            </w:pPr>
          </w:p>
          <w:p w14:paraId="1462D0BF">
            <w:pPr>
              <w:pStyle w:val="250"/>
              <w:spacing w:before="61" w:line="230" w:lineRule="auto"/>
              <w:ind w:left="9"/>
            </w:pPr>
            <w:r>
              <w:rPr>
                <w:spacing w:val="5"/>
              </w:rPr>
              <w:t>A020523</w:t>
            </w:r>
            <w:r>
              <w:rPr>
                <w:spacing w:val="-43"/>
              </w:rPr>
              <w:t xml:space="preserve"> </w:t>
            </w:r>
            <w:r>
              <w:rPr>
                <w:spacing w:val="5"/>
              </w:rPr>
              <w:t>制冷</w:t>
            </w:r>
          </w:p>
          <w:p w14:paraId="54A82887">
            <w:pPr>
              <w:pStyle w:val="250"/>
              <w:spacing w:before="75" w:line="230" w:lineRule="auto"/>
              <w:ind w:left="21"/>
            </w:pPr>
            <w:r>
              <w:rPr>
                <w:spacing w:val="5"/>
              </w:rPr>
              <w:t>空调设备</w:t>
            </w:r>
          </w:p>
        </w:tc>
        <w:tc>
          <w:tcPr>
            <w:tcW w:w="1799" w:type="dxa"/>
            <w:vMerge w:val="restart"/>
            <w:tcBorders>
              <w:bottom w:val="nil"/>
            </w:tcBorders>
          </w:tcPr>
          <w:p w14:paraId="4B52A30F">
            <w:pPr>
              <w:spacing w:line="358" w:lineRule="auto"/>
              <w:rPr>
                <w:rFonts w:ascii="Arial"/>
              </w:rPr>
            </w:pPr>
          </w:p>
          <w:p w14:paraId="69477E6A">
            <w:pPr>
              <w:spacing w:line="358" w:lineRule="auto"/>
              <w:rPr>
                <w:rFonts w:ascii="Arial"/>
              </w:rPr>
            </w:pPr>
          </w:p>
          <w:p w14:paraId="243D65C5">
            <w:pPr>
              <w:pStyle w:val="250"/>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74A1EB0A">
            <w:pPr>
              <w:spacing w:line="251" w:lineRule="auto"/>
              <w:rPr>
                <w:rFonts w:ascii="Arial"/>
              </w:rPr>
            </w:pPr>
          </w:p>
          <w:p w14:paraId="2F27B38D">
            <w:pPr>
              <w:spacing w:line="251" w:lineRule="auto"/>
              <w:rPr>
                <w:rFonts w:ascii="Arial"/>
              </w:rPr>
            </w:pPr>
          </w:p>
          <w:p w14:paraId="12AF5543">
            <w:pPr>
              <w:pStyle w:val="250"/>
              <w:spacing w:before="61" w:line="228" w:lineRule="auto"/>
              <w:ind w:left="18"/>
            </w:pPr>
            <w:r>
              <w:rPr>
                <w:spacing w:val="6"/>
              </w:rPr>
              <w:t>冷水机组</w:t>
            </w:r>
          </w:p>
        </w:tc>
        <w:tc>
          <w:tcPr>
            <w:tcW w:w="2969" w:type="dxa"/>
          </w:tcPr>
          <w:p w14:paraId="2E608498">
            <w:pPr>
              <w:pStyle w:val="250"/>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CB4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0481E958">
            <w:pPr>
              <w:rPr>
                <w:rFonts w:ascii="Arial"/>
              </w:rPr>
            </w:pPr>
          </w:p>
        </w:tc>
        <w:tc>
          <w:tcPr>
            <w:tcW w:w="1166" w:type="dxa"/>
            <w:vMerge w:val="continue"/>
            <w:tcBorders>
              <w:top w:val="nil"/>
            </w:tcBorders>
          </w:tcPr>
          <w:p w14:paraId="206EDB43">
            <w:pPr>
              <w:rPr>
                <w:rFonts w:ascii="Arial"/>
              </w:rPr>
            </w:pPr>
          </w:p>
        </w:tc>
        <w:tc>
          <w:tcPr>
            <w:tcW w:w="1799" w:type="dxa"/>
            <w:vMerge w:val="continue"/>
            <w:tcBorders>
              <w:top w:val="nil"/>
            </w:tcBorders>
          </w:tcPr>
          <w:p w14:paraId="4B691919">
            <w:pPr>
              <w:rPr>
                <w:rFonts w:ascii="Arial"/>
              </w:rPr>
            </w:pPr>
          </w:p>
        </w:tc>
        <w:tc>
          <w:tcPr>
            <w:tcW w:w="1914" w:type="dxa"/>
          </w:tcPr>
          <w:p w14:paraId="031BA080">
            <w:pPr>
              <w:pStyle w:val="250"/>
              <w:spacing w:before="276" w:line="228" w:lineRule="auto"/>
              <w:ind w:left="19"/>
            </w:pPr>
            <w:r>
              <w:rPr>
                <w:spacing w:val="7"/>
              </w:rPr>
              <w:t>水源热泵机组</w:t>
            </w:r>
          </w:p>
        </w:tc>
        <w:tc>
          <w:tcPr>
            <w:tcW w:w="2969" w:type="dxa"/>
          </w:tcPr>
          <w:p w14:paraId="5A05F400">
            <w:pPr>
              <w:pStyle w:val="250"/>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704FAF8C">
      <w:pPr>
        <w:rPr>
          <w:rFonts w:ascii="Arial"/>
        </w:rPr>
      </w:pPr>
    </w:p>
    <w:p w14:paraId="1AA972D2">
      <w:pPr>
        <w:rPr>
          <w:rFonts w:ascii="Arial" w:hAnsi="Arial" w:eastAsia="Arial" w:cs="Arial"/>
          <w:szCs w:val="21"/>
        </w:rPr>
        <w:sectPr>
          <w:pgSz w:w="11906" w:h="16838"/>
          <w:pgMar w:top="1431" w:right="1691" w:bottom="0" w:left="1783" w:header="0" w:footer="0" w:gutter="0"/>
          <w:cols w:space="720" w:num="1"/>
        </w:sectPr>
      </w:pPr>
    </w:p>
    <w:p w14:paraId="4A7F85D6">
      <w:pPr>
        <w:spacing w:line="91" w:lineRule="auto"/>
        <w:rPr>
          <w:rFonts w:ascii="Arial"/>
          <w:sz w:val="2"/>
        </w:rPr>
      </w:pPr>
    </w:p>
    <w:tbl>
      <w:tblPr>
        <w:tblStyle w:val="25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2B9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49B94941">
            <w:pPr>
              <w:rPr>
                <w:rFonts w:ascii="Arial"/>
              </w:rPr>
            </w:pPr>
          </w:p>
        </w:tc>
        <w:tc>
          <w:tcPr>
            <w:tcW w:w="1166" w:type="dxa"/>
            <w:vMerge w:val="restart"/>
            <w:tcBorders>
              <w:bottom w:val="nil"/>
            </w:tcBorders>
          </w:tcPr>
          <w:p w14:paraId="6E4553A5">
            <w:pPr>
              <w:rPr>
                <w:rFonts w:ascii="Arial"/>
              </w:rPr>
            </w:pPr>
          </w:p>
        </w:tc>
        <w:tc>
          <w:tcPr>
            <w:tcW w:w="1799" w:type="dxa"/>
          </w:tcPr>
          <w:p w14:paraId="20C4744D">
            <w:pPr>
              <w:rPr>
                <w:rFonts w:ascii="Arial"/>
              </w:rPr>
            </w:pPr>
          </w:p>
        </w:tc>
        <w:tc>
          <w:tcPr>
            <w:tcW w:w="1914" w:type="dxa"/>
          </w:tcPr>
          <w:p w14:paraId="3CEED63C">
            <w:pPr>
              <w:pStyle w:val="250"/>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0C930DB4">
            <w:pPr>
              <w:pStyle w:val="250"/>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29009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8A07BAA">
            <w:pPr>
              <w:rPr>
                <w:rFonts w:ascii="Arial"/>
              </w:rPr>
            </w:pPr>
          </w:p>
        </w:tc>
        <w:tc>
          <w:tcPr>
            <w:tcW w:w="1166" w:type="dxa"/>
            <w:vMerge w:val="continue"/>
            <w:tcBorders>
              <w:top w:val="nil"/>
              <w:bottom w:val="nil"/>
            </w:tcBorders>
          </w:tcPr>
          <w:p w14:paraId="4BC990E2">
            <w:pPr>
              <w:rPr>
                <w:rFonts w:ascii="Arial"/>
              </w:rPr>
            </w:pPr>
          </w:p>
        </w:tc>
        <w:tc>
          <w:tcPr>
            <w:tcW w:w="1799" w:type="dxa"/>
            <w:vMerge w:val="restart"/>
            <w:tcBorders>
              <w:bottom w:val="nil"/>
            </w:tcBorders>
          </w:tcPr>
          <w:p w14:paraId="18AF3386">
            <w:pPr>
              <w:spacing w:line="265" w:lineRule="auto"/>
              <w:rPr>
                <w:rFonts w:ascii="Arial"/>
              </w:rPr>
            </w:pPr>
          </w:p>
          <w:p w14:paraId="0BB60D2C">
            <w:pPr>
              <w:spacing w:line="265" w:lineRule="auto"/>
              <w:rPr>
                <w:rFonts w:ascii="Arial"/>
              </w:rPr>
            </w:pPr>
          </w:p>
          <w:p w14:paraId="0AF6EB00">
            <w:pPr>
              <w:spacing w:line="266" w:lineRule="auto"/>
              <w:rPr>
                <w:rFonts w:ascii="Arial"/>
              </w:rPr>
            </w:pPr>
          </w:p>
          <w:p w14:paraId="03EEF5BF">
            <w:pPr>
              <w:pStyle w:val="250"/>
              <w:spacing w:before="62" w:line="310" w:lineRule="auto"/>
              <w:ind w:left="17" w:right="10"/>
            </w:pPr>
            <w:r>
              <w:rPr>
                <w:spacing w:val="3"/>
              </w:rPr>
              <w:t>★A02052305 空调机</w:t>
            </w:r>
            <w:r>
              <w:rPr>
                <w:spacing w:val="12"/>
              </w:rPr>
              <w:t xml:space="preserve"> </w:t>
            </w:r>
            <w:r>
              <w:t>组</w:t>
            </w:r>
          </w:p>
        </w:tc>
        <w:tc>
          <w:tcPr>
            <w:tcW w:w="1914" w:type="dxa"/>
          </w:tcPr>
          <w:p w14:paraId="079D04E7">
            <w:pPr>
              <w:pStyle w:val="250"/>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69280C80">
            <w:pPr>
              <w:pStyle w:val="250"/>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4981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7F69F368">
            <w:pPr>
              <w:rPr>
                <w:rFonts w:ascii="Arial"/>
              </w:rPr>
            </w:pPr>
          </w:p>
        </w:tc>
        <w:tc>
          <w:tcPr>
            <w:tcW w:w="1166" w:type="dxa"/>
            <w:vMerge w:val="continue"/>
            <w:tcBorders>
              <w:top w:val="nil"/>
              <w:bottom w:val="nil"/>
            </w:tcBorders>
          </w:tcPr>
          <w:p w14:paraId="3B3A6E73">
            <w:pPr>
              <w:rPr>
                <w:rFonts w:ascii="Arial"/>
              </w:rPr>
            </w:pPr>
          </w:p>
        </w:tc>
        <w:tc>
          <w:tcPr>
            <w:tcW w:w="1799" w:type="dxa"/>
            <w:vMerge w:val="continue"/>
            <w:tcBorders>
              <w:top w:val="nil"/>
            </w:tcBorders>
          </w:tcPr>
          <w:p w14:paraId="684EF92F">
            <w:pPr>
              <w:rPr>
                <w:rFonts w:ascii="Arial"/>
              </w:rPr>
            </w:pPr>
          </w:p>
        </w:tc>
        <w:tc>
          <w:tcPr>
            <w:tcW w:w="1914" w:type="dxa"/>
          </w:tcPr>
          <w:p w14:paraId="1AE7736F">
            <w:pPr>
              <w:spacing w:line="319" w:lineRule="auto"/>
              <w:rPr>
                <w:rFonts w:ascii="Arial"/>
              </w:rPr>
            </w:pPr>
          </w:p>
          <w:p w14:paraId="3D0CF2D3">
            <w:pPr>
              <w:pStyle w:val="250"/>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65CA2969">
            <w:pPr>
              <w:pStyle w:val="250"/>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2620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5D0076AF">
            <w:pPr>
              <w:rPr>
                <w:rFonts w:ascii="Arial"/>
              </w:rPr>
            </w:pPr>
          </w:p>
        </w:tc>
        <w:tc>
          <w:tcPr>
            <w:tcW w:w="1166" w:type="dxa"/>
            <w:vMerge w:val="continue"/>
            <w:tcBorders>
              <w:top w:val="nil"/>
              <w:bottom w:val="nil"/>
            </w:tcBorders>
          </w:tcPr>
          <w:p w14:paraId="2020D715">
            <w:pPr>
              <w:rPr>
                <w:rFonts w:ascii="Arial"/>
              </w:rPr>
            </w:pPr>
          </w:p>
        </w:tc>
        <w:tc>
          <w:tcPr>
            <w:tcW w:w="1799" w:type="dxa"/>
          </w:tcPr>
          <w:p w14:paraId="4566E7AC">
            <w:pPr>
              <w:pStyle w:val="250"/>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B2CEA0C">
            <w:pPr>
              <w:pStyle w:val="250"/>
              <w:spacing w:before="300" w:line="228" w:lineRule="auto"/>
              <w:ind w:left="15"/>
            </w:pPr>
            <w:r>
              <w:rPr>
                <w:spacing w:val="7"/>
              </w:rPr>
              <w:t>机房空调</w:t>
            </w:r>
          </w:p>
        </w:tc>
        <w:tc>
          <w:tcPr>
            <w:tcW w:w="2969" w:type="dxa"/>
          </w:tcPr>
          <w:p w14:paraId="6212B371">
            <w:pPr>
              <w:pStyle w:val="250"/>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80C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3DFD44A2">
            <w:pPr>
              <w:rPr>
                <w:rFonts w:ascii="Arial"/>
              </w:rPr>
            </w:pPr>
          </w:p>
        </w:tc>
        <w:tc>
          <w:tcPr>
            <w:tcW w:w="1166" w:type="dxa"/>
            <w:vMerge w:val="continue"/>
            <w:tcBorders>
              <w:top w:val="nil"/>
            </w:tcBorders>
          </w:tcPr>
          <w:p w14:paraId="56C6FFE7">
            <w:pPr>
              <w:rPr>
                <w:rFonts w:ascii="Arial"/>
              </w:rPr>
            </w:pPr>
          </w:p>
        </w:tc>
        <w:tc>
          <w:tcPr>
            <w:tcW w:w="1799" w:type="dxa"/>
          </w:tcPr>
          <w:p w14:paraId="3A07DDC0">
            <w:pPr>
              <w:spacing w:line="265" w:lineRule="auto"/>
              <w:rPr>
                <w:rFonts w:ascii="Arial"/>
              </w:rPr>
            </w:pPr>
          </w:p>
          <w:p w14:paraId="7286E9CD">
            <w:pPr>
              <w:spacing w:line="265" w:lineRule="auto"/>
              <w:rPr>
                <w:rFonts w:ascii="Arial"/>
              </w:rPr>
            </w:pPr>
          </w:p>
          <w:p w14:paraId="1FDE61CD">
            <w:pPr>
              <w:pStyle w:val="250"/>
              <w:spacing w:before="62" w:line="230" w:lineRule="auto"/>
              <w:ind w:left="9"/>
            </w:pPr>
            <w:r>
              <w:rPr>
                <w:spacing w:val="4"/>
              </w:rPr>
              <w:t>A02052399 其他制冷</w:t>
            </w:r>
          </w:p>
          <w:p w14:paraId="0C91B917">
            <w:pPr>
              <w:pStyle w:val="250"/>
              <w:spacing w:before="75" w:line="230" w:lineRule="auto"/>
              <w:ind w:left="21"/>
            </w:pPr>
            <w:r>
              <w:rPr>
                <w:spacing w:val="5"/>
              </w:rPr>
              <w:t>空调设备</w:t>
            </w:r>
          </w:p>
        </w:tc>
        <w:tc>
          <w:tcPr>
            <w:tcW w:w="1914" w:type="dxa"/>
          </w:tcPr>
          <w:p w14:paraId="6F552AB9">
            <w:pPr>
              <w:spacing w:line="343" w:lineRule="auto"/>
              <w:rPr>
                <w:rFonts w:ascii="Arial"/>
              </w:rPr>
            </w:pPr>
          </w:p>
          <w:p w14:paraId="378C4081">
            <w:pPr>
              <w:spacing w:line="343" w:lineRule="auto"/>
              <w:rPr>
                <w:rFonts w:ascii="Arial"/>
              </w:rPr>
            </w:pPr>
          </w:p>
          <w:p w14:paraId="0DAF4461">
            <w:pPr>
              <w:pStyle w:val="250"/>
              <w:spacing w:before="62" w:line="231" w:lineRule="auto"/>
              <w:ind w:left="18"/>
            </w:pPr>
            <w:r>
              <w:rPr>
                <w:spacing w:val="6"/>
              </w:rPr>
              <w:t>冷却塔</w:t>
            </w:r>
          </w:p>
        </w:tc>
        <w:tc>
          <w:tcPr>
            <w:tcW w:w="2969" w:type="dxa"/>
          </w:tcPr>
          <w:p w14:paraId="7323F301">
            <w:pPr>
              <w:pStyle w:val="250"/>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4137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651AC9E5">
            <w:pPr>
              <w:pStyle w:val="250"/>
              <w:spacing w:before="272" w:line="257" w:lineRule="exact"/>
              <w:ind w:left="247"/>
            </w:pPr>
            <w:r>
              <w:rPr>
                <w:position w:val="1"/>
              </w:rPr>
              <w:t>7</w:t>
            </w:r>
          </w:p>
        </w:tc>
        <w:tc>
          <w:tcPr>
            <w:tcW w:w="1166" w:type="dxa"/>
          </w:tcPr>
          <w:p w14:paraId="0B4413B8">
            <w:pPr>
              <w:pStyle w:val="250"/>
              <w:spacing w:before="273" w:line="228" w:lineRule="auto"/>
              <w:ind w:left="9"/>
            </w:pPr>
            <w:r>
              <w:rPr>
                <w:spacing w:val="3"/>
              </w:rPr>
              <w:t>A020601</w:t>
            </w:r>
            <w:r>
              <w:rPr>
                <w:spacing w:val="-19"/>
              </w:rPr>
              <w:t xml:space="preserve"> </w:t>
            </w:r>
            <w:r>
              <w:rPr>
                <w:spacing w:val="3"/>
              </w:rPr>
              <w:t>电机</w:t>
            </w:r>
          </w:p>
        </w:tc>
        <w:tc>
          <w:tcPr>
            <w:tcW w:w="1799" w:type="dxa"/>
          </w:tcPr>
          <w:p w14:paraId="08F06DC4">
            <w:pPr>
              <w:rPr>
                <w:rFonts w:ascii="Arial"/>
              </w:rPr>
            </w:pPr>
          </w:p>
        </w:tc>
        <w:tc>
          <w:tcPr>
            <w:tcW w:w="1914" w:type="dxa"/>
          </w:tcPr>
          <w:p w14:paraId="39A84E85">
            <w:pPr>
              <w:rPr>
                <w:rFonts w:ascii="Arial"/>
              </w:rPr>
            </w:pPr>
          </w:p>
        </w:tc>
        <w:tc>
          <w:tcPr>
            <w:tcW w:w="2969" w:type="dxa"/>
          </w:tcPr>
          <w:p w14:paraId="6F4B15E9">
            <w:pPr>
              <w:pStyle w:val="250"/>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4F06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5A5CA7EE">
            <w:pPr>
              <w:pStyle w:val="250"/>
              <w:spacing w:before="251" w:line="257" w:lineRule="exact"/>
              <w:ind w:left="243"/>
            </w:pPr>
            <w:r>
              <w:rPr>
                <w:position w:val="1"/>
              </w:rPr>
              <w:t>8</w:t>
            </w:r>
          </w:p>
        </w:tc>
        <w:tc>
          <w:tcPr>
            <w:tcW w:w="1166" w:type="dxa"/>
          </w:tcPr>
          <w:p w14:paraId="2605DDB0">
            <w:pPr>
              <w:pStyle w:val="250"/>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01A02D38">
            <w:pPr>
              <w:pStyle w:val="250"/>
              <w:spacing w:before="252" w:line="230" w:lineRule="auto"/>
              <w:ind w:left="15"/>
            </w:pPr>
            <w:r>
              <w:rPr>
                <w:spacing w:val="8"/>
              </w:rPr>
              <w:t>配电变压器</w:t>
            </w:r>
          </w:p>
        </w:tc>
        <w:tc>
          <w:tcPr>
            <w:tcW w:w="1914" w:type="dxa"/>
          </w:tcPr>
          <w:p w14:paraId="545DAFF5">
            <w:pPr>
              <w:rPr>
                <w:rFonts w:ascii="Arial"/>
              </w:rPr>
            </w:pPr>
          </w:p>
        </w:tc>
        <w:tc>
          <w:tcPr>
            <w:tcW w:w="2969" w:type="dxa"/>
          </w:tcPr>
          <w:p w14:paraId="23A1A302">
            <w:pPr>
              <w:pStyle w:val="250"/>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BC0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433934D1">
            <w:pPr>
              <w:spacing w:line="284" w:lineRule="auto"/>
              <w:rPr>
                <w:rFonts w:ascii="Arial"/>
              </w:rPr>
            </w:pPr>
          </w:p>
          <w:p w14:paraId="2D41CBE8">
            <w:pPr>
              <w:pStyle w:val="250"/>
              <w:spacing w:before="62" w:line="256" w:lineRule="exact"/>
              <w:ind w:left="243"/>
            </w:pPr>
            <w:r>
              <w:rPr>
                <w:position w:val="1"/>
              </w:rPr>
              <w:t>9</w:t>
            </w:r>
          </w:p>
        </w:tc>
        <w:tc>
          <w:tcPr>
            <w:tcW w:w="1166" w:type="dxa"/>
          </w:tcPr>
          <w:p w14:paraId="0F82B1D3">
            <w:pPr>
              <w:pStyle w:val="250"/>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6B1CD4F3">
            <w:pPr>
              <w:spacing w:line="284" w:lineRule="auto"/>
              <w:rPr>
                <w:rFonts w:ascii="Arial"/>
              </w:rPr>
            </w:pPr>
          </w:p>
          <w:p w14:paraId="4629A27D">
            <w:pPr>
              <w:pStyle w:val="250"/>
              <w:spacing w:before="62" w:line="229" w:lineRule="auto"/>
              <w:ind w:left="19"/>
            </w:pPr>
            <w:r>
              <w:rPr>
                <w:spacing w:val="8"/>
              </w:rPr>
              <w:t>管型荧光灯镇流器</w:t>
            </w:r>
          </w:p>
        </w:tc>
        <w:tc>
          <w:tcPr>
            <w:tcW w:w="1914" w:type="dxa"/>
          </w:tcPr>
          <w:p w14:paraId="4507B6F3">
            <w:pPr>
              <w:rPr>
                <w:rFonts w:ascii="Arial"/>
              </w:rPr>
            </w:pPr>
          </w:p>
        </w:tc>
        <w:tc>
          <w:tcPr>
            <w:tcW w:w="2969" w:type="dxa"/>
          </w:tcPr>
          <w:p w14:paraId="22129537">
            <w:pPr>
              <w:pStyle w:val="250"/>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3012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6B9325A0">
            <w:pPr>
              <w:spacing w:line="258" w:lineRule="auto"/>
              <w:rPr>
                <w:rFonts w:ascii="Arial"/>
              </w:rPr>
            </w:pPr>
          </w:p>
          <w:p w14:paraId="5A5F88E0">
            <w:pPr>
              <w:spacing w:line="258" w:lineRule="auto"/>
              <w:rPr>
                <w:rFonts w:ascii="Arial"/>
              </w:rPr>
            </w:pPr>
          </w:p>
          <w:p w14:paraId="041987F1">
            <w:pPr>
              <w:spacing w:line="258" w:lineRule="auto"/>
              <w:rPr>
                <w:rFonts w:ascii="Arial"/>
              </w:rPr>
            </w:pPr>
          </w:p>
          <w:p w14:paraId="05615F37">
            <w:pPr>
              <w:spacing w:line="258" w:lineRule="auto"/>
              <w:rPr>
                <w:rFonts w:ascii="Arial"/>
              </w:rPr>
            </w:pPr>
          </w:p>
          <w:p w14:paraId="435026F1">
            <w:pPr>
              <w:spacing w:line="258" w:lineRule="auto"/>
              <w:rPr>
                <w:rFonts w:ascii="Arial"/>
              </w:rPr>
            </w:pPr>
          </w:p>
          <w:p w14:paraId="13A63361">
            <w:pPr>
              <w:spacing w:line="258" w:lineRule="auto"/>
              <w:rPr>
                <w:rFonts w:ascii="Arial"/>
              </w:rPr>
            </w:pPr>
          </w:p>
          <w:p w14:paraId="7FA0AB70">
            <w:pPr>
              <w:spacing w:line="259" w:lineRule="auto"/>
              <w:rPr>
                <w:rFonts w:ascii="Arial"/>
              </w:rPr>
            </w:pPr>
          </w:p>
          <w:p w14:paraId="44A04BC6">
            <w:pPr>
              <w:spacing w:line="259" w:lineRule="auto"/>
              <w:rPr>
                <w:rFonts w:ascii="Arial"/>
              </w:rPr>
            </w:pPr>
          </w:p>
          <w:p w14:paraId="12E77DFE">
            <w:pPr>
              <w:spacing w:line="259" w:lineRule="auto"/>
              <w:rPr>
                <w:rFonts w:ascii="Arial"/>
              </w:rPr>
            </w:pPr>
          </w:p>
          <w:p w14:paraId="448894CA">
            <w:pPr>
              <w:spacing w:line="259" w:lineRule="auto"/>
              <w:rPr>
                <w:rFonts w:ascii="Arial"/>
              </w:rPr>
            </w:pPr>
          </w:p>
          <w:p w14:paraId="5A001C7E">
            <w:pPr>
              <w:pStyle w:val="250"/>
              <w:spacing w:before="62" w:line="256" w:lineRule="exact"/>
              <w:ind w:left="209"/>
            </w:pPr>
            <w:r>
              <w:rPr>
                <w:spacing w:val="-7"/>
                <w:position w:val="1"/>
              </w:rPr>
              <w:t>10</w:t>
            </w:r>
          </w:p>
        </w:tc>
        <w:tc>
          <w:tcPr>
            <w:tcW w:w="1166" w:type="dxa"/>
            <w:vMerge w:val="restart"/>
            <w:tcBorders>
              <w:bottom w:val="nil"/>
            </w:tcBorders>
          </w:tcPr>
          <w:p w14:paraId="4BE01FFD">
            <w:pPr>
              <w:spacing w:line="242" w:lineRule="auto"/>
              <w:rPr>
                <w:rFonts w:ascii="Arial"/>
              </w:rPr>
            </w:pPr>
          </w:p>
          <w:p w14:paraId="712DCAD4">
            <w:pPr>
              <w:spacing w:line="243" w:lineRule="auto"/>
              <w:rPr>
                <w:rFonts w:ascii="Arial"/>
              </w:rPr>
            </w:pPr>
          </w:p>
          <w:p w14:paraId="7A70A5D5">
            <w:pPr>
              <w:spacing w:line="243" w:lineRule="auto"/>
              <w:rPr>
                <w:rFonts w:ascii="Arial"/>
              </w:rPr>
            </w:pPr>
          </w:p>
          <w:p w14:paraId="0876DD50">
            <w:pPr>
              <w:spacing w:line="243" w:lineRule="auto"/>
              <w:rPr>
                <w:rFonts w:ascii="Arial"/>
              </w:rPr>
            </w:pPr>
          </w:p>
          <w:p w14:paraId="0F9CD901">
            <w:pPr>
              <w:spacing w:line="243" w:lineRule="auto"/>
              <w:rPr>
                <w:rFonts w:ascii="Arial"/>
              </w:rPr>
            </w:pPr>
          </w:p>
          <w:p w14:paraId="6564E20E">
            <w:pPr>
              <w:spacing w:line="243" w:lineRule="auto"/>
              <w:rPr>
                <w:rFonts w:ascii="Arial"/>
              </w:rPr>
            </w:pPr>
          </w:p>
          <w:p w14:paraId="33F6BD04">
            <w:pPr>
              <w:spacing w:line="243" w:lineRule="auto"/>
              <w:rPr>
                <w:rFonts w:ascii="Arial"/>
              </w:rPr>
            </w:pPr>
          </w:p>
          <w:p w14:paraId="695E4DF2">
            <w:pPr>
              <w:spacing w:line="243" w:lineRule="auto"/>
              <w:rPr>
                <w:rFonts w:ascii="Arial"/>
              </w:rPr>
            </w:pPr>
          </w:p>
          <w:p w14:paraId="1676E501">
            <w:pPr>
              <w:spacing w:line="243" w:lineRule="auto"/>
              <w:rPr>
                <w:rFonts w:ascii="Arial"/>
              </w:rPr>
            </w:pPr>
          </w:p>
          <w:p w14:paraId="5D7CC1A9">
            <w:pPr>
              <w:spacing w:line="243" w:lineRule="auto"/>
              <w:rPr>
                <w:rFonts w:ascii="Arial"/>
              </w:rPr>
            </w:pPr>
          </w:p>
          <w:p w14:paraId="2985CF1C">
            <w:pPr>
              <w:pStyle w:val="250"/>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2713CA8A">
            <w:pPr>
              <w:pStyle w:val="250"/>
              <w:spacing w:before="276" w:line="230" w:lineRule="auto"/>
              <w:ind w:left="9"/>
            </w:pPr>
            <w:r>
              <w:rPr>
                <w:spacing w:val="3"/>
              </w:rPr>
              <w:t>A0206180101</w:t>
            </w:r>
            <w:r>
              <w:rPr>
                <w:spacing w:val="-4"/>
              </w:rPr>
              <w:t xml:space="preserve"> </w:t>
            </w:r>
            <w:r>
              <w:rPr>
                <w:spacing w:val="3"/>
              </w:rPr>
              <w:t>电冰箱</w:t>
            </w:r>
          </w:p>
        </w:tc>
        <w:tc>
          <w:tcPr>
            <w:tcW w:w="1914" w:type="dxa"/>
          </w:tcPr>
          <w:p w14:paraId="7BBB7D4C">
            <w:pPr>
              <w:rPr>
                <w:rFonts w:ascii="Arial"/>
              </w:rPr>
            </w:pPr>
          </w:p>
        </w:tc>
        <w:tc>
          <w:tcPr>
            <w:tcW w:w="2969" w:type="dxa"/>
          </w:tcPr>
          <w:p w14:paraId="33F34A9B">
            <w:pPr>
              <w:pStyle w:val="250"/>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B8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07AB12EB">
            <w:pPr>
              <w:rPr>
                <w:rFonts w:ascii="Arial"/>
              </w:rPr>
            </w:pPr>
          </w:p>
        </w:tc>
        <w:tc>
          <w:tcPr>
            <w:tcW w:w="1166" w:type="dxa"/>
            <w:vMerge w:val="continue"/>
            <w:tcBorders>
              <w:top w:val="nil"/>
              <w:bottom w:val="nil"/>
            </w:tcBorders>
          </w:tcPr>
          <w:p w14:paraId="518C453E">
            <w:pPr>
              <w:rPr>
                <w:rFonts w:ascii="Arial"/>
              </w:rPr>
            </w:pPr>
          </w:p>
        </w:tc>
        <w:tc>
          <w:tcPr>
            <w:tcW w:w="1799" w:type="dxa"/>
            <w:vMerge w:val="restart"/>
            <w:tcBorders>
              <w:bottom w:val="nil"/>
            </w:tcBorders>
          </w:tcPr>
          <w:p w14:paraId="3A16384F">
            <w:pPr>
              <w:spacing w:line="247" w:lineRule="auto"/>
              <w:rPr>
                <w:rFonts w:ascii="Arial"/>
              </w:rPr>
            </w:pPr>
          </w:p>
          <w:p w14:paraId="01CD0C60">
            <w:pPr>
              <w:spacing w:line="248" w:lineRule="auto"/>
              <w:rPr>
                <w:rFonts w:ascii="Arial"/>
              </w:rPr>
            </w:pPr>
          </w:p>
          <w:p w14:paraId="3D8C1822">
            <w:pPr>
              <w:spacing w:line="248" w:lineRule="auto"/>
              <w:rPr>
                <w:rFonts w:ascii="Arial"/>
              </w:rPr>
            </w:pPr>
          </w:p>
          <w:p w14:paraId="70D55296">
            <w:pPr>
              <w:spacing w:line="248" w:lineRule="auto"/>
              <w:rPr>
                <w:rFonts w:ascii="Arial"/>
              </w:rPr>
            </w:pPr>
          </w:p>
          <w:p w14:paraId="1DC1FE76">
            <w:pPr>
              <w:spacing w:line="248" w:lineRule="auto"/>
              <w:rPr>
                <w:rFonts w:ascii="Arial"/>
              </w:rPr>
            </w:pPr>
          </w:p>
          <w:p w14:paraId="348C2B54">
            <w:pPr>
              <w:spacing w:line="248" w:lineRule="auto"/>
              <w:rPr>
                <w:rFonts w:ascii="Arial"/>
              </w:rPr>
            </w:pPr>
          </w:p>
          <w:p w14:paraId="57094BBE">
            <w:pPr>
              <w:spacing w:line="248" w:lineRule="auto"/>
              <w:rPr>
                <w:rFonts w:ascii="Arial"/>
              </w:rPr>
            </w:pPr>
          </w:p>
          <w:p w14:paraId="0BE23E25">
            <w:pPr>
              <w:pStyle w:val="250"/>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481DC877">
            <w:pPr>
              <w:spacing w:line="261" w:lineRule="auto"/>
              <w:rPr>
                <w:rFonts w:ascii="Arial"/>
              </w:rPr>
            </w:pPr>
          </w:p>
          <w:p w14:paraId="449A4AA6">
            <w:pPr>
              <w:spacing w:line="261" w:lineRule="auto"/>
              <w:rPr>
                <w:rFonts w:ascii="Arial"/>
              </w:rPr>
            </w:pPr>
          </w:p>
          <w:p w14:paraId="42602B66">
            <w:pPr>
              <w:spacing w:line="261" w:lineRule="auto"/>
              <w:rPr>
                <w:rFonts w:ascii="Arial"/>
              </w:rPr>
            </w:pPr>
          </w:p>
          <w:p w14:paraId="17F7C5A0">
            <w:pPr>
              <w:pStyle w:val="250"/>
              <w:spacing w:before="62" w:line="230" w:lineRule="auto"/>
              <w:ind w:left="17"/>
            </w:pPr>
            <w:r>
              <w:rPr>
                <w:spacing w:val="8"/>
              </w:rPr>
              <w:t>房间空气调节器</w:t>
            </w:r>
          </w:p>
        </w:tc>
        <w:tc>
          <w:tcPr>
            <w:tcW w:w="2969" w:type="dxa"/>
          </w:tcPr>
          <w:p w14:paraId="1F71503A">
            <w:pPr>
              <w:pStyle w:val="250"/>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2CFC4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75F76A58">
            <w:pPr>
              <w:rPr>
                <w:rFonts w:ascii="Arial"/>
              </w:rPr>
            </w:pPr>
          </w:p>
        </w:tc>
        <w:tc>
          <w:tcPr>
            <w:tcW w:w="1166" w:type="dxa"/>
            <w:vMerge w:val="continue"/>
            <w:tcBorders>
              <w:top w:val="nil"/>
              <w:bottom w:val="nil"/>
            </w:tcBorders>
          </w:tcPr>
          <w:p w14:paraId="19091F4F">
            <w:pPr>
              <w:rPr>
                <w:rFonts w:ascii="Arial"/>
              </w:rPr>
            </w:pPr>
          </w:p>
        </w:tc>
        <w:tc>
          <w:tcPr>
            <w:tcW w:w="1799" w:type="dxa"/>
            <w:vMerge w:val="continue"/>
            <w:tcBorders>
              <w:top w:val="nil"/>
              <w:bottom w:val="nil"/>
            </w:tcBorders>
          </w:tcPr>
          <w:p w14:paraId="777A87D7">
            <w:pPr>
              <w:rPr>
                <w:rFonts w:ascii="Arial"/>
              </w:rPr>
            </w:pPr>
          </w:p>
        </w:tc>
        <w:tc>
          <w:tcPr>
            <w:tcW w:w="1914" w:type="dxa"/>
          </w:tcPr>
          <w:p w14:paraId="05652BCD">
            <w:pPr>
              <w:pStyle w:val="250"/>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43C587AF">
            <w:pPr>
              <w:pStyle w:val="250"/>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45B8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07BBFAE3">
            <w:pPr>
              <w:rPr>
                <w:rFonts w:ascii="Arial"/>
              </w:rPr>
            </w:pPr>
          </w:p>
        </w:tc>
        <w:tc>
          <w:tcPr>
            <w:tcW w:w="1166" w:type="dxa"/>
            <w:vMerge w:val="continue"/>
            <w:tcBorders>
              <w:top w:val="nil"/>
              <w:bottom w:val="nil"/>
            </w:tcBorders>
          </w:tcPr>
          <w:p w14:paraId="3F5239D1">
            <w:pPr>
              <w:rPr>
                <w:rFonts w:ascii="Arial"/>
              </w:rPr>
            </w:pPr>
          </w:p>
        </w:tc>
        <w:tc>
          <w:tcPr>
            <w:tcW w:w="1799" w:type="dxa"/>
            <w:vMerge w:val="continue"/>
            <w:tcBorders>
              <w:top w:val="nil"/>
            </w:tcBorders>
          </w:tcPr>
          <w:p w14:paraId="7F3336E3">
            <w:pPr>
              <w:rPr>
                <w:rFonts w:ascii="Arial"/>
              </w:rPr>
            </w:pPr>
          </w:p>
        </w:tc>
        <w:tc>
          <w:tcPr>
            <w:tcW w:w="1914" w:type="dxa"/>
          </w:tcPr>
          <w:p w14:paraId="641F3352">
            <w:pPr>
              <w:spacing w:line="319" w:lineRule="auto"/>
              <w:rPr>
                <w:rFonts w:ascii="Arial"/>
              </w:rPr>
            </w:pPr>
          </w:p>
          <w:p w14:paraId="3081A8A3">
            <w:pPr>
              <w:pStyle w:val="250"/>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6E8594D9">
            <w:pPr>
              <w:pStyle w:val="250"/>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04C7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46A2F2D2">
            <w:pPr>
              <w:rPr>
                <w:rFonts w:ascii="Arial"/>
              </w:rPr>
            </w:pPr>
          </w:p>
        </w:tc>
        <w:tc>
          <w:tcPr>
            <w:tcW w:w="1166" w:type="dxa"/>
            <w:vMerge w:val="continue"/>
            <w:tcBorders>
              <w:top w:val="nil"/>
            </w:tcBorders>
          </w:tcPr>
          <w:p w14:paraId="60710732">
            <w:pPr>
              <w:rPr>
                <w:rFonts w:ascii="Arial"/>
              </w:rPr>
            </w:pPr>
          </w:p>
        </w:tc>
        <w:tc>
          <w:tcPr>
            <w:tcW w:w="1799" w:type="dxa"/>
          </w:tcPr>
          <w:p w14:paraId="2213E892">
            <w:pPr>
              <w:pStyle w:val="250"/>
              <w:spacing w:before="230" w:line="228" w:lineRule="auto"/>
              <w:ind w:left="9"/>
            </w:pPr>
            <w:r>
              <w:rPr>
                <w:spacing w:val="5"/>
              </w:rPr>
              <w:t>A0206180301</w:t>
            </w:r>
            <w:r>
              <w:rPr>
                <w:spacing w:val="-33"/>
              </w:rPr>
              <w:t xml:space="preserve"> </w:t>
            </w:r>
            <w:r>
              <w:rPr>
                <w:spacing w:val="5"/>
              </w:rPr>
              <w:t>洗衣机</w:t>
            </w:r>
          </w:p>
        </w:tc>
        <w:tc>
          <w:tcPr>
            <w:tcW w:w="1914" w:type="dxa"/>
          </w:tcPr>
          <w:p w14:paraId="05F6EB15">
            <w:pPr>
              <w:rPr>
                <w:rFonts w:ascii="Arial"/>
              </w:rPr>
            </w:pPr>
          </w:p>
        </w:tc>
        <w:tc>
          <w:tcPr>
            <w:tcW w:w="2969" w:type="dxa"/>
          </w:tcPr>
          <w:p w14:paraId="0BA9DBC7">
            <w:pPr>
              <w:pStyle w:val="250"/>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57A045F0">
      <w:pPr>
        <w:rPr>
          <w:rFonts w:ascii="Arial"/>
        </w:rPr>
      </w:pPr>
    </w:p>
    <w:p w14:paraId="1616D0C3">
      <w:pPr>
        <w:rPr>
          <w:rFonts w:ascii="Arial" w:hAnsi="Arial" w:eastAsia="Arial" w:cs="Arial"/>
          <w:szCs w:val="21"/>
        </w:rPr>
        <w:sectPr>
          <w:pgSz w:w="11906" w:h="16838"/>
          <w:pgMar w:top="1431" w:right="1691" w:bottom="0" w:left="1783" w:header="0" w:footer="0" w:gutter="0"/>
          <w:cols w:space="720" w:num="1"/>
        </w:sectPr>
      </w:pPr>
    </w:p>
    <w:p w14:paraId="52B8D334">
      <w:pPr>
        <w:spacing w:line="91" w:lineRule="auto"/>
        <w:rPr>
          <w:rFonts w:ascii="Arial"/>
          <w:sz w:val="2"/>
        </w:rPr>
      </w:pPr>
    </w:p>
    <w:tbl>
      <w:tblPr>
        <w:tblStyle w:val="25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D8F5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011ACBD8">
            <w:pPr>
              <w:rPr>
                <w:rFonts w:ascii="Arial"/>
              </w:rPr>
            </w:pPr>
          </w:p>
        </w:tc>
        <w:tc>
          <w:tcPr>
            <w:tcW w:w="1166" w:type="dxa"/>
            <w:vMerge w:val="restart"/>
            <w:tcBorders>
              <w:bottom w:val="nil"/>
            </w:tcBorders>
          </w:tcPr>
          <w:p w14:paraId="4B2D9A25">
            <w:pPr>
              <w:rPr>
                <w:rFonts w:ascii="Arial"/>
              </w:rPr>
            </w:pPr>
          </w:p>
        </w:tc>
        <w:tc>
          <w:tcPr>
            <w:tcW w:w="1799" w:type="dxa"/>
            <w:vMerge w:val="restart"/>
            <w:tcBorders>
              <w:bottom w:val="nil"/>
            </w:tcBorders>
          </w:tcPr>
          <w:p w14:paraId="62D3C91F">
            <w:pPr>
              <w:spacing w:line="244" w:lineRule="auto"/>
              <w:rPr>
                <w:rFonts w:ascii="Arial"/>
              </w:rPr>
            </w:pPr>
          </w:p>
          <w:p w14:paraId="2C6892CE">
            <w:pPr>
              <w:spacing w:line="244" w:lineRule="auto"/>
              <w:rPr>
                <w:rFonts w:ascii="Arial"/>
              </w:rPr>
            </w:pPr>
          </w:p>
          <w:p w14:paraId="1CEAA98B">
            <w:pPr>
              <w:spacing w:line="244" w:lineRule="auto"/>
              <w:rPr>
                <w:rFonts w:ascii="Arial"/>
              </w:rPr>
            </w:pPr>
          </w:p>
          <w:p w14:paraId="13215181">
            <w:pPr>
              <w:spacing w:line="244" w:lineRule="auto"/>
              <w:rPr>
                <w:rFonts w:ascii="Arial"/>
              </w:rPr>
            </w:pPr>
          </w:p>
          <w:p w14:paraId="231CCC98">
            <w:pPr>
              <w:spacing w:line="245" w:lineRule="auto"/>
              <w:rPr>
                <w:rFonts w:ascii="Arial"/>
              </w:rPr>
            </w:pPr>
          </w:p>
          <w:p w14:paraId="35C82FBF">
            <w:pPr>
              <w:spacing w:line="245" w:lineRule="auto"/>
              <w:rPr>
                <w:rFonts w:ascii="Arial"/>
              </w:rPr>
            </w:pPr>
          </w:p>
          <w:p w14:paraId="7E9FF970">
            <w:pPr>
              <w:pStyle w:val="250"/>
              <w:spacing w:before="62" w:line="229" w:lineRule="auto"/>
              <w:ind w:left="9"/>
            </w:pPr>
            <w:r>
              <w:rPr>
                <w:spacing w:val="5"/>
              </w:rPr>
              <w:t>A02061808</w:t>
            </w:r>
            <w:r>
              <w:rPr>
                <w:spacing w:val="-32"/>
              </w:rPr>
              <w:t xml:space="preserve"> </w:t>
            </w:r>
            <w:r>
              <w:rPr>
                <w:spacing w:val="5"/>
              </w:rPr>
              <w:t>热水器</w:t>
            </w:r>
          </w:p>
        </w:tc>
        <w:tc>
          <w:tcPr>
            <w:tcW w:w="1914" w:type="dxa"/>
          </w:tcPr>
          <w:p w14:paraId="20269731">
            <w:pPr>
              <w:pStyle w:val="250"/>
              <w:spacing w:before="275" w:line="229" w:lineRule="auto"/>
              <w:ind w:left="19"/>
            </w:pPr>
            <w:r>
              <w:rPr>
                <w:spacing w:val="7"/>
              </w:rPr>
              <w:t>★电热水器</w:t>
            </w:r>
          </w:p>
        </w:tc>
        <w:tc>
          <w:tcPr>
            <w:tcW w:w="2969" w:type="dxa"/>
          </w:tcPr>
          <w:p w14:paraId="77FC890D">
            <w:pPr>
              <w:pStyle w:val="250"/>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7A3C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C7B58D0">
            <w:pPr>
              <w:rPr>
                <w:rFonts w:ascii="Arial"/>
              </w:rPr>
            </w:pPr>
          </w:p>
        </w:tc>
        <w:tc>
          <w:tcPr>
            <w:tcW w:w="1166" w:type="dxa"/>
            <w:vMerge w:val="continue"/>
            <w:tcBorders>
              <w:top w:val="nil"/>
              <w:bottom w:val="nil"/>
            </w:tcBorders>
          </w:tcPr>
          <w:p w14:paraId="3E985334">
            <w:pPr>
              <w:rPr>
                <w:rFonts w:ascii="Arial"/>
              </w:rPr>
            </w:pPr>
          </w:p>
        </w:tc>
        <w:tc>
          <w:tcPr>
            <w:tcW w:w="1799" w:type="dxa"/>
            <w:vMerge w:val="continue"/>
            <w:tcBorders>
              <w:top w:val="nil"/>
              <w:bottom w:val="nil"/>
            </w:tcBorders>
          </w:tcPr>
          <w:p w14:paraId="241B8A2A">
            <w:pPr>
              <w:rPr>
                <w:rFonts w:ascii="Arial"/>
              </w:rPr>
            </w:pPr>
          </w:p>
        </w:tc>
        <w:tc>
          <w:tcPr>
            <w:tcW w:w="1914" w:type="dxa"/>
          </w:tcPr>
          <w:p w14:paraId="00EA7CFD">
            <w:pPr>
              <w:spacing w:line="315" w:lineRule="auto"/>
              <w:rPr>
                <w:rFonts w:ascii="Arial"/>
              </w:rPr>
            </w:pPr>
          </w:p>
          <w:p w14:paraId="3B3CF800">
            <w:pPr>
              <w:pStyle w:val="250"/>
              <w:spacing w:before="61" w:line="229" w:lineRule="auto"/>
              <w:ind w:left="15"/>
            </w:pPr>
            <w:r>
              <w:rPr>
                <w:spacing w:val="8"/>
              </w:rPr>
              <w:t>燃气热水器</w:t>
            </w:r>
          </w:p>
        </w:tc>
        <w:tc>
          <w:tcPr>
            <w:tcW w:w="2969" w:type="dxa"/>
          </w:tcPr>
          <w:p w14:paraId="1E1CF5F7">
            <w:pPr>
              <w:pStyle w:val="250"/>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0F772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3A497B87">
            <w:pPr>
              <w:rPr>
                <w:rFonts w:ascii="Arial"/>
              </w:rPr>
            </w:pPr>
          </w:p>
        </w:tc>
        <w:tc>
          <w:tcPr>
            <w:tcW w:w="1166" w:type="dxa"/>
            <w:vMerge w:val="continue"/>
            <w:tcBorders>
              <w:top w:val="nil"/>
              <w:bottom w:val="nil"/>
            </w:tcBorders>
          </w:tcPr>
          <w:p w14:paraId="636A5F9F">
            <w:pPr>
              <w:rPr>
                <w:rFonts w:ascii="Arial"/>
              </w:rPr>
            </w:pPr>
          </w:p>
        </w:tc>
        <w:tc>
          <w:tcPr>
            <w:tcW w:w="1799" w:type="dxa"/>
            <w:vMerge w:val="continue"/>
            <w:tcBorders>
              <w:top w:val="nil"/>
              <w:bottom w:val="nil"/>
            </w:tcBorders>
          </w:tcPr>
          <w:p w14:paraId="1E76573E">
            <w:pPr>
              <w:rPr>
                <w:rFonts w:ascii="Arial"/>
              </w:rPr>
            </w:pPr>
          </w:p>
        </w:tc>
        <w:tc>
          <w:tcPr>
            <w:tcW w:w="1914" w:type="dxa"/>
          </w:tcPr>
          <w:p w14:paraId="65B9E66D">
            <w:pPr>
              <w:spacing w:line="248" w:lineRule="auto"/>
              <w:rPr>
                <w:rFonts w:ascii="Arial"/>
              </w:rPr>
            </w:pPr>
          </w:p>
          <w:p w14:paraId="7E40F000">
            <w:pPr>
              <w:pStyle w:val="250"/>
              <w:spacing w:before="62" w:line="229" w:lineRule="auto"/>
              <w:ind w:left="20"/>
            </w:pPr>
            <w:r>
              <w:rPr>
                <w:spacing w:val="7"/>
              </w:rPr>
              <w:t>热泵热水器</w:t>
            </w:r>
          </w:p>
        </w:tc>
        <w:tc>
          <w:tcPr>
            <w:tcW w:w="2969" w:type="dxa"/>
          </w:tcPr>
          <w:p w14:paraId="252DA0DF">
            <w:pPr>
              <w:pStyle w:val="250"/>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42537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1BC2E66F">
            <w:pPr>
              <w:rPr>
                <w:rFonts w:ascii="Arial"/>
              </w:rPr>
            </w:pPr>
          </w:p>
        </w:tc>
        <w:tc>
          <w:tcPr>
            <w:tcW w:w="1166" w:type="dxa"/>
            <w:vMerge w:val="continue"/>
            <w:tcBorders>
              <w:top w:val="nil"/>
            </w:tcBorders>
          </w:tcPr>
          <w:p w14:paraId="46FAA7AA">
            <w:pPr>
              <w:rPr>
                <w:rFonts w:ascii="Arial"/>
              </w:rPr>
            </w:pPr>
          </w:p>
        </w:tc>
        <w:tc>
          <w:tcPr>
            <w:tcW w:w="1799" w:type="dxa"/>
            <w:vMerge w:val="continue"/>
            <w:tcBorders>
              <w:top w:val="nil"/>
            </w:tcBorders>
          </w:tcPr>
          <w:p w14:paraId="4483F7C9">
            <w:pPr>
              <w:rPr>
                <w:rFonts w:ascii="Arial"/>
              </w:rPr>
            </w:pPr>
          </w:p>
        </w:tc>
        <w:tc>
          <w:tcPr>
            <w:tcW w:w="1914" w:type="dxa"/>
          </w:tcPr>
          <w:p w14:paraId="299FD927">
            <w:pPr>
              <w:pStyle w:val="250"/>
              <w:spacing w:before="271" w:line="229" w:lineRule="auto"/>
              <w:ind w:left="16"/>
            </w:pPr>
            <w:r>
              <w:rPr>
                <w:spacing w:val="8"/>
              </w:rPr>
              <w:t>太阳能热水系统</w:t>
            </w:r>
          </w:p>
        </w:tc>
        <w:tc>
          <w:tcPr>
            <w:tcW w:w="2969" w:type="dxa"/>
          </w:tcPr>
          <w:p w14:paraId="6F069952">
            <w:pPr>
              <w:pStyle w:val="250"/>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D66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5756503A">
            <w:pPr>
              <w:spacing w:line="269" w:lineRule="auto"/>
              <w:rPr>
                <w:rFonts w:ascii="Arial"/>
              </w:rPr>
            </w:pPr>
          </w:p>
          <w:p w14:paraId="33A226DA">
            <w:pPr>
              <w:spacing w:line="269" w:lineRule="auto"/>
              <w:rPr>
                <w:rFonts w:ascii="Arial"/>
              </w:rPr>
            </w:pPr>
          </w:p>
          <w:p w14:paraId="1E63B64C">
            <w:pPr>
              <w:spacing w:line="269" w:lineRule="auto"/>
              <w:rPr>
                <w:rFonts w:ascii="Arial"/>
              </w:rPr>
            </w:pPr>
          </w:p>
          <w:p w14:paraId="48E8F3BC">
            <w:pPr>
              <w:spacing w:line="269" w:lineRule="auto"/>
              <w:rPr>
                <w:rFonts w:ascii="Arial"/>
              </w:rPr>
            </w:pPr>
          </w:p>
          <w:p w14:paraId="126EBB11">
            <w:pPr>
              <w:spacing w:line="269" w:lineRule="auto"/>
              <w:rPr>
                <w:rFonts w:ascii="Arial"/>
              </w:rPr>
            </w:pPr>
          </w:p>
          <w:p w14:paraId="5BB0ACD5">
            <w:pPr>
              <w:spacing w:line="269" w:lineRule="auto"/>
              <w:rPr>
                <w:rFonts w:ascii="Arial"/>
              </w:rPr>
            </w:pPr>
          </w:p>
          <w:p w14:paraId="4B937456">
            <w:pPr>
              <w:pStyle w:val="250"/>
              <w:spacing w:before="61" w:line="258" w:lineRule="exact"/>
              <w:ind w:left="209"/>
            </w:pPr>
            <w:r>
              <w:rPr>
                <w:spacing w:val="-7"/>
                <w:position w:val="1"/>
              </w:rPr>
              <w:t>11</w:t>
            </w:r>
          </w:p>
        </w:tc>
        <w:tc>
          <w:tcPr>
            <w:tcW w:w="1166" w:type="dxa"/>
            <w:vMerge w:val="restart"/>
            <w:tcBorders>
              <w:bottom w:val="nil"/>
            </w:tcBorders>
          </w:tcPr>
          <w:p w14:paraId="765DD787">
            <w:pPr>
              <w:spacing w:line="243" w:lineRule="auto"/>
              <w:rPr>
                <w:rFonts w:ascii="Arial"/>
              </w:rPr>
            </w:pPr>
          </w:p>
          <w:p w14:paraId="2BA299F6">
            <w:pPr>
              <w:spacing w:line="243" w:lineRule="auto"/>
              <w:rPr>
                <w:rFonts w:ascii="Arial"/>
              </w:rPr>
            </w:pPr>
          </w:p>
          <w:p w14:paraId="39A409CA">
            <w:pPr>
              <w:spacing w:line="243" w:lineRule="auto"/>
              <w:rPr>
                <w:rFonts w:ascii="Arial"/>
              </w:rPr>
            </w:pPr>
          </w:p>
          <w:p w14:paraId="7EC3B26A">
            <w:pPr>
              <w:spacing w:line="243" w:lineRule="auto"/>
              <w:rPr>
                <w:rFonts w:ascii="Arial"/>
              </w:rPr>
            </w:pPr>
          </w:p>
          <w:p w14:paraId="2AC2F143">
            <w:pPr>
              <w:spacing w:line="243" w:lineRule="auto"/>
              <w:rPr>
                <w:rFonts w:ascii="Arial"/>
              </w:rPr>
            </w:pPr>
          </w:p>
          <w:p w14:paraId="0951B306">
            <w:pPr>
              <w:spacing w:line="244" w:lineRule="auto"/>
              <w:rPr>
                <w:rFonts w:ascii="Arial"/>
              </w:rPr>
            </w:pPr>
          </w:p>
          <w:p w14:paraId="49781C3D">
            <w:pPr>
              <w:pStyle w:val="250"/>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0FE14834">
            <w:pPr>
              <w:pStyle w:val="250"/>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A470080">
            <w:pPr>
              <w:rPr>
                <w:rFonts w:ascii="Arial"/>
              </w:rPr>
            </w:pPr>
          </w:p>
        </w:tc>
        <w:tc>
          <w:tcPr>
            <w:tcW w:w="2969" w:type="dxa"/>
          </w:tcPr>
          <w:p w14:paraId="545D48E7">
            <w:pPr>
              <w:pStyle w:val="250"/>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3BFA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1BDD1CF8">
            <w:pPr>
              <w:rPr>
                <w:rFonts w:ascii="Arial"/>
              </w:rPr>
            </w:pPr>
          </w:p>
        </w:tc>
        <w:tc>
          <w:tcPr>
            <w:tcW w:w="1166" w:type="dxa"/>
            <w:vMerge w:val="continue"/>
            <w:tcBorders>
              <w:top w:val="nil"/>
              <w:bottom w:val="nil"/>
            </w:tcBorders>
          </w:tcPr>
          <w:p w14:paraId="48A4ABD3">
            <w:pPr>
              <w:rPr>
                <w:rFonts w:ascii="Arial"/>
              </w:rPr>
            </w:pPr>
          </w:p>
        </w:tc>
        <w:tc>
          <w:tcPr>
            <w:tcW w:w="1799" w:type="dxa"/>
          </w:tcPr>
          <w:p w14:paraId="10F88E32">
            <w:pPr>
              <w:pStyle w:val="250"/>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50FFAA74">
            <w:pPr>
              <w:rPr>
                <w:rFonts w:ascii="Arial"/>
              </w:rPr>
            </w:pPr>
          </w:p>
        </w:tc>
        <w:tc>
          <w:tcPr>
            <w:tcW w:w="2969" w:type="dxa"/>
          </w:tcPr>
          <w:p w14:paraId="7EA70234">
            <w:pPr>
              <w:pStyle w:val="250"/>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1DF6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4B6A2EE0">
            <w:pPr>
              <w:rPr>
                <w:rFonts w:ascii="Arial"/>
              </w:rPr>
            </w:pPr>
          </w:p>
        </w:tc>
        <w:tc>
          <w:tcPr>
            <w:tcW w:w="1166" w:type="dxa"/>
            <w:vMerge w:val="continue"/>
            <w:tcBorders>
              <w:top w:val="nil"/>
              <w:bottom w:val="nil"/>
            </w:tcBorders>
          </w:tcPr>
          <w:p w14:paraId="36556932">
            <w:pPr>
              <w:rPr>
                <w:rFonts w:ascii="Arial"/>
              </w:rPr>
            </w:pPr>
          </w:p>
        </w:tc>
        <w:tc>
          <w:tcPr>
            <w:tcW w:w="1799" w:type="dxa"/>
          </w:tcPr>
          <w:p w14:paraId="7CBC30B0">
            <w:pPr>
              <w:rPr>
                <w:rFonts w:ascii="Arial"/>
              </w:rPr>
            </w:pPr>
          </w:p>
          <w:p w14:paraId="61904D1F">
            <w:pPr>
              <w:pStyle w:val="250"/>
              <w:spacing w:before="62" w:line="229" w:lineRule="auto"/>
              <w:ind w:left="13"/>
            </w:pPr>
            <w:r>
              <w:t>LED</w:t>
            </w:r>
            <w:r>
              <w:rPr>
                <w:spacing w:val="-32"/>
              </w:rPr>
              <w:t xml:space="preserve"> </w:t>
            </w:r>
            <w:r>
              <w:rPr>
                <w:spacing w:val="8"/>
              </w:rPr>
              <w:t>筒灯</w:t>
            </w:r>
          </w:p>
        </w:tc>
        <w:tc>
          <w:tcPr>
            <w:tcW w:w="1914" w:type="dxa"/>
          </w:tcPr>
          <w:p w14:paraId="5A8E083F">
            <w:pPr>
              <w:rPr>
                <w:rFonts w:ascii="Arial"/>
              </w:rPr>
            </w:pPr>
          </w:p>
        </w:tc>
        <w:tc>
          <w:tcPr>
            <w:tcW w:w="2969" w:type="dxa"/>
          </w:tcPr>
          <w:p w14:paraId="2F31346D">
            <w:pPr>
              <w:pStyle w:val="250"/>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0FD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5C2B95B2">
            <w:pPr>
              <w:rPr>
                <w:rFonts w:ascii="Arial"/>
              </w:rPr>
            </w:pPr>
          </w:p>
        </w:tc>
        <w:tc>
          <w:tcPr>
            <w:tcW w:w="1166" w:type="dxa"/>
            <w:vMerge w:val="continue"/>
            <w:tcBorders>
              <w:top w:val="nil"/>
            </w:tcBorders>
          </w:tcPr>
          <w:p w14:paraId="30543FF8">
            <w:pPr>
              <w:rPr>
                <w:rFonts w:ascii="Arial"/>
              </w:rPr>
            </w:pPr>
          </w:p>
        </w:tc>
        <w:tc>
          <w:tcPr>
            <w:tcW w:w="1799" w:type="dxa"/>
          </w:tcPr>
          <w:p w14:paraId="08034EC9">
            <w:pPr>
              <w:pStyle w:val="250"/>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7F399CFF">
            <w:pPr>
              <w:rPr>
                <w:rFonts w:ascii="Arial"/>
              </w:rPr>
            </w:pPr>
          </w:p>
        </w:tc>
        <w:tc>
          <w:tcPr>
            <w:tcW w:w="2969" w:type="dxa"/>
          </w:tcPr>
          <w:p w14:paraId="52F3F4A8">
            <w:pPr>
              <w:pStyle w:val="250"/>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D414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70DC8C77">
            <w:pPr>
              <w:pStyle w:val="250"/>
              <w:spacing w:before="301" w:line="258" w:lineRule="exact"/>
              <w:ind w:left="209"/>
            </w:pPr>
            <w:r>
              <w:rPr>
                <w:spacing w:val="-7"/>
                <w:position w:val="1"/>
              </w:rPr>
              <w:t>12</w:t>
            </w:r>
          </w:p>
        </w:tc>
        <w:tc>
          <w:tcPr>
            <w:tcW w:w="1166" w:type="dxa"/>
          </w:tcPr>
          <w:p w14:paraId="104D69BD">
            <w:pPr>
              <w:pStyle w:val="250"/>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36E24850">
            <w:pPr>
              <w:pStyle w:val="250"/>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008C9416">
            <w:pPr>
              <w:rPr>
                <w:rFonts w:ascii="Arial"/>
              </w:rPr>
            </w:pPr>
          </w:p>
        </w:tc>
        <w:tc>
          <w:tcPr>
            <w:tcW w:w="2969" w:type="dxa"/>
          </w:tcPr>
          <w:p w14:paraId="008C81A3">
            <w:pPr>
              <w:pStyle w:val="250"/>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3A804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184FE678">
            <w:pPr>
              <w:spacing w:line="268" w:lineRule="auto"/>
              <w:rPr>
                <w:rFonts w:ascii="Arial"/>
              </w:rPr>
            </w:pPr>
          </w:p>
          <w:p w14:paraId="2D9D65A8">
            <w:pPr>
              <w:spacing w:line="269" w:lineRule="auto"/>
              <w:rPr>
                <w:rFonts w:ascii="Arial"/>
              </w:rPr>
            </w:pPr>
          </w:p>
          <w:p w14:paraId="73CC1399">
            <w:pPr>
              <w:spacing w:line="269" w:lineRule="auto"/>
              <w:rPr>
                <w:rFonts w:ascii="Arial"/>
              </w:rPr>
            </w:pPr>
          </w:p>
          <w:p w14:paraId="7DF8DF58">
            <w:pPr>
              <w:pStyle w:val="250"/>
              <w:spacing w:before="62" w:line="256" w:lineRule="exact"/>
              <w:ind w:left="209"/>
            </w:pPr>
            <w:r>
              <w:rPr>
                <w:spacing w:val="-7"/>
                <w:position w:val="1"/>
              </w:rPr>
              <w:t>13</w:t>
            </w:r>
          </w:p>
        </w:tc>
        <w:tc>
          <w:tcPr>
            <w:tcW w:w="1166" w:type="dxa"/>
          </w:tcPr>
          <w:p w14:paraId="64CCF797">
            <w:pPr>
              <w:spacing w:line="325" w:lineRule="auto"/>
              <w:rPr>
                <w:rFonts w:ascii="Arial"/>
              </w:rPr>
            </w:pPr>
          </w:p>
          <w:p w14:paraId="08CCE477">
            <w:pPr>
              <w:spacing w:line="326" w:lineRule="auto"/>
              <w:rPr>
                <w:rFonts w:ascii="Arial"/>
              </w:rPr>
            </w:pPr>
          </w:p>
          <w:p w14:paraId="35E877F4">
            <w:pPr>
              <w:pStyle w:val="250"/>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317F8AB7">
            <w:pPr>
              <w:spacing w:line="325" w:lineRule="auto"/>
              <w:rPr>
                <w:rFonts w:ascii="Arial"/>
              </w:rPr>
            </w:pPr>
          </w:p>
          <w:p w14:paraId="6FE7638E">
            <w:pPr>
              <w:spacing w:line="326" w:lineRule="auto"/>
              <w:rPr>
                <w:rFonts w:ascii="Arial"/>
              </w:rPr>
            </w:pPr>
          </w:p>
          <w:p w14:paraId="1C85AADF">
            <w:pPr>
              <w:pStyle w:val="250"/>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4982EC27">
            <w:pPr>
              <w:spacing w:line="268" w:lineRule="auto"/>
              <w:rPr>
                <w:rFonts w:ascii="Arial"/>
              </w:rPr>
            </w:pPr>
          </w:p>
          <w:p w14:paraId="35C20F0E">
            <w:pPr>
              <w:spacing w:line="269" w:lineRule="auto"/>
              <w:rPr>
                <w:rFonts w:ascii="Arial"/>
              </w:rPr>
            </w:pPr>
          </w:p>
          <w:p w14:paraId="43EED370">
            <w:pPr>
              <w:spacing w:line="269" w:lineRule="auto"/>
              <w:rPr>
                <w:rFonts w:ascii="Arial"/>
              </w:rPr>
            </w:pPr>
          </w:p>
          <w:p w14:paraId="7BDD545D">
            <w:pPr>
              <w:pStyle w:val="250"/>
              <w:spacing w:before="62" w:line="230" w:lineRule="auto"/>
              <w:ind w:left="17"/>
            </w:pPr>
            <w:r>
              <w:rPr>
                <w:spacing w:val="6"/>
              </w:rPr>
              <w:t>监视器</w:t>
            </w:r>
          </w:p>
        </w:tc>
        <w:tc>
          <w:tcPr>
            <w:tcW w:w="2969" w:type="dxa"/>
          </w:tcPr>
          <w:p w14:paraId="19297006">
            <w:pPr>
              <w:pStyle w:val="250"/>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49F1FD2A">
            <w:pPr>
              <w:pStyle w:val="250"/>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664B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5244A28">
            <w:pPr>
              <w:pStyle w:val="250"/>
              <w:spacing w:before="298" w:line="258" w:lineRule="exact"/>
              <w:ind w:left="209"/>
            </w:pPr>
            <w:r>
              <w:rPr>
                <w:spacing w:val="-7"/>
                <w:position w:val="1"/>
              </w:rPr>
              <w:t>14</w:t>
            </w:r>
          </w:p>
        </w:tc>
        <w:tc>
          <w:tcPr>
            <w:tcW w:w="1166" w:type="dxa"/>
          </w:tcPr>
          <w:p w14:paraId="1EB14836">
            <w:pPr>
              <w:pStyle w:val="250"/>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39E9C2B6">
            <w:pPr>
              <w:pStyle w:val="250"/>
              <w:spacing w:before="297" w:line="230" w:lineRule="auto"/>
              <w:ind w:left="19"/>
            </w:pPr>
            <w:r>
              <w:rPr>
                <w:spacing w:val="7"/>
              </w:rPr>
              <w:t>商用燃气灶具</w:t>
            </w:r>
          </w:p>
        </w:tc>
        <w:tc>
          <w:tcPr>
            <w:tcW w:w="1914" w:type="dxa"/>
          </w:tcPr>
          <w:p w14:paraId="39321835">
            <w:pPr>
              <w:rPr>
                <w:rFonts w:ascii="Arial"/>
              </w:rPr>
            </w:pPr>
          </w:p>
        </w:tc>
        <w:tc>
          <w:tcPr>
            <w:tcW w:w="2969" w:type="dxa"/>
          </w:tcPr>
          <w:p w14:paraId="775DF7BC">
            <w:pPr>
              <w:pStyle w:val="250"/>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4DC4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1EB86B3F">
            <w:pPr>
              <w:spacing w:line="290" w:lineRule="auto"/>
              <w:rPr>
                <w:rFonts w:ascii="Arial"/>
              </w:rPr>
            </w:pPr>
          </w:p>
          <w:p w14:paraId="303F835C">
            <w:pPr>
              <w:spacing w:line="290" w:lineRule="auto"/>
              <w:rPr>
                <w:rFonts w:ascii="Arial"/>
              </w:rPr>
            </w:pPr>
          </w:p>
          <w:p w14:paraId="750E591D">
            <w:pPr>
              <w:spacing w:line="291" w:lineRule="auto"/>
              <w:rPr>
                <w:rFonts w:ascii="Arial"/>
              </w:rPr>
            </w:pPr>
          </w:p>
          <w:p w14:paraId="2F21DCE5">
            <w:pPr>
              <w:spacing w:line="291" w:lineRule="auto"/>
              <w:rPr>
                <w:rFonts w:ascii="Arial"/>
              </w:rPr>
            </w:pPr>
          </w:p>
          <w:p w14:paraId="08F30E89">
            <w:pPr>
              <w:pStyle w:val="250"/>
              <w:spacing w:before="62" w:line="257" w:lineRule="exact"/>
              <w:ind w:left="209"/>
            </w:pPr>
            <w:r>
              <w:rPr>
                <w:spacing w:val="-7"/>
                <w:position w:val="1"/>
              </w:rPr>
              <w:t>15</w:t>
            </w:r>
          </w:p>
        </w:tc>
        <w:tc>
          <w:tcPr>
            <w:tcW w:w="1166" w:type="dxa"/>
            <w:vMerge w:val="restart"/>
            <w:tcBorders>
              <w:bottom w:val="nil"/>
            </w:tcBorders>
          </w:tcPr>
          <w:p w14:paraId="4CD9A6D5">
            <w:pPr>
              <w:spacing w:line="251" w:lineRule="auto"/>
              <w:rPr>
                <w:rFonts w:ascii="Arial"/>
              </w:rPr>
            </w:pPr>
          </w:p>
          <w:p w14:paraId="4C79E865">
            <w:pPr>
              <w:spacing w:line="251" w:lineRule="auto"/>
              <w:rPr>
                <w:rFonts w:ascii="Arial"/>
              </w:rPr>
            </w:pPr>
          </w:p>
          <w:p w14:paraId="4B3FC4D4">
            <w:pPr>
              <w:spacing w:line="252" w:lineRule="auto"/>
              <w:rPr>
                <w:rFonts w:ascii="Arial"/>
              </w:rPr>
            </w:pPr>
          </w:p>
          <w:p w14:paraId="77F1D1EB">
            <w:pPr>
              <w:pStyle w:val="250"/>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3B872978">
            <w:pPr>
              <w:spacing w:line="282" w:lineRule="auto"/>
              <w:rPr>
                <w:rFonts w:ascii="Arial"/>
              </w:rPr>
            </w:pPr>
          </w:p>
          <w:p w14:paraId="5F58E5DF">
            <w:pPr>
              <w:pStyle w:val="250"/>
              <w:spacing w:before="62" w:line="229" w:lineRule="auto"/>
              <w:ind w:left="16"/>
            </w:pPr>
            <w:r>
              <w:rPr>
                <w:spacing w:val="6"/>
              </w:rPr>
              <w:t>坐便器</w:t>
            </w:r>
          </w:p>
        </w:tc>
        <w:tc>
          <w:tcPr>
            <w:tcW w:w="1914" w:type="dxa"/>
          </w:tcPr>
          <w:p w14:paraId="45332DD7">
            <w:pPr>
              <w:rPr>
                <w:rFonts w:ascii="Arial"/>
              </w:rPr>
            </w:pPr>
          </w:p>
        </w:tc>
        <w:tc>
          <w:tcPr>
            <w:tcW w:w="2969" w:type="dxa"/>
          </w:tcPr>
          <w:p w14:paraId="7E4B616D">
            <w:pPr>
              <w:pStyle w:val="250"/>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8C0E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745404D2">
            <w:pPr>
              <w:rPr>
                <w:rFonts w:ascii="Arial"/>
              </w:rPr>
            </w:pPr>
          </w:p>
        </w:tc>
        <w:tc>
          <w:tcPr>
            <w:tcW w:w="1166" w:type="dxa"/>
            <w:vMerge w:val="continue"/>
            <w:tcBorders>
              <w:top w:val="nil"/>
              <w:bottom w:val="nil"/>
            </w:tcBorders>
          </w:tcPr>
          <w:p w14:paraId="1EA4F890">
            <w:pPr>
              <w:rPr>
                <w:rFonts w:ascii="Arial"/>
              </w:rPr>
            </w:pPr>
          </w:p>
        </w:tc>
        <w:tc>
          <w:tcPr>
            <w:tcW w:w="1799" w:type="dxa"/>
          </w:tcPr>
          <w:p w14:paraId="204883AA">
            <w:pPr>
              <w:spacing w:line="283" w:lineRule="auto"/>
              <w:rPr>
                <w:rFonts w:ascii="Arial"/>
              </w:rPr>
            </w:pPr>
          </w:p>
          <w:p w14:paraId="35968E56">
            <w:pPr>
              <w:pStyle w:val="250"/>
              <w:spacing w:before="62" w:line="229" w:lineRule="auto"/>
              <w:ind w:left="14"/>
            </w:pPr>
            <w:r>
              <w:rPr>
                <w:spacing w:val="6"/>
              </w:rPr>
              <w:t>蹲便器</w:t>
            </w:r>
          </w:p>
        </w:tc>
        <w:tc>
          <w:tcPr>
            <w:tcW w:w="1914" w:type="dxa"/>
          </w:tcPr>
          <w:p w14:paraId="62578469">
            <w:pPr>
              <w:rPr>
                <w:rFonts w:ascii="Arial"/>
              </w:rPr>
            </w:pPr>
          </w:p>
        </w:tc>
        <w:tc>
          <w:tcPr>
            <w:tcW w:w="2969" w:type="dxa"/>
          </w:tcPr>
          <w:p w14:paraId="368E9A72">
            <w:pPr>
              <w:pStyle w:val="250"/>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54DA4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31B7BE33">
            <w:pPr>
              <w:rPr>
                <w:rFonts w:ascii="Arial"/>
              </w:rPr>
            </w:pPr>
          </w:p>
        </w:tc>
        <w:tc>
          <w:tcPr>
            <w:tcW w:w="1166" w:type="dxa"/>
            <w:vMerge w:val="continue"/>
            <w:tcBorders>
              <w:top w:val="nil"/>
            </w:tcBorders>
          </w:tcPr>
          <w:p w14:paraId="27146142">
            <w:pPr>
              <w:rPr>
                <w:rFonts w:ascii="Arial"/>
              </w:rPr>
            </w:pPr>
          </w:p>
        </w:tc>
        <w:tc>
          <w:tcPr>
            <w:tcW w:w="1799" w:type="dxa"/>
          </w:tcPr>
          <w:p w14:paraId="475B785C">
            <w:pPr>
              <w:spacing w:line="284" w:lineRule="auto"/>
              <w:rPr>
                <w:rFonts w:ascii="Arial"/>
              </w:rPr>
            </w:pPr>
          </w:p>
          <w:p w14:paraId="63DC82BF">
            <w:pPr>
              <w:pStyle w:val="250"/>
              <w:spacing w:before="61" w:line="229" w:lineRule="auto"/>
              <w:ind w:left="20"/>
            </w:pPr>
            <w:r>
              <w:rPr>
                <w:spacing w:val="4"/>
              </w:rPr>
              <w:t>小便器</w:t>
            </w:r>
          </w:p>
        </w:tc>
        <w:tc>
          <w:tcPr>
            <w:tcW w:w="1914" w:type="dxa"/>
          </w:tcPr>
          <w:p w14:paraId="57BC4C62">
            <w:pPr>
              <w:rPr>
                <w:rFonts w:ascii="Arial"/>
              </w:rPr>
            </w:pPr>
          </w:p>
        </w:tc>
        <w:tc>
          <w:tcPr>
            <w:tcW w:w="2969" w:type="dxa"/>
          </w:tcPr>
          <w:p w14:paraId="1802EFFC">
            <w:pPr>
              <w:pStyle w:val="250"/>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6772F390">
      <w:pPr>
        <w:rPr>
          <w:rFonts w:ascii="Arial"/>
        </w:rPr>
      </w:pPr>
    </w:p>
    <w:p w14:paraId="30753C0E">
      <w:pPr>
        <w:rPr>
          <w:rFonts w:ascii="Arial" w:hAnsi="Arial" w:eastAsia="Arial" w:cs="Arial"/>
          <w:szCs w:val="21"/>
        </w:rPr>
        <w:sectPr>
          <w:pgSz w:w="11906" w:h="16838"/>
          <w:pgMar w:top="1431" w:right="1691" w:bottom="0" w:left="1783" w:header="0" w:footer="0" w:gutter="0"/>
          <w:cols w:space="720" w:num="1"/>
        </w:sectPr>
      </w:pPr>
    </w:p>
    <w:p w14:paraId="3D621952">
      <w:pPr>
        <w:spacing w:line="91" w:lineRule="auto"/>
        <w:rPr>
          <w:rFonts w:ascii="Arial"/>
          <w:sz w:val="2"/>
        </w:rPr>
      </w:pPr>
    </w:p>
    <w:tbl>
      <w:tblPr>
        <w:tblStyle w:val="25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FE5D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75FAEED5">
            <w:pPr>
              <w:spacing w:line="312" w:lineRule="auto"/>
              <w:rPr>
                <w:rFonts w:ascii="Arial"/>
              </w:rPr>
            </w:pPr>
          </w:p>
          <w:p w14:paraId="0A25C52A">
            <w:pPr>
              <w:pStyle w:val="250"/>
              <w:spacing w:before="61" w:line="257" w:lineRule="exact"/>
              <w:ind w:left="209"/>
            </w:pPr>
            <w:r>
              <w:rPr>
                <w:spacing w:val="-7"/>
                <w:position w:val="1"/>
              </w:rPr>
              <w:t>16</w:t>
            </w:r>
          </w:p>
        </w:tc>
        <w:tc>
          <w:tcPr>
            <w:tcW w:w="1166" w:type="dxa"/>
          </w:tcPr>
          <w:p w14:paraId="3B5A3743">
            <w:pPr>
              <w:pStyle w:val="250"/>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2F8E7FFB">
            <w:pPr>
              <w:rPr>
                <w:rFonts w:ascii="Arial"/>
              </w:rPr>
            </w:pPr>
          </w:p>
        </w:tc>
        <w:tc>
          <w:tcPr>
            <w:tcW w:w="1914" w:type="dxa"/>
          </w:tcPr>
          <w:p w14:paraId="13B103B5">
            <w:pPr>
              <w:rPr>
                <w:rFonts w:ascii="Arial"/>
              </w:rPr>
            </w:pPr>
          </w:p>
        </w:tc>
        <w:tc>
          <w:tcPr>
            <w:tcW w:w="2969" w:type="dxa"/>
          </w:tcPr>
          <w:p w14:paraId="2B3F57A3">
            <w:pPr>
              <w:pStyle w:val="250"/>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05A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35C2EBD5">
            <w:pPr>
              <w:spacing w:line="268" w:lineRule="auto"/>
              <w:rPr>
                <w:rFonts w:ascii="Arial"/>
              </w:rPr>
            </w:pPr>
          </w:p>
          <w:p w14:paraId="77B78294">
            <w:pPr>
              <w:pStyle w:val="250"/>
              <w:spacing w:before="62" w:line="257" w:lineRule="exact"/>
              <w:ind w:left="209"/>
            </w:pPr>
            <w:r>
              <w:rPr>
                <w:spacing w:val="-7"/>
                <w:position w:val="1"/>
              </w:rPr>
              <w:t>17</w:t>
            </w:r>
          </w:p>
        </w:tc>
        <w:tc>
          <w:tcPr>
            <w:tcW w:w="1166" w:type="dxa"/>
          </w:tcPr>
          <w:p w14:paraId="19261294">
            <w:pPr>
              <w:pStyle w:val="250"/>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30075AC9">
            <w:pPr>
              <w:rPr>
                <w:rFonts w:ascii="Arial"/>
              </w:rPr>
            </w:pPr>
          </w:p>
        </w:tc>
        <w:tc>
          <w:tcPr>
            <w:tcW w:w="1914" w:type="dxa"/>
          </w:tcPr>
          <w:p w14:paraId="7BCC96DE">
            <w:pPr>
              <w:rPr>
                <w:rFonts w:ascii="Arial"/>
              </w:rPr>
            </w:pPr>
          </w:p>
        </w:tc>
        <w:tc>
          <w:tcPr>
            <w:tcW w:w="2969" w:type="dxa"/>
          </w:tcPr>
          <w:p w14:paraId="525B859A">
            <w:pPr>
              <w:pStyle w:val="250"/>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5784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433B7160">
            <w:pPr>
              <w:spacing w:line="289" w:lineRule="auto"/>
              <w:rPr>
                <w:rFonts w:ascii="Arial"/>
              </w:rPr>
            </w:pPr>
          </w:p>
          <w:p w14:paraId="63ABCE4E">
            <w:pPr>
              <w:pStyle w:val="250"/>
              <w:spacing w:before="62" w:line="256" w:lineRule="exact"/>
              <w:ind w:left="209"/>
            </w:pPr>
            <w:r>
              <w:rPr>
                <w:spacing w:val="-7"/>
                <w:position w:val="1"/>
              </w:rPr>
              <w:t>18</w:t>
            </w:r>
          </w:p>
        </w:tc>
        <w:tc>
          <w:tcPr>
            <w:tcW w:w="1166" w:type="dxa"/>
          </w:tcPr>
          <w:p w14:paraId="70FFFD7A">
            <w:pPr>
              <w:pStyle w:val="250"/>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17341D7C">
            <w:pPr>
              <w:rPr>
                <w:rFonts w:ascii="Arial"/>
              </w:rPr>
            </w:pPr>
          </w:p>
        </w:tc>
        <w:tc>
          <w:tcPr>
            <w:tcW w:w="1914" w:type="dxa"/>
          </w:tcPr>
          <w:p w14:paraId="3CC8C6F9">
            <w:pPr>
              <w:rPr>
                <w:rFonts w:ascii="Arial"/>
              </w:rPr>
            </w:pPr>
          </w:p>
        </w:tc>
        <w:tc>
          <w:tcPr>
            <w:tcW w:w="2969" w:type="dxa"/>
          </w:tcPr>
          <w:p w14:paraId="67C3E44C">
            <w:pPr>
              <w:pStyle w:val="250"/>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60F7C3E6">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64370761">
      <w:pPr>
        <w:spacing w:after="120" w:line="360" w:lineRule="auto"/>
        <w:ind w:firstLine="465"/>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68A93F21">
      <w:pPr>
        <w:spacing w:line="528" w:lineRule="exact"/>
        <w:jc w:val="left"/>
        <w:rPr>
          <w:sz w:val="28"/>
          <w:szCs w:val="28"/>
        </w:rPr>
      </w:pPr>
      <w:r>
        <w:rPr>
          <w:rFonts w:hint="eastAsia"/>
          <w:sz w:val="28"/>
          <w:szCs w:val="28"/>
        </w:rPr>
        <w:t>附件5：</w:t>
      </w:r>
    </w:p>
    <w:p w14:paraId="3B771DA9">
      <w:pPr>
        <w:spacing w:line="528" w:lineRule="exact"/>
        <w:ind w:firstLine="280" w:firstLineChars="100"/>
        <w:jc w:val="center"/>
        <w:rPr>
          <w:sz w:val="28"/>
          <w:szCs w:val="28"/>
        </w:rPr>
      </w:pPr>
      <w:r>
        <w:rPr>
          <w:rFonts w:hint="eastAsia"/>
          <w:sz w:val="28"/>
          <w:szCs w:val="28"/>
        </w:rPr>
        <w:t>环境标志产品政府采购品目清单</w:t>
      </w:r>
    </w:p>
    <w:p w14:paraId="3E6BFB89">
      <w:pPr>
        <w:spacing w:before="41"/>
      </w:pPr>
    </w:p>
    <w:p w14:paraId="53F9695D">
      <w:pPr>
        <w:spacing w:before="41"/>
      </w:pPr>
    </w:p>
    <w:tbl>
      <w:tblPr>
        <w:tblStyle w:val="251"/>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412F5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1305E2C9">
            <w:pPr>
              <w:pStyle w:val="250"/>
              <w:spacing w:before="70" w:line="223" w:lineRule="auto"/>
              <w:ind w:left="129"/>
            </w:pPr>
            <w:r>
              <w:rPr>
                <w:b/>
                <w:bCs/>
                <w:spacing w:val="-12"/>
              </w:rPr>
              <w:t>品目</w:t>
            </w:r>
          </w:p>
          <w:p w14:paraId="378198EB">
            <w:pPr>
              <w:pStyle w:val="250"/>
              <w:spacing w:before="91" w:line="222" w:lineRule="auto"/>
              <w:ind w:left="114"/>
            </w:pPr>
            <w:r>
              <w:rPr>
                <w:b/>
                <w:bCs/>
                <w:spacing w:val="-4"/>
              </w:rPr>
              <w:t>序号</w:t>
            </w:r>
          </w:p>
        </w:tc>
        <w:tc>
          <w:tcPr>
            <w:tcW w:w="6462" w:type="dxa"/>
            <w:gridSpan w:val="3"/>
          </w:tcPr>
          <w:p w14:paraId="108775AD">
            <w:pPr>
              <w:pStyle w:val="250"/>
              <w:spacing w:before="224" w:line="222" w:lineRule="auto"/>
              <w:ind w:left="3054"/>
            </w:pPr>
            <w:r>
              <w:rPr>
                <w:b/>
                <w:bCs/>
                <w:spacing w:val="-6"/>
              </w:rPr>
              <w:t>名称</w:t>
            </w:r>
          </w:p>
        </w:tc>
        <w:tc>
          <w:tcPr>
            <w:tcW w:w="3543" w:type="dxa"/>
          </w:tcPr>
          <w:p w14:paraId="2C010732">
            <w:pPr>
              <w:pStyle w:val="250"/>
              <w:spacing w:before="224" w:line="219" w:lineRule="auto"/>
              <w:ind w:left="1325"/>
            </w:pPr>
            <w:r>
              <w:rPr>
                <w:b/>
                <w:bCs/>
                <w:spacing w:val="-4"/>
              </w:rPr>
              <w:t>依据的标准</w:t>
            </w:r>
          </w:p>
        </w:tc>
      </w:tr>
      <w:tr w14:paraId="64DD6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6B881754">
            <w:pPr>
              <w:pStyle w:val="250"/>
              <w:spacing w:before="66" w:line="242" w:lineRule="auto"/>
              <w:ind w:left="128"/>
            </w:pPr>
            <w:r>
              <w:t>1</w:t>
            </w:r>
          </w:p>
        </w:tc>
        <w:tc>
          <w:tcPr>
            <w:tcW w:w="1542" w:type="dxa"/>
            <w:vMerge w:val="restart"/>
            <w:tcBorders>
              <w:bottom w:val="nil"/>
            </w:tcBorders>
          </w:tcPr>
          <w:p w14:paraId="67964D4A">
            <w:pPr>
              <w:pStyle w:val="250"/>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14:paraId="20D9BAB7">
            <w:pPr>
              <w:pStyle w:val="250"/>
              <w:spacing w:before="66" w:line="220" w:lineRule="auto"/>
              <w:ind w:left="103"/>
            </w:pPr>
            <w:r>
              <w:rPr>
                <w:spacing w:val="-1"/>
              </w:rPr>
              <w:t>A02010103</w:t>
            </w:r>
            <w:r>
              <w:rPr>
                <w:spacing w:val="-32"/>
              </w:rPr>
              <w:t xml:space="preserve"> </w:t>
            </w:r>
            <w:r>
              <w:rPr>
                <w:spacing w:val="-1"/>
              </w:rPr>
              <w:t>服务器</w:t>
            </w:r>
          </w:p>
        </w:tc>
        <w:tc>
          <w:tcPr>
            <w:tcW w:w="2248" w:type="dxa"/>
          </w:tcPr>
          <w:p w14:paraId="07D31E42">
            <w:pPr>
              <w:rPr>
                <w:rFonts w:ascii="Arial"/>
              </w:rPr>
            </w:pPr>
          </w:p>
        </w:tc>
        <w:tc>
          <w:tcPr>
            <w:tcW w:w="3543" w:type="dxa"/>
          </w:tcPr>
          <w:p w14:paraId="05FF4422">
            <w:pPr>
              <w:pStyle w:val="250"/>
              <w:spacing w:before="66" w:line="219" w:lineRule="auto"/>
              <w:ind w:left="109"/>
            </w:pPr>
            <w:r>
              <w:rPr>
                <w:spacing w:val="-2"/>
              </w:rPr>
              <w:t>HJ2507</w:t>
            </w:r>
            <w:r>
              <w:rPr>
                <w:spacing w:val="-20"/>
              </w:rPr>
              <w:t xml:space="preserve"> </w:t>
            </w:r>
            <w:r>
              <w:rPr>
                <w:spacing w:val="-2"/>
              </w:rPr>
              <w:t>网络服务器</w:t>
            </w:r>
          </w:p>
        </w:tc>
      </w:tr>
      <w:tr w14:paraId="4A12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7AF1EA3">
            <w:pPr>
              <w:rPr>
                <w:rFonts w:ascii="Arial"/>
              </w:rPr>
            </w:pPr>
          </w:p>
        </w:tc>
        <w:tc>
          <w:tcPr>
            <w:tcW w:w="1542" w:type="dxa"/>
            <w:vMerge w:val="continue"/>
            <w:tcBorders>
              <w:top w:val="nil"/>
              <w:bottom w:val="nil"/>
            </w:tcBorders>
          </w:tcPr>
          <w:p w14:paraId="42E6F086">
            <w:pPr>
              <w:rPr>
                <w:rFonts w:ascii="Arial"/>
              </w:rPr>
            </w:pPr>
          </w:p>
        </w:tc>
        <w:tc>
          <w:tcPr>
            <w:tcW w:w="2672" w:type="dxa"/>
          </w:tcPr>
          <w:p w14:paraId="45316724">
            <w:pPr>
              <w:pStyle w:val="250"/>
              <w:spacing w:before="65" w:line="219" w:lineRule="auto"/>
              <w:ind w:left="103"/>
            </w:pPr>
            <w:r>
              <w:rPr>
                <w:spacing w:val="-2"/>
              </w:rPr>
              <w:t>A02010104</w:t>
            </w:r>
            <w:r>
              <w:rPr>
                <w:spacing w:val="-14"/>
              </w:rPr>
              <w:t xml:space="preserve"> </w:t>
            </w:r>
            <w:r>
              <w:rPr>
                <w:spacing w:val="-2"/>
              </w:rPr>
              <w:t>台式计算机</w:t>
            </w:r>
          </w:p>
        </w:tc>
        <w:tc>
          <w:tcPr>
            <w:tcW w:w="2248" w:type="dxa"/>
          </w:tcPr>
          <w:p w14:paraId="28D5F976">
            <w:pPr>
              <w:rPr>
                <w:rFonts w:ascii="Arial"/>
              </w:rPr>
            </w:pPr>
          </w:p>
        </w:tc>
        <w:tc>
          <w:tcPr>
            <w:tcW w:w="3543" w:type="dxa"/>
          </w:tcPr>
          <w:p w14:paraId="3F492B18">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12C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F6619E0">
            <w:pPr>
              <w:rPr>
                <w:rFonts w:ascii="Arial"/>
              </w:rPr>
            </w:pPr>
          </w:p>
        </w:tc>
        <w:tc>
          <w:tcPr>
            <w:tcW w:w="1542" w:type="dxa"/>
            <w:vMerge w:val="continue"/>
            <w:tcBorders>
              <w:top w:val="nil"/>
              <w:bottom w:val="nil"/>
            </w:tcBorders>
          </w:tcPr>
          <w:p w14:paraId="34C1FC22">
            <w:pPr>
              <w:rPr>
                <w:rFonts w:ascii="Arial"/>
              </w:rPr>
            </w:pPr>
          </w:p>
        </w:tc>
        <w:tc>
          <w:tcPr>
            <w:tcW w:w="2672" w:type="dxa"/>
          </w:tcPr>
          <w:p w14:paraId="0F1206EE">
            <w:pPr>
              <w:pStyle w:val="250"/>
              <w:spacing w:before="64" w:line="219" w:lineRule="auto"/>
              <w:ind w:left="103"/>
            </w:pPr>
            <w:r>
              <w:rPr>
                <w:spacing w:val="-1"/>
              </w:rPr>
              <w:t>A02010105</w:t>
            </w:r>
            <w:r>
              <w:rPr>
                <w:spacing w:val="-30"/>
              </w:rPr>
              <w:t xml:space="preserve"> </w:t>
            </w:r>
            <w:r>
              <w:rPr>
                <w:spacing w:val="-1"/>
              </w:rPr>
              <w:t>便携式计算机</w:t>
            </w:r>
          </w:p>
        </w:tc>
        <w:tc>
          <w:tcPr>
            <w:tcW w:w="2248" w:type="dxa"/>
          </w:tcPr>
          <w:p w14:paraId="3F556256">
            <w:pPr>
              <w:rPr>
                <w:rFonts w:ascii="Arial"/>
              </w:rPr>
            </w:pPr>
          </w:p>
        </w:tc>
        <w:tc>
          <w:tcPr>
            <w:tcW w:w="3543" w:type="dxa"/>
          </w:tcPr>
          <w:p w14:paraId="2AC55F1D">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D95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C7A6519">
            <w:pPr>
              <w:rPr>
                <w:rFonts w:ascii="Arial"/>
              </w:rPr>
            </w:pPr>
          </w:p>
        </w:tc>
        <w:tc>
          <w:tcPr>
            <w:tcW w:w="1542" w:type="dxa"/>
            <w:vMerge w:val="continue"/>
            <w:tcBorders>
              <w:top w:val="nil"/>
              <w:bottom w:val="nil"/>
            </w:tcBorders>
          </w:tcPr>
          <w:p w14:paraId="38F2D428">
            <w:pPr>
              <w:rPr>
                <w:rFonts w:ascii="Arial"/>
              </w:rPr>
            </w:pPr>
          </w:p>
        </w:tc>
        <w:tc>
          <w:tcPr>
            <w:tcW w:w="2672" w:type="dxa"/>
          </w:tcPr>
          <w:p w14:paraId="510822B8">
            <w:pPr>
              <w:pStyle w:val="250"/>
              <w:spacing w:before="64" w:line="219" w:lineRule="auto"/>
              <w:ind w:left="103"/>
            </w:pPr>
            <w:r>
              <w:rPr>
                <w:spacing w:val="-1"/>
              </w:rPr>
              <w:t>A02010107</w:t>
            </w:r>
            <w:r>
              <w:rPr>
                <w:spacing w:val="-28"/>
              </w:rPr>
              <w:t xml:space="preserve"> </w:t>
            </w:r>
            <w:r>
              <w:rPr>
                <w:spacing w:val="-1"/>
              </w:rPr>
              <w:t>平板式微型计算机</w:t>
            </w:r>
          </w:p>
        </w:tc>
        <w:tc>
          <w:tcPr>
            <w:tcW w:w="2248" w:type="dxa"/>
          </w:tcPr>
          <w:p w14:paraId="725FF0D5">
            <w:pPr>
              <w:rPr>
                <w:rFonts w:ascii="Arial"/>
              </w:rPr>
            </w:pPr>
          </w:p>
        </w:tc>
        <w:tc>
          <w:tcPr>
            <w:tcW w:w="3543" w:type="dxa"/>
          </w:tcPr>
          <w:p w14:paraId="350E5418">
            <w:pPr>
              <w:pStyle w:val="250"/>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AF6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3BC8FC1">
            <w:pPr>
              <w:rPr>
                <w:rFonts w:ascii="Arial"/>
              </w:rPr>
            </w:pPr>
          </w:p>
        </w:tc>
        <w:tc>
          <w:tcPr>
            <w:tcW w:w="1542" w:type="dxa"/>
            <w:vMerge w:val="continue"/>
            <w:tcBorders>
              <w:top w:val="nil"/>
              <w:bottom w:val="nil"/>
            </w:tcBorders>
          </w:tcPr>
          <w:p w14:paraId="5F3F9CC6">
            <w:pPr>
              <w:rPr>
                <w:rFonts w:ascii="Arial"/>
              </w:rPr>
            </w:pPr>
          </w:p>
        </w:tc>
        <w:tc>
          <w:tcPr>
            <w:tcW w:w="2672" w:type="dxa"/>
          </w:tcPr>
          <w:p w14:paraId="1BFB1A2D">
            <w:pPr>
              <w:pStyle w:val="250"/>
              <w:spacing w:before="65" w:line="219" w:lineRule="auto"/>
              <w:ind w:left="103"/>
            </w:pPr>
            <w:r>
              <w:rPr>
                <w:spacing w:val="-2"/>
              </w:rPr>
              <w:t>A02010108</w:t>
            </w:r>
            <w:r>
              <w:rPr>
                <w:spacing w:val="32"/>
              </w:rPr>
              <w:t xml:space="preserve"> </w:t>
            </w:r>
            <w:r>
              <w:rPr>
                <w:spacing w:val="-2"/>
              </w:rPr>
              <w:t>网络计算机</w:t>
            </w:r>
          </w:p>
        </w:tc>
        <w:tc>
          <w:tcPr>
            <w:tcW w:w="2248" w:type="dxa"/>
          </w:tcPr>
          <w:p w14:paraId="4992846D">
            <w:pPr>
              <w:rPr>
                <w:rFonts w:ascii="Arial"/>
              </w:rPr>
            </w:pPr>
          </w:p>
        </w:tc>
        <w:tc>
          <w:tcPr>
            <w:tcW w:w="3543" w:type="dxa"/>
          </w:tcPr>
          <w:p w14:paraId="79230D85">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2DB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54988FF">
            <w:pPr>
              <w:rPr>
                <w:rFonts w:ascii="Arial"/>
              </w:rPr>
            </w:pPr>
          </w:p>
        </w:tc>
        <w:tc>
          <w:tcPr>
            <w:tcW w:w="1542" w:type="dxa"/>
            <w:vMerge w:val="continue"/>
            <w:tcBorders>
              <w:top w:val="nil"/>
              <w:bottom w:val="nil"/>
            </w:tcBorders>
          </w:tcPr>
          <w:p w14:paraId="2587A698">
            <w:pPr>
              <w:rPr>
                <w:rFonts w:ascii="Arial"/>
              </w:rPr>
            </w:pPr>
          </w:p>
        </w:tc>
        <w:tc>
          <w:tcPr>
            <w:tcW w:w="2672" w:type="dxa"/>
          </w:tcPr>
          <w:p w14:paraId="1F4F20FD">
            <w:pPr>
              <w:pStyle w:val="250"/>
              <w:spacing w:before="64" w:line="219" w:lineRule="auto"/>
              <w:ind w:left="103"/>
            </w:pPr>
            <w:r>
              <w:t>A02010109 计算机工作站</w:t>
            </w:r>
          </w:p>
        </w:tc>
        <w:tc>
          <w:tcPr>
            <w:tcW w:w="2248" w:type="dxa"/>
          </w:tcPr>
          <w:p w14:paraId="1612BE9E">
            <w:pPr>
              <w:rPr>
                <w:rFonts w:ascii="Arial"/>
              </w:rPr>
            </w:pPr>
          </w:p>
        </w:tc>
        <w:tc>
          <w:tcPr>
            <w:tcW w:w="3543" w:type="dxa"/>
          </w:tcPr>
          <w:p w14:paraId="56BF7022">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385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1E0C539">
            <w:pPr>
              <w:rPr>
                <w:rFonts w:ascii="Arial"/>
              </w:rPr>
            </w:pPr>
          </w:p>
        </w:tc>
        <w:tc>
          <w:tcPr>
            <w:tcW w:w="1542" w:type="dxa"/>
            <w:vMerge w:val="continue"/>
            <w:tcBorders>
              <w:top w:val="nil"/>
            </w:tcBorders>
          </w:tcPr>
          <w:p w14:paraId="10DEA847">
            <w:pPr>
              <w:rPr>
                <w:rFonts w:ascii="Arial"/>
              </w:rPr>
            </w:pPr>
          </w:p>
        </w:tc>
        <w:tc>
          <w:tcPr>
            <w:tcW w:w="2672" w:type="dxa"/>
          </w:tcPr>
          <w:p w14:paraId="1304D43E">
            <w:pPr>
              <w:pStyle w:val="250"/>
              <w:spacing w:before="64" w:line="219" w:lineRule="auto"/>
              <w:ind w:left="103"/>
            </w:pPr>
            <w:r>
              <w:rPr>
                <w:spacing w:val="-1"/>
              </w:rPr>
              <w:t>A02010199</w:t>
            </w:r>
            <w:r>
              <w:rPr>
                <w:spacing w:val="-29"/>
              </w:rPr>
              <w:t xml:space="preserve"> </w:t>
            </w:r>
            <w:r>
              <w:rPr>
                <w:spacing w:val="-1"/>
              </w:rPr>
              <w:t>其他计算机设备</w:t>
            </w:r>
          </w:p>
        </w:tc>
        <w:tc>
          <w:tcPr>
            <w:tcW w:w="2248" w:type="dxa"/>
          </w:tcPr>
          <w:p w14:paraId="4D48CD98">
            <w:pPr>
              <w:rPr>
                <w:rFonts w:ascii="Arial"/>
              </w:rPr>
            </w:pPr>
          </w:p>
        </w:tc>
        <w:tc>
          <w:tcPr>
            <w:tcW w:w="3543" w:type="dxa"/>
          </w:tcPr>
          <w:p w14:paraId="4763F894">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CB9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C7385BC">
            <w:pPr>
              <w:pStyle w:val="250"/>
              <w:spacing w:before="64" w:line="242" w:lineRule="auto"/>
              <w:ind w:left="116"/>
            </w:pPr>
            <w:r>
              <w:t>2</w:t>
            </w:r>
          </w:p>
        </w:tc>
        <w:tc>
          <w:tcPr>
            <w:tcW w:w="1542" w:type="dxa"/>
            <w:vMerge w:val="restart"/>
            <w:tcBorders>
              <w:bottom w:val="nil"/>
            </w:tcBorders>
          </w:tcPr>
          <w:p w14:paraId="051EA8A6">
            <w:pPr>
              <w:pStyle w:val="250"/>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tcPr>
          <w:p w14:paraId="0521F894">
            <w:pPr>
              <w:pStyle w:val="250"/>
              <w:spacing w:before="64" w:line="220" w:lineRule="auto"/>
              <w:ind w:left="103"/>
            </w:pPr>
            <w:r>
              <w:rPr>
                <w:spacing w:val="-1"/>
              </w:rPr>
              <w:t>A02010601</w:t>
            </w:r>
            <w:r>
              <w:rPr>
                <w:spacing w:val="-31"/>
              </w:rPr>
              <w:t xml:space="preserve"> </w:t>
            </w:r>
            <w:r>
              <w:rPr>
                <w:spacing w:val="-1"/>
              </w:rPr>
              <w:t>打印设备</w:t>
            </w:r>
          </w:p>
        </w:tc>
        <w:tc>
          <w:tcPr>
            <w:tcW w:w="2248" w:type="dxa"/>
          </w:tcPr>
          <w:p w14:paraId="5C47D8A2">
            <w:pPr>
              <w:pStyle w:val="250"/>
              <w:spacing w:before="65" w:line="219" w:lineRule="auto"/>
              <w:ind w:left="105"/>
            </w:pPr>
            <w:r>
              <w:t>A0201060101 喷墨打印机</w:t>
            </w:r>
          </w:p>
        </w:tc>
        <w:tc>
          <w:tcPr>
            <w:tcW w:w="3543" w:type="dxa"/>
          </w:tcPr>
          <w:p w14:paraId="5991F518">
            <w:pPr>
              <w:pStyle w:val="250"/>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E7EA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063CB12">
            <w:pPr>
              <w:rPr>
                <w:rFonts w:ascii="Arial"/>
              </w:rPr>
            </w:pPr>
          </w:p>
        </w:tc>
        <w:tc>
          <w:tcPr>
            <w:tcW w:w="1542" w:type="dxa"/>
            <w:vMerge w:val="continue"/>
            <w:tcBorders>
              <w:top w:val="nil"/>
              <w:bottom w:val="nil"/>
            </w:tcBorders>
          </w:tcPr>
          <w:p w14:paraId="4EF1ACA2">
            <w:pPr>
              <w:rPr>
                <w:rFonts w:ascii="Arial"/>
              </w:rPr>
            </w:pPr>
          </w:p>
        </w:tc>
        <w:tc>
          <w:tcPr>
            <w:tcW w:w="2672" w:type="dxa"/>
            <w:vMerge w:val="continue"/>
            <w:tcBorders>
              <w:top w:val="nil"/>
              <w:bottom w:val="nil"/>
            </w:tcBorders>
          </w:tcPr>
          <w:p w14:paraId="3D831A80">
            <w:pPr>
              <w:rPr>
                <w:rFonts w:ascii="Arial"/>
              </w:rPr>
            </w:pPr>
          </w:p>
        </w:tc>
        <w:tc>
          <w:tcPr>
            <w:tcW w:w="2248" w:type="dxa"/>
          </w:tcPr>
          <w:p w14:paraId="65123001">
            <w:pPr>
              <w:pStyle w:val="250"/>
              <w:spacing w:before="64" w:line="219" w:lineRule="auto"/>
              <w:ind w:left="105"/>
            </w:pPr>
            <w:r>
              <w:t>A0201060102 激光打印机</w:t>
            </w:r>
          </w:p>
        </w:tc>
        <w:tc>
          <w:tcPr>
            <w:tcW w:w="3543" w:type="dxa"/>
          </w:tcPr>
          <w:p w14:paraId="26A321E7">
            <w:pPr>
              <w:pStyle w:val="250"/>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09F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04F5853">
            <w:pPr>
              <w:rPr>
                <w:rFonts w:ascii="Arial"/>
              </w:rPr>
            </w:pPr>
          </w:p>
        </w:tc>
        <w:tc>
          <w:tcPr>
            <w:tcW w:w="1542" w:type="dxa"/>
            <w:vMerge w:val="continue"/>
            <w:tcBorders>
              <w:top w:val="nil"/>
              <w:bottom w:val="nil"/>
            </w:tcBorders>
          </w:tcPr>
          <w:p w14:paraId="471A6B6C">
            <w:pPr>
              <w:rPr>
                <w:rFonts w:ascii="Arial"/>
              </w:rPr>
            </w:pPr>
          </w:p>
        </w:tc>
        <w:tc>
          <w:tcPr>
            <w:tcW w:w="2672" w:type="dxa"/>
            <w:vMerge w:val="continue"/>
            <w:tcBorders>
              <w:top w:val="nil"/>
              <w:bottom w:val="nil"/>
            </w:tcBorders>
          </w:tcPr>
          <w:p w14:paraId="207FFD60">
            <w:pPr>
              <w:rPr>
                <w:rFonts w:ascii="Arial"/>
              </w:rPr>
            </w:pPr>
          </w:p>
        </w:tc>
        <w:tc>
          <w:tcPr>
            <w:tcW w:w="2248" w:type="dxa"/>
          </w:tcPr>
          <w:p w14:paraId="4061F019">
            <w:pPr>
              <w:pStyle w:val="250"/>
              <w:spacing w:before="64" w:line="219" w:lineRule="auto"/>
              <w:ind w:left="105"/>
            </w:pPr>
            <w:r>
              <w:t>A0201060103 热式打印机</w:t>
            </w:r>
          </w:p>
        </w:tc>
        <w:tc>
          <w:tcPr>
            <w:tcW w:w="3543" w:type="dxa"/>
          </w:tcPr>
          <w:p w14:paraId="177B9170">
            <w:pPr>
              <w:pStyle w:val="250"/>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FBD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F6C5A2F">
            <w:pPr>
              <w:rPr>
                <w:rFonts w:ascii="Arial"/>
              </w:rPr>
            </w:pPr>
          </w:p>
        </w:tc>
        <w:tc>
          <w:tcPr>
            <w:tcW w:w="1542" w:type="dxa"/>
            <w:vMerge w:val="continue"/>
            <w:tcBorders>
              <w:top w:val="nil"/>
              <w:bottom w:val="nil"/>
            </w:tcBorders>
          </w:tcPr>
          <w:p w14:paraId="21F82294">
            <w:pPr>
              <w:rPr>
                <w:rFonts w:ascii="Arial"/>
              </w:rPr>
            </w:pPr>
          </w:p>
        </w:tc>
        <w:tc>
          <w:tcPr>
            <w:tcW w:w="2672" w:type="dxa"/>
            <w:vMerge w:val="continue"/>
            <w:tcBorders>
              <w:top w:val="nil"/>
            </w:tcBorders>
          </w:tcPr>
          <w:p w14:paraId="347BDF9C">
            <w:pPr>
              <w:rPr>
                <w:rFonts w:ascii="Arial"/>
              </w:rPr>
            </w:pPr>
          </w:p>
        </w:tc>
        <w:tc>
          <w:tcPr>
            <w:tcW w:w="2248" w:type="dxa"/>
          </w:tcPr>
          <w:p w14:paraId="39CCA55F">
            <w:pPr>
              <w:pStyle w:val="250"/>
              <w:spacing w:before="65" w:line="219" w:lineRule="auto"/>
              <w:ind w:left="105"/>
            </w:pPr>
            <w:r>
              <w:t>A0201060104 针式打印机</w:t>
            </w:r>
          </w:p>
        </w:tc>
        <w:tc>
          <w:tcPr>
            <w:tcW w:w="3543" w:type="dxa"/>
          </w:tcPr>
          <w:p w14:paraId="53ACCE1F">
            <w:pPr>
              <w:pStyle w:val="250"/>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674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65B6105">
            <w:pPr>
              <w:rPr>
                <w:rFonts w:ascii="Arial"/>
              </w:rPr>
            </w:pPr>
          </w:p>
        </w:tc>
        <w:tc>
          <w:tcPr>
            <w:tcW w:w="1542" w:type="dxa"/>
            <w:vMerge w:val="continue"/>
            <w:tcBorders>
              <w:top w:val="nil"/>
              <w:bottom w:val="nil"/>
            </w:tcBorders>
          </w:tcPr>
          <w:p w14:paraId="64F79AC9">
            <w:pPr>
              <w:rPr>
                <w:rFonts w:ascii="Arial"/>
              </w:rPr>
            </w:pPr>
          </w:p>
        </w:tc>
        <w:tc>
          <w:tcPr>
            <w:tcW w:w="2672" w:type="dxa"/>
            <w:vMerge w:val="restart"/>
            <w:tcBorders>
              <w:bottom w:val="nil"/>
            </w:tcBorders>
          </w:tcPr>
          <w:p w14:paraId="0F2C5289">
            <w:pPr>
              <w:pStyle w:val="250"/>
              <w:spacing w:before="64" w:line="222" w:lineRule="auto"/>
              <w:ind w:left="103"/>
            </w:pPr>
            <w:r>
              <w:t>A02010604 显示设备</w:t>
            </w:r>
          </w:p>
        </w:tc>
        <w:tc>
          <w:tcPr>
            <w:tcW w:w="2248" w:type="dxa"/>
          </w:tcPr>
          <w:p w14:paraId="63E0A18C">
            <w:pPr>
              <w:pStyle w:val="250"/>
              <w:spacing w:before="64" w:line="221" w:lineRule="auto"/>
              <w:ind w:left="105"/>
            </w:pPr>
            <w:r>
              <w:t>A0201060401 液晶显示器</w:t>
            </w:r>
          </w:p>
        </w:tc>
        <w:tc>
          <w:tcPr>
            <w:tcW w:w="3543" w:type="dxa"/>
          </w:tcPr>
          <w:p w14:paraId="4B9EF915">
            <w:pPr>
              <w:pStyle w:val="250"/>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5AB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97CFF22">
            <w:pPr>
              <w:rPr>
                <w:rFonts w:ascii="Arial"/>
              </w:rPr>
            </w:pPr>
          </w:p>
        </w:tc>
        <w:tc>
          <w:tcPr>
            <w:tcW w:w="1542" w:type="dxa"/>
            <w:vMerge w:val="continue"/>
            <w:tcBorders>
              <w:top w:val="nil"/>
              <w:bottom w:val="nil"/>
            </w:tcBorders>
          </w:tcPr>
          <w:p w14:paraId="49A5FB73">
            <w:pPr>
              <w:rPr>
                <w:rFonts w:ascii="Arial"/>
              </w:rPr>
            </w:pPr>
          </w:p>
        </w:tc>
        <w:tc>
          <w:tcPr>
            <w:tcW w:w="2672" w:type="dxa"/>
            <w:vMerge w:val="continue"/>
            <w:tcBorders>
              <w:top w:val="nil"/>
            </w:tcBorders>
          </w:tcPr>
          <w:p w14:paraId="276A203A">
            <w:pPr>
              <w:rPr>
                <w:rFonts w:ascii="Arial"/>
              </w:rPr>
            </w:pPr>
          </w:p>
        </w:tc>
        <w:tc>
          <w:tcPr>
            <w:tcW w:w="2248" w:type="dxa"/>
          </w:tcPr>
          <w:p w14:paraId="2B77664A">
            <w:pPr>
              <w:pStyle w:val="250"/>
              <w:spacing w:before="64" w:line="221" w:lineRule="auto"/>
              <w:ind w:left="105"/>
            </w:pPr>
            <w:r>
              <w:t>A0201060499 其他显示器</w:t>
            </w:r>
          </w:p>
        </w:tc>
        <w:tc>
          <w:tcPr>
            <w:tcW w:w="3543" w:type="dxa"/>
          </w:tcPr>
          <w:p w14:paraId="1F34BE96">
            <w:pPr>
              <w:pStyle w:val="250"/>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D6E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167A638D">
            <w:pPr>
              <w:rPr>
                <w:rFonts w:ascii="Arial"/>
              </w:rPr>
            </w:pPr>
          </w:p>
        </w:tc>
        <w:tc>
          <w:tcPr>
            <w:tcW w:w="1542" w:type="dxa"/>
            <w:vMerge w:val="continue"/>
            <w:tcBorders>
              <w:top w:val="nil"/>
            </w:tcBorders>
          </w:tcPr>
          <w:p w14:paraId="5E989650">
            <w:pPr>
              <w:rPr>
                <w:rFonts w:ascii="Arial"/>
              </w:rPr>
            </w:pPr>
          </w:p>
        </w:tc>
        <w:tc>
          <w:tcPr>
            <w:tcW w:w="2672" w:type="dxa"/>
          </w:tcPr>
          <w:p w14:paraId="268AA14E">
            <w:pPr>
              <w:pStyle w:val="250"/>
              <w:spacing w:before="64" w:line="220" w:lineRule="auto"/>
              <w:ind w:left="103"/>
            </w:pPr>
            <w:r>
              <w:rPr>
                <w:spacing w:val="-2"/>
              </w:rPr>
              <w:t>A02010609</w:t>
            </w:r>
            <w:r>
              <w:rPr>
                <w:spacing w:val="-9"/>
              </w:rPr>
              <w:t xml:space="preserve"> </w:t>
            </w:r>
            <w:r>
              <w:rPr>
                <w:spacing w:val="-2"/>
              </w:rPr>
              <w:t>图形图像输入设备</w:t>
            </w:r>
          </w:p>
        </w:tc>
        <w:tc>
          <w:tcPr>
            <w:tcW w:w="2248" w:type="dxa"/>
          </w:tcPr>
          <w:p w14:paraId="0CD6A51D">
            <w:pPr>
              <w:pStyle w:val="250"/>
              <w:spacing w:before="64" w:line="220" w:lineRule="auto"/>
              <w:ind w:left="105"/>
            </w:pPr>
            <w:r>
              <w:t>A0201060901 扫描仪</w:t>
            </w:r>
          </w:p>
        </w:tc>
        <w:tc>
          <w:tcPr>
            <w:tcW w:w="3543" w:type="dxa"/>
          </w:tcPr>
          <w:p w14:paraId="521520CB">
            <w:pPr>
              <w:pStyle w:val="250"/>
              <w:spacing w:before="64" w:line="219" w:lineRule="auto"/>
              <w:ind w:left="109"/>
            </w:pPr>
            <w:r>
              <w:rPr>
                <w:spacing w:val="-1"/>
              </w:rPr>
              <w:t>HJ2517</w:t>
            </w:r>
            <w:r>
              <w:rPr>
                <w:spacing w:val="-34"/>
              </w:rPr>
              <w:t xml:space="preserve"> </w:t>
            </w:r>
            <w:r>
              <w:rPr>
                <w:spacing w:val="-1"/>
              </w:rPr>
              <w:t>扫描仪</w:t>
            </w:r>
          </w:p>
        </w:tc>
      </w:tr>
      <w:tr w14:paraId="7ED37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90D22BB">
            <w:pPr>
              <w:pStyle w:val="250"/>
              <w:spacing w:before="64"/>
              <w:ind w:left="118"/>
            </w:pPr>
            <w:r>
              <w:t>3</w:t>
            </w:r>
          </w:p>
        </w:tc>
        <w:tc>
          <w:tcPr>
            <w:tcW w:w="1542" w:type="dxa"/>
          </w:tcPr>
          <w:p w14:paraId="1531EE01">
            <w:pPr>
              <w:pStyle w:val="250"/>
              <w:spacing w:before="64" w:line="220" w:lineRule="auto"/>
              <w:ind w:left="102"/>
            </w:pPr>
            <w:r>
              <w:rPr>
                <w:spacing w:val="-1"/>
              </w:rPr>
              <w:t>A020202</w:t>
            </w:r>
            <w:r>
              <w:rPr>
                <w:spacing w:val="-33"/>
              </w:rPr>
              <w:t xml:space="preserve"> </w:t>
            </w:r>
            <w:r>
              <w:rPr>
                <w:spacing w:val="-1"/>
              </w:rPr>
              <w:t>投影仪</w:t>
            </w:r>
          </w:p>
        </w:tc>
        <w:tc>
          <w:tcPr>
            <w:tcW w:w="2672" w:type="dxa"/>
          </w:tcPr>
          <w:p w14:paraId="3E4ACCA7">
            <w:pPr>
              <w:rPr>
                <w:rFonts w:ascii="Arial"/>
              </w:rPr>
            </w:pPr>
          </w:p>
        </w:tc>
        <w:tc>
          <w:tcPr>
            <w:tcW w:w="2248" w:type="dxa"/>
          </w:tcPr>
          <w:p w14:paraId="255B3CD9">
            <w:pPr>
              <w:rPr>
                <w:rFonts w:ascii="Arial"/>
              </w:rPr>
            </w:pPr>
          </w:p>
        </w:tc>
        <w:tc>
          <w:tcPr>
            <w:tcW w:w="3543" w:type="dxa"/>
          </w:tcPr>
          <w:p w14:paraId="4B5635EB">
            <w:pPr>
              <w:pStyle w:val="250"/>
              <w:spacing w:before="64" w:line="219" w:lineRule="auto"/>
              <w:ind w:left="109"/>
            </w:pPr>
            <w:r>
              <w:rPr>
                <w:spacing w:val="-1"/>
              </w:rPr>
              <w:t>HJ2516</w:t>
            </w:r>
            <w:r>
              <w:rPr>
                <w:spacing w:val="-34"/>
              </w:rPr>
              <w:t xml:space="preserve"> </w:t>
            </w:r>
            <w:r>
              <w:rPr>
                <w:spacing w:val="-1"/>
              </w:rPr>
              <w:t>投影仪</w:t>
            </w:r>
          </w:p>
        </w:tc>
      </w:tr>
      <w:tr w14:paraId="360D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7D42B581">
            <w:pPr>
              <w:pStyle w:val="250"/>
              <w:spacing w:before="64" w:line="242" w:lineRule="auto"/>
              <w:ind w:left="114"/>
            </w:pPr>
            <w:r>
              <w:t>4</w:t>
            </w:r>
          </w:p>
        </w:tc>
        <w:tc>
          <w:tcPr>
            <w:tcW w:w="1542" w:type="dxa"/>
          </w:tcPr>
          <w:p w14:paraId="22715F1D">
            <w:pPr>
              <w:pStyle w:val="250"/>
              <w:spacing w:before="64" w:line="219" w:lineRule="auto"/>
              <w:ind w:left="102"/>
            </w:pPr>
            <w:r>
              <w:rPr>
                <w:spacing w:val="-1"/>
              </w:rPr>
              <w:t>A020201</w:t>
            </w:r>
            <w:r>
              <w:rPr>
                <w:spacing w:val="-32"/>
              </w:rPr>
              <w:t xml:space="preserve"> </w:t>
            </w:r>
            <w:r>
              <w:rPr>
                <w:spacing w:val="-1"/>
              </w:rPr>
              <w:t>复印机</w:t>
            </w:r>
          </w:p>
        </w:tc>
        <w:tc>
          <w:tcPr>
            <w:tcW w:w="2672" w:type="dxa"/>
          </w:tcPr>
          <w:p w14:paraId="7580AD84">
            <w:pPr>
              <w:rPr>
                <w:rFonts w:ascii="Arial"/>
              </w:rPr>
            </w:pPr>
          </w:p>
        </w:tc>
        <w:tc>
          <w:tcPr>
            <w:tcW w:w="2248" w:type="dxa"/>
          </w:tcPr>
          <w:p w14:paraId="131EA331">
            <w:pPr>
              <w:rPr>
                <w:rFonts w:ascii="Arial"/>
              </w:rPr>
            </w:pPr>
          </w:p>
        </w:tc>
        <w:tc>
          <w:tcPr>
            <w:tcW w:w="3543" w:type="dxa"/>
          </w:tcPr>
          <w:p w14:paraId="1E1C0D5A">
            <w:pPr>
              <w:pStyle w:val="250"/>
              <w:spacing w:before="64" w:line="219" w:lineRule="auto"/>
              <w:ind w:left="109"/>
              <w:rPr>
                <w:lang w:eastAsia="zh-CN"/>
              </w:rPr>
            </w:pPr>
            <w:r>
              <w:rPr>
                <w:lang w:eastAsia="zh-CN"/>
              </w:rPr>
              <w:t>HJ424 数字式复印（包括多功能）设备</w:t>
            </w:r>
          </w:p>
        </w:tc>
      </w:tr>
      <w:tr w14:paraId="5E80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C0B7CD2">
            <w:pPr>
              <w:pStyle w:val="250"/>
              <w:spacing w:before="65"/>
              <w:ind w:left="118"/>
            </w:pPr>
            <w:r>
              <w:t>5</w:t>
            </w:r>
          </w:p>
        </w:tc>
        <w:tc>
          <w:tcPr>
            <w:tcW w:w="1542" w:type="dxa"/>
          </w:tcPr>
          <w:p w14:paraId="30BB5EBD">
            <w:pPr>
              <w:pStyle w:val="250"/>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Pr>
          <w:p w14:paraId="14557CA8">
            <w:pPr>
              <w:rPr>
                <w:rFonts w:ascii="Arial"/>
              </w:rPr>
            </w:pPr>
          </w:p>
        </w:tc>
        <w:tc>
          <w:tcPr>
            <w:tcW w:w="2248" w:type="dxa"/>
          </w:tcPr>
          <w:p w14:paraId="21FA699C">
            <w:pPr>
              <w:rPr>
                <w:rFonts w:ascii="Arial"/>
              </w:rPr>
            </w:pPr>
          </w:p>
        </w:tc>
        <w:tc>
          <w:tcPr>
            <w:tcW w:w="3543" w:type="dxa"/>
          </w:tcPr>
          <w:p w14:paraId="7E93E3EA">
            <w:pPr>
              <w:pStyle w:val="250"/>
              <w:spacing w:before="64" w:line="219" w:lineRule="auto"/>
              <w:ind w:left="109"/>
              <w:rPr>
                <w:lang w:eastAsia="zh-CN"/>
              </w:rPr>
            </w:pPr>
            <w:r>
              <w:rPr>
                <w:lang w:eastAsia="zh-CN"/>
              </w:rPr>
              <w:t>HJ424 数字式复印（包括多功能）设备</w:t>
            </w:r>
          </w:p>
        </w:tc>
      </w:tr>
      <w:tr w14:paraId="43F8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4CB62A4">
            <w:pPr>
              <w:pStyle w:val="250"/>
              <w:spacing w:before="65"/>
              <w:ind w:left="116"/>
            </w:pPr>
            <w:r>
              <w:t>6</w:t>
            </w:r>
          </w:p>
        </w:tc>
        <w:tc>
          <w:tcPr>
            <w:tcW w:w="1542" w:type="dxa"/>
          </w:tcPr>
          <w:p w14:paraId="3A641A41">
            <w:pPr>
              <w:pStyle w:val="250"/>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65D888F8">
            <w:pPr>
              <w:pStyle w:val="250"/>
              <w:spacing w:before="65" w:line="219" w:lineRule="auto"/>
              <w:ind w:left="103"/>
            </w:pPr>
            <w:r>
              <w:t>A02021001 速印机</w:t>
            </w:r>
          </w:p>
        </w:tc>
        <w:tc>
          <w:tcPr>
            <w:tcW w:w="2248" w:type="dxa"/>
          </w:tcPr>
          <w:p w14:paraId="2ECFC14F">
            <w:pPr>
              <w:rPr>
                <w:rFonts w:ascii="Arial"/>
              </w:rPr>
            </w:pPr>
          </w:p>
        </w:tc>
        <w:tc>
          <w:tcPr>
            <w:tcW w:w="3543" w:type="dxa"/>
          </w:tcPr>
          <w:p w14:paraId="19383C7C">
            <w:pPr>
              <w:pStyle w:val="250"/>
              <w:spacing w:before="65" w:line="219" w:lineRule="auto"/>
              <w:ind w:left="109"/>
              <w:rPr>
                <w:lang w:eastAsia="zh-CN"/>
              </w:rPr>
            </w:pPr>
            <w:r>
              <w:rPr>
                <w:spacing w:val="-1"/>
                <w:lang w:eastAsia="zh-CN"/>
              </w:rPr>
              <w:t>HJ472 数字式一体化速印机</w:t>
            </w:r>
          </w:p>
        </w:tc>
      </w:tr>
      <w:tr w14:paraId="0EC8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679F74D5">
            <w:pPr>
              <w:pStyle w:val="250"/>
              <w:spacing w:before="66"/>
              <w:ind w:left="119"/>
            </w:pPr>
            <w:r>
              <w:t>7</w:t>
            </w:r>
          </w:p>
        </w:tc>
        <w:tc>
          <w:tcPr>
            <w:tcW w:w="1542" w:type="dxa"/>
          </w:tcPr>
          <w:p w14:paraId="4878AA44">
            <w:pPr>
              <w:pStyle w:val="250"/>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466705C">
            <w:pPr>
              <w:rPr>
                <w:rFonts w:ascii="Arial"/>
              </w:rPr>
            </w:pPr>
          </w:p>
        </w:tc>
        <w:tc>
          <w:tcPr>
            <w:tcW w:w="2248" w:type="dxa"/>
          </w:tcPr>
          <w:p w14:paraId="3496388B">
            <w:pPr>
              <w:rPr>
                <w:rFonts w:ascii="Arial"/>
              </w:rPr>
            </w:pPr>
          </w:p>
        </w:tc>
        <w:tc>
          <w:tcPr>
            <w:tcW w:w="3543" w:type="dxa"/>
          </w:tcPr>
          <w:p w14:paraId="13050BFF">
            <w:pPr>
              <w:pStyle w:val="250"/>
              <w:spacing w:before="65" w:line="219" w:lineRule="auto"/>
              <w:ind w:left="109"/>
            </w:pPr>
            <w:r>
              <w:rPr>
                <w:spacing w:val="-1"/>
              </w:rPr>
              <w:t>HJ2532</w:t>
            </w:r>
            <w:r>
              <w:rPr>
                <w:spacing w:val="-35"/>
              </w:rPr>
              <w:t xml:space="preserve"> </w:t>
            </w:r>
            <w:r>
              <w:rPr>
                <w:spacing w:val="-1"/>
              </w:rPr>
              <w:t>轻型汽车</w:t>
            </w:r>
          </w:p>
        </w:tc>
      </w:tr>
      <w:tr w14:paraId="4A0F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27F7033D">
            <w:pPr>
              <w:pStyle w:val="250"/>
              <w:spacing w:before="67"/>
              <w:ind w:left="115"/>
            </w:pPr>
            <w:r>
              <w:t>8</w:t>
            </w:r>
          </w:p>
        </w:tc>
        <w:tc>
          <w:tcPr>
            <w:tcW w:w="1542" w:type="dxa"/>
            <w:vMerge w:val="restart"/>
            <w:tcBorders>
              <w:bottom w:val="nil"/>
            </w:tcBorders>
          </w:tcPr>
          <w:p w14:paraId="47AC5566">
            <w:pPr>
              <w:pStyle w:val="250"/>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Pr>
          <w:p w14:paraId="5CC2B6DC">
            <w:pPr>
              <w:pStyle w:val="250"/>
              <w:spacing w:before="66" w:line="220" w:lineRule="auto"/>
              <w:ind w:left="103"/>
            </w:pPr>
            <w:r>
              <w:t>A02030501 轿车</w:t>
            </w:r>
          </w:p>
        </w:tc>
        <w:tc>
          <w:tcPr>
            <w:tcW w:w="2248" w:type="dxa"/>
          </w:tcPr>
          <w:p w14:paraId="1B30142D">
            <w:pPr>
              <w:rPr>
                <w:rFonts w:ascii="Arial"/>
              </w:rPr>
            </w:pPr>
          </w:p>
        </w:tc>
        <w:tc>
          <w:tcPr>
            <w:tcW w:w="3543" w:type="dxa"/>
          </w:tcPr>
          <w:p w14:paraId="33169FA2">
            <w:pPr>
              <w:pStyle w:val="250"/>
              <w:spacing w:before="66" w:line="219" w:lineRule="auto"/>
              <w:ind w:left="109"/>
            </w:pPr>
            <w:r>
              <w:rPr>
                <w:spacing w:val="-1"/>
              </w:rPr>
              <w:t>HJ2532</w:t>
            </w:r>
            <w:r>
              <w:rPr>
                <w:spacing w:val="-35"/>
              </w:rPr>
              <w:t xml:space="preserve"> </w:t>
            </w:r>
            <w:r>
              <w:rPr>
                <w:spacing w:val="-1"/>
              </w:rPr>
              <w:t>轻型汽车</w:t>
            </w:r>
          </w:p>
        </w:tc>
      </w:tr>
      <w:tr w14:paraId="7479A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1261FB6">
            <w:pPr>
              <w:rPr>
                <w:rFonts w:ascii="Arial"/>
              </w:rPr>
            </w:pPr>
          </w:p>
        </w:tc>
        <w:tc>
          <w:tcPr>
            <w:tcW w:w="1542" w:type="dxa"/>
            <w:vMerge w:val="continue"/>
            <w:tcBorders>
              <w:top w:val="nil"/>
            </w:tcBorders>
          </w:tcPr>
          <w:p w14:paraId="4BC5C1ED">
            <w:pPr>
              <w:rPr>
                <w:rFonts w:ascii="Arial"/>
              </w:rPr>
            </w:pPr>
          </w:p>
        </w:tc>
        <w:tc>
          <w:tcPr>
            <w:tcW w:w="2672" w:type="dxa"/>
          </w:tcPr>
          <w:p w14:paraId="0C6F572A">
            <w:pPr>
              <w:pStyle w:val="250"/>
              <w:spacing w:before="66" w:line="220" w:lineRule="auto"/>
              <w:ind w:left="103"/>
            </w:pPr>
            <w:r>
              <w:rPr>
                <w:spacing w:val="-1"/>
              </w:rPr>
              <w:t>A02030599</w:t>
            </w:r>
            <w:r>
              <w:rPr>
                <w:spacing w:val="-28"/>
              </w:rPr>
              <w:t xml:space="preserve"> </w:t>
            </w:r>
            <w:r>
              <w:rPr>
                <w:spacing w:val="-1"/>
              </w:rPr>
              <w:t>其他乘用车（轿车）</w:t>
            </w:r>
          </w:p>
        </w:tc>
        <w:tc>
          <w:tcPr>
            <w:tcW w:w="2248" w:type="dxa"/>
          </w:tcPr>
          <w:p w14:paraId="297511C7">
            <w:pPr>
              <w:rPr>
                <w:rFonts w:ascii="Arial"/>
              </w:rPr>
            </w:pPr>
          </w:p>
        </w:tc>
        <w:tc>
          <w:tcPr>
            <w:tcW w:w="3543" w:type="dxa"/>
          </w:tcPr>
          <w:p w14:paraId="4934AF5C">
            <w:pPr>
              <w:pStyle w:val="250"/>
              <w:spacing w:before="66" w:line="219" w:lineRule="auto"/>
              <w:ind w:left="109"/>
            </w:pPr>
            <w:r>
              <w:rPr>
                <w:spacing w:val="-1"/>
              </w:rPr>
              <w:t>HJ2532</w:t>
            </w:r>
            <w:r>
              <w:rPr>
                <w:spacing w:val="-35"/>
              </w:rPr>
              <w:t xml:space="preserve"> </w:t>
            </w:r>
            <w:r>
              <w:rPr>
                <w:spacing w:val="-1"/>
              </w:rPr>
              <w:t>轻型汽车</w:t>
            </w:r>
          </w:p>
        </w:tc>
      </w:tr>
      <w:tr w14:paraId="33266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0F09E20">
            <w:pPr>
              <w:pStyle w:val="250"/>
              <w:spacing w:before="66"/>
              <w:ind w:left="115"/>
            </w:pPr>
            <w:r>
              <w:t>9</w:t>
            </w:r>
          </w:p>
        </w:tc>
        <w:tc>
          <w:tcPr>
            <w:tcW w:w="1542" w:type="dxa"/>
          </w:tcPr>
          <w:p w14:paraId="0E36429F">
            <w:pPr>
              <w:pStyle w:val="250"/>
              <w:spacing w:before="66" w:line="220" w:lineRule="auto"/>
              <w:ind w:left="102"/>
            </w:pPr>
            <w:r>
              <w:rPr>
                <w:spacing w:val="-1"/>
              </w:rPr>
              <w:t>A020306</w:t>
            </w:r>
            <w:r>
              <w:rPr>
                <w:spacing w:val="-33"/>
              </w:rPr>
              <w:t xml:space="preserve"> </w:t>
            </w:r>
            <w:r>
              <w:rPr>
                <w:spacing w:val="-1"/>
              </w:rPr>
              <w:t>客车</w:t>
            </w:r>
          </w:p>
        </w:tc>
        <w:tc>
          <w:tcPr>
            <w:tcW w:w="2672" w:type="dxa"/>
          </w:tcPr>
          <w:p w14:paraId="53E473BD">
            <w:pPr>
              <w:pStyle w:val="250"/>
              <w:spacing w:before="66" w:line="220" w:lineRule="auto"/>
              <w:ind w:left="103"/>
            </w:pPr>
            <w:r>
              <w:rPr>
                <w:spacing w:val="-1"/>
              </w:rPr>
              <w:t>A02030601</w:t>
            </w:r>
            <w:r>
              <w:rPr>
                <w:spacing w:val="-30"/>
              </w:rPr>
              <w:t xml:space="preserve"> </w:t>
            </w:r>
            <w:r>
              <w:rPr>
                <w:spacing w:val="-1"/>
              </w:rPr>
              <w:t>小型客车</w:t>
            </w:r>
          </w:p>
        </w:tc>
        <w:tc>
          <w:tcPr>
            <w:tcW w:w="2248" w:type="dxa"/>
          </w:tcPr>
          <w:p w14:paraId="58CAF9F6">
            <w:pPr>
              <w:rPr>
                <w:rFonts w:ascii="Arial"/>
              </w:rPr>
            </w:pPr>
          </w:p>
        </w:tc>
        <w:tc>
          <w:tcPr>
            <w:tcW w:w="3543" w:type="dxa"/>
          </w:tcPr>
          <w:p w14:paraId="1C69BC8A">
            <w:pPr>
              <w:pStyle w:val="250"/>
              <w:spacing w:before="66" w:line="219" w:lineRule="auto"/>
              <w:ind w:left="109"/>
            </w:pPr>
            <w:r>
              <w:rPr>
                <w:spacing w:val="-1"/>
              </w:rPr>
              <w:t>HJ2532</w:t>
            </w:r>
            <w:r>
              <w:rPr>
                <w:spacing w:val="-35"/>
              </w:rPr>
              <w:t xml:space="preserve"> </w:t>
            </w:r>
            <w:r>
              <w:rPr>
                <w:spacing w:val="-1"/>
              </w:rPr>
              <w:t>轻型汽车</w:t>
            </w:r>
          </w:p>
        </w:tc>
      </w:tr>
      <w:tr w14:paraId="4B27A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709161E">
            <w:pPr>
              <w:pStyle w:val="250"/>
              <w:spacing w:before="67"/>
              <w:ind w:left="128"/>
            </w:pPr>
            <w:r>
              <w:rPr>
                <w:spacing w:val="-10"/>
              </w:rPr>
              <w:t>10</w:t>
            </w:r>
          </w:p>
        </w:tc>
        <w:tc>
          <w:tcPr>
            <w:tcW w:w="1542" w:type="dxa"/>
          </w:tcPr>
          <w:p w14:paraId="7818732C">
            <w:pPr>
              <w:pStyle w:val="250"/>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14:paraId="2AA02529">
            <w:pPr>
              <w:pStyle w:val="250"/>
              <w:spacing w:before="66" w:line="220" w:lineRule="auto"/>
              <w:ind w:left="103"/>
            </w:pPr>
            <w:r>
              <w:rPr>
                <w:spacing w:val="-1"/>
              </w:rPr>
              <w:t>A02030799</w:t>
            </w:r>
            <w:r>
              <w:rPr>
                <w:spacing w:val="-30"/>
              </w:rPr>
              <w:t xml:space="preserve"> </w:t>
            </w:r>
            <w:r>
              <w:rPr>
                <w:spacing w:val="-1"/>
              </w:rPr>
              <w:t>其他专用汽车</w:t>
            </w:r>
          </w:p>
        </w:tc>
        <w:tc>
          <w:tcPr>
            <w:tcW w:w="2248" w:type="dxa"/>
          </w:tcPr>
          <w:p w14:paraId="06745503">
            <w:pPr>
              <w:rPr>
                <w:rFonts w:ascii="Arial"/>
              </w:rPr>
            </w:pPr>
          </w:p>
        </w:tc>
        <w:tc>
          <w:tcPr>
            <w:tcW w:w="3543" w:type="dxa"/>
          </w:tcPr>
          <w:p w14:paraId="36CBE12D">
            <w:pPr>
              <w:pStyle w:val="250"/>
              <w:spacing w:before="66" w:line="219" w:lineRule="auto"/>
              <w:ind w:left="109"/>
            </w:pPr>
            <w:r>
              <w:rPr>
                <w:spacing w:val="-1"/>
              </w:rPr>
              <w:t>HJ2532</w:t>
            </w:r>
            <w:r>
              <w:rPr>
                <w:spacing w:val="-35"/>
              </w:rPr>
              <w:t xml:space="preserve"> </w:t>
            </w:r>
            <w:r>
              <w:rPr>
                <w:spacing w:val="-1"/>
              </w:rPr>
              <w:t>轻型汽车</w:t>
            </w:r>
          </w:p>
        </w:tc>
      </w:tr>
      <w:tr w14:paraId="573E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040BE463">
            <w:pPr>
              <w:pStyle w:val="250"/>
              <w:spacing w:before="69" w:line="242" w:lineRule="auto"/>
              <w:ind w:left="128"/>
            </w:pPr>
            <w:r>
              <w:rPr>
                <w:spacing w:val="-10"/>
              </w:rPr>
              <w:t>11</w:t>
            </w:r>
          </w:p>
        </w:tc>
        <w:tc>
          <w:tcPr>
            <w:tcW w:w="1542" w:type="dxa"/>
            <w:vMerge w:val="restart"/>
            <w:tcBorders>
              <w:bottom w:val="nil"/>
            </w:tcBorders>
          </w:tcPr>
          <w:p w14:paraId="25085C10">
            <w:pPr>
              <w:pStyle w:val="250"/>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Pr>
          <w:p w14:paraId="6B100AFD">
            <w:pPr>
              <w:pStyle w:val="250"/>
              <w:spacing w:before="70" w:line="219" w:lineRule="auto"/>
              <w:ind w:left="103"/>
            </w:pPr>
            <w:r>
              <w:t>A02052301 制冷压缩机</w:t>
            </w:r>
          </w:p>
        </w:tc>
        <w:tc>
          <w:tcPr>
            <w:tcW w:w="2248" w:type="dxa"/>
          </w:tcPr>
          <w:p w14:paraId="233FBAF8">
            <w:pPr>
              <w:rPr>
                <w:rFonts w:ascii="Arial"/>
              </w:rPr>
            </w:pPr>
          </w:p>
        </w:tc>
        <w:tc>
          <w:tcPr>
            <w:tcW w:w="3543" w:type="dxa"/>
          </w:tcPr>
          <w:p w14:paraId="4ABA480A">
            <w:pPr>
              <w:pStyle w:val="250"/>
              <w:spacing w:before="69" w:line="219" w:lineRule="auto"/>
              <w:ind w:left="109"/>
            </w:pPr>
            <w:r>
              <w:rPr>
                <w:spacing w:val="-1"/>
              </w:rPr>
              <w:t>HJ2531</w:t>
            </w:r>
            <w:r>
              <w:rPr>
                <w:spacing w:val="-32"/>
              </w:rPr>
              <w:t xml:space="preserve"> </w:t>
            </w:r>
            <w:r>
              <w:rPr>
                <w:spacing w:val="-1"/>
              </w:rPr>
              <w:t>工商用制冷设备</w:t>
            </w:r>
          </w:p>
        </w:tc>
      </w:tr>
      <w:tr w14:paraId="1C8C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3C5537FF">
            <w:pPr>
              <w:rPr>
                <w:rFonts w:ascii="Arial"/>
              </w:rPr>
            </w:pPr>
          </w:p>
        </w:tc>
        <w:tc>
          <w:tcPr>
            <w:tcW w:w="1542" w:type="dxa"/>
            <w:vMerge w:val="continue"/>
            <w:tcBorders>
              <w:top w:val="nil"/>
              <w:bottom w:val="nil"/>
            </w:tcBorders>
          </w:tcPr>
          <w:p w14:paraId="0DFBA964">
            <w:pPr>
              <w:rPr>
                <w:rFonts w:ascii="Arial"/>
              </w:rPr>
            </w:pPr>
          </w:p>
        </w:tc>
        <w:tc>
          <w:tcPr>
            <w:tcW w:w="2672" w:type="dxa"/>
          </w:tcPr>
          <w:p w14:paraId="017F9320">
            <w:pPr>
              <w:pStyle w:val="250"/>
              <w:spacing w:before="67" w:line="219" w:lineRule="auto"/>
              <w:ind w:left="103"/>
            </w:pPr>
            <w:r>
              <w:t>A02052305 空调机组</w:t>
            </w:r>
          </w:p>
        </w:tc>
        <w:tc>
          <w:tcPr>
            <w:tcW w:w="2248" w:type="dxa"/>
          </w:tcPr>
          <w:p w14:paraId="68B26E2D">
            <w:pPr>
              <w:rPr>
                <w:rFonts w:ascii="Arial"/>
              </w:rPr>
            </w:pPr>
          </w:p>
        </w:tc>
        <w:tc>
          <w:tcPr>
            <w:tcW w:w="3543" w:type="dxa"/>
          </w:tcPr>
          <w:p w14:paraId="45C91B66">
            <w:pPr>
              <w:pStyle w:val="250"/>
              <w:spacing w:before="67" w:line="219" w:lineRule="auto"/>
              <w:ind w:left="109"/>
            </w:pPr>
            <w:r>
              <w:rPr>
                <w:spacing w:val="-1"/>
              </w:rPr>
              <w:t>HJ2531</w:t>
            </w:r>
            <w:r>
              <w:rPr>
                <w:spacing w:val="-32"/>
              </w:rPr>
              <w:t xml:space="preserve"> </w:t>
            </w:r>
            <w:r>
              <w:rPr>
                <w:spacing w:val="-1"/>
              </w:rPr>
              <w:t>工商用制冷设备</w:t>
            </w:r>
          </w:p>
        </w:tc>
      </w:tr>
      <w:tr w14:paraId="1DA4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1E117121">
            <w:pPr>
              <w:rPr>
                <w:rFonts w:ascii="Arial"/>
              </w:rPr>
            </w:pPr>
          </w:p>
        </w:tc>
        <w:tc>
          <w:tcPr>
            <w:tcW w:w="1542" w:type="dxa"/>
            <w:vMerge w:val="continue"/>
            <w:tcBorders>
              <w:top w:val="nil"/>
            </w:tcBorders>
          </w:tcPr>
          <w:p w14:paraId="283FB7A1">
            <w:pPr>
              <w:rPr>
                <w:rFonts w:ascii="Arial"/>
              </w:rPr>
            </w:pPr>
          </w:p>
        </w:tc>
        <w:tc>
          <w:tcPr>
            <w:tcW w:w="2672" w:type="dxa"/>
          </w:tcPr>
          <w:p w14:paraId="576FFE84">
            <w:pPr>
              <w:pStyle w:val="250"/>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1E3F7341">
            <w:pPr>
              <w:rPr>
                <w:rFonts w:ascii="Arial"/>
              </w:rPr>
            </w:pPr>
          </w:p>
        </w:tc>
        <w:tc>
          <w:tcPr>
            <w:tcW w:w="3543" w:type="dxa"/>
          </w:tcPr>
          <w:p w14:paraId="7E56F6E1">
            <w:pPr>
              <w:pStyle w:val="250"/>
              <w:spacing w:before="67" w:line="219" w:lineRule="auto"/>
              <w:ind w:left="109"/>
            </w:pPr>
            <w:r>
              <w:rPr>
                <w:spacing w:val="-1"/>
              </w:rPr>
              <w:t>HJ2531</w:t>
            </w:r>
            <w:r>
              <w:rPr>
                <w:spacing w:val="-32"/>
              </w:rPr>
              <w:t xml:space="preserve"> </w:t>
            </w:r>
            <w:r>
              <w:rPr>
                <w:spacing w:val="-1"/>
              </w:rPr>
              <w:t>工商用制冷设备</w:t>
            </w:r>
          </w:p>
        </w:tc>
      </w:tr>
      <w:tr w14:paraId="3258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A7084B8">
            <w:pPr>
              <w:pStyle w:val="250"/>
              <w:spacing w:before="68" w:line="242" w:lineRule="auto"/>
              <w:ind w:left="128"/>
            </w:pPr>
            <w:r>
              <w:rPr>
                <w:spacing w:val="-10"/>
              </w:rPr>
              <w:t>12</w:t>
            </w:r>
          </w:p>
        </w:tc>
        <w:tc>
          <w:tcPr>
            <w:tcW w:w="1542" w:type="dxa"/>
            <w:vMerge w:val="restart"/>
            <w:tcBorders>
              <w:bottom w:val="nil"/>
            </w:tcBorders>
          </w:tcPr>
          <w:p w14:paraId="603DFF5B">
            <w:pPr>
              <w:pStyle w:val="250"/>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Pr>
          <w:p w14:paraId="0C93E4D3">
            <w:pPr>
              <w:pStyle w:val="250"/>
              <w:spacing w:before="68" w:line="221" w:lineRule="auto"/>
              <w:ind w:left="103"/>
            </w:pPr>
            <w:r>
              <w:rPr>
                <w:spacing w:val="-1"/>
              </w:rPr>
              <w:t>A02061802</w:t>
            </w:r>
            <w:r>
              <w:rPr>
                <w:spacing w:val="-29"/>
              </w:rPr>
              <w:t xml:space="preserve"> </w:t>
            </w:r>
            <w:r>
              <w:rPr>
                <w:spacing w:val="-1"/>
              </w:rPr>
              <w:t>空气调节电器</w:t>
            </w:r>
          </w:p>
        </w:tc>
        <w:tc>
          <w:tcPr>
            <w:tcW w:w="2248" w:type="dxa"/>
          </w:tcPr>
          <w:p w14:paraId="7EEC90A2">
            <w:pPr>
              <w:pStyle w:val="250"/>
              <w:spacing w:before="68" w:line="219" w:lineRule="auto"/>
              <w:ind w:left="105"/>
            </w:pPr>
            <w:r>
              <w:rPr>
                <w:spacing w:val="-1"/>
              </w:rPr>
              <w:t>A0206180203</w:t>
            </w:r>
            <w:r>
              <w:rPr>
                <w:spacing w:val="-28"/>
              </w:rPr>
              <w:t xml:space="preserve"> </w:t>
            </w:r>
            <w:r>
              <w:rPr>
                <w:spacing w:val="-1"/>
              </w:rPr>
              <w:t>空调机</w:t>
            </w:r>
          </w:p>
        </w:tc>
        <w:tc>
          <w:tcPr>
            <w:tcW w:w="3543" w:type="dxa"/>
          </w:tcPr>
          <w:p w14:paraId="733DFE10">
            <w:pPr>
              <w:pStyle w:val="250"/>
              <w:spacing w:before="68" w:line="219" w:lineRule="auto"/>
              <w:ind w:left="109"/>
            </w:pPr>
            <w:r>
              <w:rPr>
                <w:spacing w:val="-1"/>
              </w:rPr>
              <w:t>HJ2535</w:t>
            </w:r>
            <w:r>
              <w:rPr>
                <w:spacing w:val="-32"/>
              </w:rPr>
              <w:t xml:space="preserve"> </w:t>
            </w:r>
            <w:r>
              <w:rPr>
                <w:spacing w:val="-1"/>
              </w:rPr>
              <w:t>房间空气调节器</w:t>
            </w:r>
          </w:p>
        </w:tc>
      </w:tr>
      <w:tr w14:paraId="4D58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6A8561D2">
            <w:pPr>
              <w:rPr>
                <w:rFonts w:ascii="Arial"/>
              </w:rPr>
            </w:pPr>
          </w:p>
        </w:tc>
        <w:tc>
          <w:tcPr>
            <w:tcW w:w="1542" w:type="dxa"/>
            <w:vMerge w:val="continue"/>
            <w:tcBorders>
              <w:top w:val="nil"/>
            </w:tcBorders>
          </w:tcPr>
          <w:p w14:paraId="2DF2BFB9">
            <w:pPr>
              <w:rPr>
                <w:rFonts w:ascii="Arial"/>
              </w:rPr>
            </w:pPr>
          </w:p>
        </w:tc>
        <w:tc>
          <w:tcPr>
            <w:tcW w:w="2672" w:type="dxa"/>
          </w:tcPr>
          <w:p w14:paraId="0BA2D330">
            <w:pPr>
              <w:pStyle w:val="250"/>
              <w:spacing w:before="68" w:line="220" w:lineRule="auto"/>
              <w:ind w:left="103"/>
            </w:pPr>
            <w:r>
              <w:rPr>
                <w:spacing w:val="-1"/>
              </w:rPr>
              <w:t>A02061808</w:t>
            </w:r>
            <w:r>
              <w:rPr>
                <w:spacing w:val="-31"/>
              </w:rPr>
              <w:t xml:space="preserve"> </w:t>
            </w:r>
            <w:r>
              <w:rPr>
                <w:spacing w:val="-1"/>
              </w:rPr>
              <w:t>热水器</w:t>
            </w:r>
          </w:p>
        </w:tc>
        <w:tc>
          <w:tcPr>
            <w:tcW w:w="2248" w:type="dxa"/>
          </w:tcPr>
          <w:p w14:paraId="7612AF10">
            <w:pPr>
              <w:rPr>
                <w:rFonts w:ascii="Arial"/>
              </w:rPr>
            </w:pPr>
          </w:p>
        </w:tc>
        <w:tc>
          <w:tcPr>
            <w:tcW w:w="3543" w:type="dxa"/>
          </w:tcPr>
          <w:p w14:paraId="1DA8EF83">
            <w:pPr>
              <w:pStyle w:val="250"/>
              <w:spacing w:before="67" w:line="219" w:lineRule="auto"/>
              <w:ind w:left="109"/>
            </w:pPr>
            <w:r>
              <w:rPr>
                <w:spacing w:val="-1"/>
              </w:rPr>
              <w:t>HJ/T362</w:t>
            </w:r>
            <w:r>
              <w:rPr>
                <w:spacing w:val="-33"/>
              </w:rPr>
              <w:t xml:space="preserve"> </w:t>
            </w:r>
            <w:r>
              <w:rPr>
                <w:spacing w:val="-1"/>
              </w:rPr>
              <w:t>太阳能集热器</w:t>
            </w:r>
          </w:p>
        </w:tc>
      </w:tr>
    </w:tbl>
    <w:p w14:paraId="4437108D">
      <w:pPr>
        <w:rPr>
          <w:rFonts w:ascii="Arial"/>
        </w:rPr>
      </w:pPr>
    </w:p>
    <w:p w14:paraId="30F52741">
      <w:pPr>
        <w:rPr>
          <w:rFonts w:ascii="Arial" w:hAnsi="Arial" w:eastAsia="Arial" w:cs="Arial"/>
          <w:szCs w:val="21"/>
        </w:rPr>
        <w:sectPr>
          <w:pgSz w:w="11906" w:h="16838"/>
          <w:pgMar w:top="1425" w:right="644" w:bottom="0" w:left="667" w:header="0" w:footer="0" w:gutter="0"/>
          <w:cols w:space="720" w:num="1"/>
        </w:sectPr>
      </w:pPr>
    </w:p>
    <w:p w14:paraId="4F8CECE4">
      <w:pPr>
        <w:spacing w:line="91" w:lineRule="auto"/>
        <w:rPr>
          <w:rFonts w:ascii="Arial"/>
          <w:sz w:val="2"/>
        </w:rPr>
      </w:pPr>
    </w:p>
    <w:tbl>
      <w:tblPr>
        <w:tblStyle w:val="251"/>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2A41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16E88C56">
            <w:pPr>
              <w:pStyle w:val="250"/>
              <w:spacing w:before="68"/>
              <w:ind w:left="128"/>
            </w:pPr>
            <w:r>
              <w:rPr>
                <w:spacing w:val="-10"/>
              </w:rPr>
              <w:t>13</w:t>
            </w:r>
          </w:p>
        </w:tc>
        <w:tc>
          <w:tcPr>
            <w:tcW w:w="1542" w:type="dxa"/>
          </w:tcPr>
          <w:p w14:paraId="2F20A1B3">
            <w:pPr>
              <w:pStyle w:val="250"/>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54F12385">
            <w:pPr>
              <w:pStyle w:val="250"/>
              <w:spacing w:before="68" w:line="220" w:lineRule="auto"/>
              <w:ind w:left="103"/>
            </w:pPr>
            <w:r>
              <w:rPr>
                <w:spacing w:val="-1"/>
              </w:rPr>
              <w:t>A02061908</w:t>
            </w:r>
            <w:r>
              <w:rPr>
                <w:spacing w:val="-29"/>
              </w:rPr>
              <w:t xml:space="preserve"> </w:t>
            </w:r>
            <w:r>
              <w:rPr>
                <w:spacing w:val="-1"/>
              </w:rPr>
              <w:t>室内照明灯具</w:t>
            </w:r>
          </w:p>
        </w:tc>
        <w:tc>
          <w:tcPr>
            <w:tcW w:w="2248" w:type="dxa"/>
          </w:tcPr>
          <w:p w14:paraId="0CF72784">
            <w:pPr>
              <w:rPr>
                <w:rFonts w:ascii="Arial"/>
              </w:rPr>
            </w:pPr>
          </w:p>
        </w:tc>
        <w:tc>
          <w:tcPr>
            <w:tcW w:w="3543" w:type="dxa"/>
          </w:tcPr>
          <w:p w14:paraId="0E9DAD22">
            <w:pPr>
              <w:pStyle w:val="250"/>
              <w:spacing w:before="67" w:line="219" w:lineRule="auto"/>
              <w:ind w:left="109"/>
            </w:pPr>
            <w:r>
              <w:rPr>
                <w:spacing w:val="-1"/>
              </w:rPr>
              <w:t>HJ2518</w:t>
            </w:r>
            <w:r>
              <w:rPr>
                <w:spacing w:val="-35"/>
              </w:rPr>
              <w:t xml:space="preserve"> </w:t>
            </w:r>
            <w:r>
              <w:rPr>
                <w:spacing w:val="-1"/>
              </w:rPr>
              <w:t>照明光源</w:t>
            </w:r>
          </w:p>
        </w:tc>
      </w:tr>
      <w:tr w14:paraId="4111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4862963C">
            <w:pPr>
              <w:pStyle w:val="250"/>
              <w:spacing w:before="63" w:line="242" w:lineRule="auto"/>
              <w:ind w:left="128"/>
            </w:pPr>
            <w:r>
              <w:rPr>
                <w:spacing w:val="-10"/>
              </w:rPr>
              <w:t>14</w:t>
            </w:r>
          </w:p>
        </w:tc>
        <w:tc>
          <w:tcPr>
            <w:tcW w:w="1542" w:type="dxa"/>
          </w:tcPr>
          <w:p w14:paraId="00F0D6E9">
            <w:pPr>
              <w:pStyle w:val="250"/>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240D07EA">
            <w:pPr>
              <w:pStyle w:val="250"/>
              <w:spacing w:before="64" w:line="219" w:lineRule="auto"/>
              <w:ind w:left="103"/>
            </w:pPr>
            <w:r>
              <w:rPr>
                <w:spacing w:val="-1"/>
              </w:rPr>
              <w:t>A02081001</w:t>
            </w:r>
            <w:r>
              <w:rPr>
                <w:spacing w:val="-30"/>
              </w:rPr>
              <w:t xml:space="preserve"> </w:t>
            </w:r>
            <w:r>
              <w:rPr>
                <w:spacing w:val="-1"/>
              </w:rPr>
              <w:t>传真通信设备</w:t>
            </w:r>
          </w:p>
        </w:tc>
        <w:tc>
          <w:tcPr>
            <w:tcW w:w="2248" w:type="dxa"/>
          </w:tcPr>
          <w:p w14:paraId="75266E53">
            <w:pPr>
              <w:rPr>
                <w:rFonts w:ascii="Arial"/>
              </w:rPr>
            </w:pPr>
          </w:p>
        </w:tc>
        <w:tc>
          <w:tcPr>
            <w:tcW w:w="3543" w:type="dxa"/>
          </w:tcPr>
          <w:p w14:paraId="103FE769">
            <w:pPr>
              <w:pStyle w:val="250"/>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83B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75584548">
            <w:pPr>
              <w:pStyle w:val="250"/>
              <w:spacing w:before="64"/>
              <w:ind w:left="128"/>
            </w:pPr>
            <w:r>
              <w:rPr>
                <w:spacing w:val="-10"/>
              </w:rPr>
              <w:t>15</w:t>
            </w:r>
          </w:p>
        </w:tc>
        <w:tc>
          <w:tcPr>
            <w:tcW w:w="1542" w:type="dxa"/>
            <w:vMerge w:val="restart"/>
            <w:tcBorders>
              <w:bottom w:val="nil"/>
            </w:tcBorders>
          </w:tcPr>
          <w:p w14:paraId="27105FAD">
            <w:pPr>
              <w:pStyle w:val="250"/>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468896D8">
            <w:pPr>
              <w:pStyle w:val="250"/>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46D8A576">
            <w:pPr>
              <w:rPr>
                <w:rFonts w:ascii="Arial"/>
              </w:rPr>
            </w:pPr>
          </w:p>
        </w:tc>
        <w:tc>
          <w:tcPr>
            <w:tcW w:w="3543" w:type="dxa"/>
          </w:tcPr>
          <w:p w14:paraId="083BEE10">
            <w:pPr>
              <w:pStyle w:val="250"/>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3E5D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733C4509">
            <w:pPr>
              <w:rPr>
                <w:rFonts w:ascii="Arial"/>
              </w:rPr>
            </w:pPr>
          </w:p>
        </w:tc>
        <w:tc>
          <w:tcPr>
            <w:tcW w:w="1542" w:type="dxa"/>
            <w:vMerge w:val="continue"/>
            <w:tcBorders>
              <w:top w:val="nil"/>
            </w:tcBorders>
          </w:tcPr>
          <w:p w14:paraId="1FC716FD">
            <w:pPr>
              <w:rPr>
                <w:rFonts w:ascii="Arial"/>
              </w:rPr>
            </w:pPr>
          </w:p>
        </w:tc>
        <w:tc>
          <w:tcPr>
            <w:tcW w:w="2672" w:type="dxa"/>
          </w:tcPr>
          <w:p w14:paraId="19A5131C">
            <w:pPr>
              <w:pStyle w:val="250"/>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37E2D7FB">
            <w:pPr>
              <w:rPr>
                <w:rFonts w:ascii="Arial"/>
              </w:rPr>
            </w:pPr>
          </w:p>
        </w:tc>
        <w:tc>
          <w:tcPr>
            <w:tcW w:w="3543" w:type="dxa"/>
          </w:tcPr>
          <w:p w14:paraId="5BF957B1">
            <w:pPr>
              <w:pStyle w:val="250"/>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30328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6D8851F6">
            <w:pPr>
              <w:pStyle w:val="250"/>
              <w:spacing w:before="65"/>
              <w:ind w:left="128"/>
            </w:pPr>
            <w:r>
              <w:rPr>
                <w:spacing w:val="-10"/>
              </w:rPr>
              <w:t>16</w:t>
            </w:r>
          </w:p>
        </w:tc>
        <w:tc>
          <w:tcPr>
            <w:tcW w:w="1542" w:type="dxa"/>
            <w:vMerge w:val="restart"/>
            <w:tcBorders>
              <w:bottom w:val="nil"/>
            </w:tcBorders>
          </w:tcPr>
          <w:p w14:paraId="2099E31A">
            <w:pPr>
              <w:pStyle w:val="250"/>
              <w:spacing w:before="65" w:line="220" w:lineRule="auto"/>
              <w:ind w:left="193"/>
            </w:pPr>
            <w:r>
              <w:rPr>
                <w:spacing w:val="-1"/>
              </w:rPr>
              <w:t>A0601</w:t>
            </w:r>
            <w:r>
              <w:rPr>
                <w:spacing w:val="-36"/>
              </w:rPr>
              <w:t xml:space="preserve"> </w:t>
            </w:r>
            <w:r>
              <w:rPr>
                <w:spacing w:val="-1"/>
              </w:rPr>
              <w:t>床类</w:t>
            </w:r>
          </w:p>
        </w:tc>
        <w:tc>
          <w:tcPr>
            <w:tcW w:w="2672" w:type="dxa"/>
          </w:tcPr>
          <w:p w14:paraId="7050672F">
            <w:pPr>
              <w:pStyle w:val="250"/>
              <w:spacing w:before="65" w:line="220" w:lineRule="auto"/>
              <w:ind w:left="103"/>
            </w:pPr>
            <w:r>
              <w:rPr>
                <w:spacing w:val="-1"/>
              </w:rPr>
              <w:t>A060101</w:t>
            </w:r>
            <w:r>
              <w:rPr>
                <w:spacing w:val="-34"/>
              </w:rPr>
              <w:t xml:space="preserve"> </w:t>
            </w:r>
            <w:r>
              <w:rPr>
                <w:spacing w:val="-1"/>
              </w:rPr>
              <w:t>钢木床类</w:t>
            </w:r>
          </w:p>
        </w:tc>
        <w:tc>
          <w:tcPr>
            <w:tcW w:w="2248" w:type="dxa"/>
          </w:tcPr>
          <w:p w14:paraId="1129A9C0">
            <w:pPr>
              <w:rPr>
                <w:rFonts w:ascii="Arial"/>
              </w:rPr>
            </w:pPr>
          </w:p>
        </w:tc>
        <w:tc>
          <w:tcPr>
            <w:tcW w:w="3543" w:type="dxa"/>
          </w:tcPr>
          <w:p w14:paraId="25DAD719">
            <w:pPr>
              <w:pStyle w:val="250"/>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C5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400C0D15">
            <w:pPr>
              <w:rPr>
                <w:rFonts w:ascii="Arial"/>
              </w:rPr>
            </w:pPr>
          </w:p>
        </w:tc>
        <w:tc>
          <w:tcPr>
            <w:tcW w:w="1542" w:type="dxa"/>
            <w:vMerge w:val="continue"/>
            <w:tcBorders>
              <w:top w:val="nil"/>
              <w:bottom w:val="nil"/>
            </w:tcBorders>
          </w:tcPr>
          <w:p w14:paraId="084C17D7">
            <w:pPr>
              <w:rPr>
                <w:rFonts w:ascii="Arial"/>
              </w:rPr>
            </w:pPr>
          </w:p>
        </w:tc>
        <w:tc>
          <w:tcPr>
            <w:tcW w:w="2672" w:type="dxa"/>
          </w:tcPr>
          <w:p w14:paraId="2F15C096">
            <w:pPr>
              <w:pStyle w:val="250"/>
              <w:spacing w:before="65" w:line="220" w:lineRule="auto"/>
              <w:ind w:left="103"/>
            </w:pPr>
            <w:r>
              <w:rPr>
                <w:spacing w:val="-1"/>
              </w:rPr>
              <w:t>A060104</w:t>
            </w:r>
            <w:r>
              <w:rPr>
                <w:spacing w:val="-33"/>
              </w:rPr>
              <w:t xml:space="preserve"> </w:t>
            </w:r>
            <w:r>
              <w:rPr>
                <w:spacing w:val="-1"/>
              </w:rPr>
              <w:t>木制床类</w:t>
            </w:r>
          </w:p>
        </w:tc>
        <w:tc>
          <w:tcPr>
            <w:tcW w:w="2248" w:type="dxa"/>
          </w:tcPr>
          <w:p w14:paraId="3617BAFA">
            <w:pPr>
              <w:rPr>
                <w:rFonts w:ascii="Arial"/>
              </w:rPr>
            </w:pPr>
          </w:p>
        </w:tc>
        <w:tc>
          <w:tcPr>
            <w:tcW w:w="3543" w:type="dxa"/>
          </w:tcPr>
          <w:p w14:paraId="3BDAA3C6">
            <w:pPr>
              <w:pStyle w:val="250"/>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07C8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1EC7CD1">
            <w:pPr>
              <w:rPr>
                <w:rFonts w:ascii="Arial"/>
              </w:rPr>
            </w:pPr>
          </w:p>
        </w:tc>
        <w:tc>
          <w:tcPr>
            <w:tcW w:w="1542" w:type="dxa"/>
            <w:vMerge w:val="continue"/>
            <w:tcBorders>
              <w:top w:val="nil"/>
            </w:tcBorders>
          </w:tcPr>
          <w:p w14:paraId="5BDA6CA5">
            <w:pPr>
              <w:rPr>
                <w:rFonts w:ascii="Arial"/>
              </w:rPr>
            </w:pPr>
          </w:p>
        </w:tc>
        <w:tc>
          <w:tcPr>
            <w:tcW w:w="2672" w:type="dxa"/>
          </w:tcPr>
          <w:p w14:paraId="2F16FF0B">
            <w:pPr>
              <w:pStyle w:val="250"/>
              <w:spacing w:before="65" w:line="220" w:lineRule="auto"/>
              <w:ind w:left="103"/>
            </w:pPr>
            <w:r>
              <w:rPr>
                <w:spacing w:val="-1"/>
              </w:rPr>
              <w:t>A060199</w:t>
            </w:r>
            <w:r>
              <w:rPr>
                <w:spacing w:val="-33"/>
              </w:rPr>
              <w:t xml:space="preserve"> </w:t>
            </w:r>
            <w:r>
              <w:rPr>
                <w:spacing w:val="-1"/>
              </w:rPr>
              <w:t>其他床类</w:t>
            </w:r>
          </w:p>
        </w:tc>
        <w:tc>
          <w:tcPr>
            <w:tcW w:w="2248" w:type="dxa"/>
          </w:tcPr>
          <w:p w14:paraId="51B3B427">
            <w:pPr>
              <w:rPr>
                <w:rFonts w:ascii="Arial"/>
              </w:rPr>
            </w:pPr>
          </w:p>
        </w:tc>
        <w:tc>
          <w:tcPr>
            <w:tcW w:w="3543" w:type="dxa"/>
          </w:tcPr>
          <w:p w14:paraId="31512A25">
            <w:pPr>
              <w:pStyle w:val="250"/>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609C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03E723A">
            <w:pPr>
              <w:pStyle w:val="250"/>
              <w:spacing w:before="66"/>
              <w:ind w:left="128"/>
            </w:pPr>
            <w:r>
              <w:rPr>
                <w:spacing w:val="-10"/>
              </w:rPr>
              <w:t>17</w:t>
            </w:r>
          </w:p>
        </w:tc>
        <w:tc>
          <w:tcPr>
            <w:tcW w:w="1542" w:type="dxa"/>
            <w:vMerge w:val="restart"/>
            <w:tcBorders>
              <w:bottom w:val="nil"/>
            </w:tcBorders>
          </w:tcPr>
          <w:p w14:paraId="5CB1BC6D">
            <w:pPr>
              <w:pStyle w:val="250"/>
              <w:spacing w:before="65" w:line="220" w:lineRule="auto"/>
              <w:ind w:left="102"/>
            </w:pPr>
            <w:r>
              <w:rPr>
                <w:spacing w:val="-2"/>
              </w:rPr>
              <w:t>A0602</w:t>
            </w:r>
            <w:r>
              <w:rPr>
                <w:spacing w:val="-22"/>
              </w:rPr>
              <w:t xml:space="preserve"> </w:t>
            </w:r>
            <w:r>
              <w:rPr>
                <w:spacing w:val="-2"/>
              </w:rPr>
              <w:t>台、桌类</w:t>
            </w:r>
          </w:p>
        </w:tc>
        <w:tc>
          <w:tcPr>
            <w:tcW w:w="2672" w:type="dxa"/>
          </w:tcPr>
          <w:p w14:paraId="4FB7A387">
            <w:pPr>
              <w:pStyle w:val="250"/>
              <w:spacing w:before="65" w:line="220" w:lineRule="auto"/>
              <w:ind w:left="103"/>
            </w:pPr>
            <w:r>
              <w:rPr>
                <w:spacing w:val="-1"/>
              </w:rPr>
              <w:t>A060201</w:t>
            </w:r>
            <w:r>
              <w:rPr>
                <w:spacing w:val="-29"/>
              </w:rPr>
              <w:t xml:space="preserve"> </w:t>
            </w:r>
            <w:r>
              <w:rPr>
                <w:spacing w:val="-1"/>
              </w:rPr>
              <w:t>钢木台、桌类</w:t>
            </w:r>
          </w:p>
        </w:tc>
        <w:tc>
          <w:tcPr>
            <w:tcW w:w="2248" w:type="dxa"/>
          </w:tcPr>
          <w:p w14:paraId="13013B9D">
            <w:pPr>
              <w:rPr>
                <w:rFonts w:ascii="Arial"/>
              </w:rPr>
            </w:pPr>
          </w:p>
        </w:tc>
        <w:tc>
          <w:tcPr>
            <w:tcW w:w="3543" w:type="dxa"/>
          </w:tcPr>
          <w:p w14:paraId="32FAA4DE">
            <w:pPr>
              <w:pStyle w:val="250"/>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595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25449596">
            <w:pPr>
              <w:rPr>
                <w:rFonts w:ascii="Arial"/>
              </w:rPr>
            </w:pPr>
          </w:p>
        </w:tc>
        <w:tc>
          <w:tcPr>
            <w:tcW w:w="1542" w:type="dxa"/>
            <w:vMerge w:val="continue"/>
            <w:tcBorders>
              <w:top w:val="nil"/>
              <w:bottom w:val="nil"/>
            </w:tcBorders>
          </w:tcPr>
          <w:p w14:paraId="0FD50631">
            <w:pPr>
              <w:rPr>
                <w:rFonts w:ascii="Arial"/>
              </w:rPr>
            </w:pPr>
          </w:p>
        </w:tc>
        <w:tc>
          <w:tcPr>
            <w:tcW w:w="2672" w:type="dxa"/>
          </w:tcPr>
          <w:p w14:paraId="73FD8628">
            <w:pPr>
              <w:pStyle w:val="250"/>
              <w:spacing w:before="65" w:line="220" w:lineRule="auto"/>
              <w:ind w:left="103"/>
            </w:pPr>
            <w:r>
              <w:rPr>
                <w:spacing w:val="-1"/>
              </w:rPr>
              <w:t>A060205</w:t>
            </w:r>
            <w:r>
              <w:rPr>
                <w:spacing w:val="-29"/>
              </w:rPr>
              <w:t xml:space="preserve"> </w:t>
            </w:r>
            <w:r>
              <w:rPr>
                <w:spacing w:val="-1"/>
              </w:rPr>
              <w:t>木制台、桌类</w:t>
            </w:r>
          </w:p>
        </w:tc>
        <w:tc>
          <w:tcPr>
            <w:tcW w:w="2248" w:type="dxa"/>
          </w:tcPr>
          <w:p w14:paraId="647A6C90">
            <w:pPr>
              <w:rPr>
                <w:rFonts w:ascii="Arial"/>
              </w:rPr>
            </w:pPr>
          </w:p>
        </w:tc>
        <w:tc>
          <w:tcPr>
            <w:tcW w:w="3543" w:type="dxa"/>
          </w:tcPr>
          <w:p w14:paraId="58F36A04">
            <w:pPr>
              <w:pStyle w:val="250"/>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7E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C3EAD18">
            <w:pPr>
              <w:rPr>
                <w:rFonts w:ascii="Arial"/>
              </w:rPr>
            </w:pPr>
          </w:p>
        </w:tc>
        <w:tc>
          <w:tcPr>
            <w:tcW w:w="1542" w:type="dxa"/>
            <w:vMerge w:val="continue"/>
            <w:tcBorders>
              <w:top w:val="nil"/>
            </w:tcBorders>
          </w:tcPr>
          <w:p w14:paraId="6652D9B3">
            <w:pPr>
              <w:rPr>
                <w:rFonts w:ascii="Arial"/>
              </w:rPr>
            </w:pPr>
          </w:p>
        </w:tc>
        <w:tc>
          <w:tcPr>
            <w:tcW w:w="2672" w:type="dxa"/>
          </w:tcPr>
          <w:p w14:paraId="3E35D885">
            <w:pPr>
              <w:pStyle w:val="250"/>
              <w:spacing w:before="66" w:line="220" w:lineRule="auto"/>
              <w:ind w:left="103"/>
            </w:pPr>
            <w:r>
              <w:rPr>
                <w:spacing w:val="-1"/>
              </w:rPr>
              <w:t>A060299</w:t>
            </w:r>
            <w:r>
              <w:rPr>
                <w:spacing w:val="-29"/>
              </w:rPr>
              <w:t xml:space="preserve"> </w:t>
            </w:r>
            <w:r>
              <w:rPr>
                <w:spacing w:val="-1"/>
              </w:rPr>
              <w:t>其他台、桌类</w:t>
            </w:r>
          </w:p>
        </w:tc>
        <w:tc>
          <w:tcPr>
            <w:tcW w:w="2248" w:type="dxa"/>
          </w:tcPr>
          <w:p w14:paraId="5CF59107">
            <w:pPr>
              <w:rPr>
                <w:rFonts w:ascii="Arial"/>
              </w:rPr>
            </w:pPr>
          </w:p>
        </w:tc>
        <w:tc>
          <w:tcPr>
            <w:tcW w:w="3543" w:type="dxa"/>
          </w:tcPr>
          <w:p w14:paraId="39770DA0">
            <w:pPr>
              <w:pStyle w:val="250"/>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F89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90E6BD3">
            <w:pPr>
              <w:pStyle w:val="250"/>
              <w:spacing w:before="67"/>
              <w:ind w:left="128"/>
            </w:pPr>
            <w:r>
              <w:rPr>
                <w:spacing w:val="-10"/>
              </w:rPr>
              <w:t>18</w:t>
            </w:r>
          </w:p>
        </w:tc>
        <w:tc>
          <w:tcPr>
            <w:tcW w:w="1542" w:type="dxa"/>
            <w:vMerge w:val="restart"/>
            <w:tcBorders>
              <w:bottom w:val="nil"/>
            </w:tcBorders>
          </w:tcPr>
          <w:p w14:paraId="3C849FBF">
            <w:pPr>
              <w:pStyle w:val="250"/>
              <w:spacing w:before="66" w:line="220" w:lineRule="auto"/>
              <w:ind w:left="102"/>
            </w:pPr>
            <w:r>
              <w:rPr>
                <w:spacing w:val="-1"/>
              </w:rPr>
              <w:t>A0603</w:t>
            </w:r>
            <w:r>
              <w:rPr>
                <w:spacing w:val="-36"/>
              </w:rPr>
              <w:t xml:space="preserve"> </w:t>
            </w:r>
            <w:r>
              <w:rPr>
                <w:spacing w:val="-1"/>
              </w:rPr>
              <w:t>椅凳类</w:t>
            </w:r>
          </w:p>
        </w:tc>
        <w:tc>
          <w:tcPr>
            <w:tcW w:w="2672" w:type="dxa"/>
          </w:tcPr>
          <w:p w14:paraId="1E4A59F5">
            <w:pPr>
              <w:pStyle w:val="250"/>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22ADED4F">
            <w:pPr>
              <w:rPr>
                <w:rFonts w:ascii="Arial"/>
              </w:rPr>
            </w:pPr>
          </w:p>
        </w:tc>
        <w:tc>
          <w:tcPr>
            <w:tcW w:w="3543" w:type="dxa"/>
          </w:tcPr>
          <w:p w14:paraId="001E0DC1">
            <w:pPr>
              <w:pStyle w:val="250"/>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09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41499685">
            <w:pPr>
              <w:rPr>
                <w:rFonts w:ascii="Arial"/>
              </w:rPr>
            </w:pPr>
          </w:p>
        </w:tc>
        <w:tc>
          <w:tcPr>
            <w:tcW w:w="1542" w:type="dxa"/>
            <w:vMerge w:val="continue"/>
            <w:tcBorders>
              <w:top w:val="nil"/>
              <w:bottom w:val="nil"/>
            </w:tcBorders>
          </w:tcPr>
          <w:p w14:paraId="19416F86">
            <w:pPr>
              <w:rPr>
                <w:rFonts w:ascii="Arial"/>
              </w:rPr>
            </w:pPr>
          </w:p>
        </w:tc>
        <w:tc>
          <w:tcPr>
            <w:tcW w:w="2672" w:type="dxa"/>
          </w:tcPr>
          <w:p w14:paraId="208EC16E">
            <w:pPr>
              <w:pStyle w:val="250"/>
              <w:spacing w:before="66" w:line="220" w:lineRule="auto"/>
              <w:ind w:left="103"/>
            </w:pPr>
            <w:r>
              <w:rPr>
                <w:spacing w:val="-1"/>
              </w:rPr>
              <w:t>A060302</w:t>
            </w:r>
            <w:r>
              <w:rPr>
                <w:spacing w:val="-29"/>
              </w:rPr>
              <w:t xml:space="preserve"> </w:t>
            </w:r>
            <w:r>
              <w:rPr>
                <w:spacing w:val="-1"/>
              </w:rPr>
              <w:t>木骨架为主的椅凳类</w:t>
            </w:r>
          </w:p>
        </w:tc>
        <w:tc>
          <w:tcPr>
            <w:tcW w:w="2248" w:type="dxa"/>
          </w:tcPr>
          <w:p w14:paraId="6E45603C">
            <w:pPr>
              <w:rPr>
                <w:rFonts w:ascii="Arial"/>
              </w:rPr>
            </w:pPr>
          </w:p>
        </w:tc>
        <w:tc>
          <w:tcPr>
            <w:tcW w:w="3543" w:type="dxa"/>
          </w:tcPr>
          <w:p w14:paraId="3EBEC4FE">
            <w:pPr>
              <w:pStyle w:val="250"/>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1B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9543C4C">
            <w:pPr>
              <w:rPr>
                <w:rFonts w:ascii="Arial"/>
              </w:rPr>
            </w:pPr>
          </w:p>
        </w:tc>
        <w:tc>
          <w:tcPr>
            <w:tcW w:w="1542" w:type="dxa"/>
            <w:vMerge w:val="continue"/>
            <w:tcBorders>
              <w:top w:val="nil"/>
            </w:tcBorders>
          </w:tcPr>
          <w:p w14:paraId="0DBF8CBE">
            <w:pPr>
              <w:rPr>
                <w:rFonts w:ascii="Arial"/>
              </w:rPr>
            </w:pPr>
          </w:p>
        </w:tc>
        <w:tc>
          <w:tcPr>
            <w:tcW w:w="2672" w:type="dxa"/>
          </w:tcPr>
          <w:p w14:paraId="339ECBAA">
            <w:pPr>
              <w:pStyle w:val="250"/>
              <w:spacing w:before="67" w:line="220" w:lineRule="auto"/>
              <w:ind w:left="103"/>
            </w:pPr>
            <w:r>
              <w:rPr>
                <w:spacing w:val="-1"/>
              </w:rPr>
              <w:t>A060399</w:t>
            </w:r>
            <w:r>
              <w:rPr>
                <w:spacing w:val="-33"/>
              </w:rPr>
              <w:t xml:space="preserve"> </w:t>
            </w:r>
            <w:r>
              <w:rPr>
                <w:spacing w:val="-1"/>
              </w:rPr>
              <w:t>其他椅凳类</w:t>
            </w:r>
          </w:p>
        </w:tc>
        <w:tc>
          <w:tcPr>
            <w:tcW w:w="2248" w:type="dxa"/>
          </w:tcPr>
          <w:p w14:paraId="44F3553E">
            <w:pPr>
              <w:rPr>
                <w:rFonts w:ascii="Arial"/>
              </w:rPr>
            </w:pPr>
          </w:p>
        </w:tc>
        <w:tc>
          <w:tcPr>
            <w:tcW w:w="3543" w:type="dxa"/>
          </w:tcPr>
          <w:p w14:paraId="15AACBE7">
            <w:pPr>
              <w:pStyle w:val="250"/>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968D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24E1D2E">
            <w:pPr>
              <w:pStyle w:val="250"/>
              <w:spacing w:before="67"/>
              <w:ind w:left="128"/>
            </w:pPr>
            <w:r>
              <w:rPr>
                <w:spacing w:val="-10"/>
              </w:rPr>
              <w:t>19</w:t>
            </w:r>
          </w:p>
        </w:tc>
        <w:tc>
          <w:tcPr>
            <w:tcW w:w="1542" w:type="dxa"/>
          </w:tcPr>
          <w:p w14:paraId="71C602C0">
            <w:pPr>
              <w:pStyle w:val="250"/>
              <w:spacing w:before="67" w:line="220" w:lineRule="auto"/>
              <w:ind w:left="102"/>
            </w:pPr>
            <w:r>
              <w:rPr>
                <w:spacing w:val="-1"/>
              </w:rPr>
              <w:t>A0604</w:t>
            </w:r>
            <w:r>
              <w:rPr>
                <w:spacing w:val="-35"/>
              </w:rPr>
              <w:t xml:space="preserve"> </w:t>
            </w:r>
            <w:r>
              <w:rPr>
                <w:spacing w:val="-1"/>
              </w:rPr>
              <w:t>沙发类</w:t>
            </w:r>
          </w:p>
        </w:tc>
        <w:tc>
          <w:tcPr>
            <w:tcW w:w="2672" w:type="dxa"/>
          </w:tcPr>
          <w:p w14:paraId="1AFA621B">
            <w:pPr>
              <w:pStyle w:val="250"/>
              <w:spacing w:before="67" w:line="220" w:lineRule="auto"/>
              <w:ind w:left="103"/>
            </w:pPr>
            <w:r>
              <w:rPr>
                <w:spacing w:val="-1"/>
              </w:rPr>
              <w:t>A060499</w:t>
            </w:r>
            <w:r>
              <w:rPr>
                <w:spacing w:val="-33"/>
              </w:rPr>
              <w:t xml:space="preserve"> </w:t>
            </w:r>
            <w:r>
              <w:rPr>
                <w:spacing w:val="-1"/>
              </w:rPr>
              <w:t>其他沙发类</w:t>
            </w:r>
          </w:p>
        </w:tc>
        <w:tc>
          <w:tcPr>
            <w:tcW w:w="2248" w:type="dxa"/>
          </w:tcPr>
          <w:p w14:paraId="239DA152">
            <w:pPr>
              <w:rPr>
                <w:rFonts w:ascii="Arial"/>
              </w:rPr>
            </w:pPr>
          </w:p>
        </w:tc>
        <w:tc>
          <w:tcPr>
            <w:tcW w:w="3543" w:type="dxa"/>
          </w:tcPr>
          <w:p w14:paraId="520418CD">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D3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DF5EBF9">
            <w:pPr>
              <w:pStyle w:val="250"/>
              <w:spacing w:before="67"/>
              <w:ind w:left="116"/>
            </w:pPr>
            <w:r>
              <w:rPr>
                <w:spacing w:val="-4"/>
              </w:rPr>
              <w:t>20</w:t>
            </w:r>
          </w:p>
        </w:tc>
        <w:tc>
          <w:tcPr>
            <w:tcW w:w="1542" w:type="dxa"/>
            <w:vMerge w:val="restart"/>
            <w:tcBorders>
              <w:bottom w:val="nil"/>
            </w:tcBorders>
          </w:tcPr>
          <w:p w14:paraId="1C3AEBC3">
            <w:pPr>
              <w:pStyle w:val="250"/>
              <w:spacing w:before="67" w:line="220" w:lineRule="auto"/>
              <w:ind w:left="193"/>
            </w:pPr>
            <w:r>
              <w:rPr>
                <w:spacing w:val="-1"/>
              </w:rPr>
              <w:t>A0605</w:t>
            </w:r>
            <w:r>
              <w:rPr>
                <w:spacing w:val="-36"/>
              </w:rPr>
              <w:t xml:space="preserve"> </w:t>
            </w:r>
            <w:r>
              <w:rPr>
                <w:spacing w:val="-1"/>
              </w:rPr>
              <w:t>柜类</w:t>
            </w:r>
          </w:p>
        </w:tc>
        <w:tc>
          <w:tcPr>
            <w:tcW w:w="2672" w:type="dxa"/>
          </w:tcPr>
          <w:p w14:paraId="615226D5">
            <w:pPr>
              <w:pStyle w:val="250"/>
              <w:spacing w:before="67" w:line="220" w:lineRule="auto"/>
              <w:ind w:left="103"/>
            </w:pPr>
            <w:r>
              <w:rPr>
                <w:spacing w:val="-1"/>
              </w:rPr>
              <w:t>A060501</w:t>
            </w:r>
            <w:r>
              <w:rPr>
                <w:spacing w:val="-33"/>
              </w:rPr>
              <w:t xml:space="preserve"> </w:t>
            </w:r>
            <w:r>
              <w:rPr>
                <w:spacing w:val="-1"/>
              </w:rPr>
              <w:t>木质柜类</w:t>
            </w:r>
          </w:p>
        </w:tc>
        <w:tc>
          <w:tcPr>
            <w:tcW w:w="2248" w:type="dxa"/>
          </w:tcPr>
          <w:p w14:paraId="00A53D64">
            <w:pPr>
              <w:rPr>
                <w:rFonts w:ascii="Arial"/>
              </w:rPr>
            </w:pPr>
          </w:p>
        </w:tc>
        <w:tc>
          <w:tcPr>
            <w:tcW w:w="3543" w:type="dxa"/>
          </w:tcPr>
          <w:p w14:paraId="10BB20D1">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368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A13DBBE">
            <w:pPr>
              <w:rPr>
                <w:rFonts w:ascii="Arial"/>
              </w:rPr>
            </w:pPr>
          </w:p>
        </w:tc>
        <w:tc>
          <w:tcPr>
            <w:tcW w:w="1542" w:type="dxa"/>
            <w:vMerge w:val="continue"/>
            <w:tcBorders>
              <w:top w:val="nil"/>
              <w:bottom w:val="nil"/>
            </w:tcBorders>
          </w:tcPr>
          <w:p w14:paraId="62632535">
            <w:pPr>
              <w:rPr>
                <w:rFonts w:ascii="Arial"/>
              </w:rPr>
            </w:pPr>
          </w:p>
        </w:tc>
        <w:tc>
          <w:tcPr>
            <w:tcW w:w="2672" w:type="dxa"/>
          </w:tcPr>
          <w:p w14:paraId="210FA6D4">
            <w:pPr>
              <w:pStyle w:val="250"/>
              <w:spacing w:before="67" w:line="220" w:lineRule="auto"/>
              <w:ind w:left="103"/>
            </w:pPr>
            <w:r>
              <w:rPr>
                <w:spacing w:val="-1"/>
              </w:rPr>
              <w:t>A060503</w:t>
            </w:r>
            <w:r>
              <w:rPr>
                <w:spacing w:val="-32"/>
              </w:rPr>
              <w:t xml:space="preserve"> </w:t>
            </w:r>
            <w:r>
              <w:rPr>
                <w:spacing w:val="-1"/>
              </w:rPr>
              <w:t>金属质柜类</w:t>
            </w:r>
          </w:p>
        </w:tc>
        <w:tc>
          <w:tcPr>
            <w:tcW w:w="2248" w:type="dxa"/>
          </w:tcPr>
          <w:p w14:paraId="33892C8A">
            <w:pPr>
              <w:rPr>
                <w:rFonts w:ascii="Arial"/>
              </w:rPr>
            </w:pPr>
          </w:p>
        </w:tc>
        <w:tc>
          <w:tcPr>
            <w:tcW w:w="3543" w:type="dxa"/>
          </w:tcPr>
          <w:p w14:paraId="693BA574">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C7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90F6500">
            <w:pPr>
              <w:rPr>
                <w:rFonts w:ascii="Arial"/>
              </w:rPr>
            </w:pPr>
          </w:p>
        </w:tc>
        <w:tc>
          <w:tcPr>
            <w:tcW w:w="1542" w:type="dxa"/>
            <w:vMerge w:val="continue"/>
            <w:tcBorders>
              <w:top w:val="nil"/>
            </w:tcBorders>
          </w:tcPr>
          <w:p w14:paraId="1343FDD6">
            <w:pPr>
              <w:rPr>
                <w:rFonts w:ascii="Arial"/>
              </w:rPr>
            </w:pPr>
          </w:p>
        </w:tc>
        <w:tc>
          <w:tcPr>
            <w:tcW w:w="2672" w:type="dxa"/>
          </w:tcPr>
          <w:p w14:paraId="7ABCD8BF">
            <w:pPr>
              <w:pStyle w:val="250"/>
              <w:spacing w:before="67" w:line="220" w:lineRule="auto"/>
              <w:ind w:left="103"/>
            </w:pPr>
            <w:r>
              <w:rPr>
                <w:spacing w:val="-1"/>
              </w:rPr>
              <w:t>A060599</w:t>
            </w:r>
            <w:r>
              <w:rPr>
                <w:spacing w:val="-33"/>
              </w:rPr>
              <w:t xml:space="preserve"> </w:t>
            </w:r>
            <w:r>
              <w:rPr>
                <w:spacing w:val="-1"/>
              </w:rPr>
              <w:t>其他柜类</w:t>
            </w:r>
          </w:p>
        </w:tc>
        <w:tc>
          <w:tcPr>
            <w:tcW w:w="2248" w:type="dxa"/>
          </w:tcPr>
          <w:p w14:paraId="4B3630FC">
            <w:pPr>
              <w:rPr>
                <w:rFonts w:ascii="Arial"/>
              </w:rPr>
            </w:pPr>
          </w:p>
        </w:tc>
        <w:tc>
          <w:tcPr>
            <w:tcW w:w="3543" w:type="dxa"/>
          </w:tcPr>
          <w:p w14:paraId="5B5B209E">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54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8F1146C">
            <w:pPr>
              <w:pStyle w:val="250"/>
              <w:spacing w:before="67" w:line="242" w:lineRule="auto"/>
              <w:ind w:left="116"/>
            </w:pPr>
            <w:r>
              <w:rPr>
                <w:spacing w:val="-4"/>
              </w:rPr>
              <w:t>21</w:t>
            </w:r>
          </w:p>
        </w:tc>
        <w:tc>
          <w:tcPr>
            <w:tcW w:w="1542" w:type="dxa"/>
            <w:vMerge w:val="restart"/>
            <w:tcBorders>
              <w:bottom w:val="nil"/>
            </w:tcBorders>
          </w:tcPr>
          <w:p w14:paraId="6CB9ACAD">
            <w:pPr>
              <w:pStyle w:val="250"/>
              <w:spacing w:before="67" w:line="220" w:lineRule="auto"/>
              <w:ind w:left="102"/>
            </w:pPr>
            <w:r>
              <w:rPr>
                <w:spacing w:val="-1"/>
              </w:rPr>
              <w:t>A0606</w:t>
            </w:r>
            <w:r>
              <w:rPr>
                <w:spacing w:val="-35"/>
              </w:rPr>
              <w:t xml:space="preserve"> </w:t>
            </w:r>
            <w:r>
              <w:rPr>
                <w:spacing w:val="-1"/>
              </w:rPr>
              <w:t>架类</w:t>
            </w:r>
          </w:p>
        </w:tc>
        <w:tc>
          <w:tcPr>
            <w:tcW w:w="2672" w:type="dxa"/>
          </w:tcPr>
          <w:p w14:paraId="053497A9">
            <w:pPr>
              <w:pStyle w:val="250"/>
              <w:spacing w:before="67" w:line="220" w:lineRule="auto"/>
              <w:ind w:left="103"/>
            </w:pPr>
            <w:r>
              <w:rPr>
                <w:spacing w:val="-1"/>
              </w:rPr>
              <w:t>A060601</w:t>
            </w:r>
            <w:r>
              <w:rPr>
                <w:spacing w:val="-33"/>
              </w:rPr>
              <w:t xml:space="preserve"> </w:t>
            </w:r>
            <w:r>
              <w:rPr>
                <w:spacing w:val="-1"/>
              </w:rPr>
              <w:t>木质架类</w:t>
            </w:r>
          </w:p>
        </w:tc>
        <w:tc>
          <w:tcPr>
            <w:tcW w:w="2248" w:type="dxa"/>
          </w:tcPr>
          <w:p w14:paraId="732BE5C2">
            <w:pPr>
              <w:rPr>
                <w:rFonts w:ascii="Arial"/>
              </w:rPr>
            </w:pPr>
          </w:p>
        </w:tc>
        <w:tc>
          <w:tcPr>
            <w:tcW w:w="3543" w:type="dxa"/>
          </w:tcPr>
          <w:p w14:paraId="09BA962A">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F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3FDBCEB">
            <w:pPr>
              <w:rPr>
                <w:rFonts w:ascii="Arial"/>
              </w:rPr>
            </w:pPr>
          </w:p>
        </w:tc>
        <w:tc>
          <w:tcPr>
            <w:tcW w:w="1542" w:type="dxa"/>
            <w:vMerge w:val="continue"/>
            <w:tcBorders>
              <w:top w:val="nil"/>
            </w:tcBorders>
          </w:tcPr>
          <w:p w14:paraId="1F7D5E9C">
            <w:pPr>
              <w:rPr>
                <w:rFonts w:ascii="Arial"/>
              </w:rPr>
            </w:pPr>
          </w:p>
        </w:tc>
        <w:tc>
          <w:tcPr>
            <w:tcW w:w="2672" w:type="dxa"/>
          </w:tcPr>
          <w:p w14:paraId="75B4B420">
            <w:pPr>
              <w:pStyle w:val="250"/>
              <w:spacing w:before="67" w:line="220" w:lineRule="auto"/>
              <w:ind w:left="103"/>
            </w:pPr>
            <w:r>
              <w:rPr>
                <w:spacing w:val="-1"/>
              </w:rPr>
              <w:t>A060602</w:t>
            </w:r>
            <w:r>
              <w:rPr>
                <w:spacing w:val="-32"/>
              </w:rPr>
              <w:t xml:space="preserve"> </w:t>
            </w:r>
            <w:r>
              <w:rPr>
                <w:spacing w:val="-1"/>
              </w:rPr>
              <w:t>金属质架类</w:t>
            </w:r>
          </w:p>
        </w:tc>
        <w:tc>
          <w:tcPr>
            <w:tcW w:w="2248" w:type="dxa"/>
          </w:tcPr>
          <w:p w14:paraId="4519EA10">
            <w:pPr>
              <w:rPr>
                <w:rFonts w:ascii="Arial"/>
              </w:rPr>
            </w:pPr>
          </w:p>
        </w:tc>
        <w:tc>
          <w:tcPr>
            <w:tcW w:w="3543" w:type="dxa"/>
          </w:tcPr>
          <w:p w14:paraId="0C89235D">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AC3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DE12AFB">
            <w:pPr>
              <w:pStyle w:val="250"/>
              <w:spacing w:before="67" w:line="242" w:lineRule="auto"/>
              <w:ind w:left="116"/>
            </w:pPr>
            <w:r>
              <w:rPr>
                <w:spacing w:val="-4"/>
              </w:rPr>
              <w:t>22</w:t>
            </w:r>
          </w:p>
        </w:tc>
        <w:tc>
          <w:tcPr>
            <w:tcW w:w="1542" w:type="dxa"/>
            <w:vMerge w:val="restart"/>
            <w:tcBorders>
              <w:bottom w:val="nil"/>
            </w:tcBorders>
          </w:tcPr>
          <w:p w14:paraId="7A7281B7">
            <w:pPr>
              <w:pStyle w:val="250"/>
              <w:spacing w:before="67" w:line="220" w:lineRule="auto"/>
              <w:ind w:left="102"/>
            </w:pPr>
            <w:r>
              <w:rPr>
                <w:spacing w:val="-1"/>
              </w:rPr>
              <w:t>A0607</w:t>
            </w:r>
            <w:r>
              <w:rPr>
                <w:spacing w:val="-35"/>
              </w:rPr>
              <w:t xml:space="preserve"> </w:t>
            </w:r>
            <w:r>
              <w:rPr>
                <w:spacing w:val="-1"/>
              </w:rPr>
              <w:t>屏风类</w:t>
            </w:r>
          </w:p>
        </w:tc>
        <w:tc>
          <w:tcPr>
            <w:tcW w:w="2672" w:type="dxa"/>
          </w:tcPr>
          <w:p w14:paraId="7BD0A93B">
            <w:pPr>
              <w:pStyle w:val="250"/>
              <w:spacing w:before="67" w:line="220" w:lineRule="auto"/>
              <w:ind w:left="103"/>
            </w:pPr>
            <w:r>
              <w:rPr>
                <w:spacing w:val="-1"/>
              </w:rPr>
              <w:t>A060701</w:t>
            </w:r>
            <w:r>
              <w:rPr>
                <w:spacing w:val="-33"/>
              </w:rPr>
              <w:t xml:space="preserve"> </w:t>
            </w:r>
            <w:r>
              <w:rPr>
                <w:spacing w:val="-1"/>
              </w:rPr>
              <w:t>木质屏风类</w:t>
            </w:r>
          </w:p>
        </w:tc>
        <w:tc>
          <w:tcPr>
            <w:tcW w:w="2248" w:type="dxa"/>
          </w:tcPr>
          <w:p w14:paraId="6599C675">
            <w:pPr>
              <w:rPr>
                <w:rFonts w:ascii="Arial"/>
              </w:rPr>
            </w:pPr>
          </w:p>
        </w:tc>
        <w:tc>
          <w:tcPr>
            <w:tcW w:w="3543" w:type="dxa"/>
          </w:tcPr>
          <w:p w14:paraId="4D3D1D55">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72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25D6104">
            <w:pPr>
              <w:rPr>
                <w:rFonts w:ascii="Arial"/>
              </w:rPr>
            </w:pPr>
          </w:p>
        </w:tc>
        <w:tc>
          <w:tcPr>
            <w:tcW w:w="1542" w:type="dxa"/>
            <w:vMerge w:val="continue"/>
            <w:tcBorders>
              <w:top w:val="nil"/>
            </w:tcBorders>
          </w:tcPr>
          <w:p w14:paraId="4E788B8E">
            <w:pPr>
              <w:rPr>
                <w:rFonts w:ascii="Arial"/>
              </w:rPr>
            </w:pPr>
          </w:p>
        </w:tc>
        <w:tc>
          <w:tcPr>
            <w:tcW w:w="2672" w:type="dxa"/>
          </w:tcPr>
          <w:p w14:paraId="542CEFCB">
            <w:pPr>
              <w:pStyle w:val="250"/>
              <w:spacing w:before="67" w:line="220" w:lineRule="auto"/>
              <w:ind w:left="103"/>
            </w:pPr>
            <w:r>
              <w:rPr>
                <w:spacing w:val="-1"/>
              </w:rPr>
              <w:t>A060702</w:t>
            </w:r>
            <w:r>
              <w:rPr>
                <w:spacing w:val="-32"/>
              </w:rPr>
              <w:t xml:space="preserve"> </w:t>
            </w:r>
            <w:r>
              <w:rPr>
                <w:spacing w:val="-1"/>
              </w:rPr>
              <w:t>金属质屏风类</w:t>
            </w:r>
          </w:p>
        </w:tc>
        <w:tc>
          <w:tcPr>
            <w:tcW w:w="2248" w:type="dxa"/>
          </w:tcPr>
          <w:p w14:paraId="67D2DB38">
            <w:pPr>
              <w:rPr>
                <w:rFonts w:ascii="Arial"/>
              </w:rPr>
            </w:pPr>
          </w:p>
        </w:tc>
        <w:tc>
          <w:tcPr>
            <w:tcW w:w="3543" w:type="dxa"/>
          </w:tcPr>
          <w:p w14:paraId="0AF70D8E">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124A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7C7183B">
            <w:pPr>
              <w:pStyle w:val="250"/>
              <w:spacing w:before="67"/>
              <w:ind w:left="116"/>
            </w:pPr>
            <w:r>
              <w:rPr>
                <w:spacing w:val="-4"/>
              </w:rPr>
              <w:t>23</w:t>
            </w:r>
          </w:p>
        </w:tc>
        <w:tc>
          <w:tcPr>
            <w:tcW w:w="1542" w:type="dxa"/>
          </w:tcPr>
          <w:p w14:paraId="5DAB7F81">
            <w:pPr>
              <w:pStyle w:val="250"/>
              <w:spacing w:before="67" w:line="220" w:lineRule="auto"/>
              <w:ind w:left="102"/>
            </w:pPr>
            <w:r>
              <w:rPr>
                <w:spacing w:val="-1"/>
              </w:rPr>
              <w:t>A060804</w:t>
            </w:r>
            <w:r>
              <w:rPr>
                <w:spacing w:val="-32"/>
              </w:rPr>
              <w:t xml:space="preserve"> </w:t>
            </w:r>
            <w:r>
              <w:rPr>
                <w:spacing w:val="-1"/>
              </w:rPr>
              <w:t>水池</w:t>
            </w:r>
          </w:p>
        </w:tc>
        <w:tc>
          <w:tcPr>
            <w:tcW w:w="2672" w:type="dxa"/>
          </w:tcPr>
          <w:p w14:paraId="3BB2B84E">
            <w:pPr>
              <w:rPr>
                <w:rFonts w:ascii="Arial"/>
              </w:rPr>
            </w:pPr>
          </w:p>
        </w:tc>
        <w:tc>
          <w:tcPr>
            <w:tcW w:w="2248" w:type="dxa"/>
          </w:tcPr>
          <w:p w14:paraId="7B6E996E">
            <w:pPr>
              <w:rPr>
                <w:rFonts w:ascii="Arial"/>
              </w:rPr>
            </w:pPr>
          </w:p>
        </w:tc>
        <w:tc>
          <w:tcPr>
            <w:tcW w:w="3543" w:type="dxa"/>
          </w:tcPr>
          <w:p w14:paraId="2BE47D8D">
            <w:pPr>
              <w:pStyle w:val="250"/>
              <w:spacing w:before="66" w:line="219" w:lineRule="auto"/>
              <w:ind w:left="109"/>
            </w:pPr>
            <w:r>
              <w:rPr>
                <w:spacing w:val="-1"/>
              </w:rPr>
              <w:t>HJ/T296</w:t>
            </w:r>
            <w:r>
              <w:rPr>
                <w:spacing w:val="-34"/>
              </w:rPr>
              <w:t xml:space="preserve"> </w:t>
            </w:r>
            <w:r>
              <w:rPr>
                <w:spacing w:val="-1"/>
              </w:rPr>
              <w:t>卫生陶瓷</w:t>
            </w:r>
          </w:p>
        </w:tc>
      </w:tr>
      <w:tr w14:paraId="456D0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02A2E30F">
            <w:pPr>
              <w:pStyle w:val="250"/>
              <w:spacing w:before="67" w:line="242" w:lineRule="auto"/>
              <w:ind w:left="116"/>
            </w:pPr>
            <w:r>
              <w:rPr>
                <w:spacing w:val="-4"/>
              </w:rPr>
              <w:t>24</w:t>
            </w:r>
          </w:p>
        </w:tc>
        <w:tc>
          <w:tcPr>
            <w:tcW w:w="1542" w:type="dxa"/>
          </w:tcPr>
          <w:p w14:paraId="4B1C5EF4">
            <w:pPr>
              <w:pStyle w:val="250"/>
              <w:spacing w:before="67" w:line="220" w:lineRule="auto"/>
              <w:ind w:left="102"/>
            </w:pPr>
            <w:r>
              <w:rPr>
                <w:spacing w:val="-1"/>
              </w:rPr>
              <w:t>A060805</w:t>
            </w:r>
            <w:r>
              <w:rPr>
                <w:spacing w:val="-33"/>
              </w:rPr>
              <w:t xml:space="preserve"> </w:t>
            </w:r>
            <w:r>
              <w:rPr>
                <w:spacing w:val="-1"/>
              </w:rPr>
              <w:t>便器</w:t>
            </w:r>
          </w:p>
        </w:tc>
        <w:tc>
          <w:tcPr>
            <w:tcW w:w="2672" w:type="dxa"/>
          </w:tcPr>
          <w:p w14:paraId="4601D833">
            <w:pPr>
              <w:rPr>
                <w:rFonts w:ascii="Arial"/>
              </w:rPr>
            </w:pPr>
          </w:p>
        </w:tc>
        <w:tc>
          <w:tcPr>
            <w:tcW w:w="2248" w:type="dxa"/>
          </w:tcPr>
          <w:p w14:paraId="39539BDF">
            <w:pPr>
              <w:rPr>
                <w:rFonts w:ascii="Arial"/>
              </w:rPr>
            </w:pPr>
          </w:p>
        </w:tc>
        <w:tc>
          <w:tcPr>
            <w:tcW w:w="3543" w:type="dxa"/>
          </w:tcPr>
          <w:p w14:paraId="31F2447A">
            <w:pPr>
              <w:pStyle w:val="250"/>
              <w:spacing w:before="67" w:line="219" w:lineRule="auto"/>
              <w:ind w:left="109"/>
            </w:pPr>
            <w:r>
              <w:rPr>
                <w:spacing w:val="-1"/>
              </w:rPr>
              <w:t>HJ/T296</w:t>
            </w:r>
            <w:r>
              <w:rPr>
                <w:spacing w:val="-34"/>
              </w:rPr>
              <w:t xml:space="preserve"> </w:t>
            </w:r>
            <w:r>
              <w:rPr>
                <w:spacing w:val="-1"/>
              </w:rPr>
              <w:t>卫生陶瓷</w:t>
            </w:r>
          </w:p>
        </w:tc>
      </w:tr>
      <w:tr w14:paraId="6806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07CEA30">
            <w:pPr>
              <w:pStyle w:val="250"/>
              <w:spacing w:before="67"/>
              <w:ind w:left="116"/>
            </w:pPr>
            <w:r>
              <w:rPr>
                <w:spacing w:val="-4"/>
              </w:rPr>
              <w:t>25</w:t>
            </w:r>
          </w:p>
        </w:tc>
        <w:tc>
          <w:tcPr>
            <w:tcW w:w="1542" w:type="dxa"/>
          </w:tcPr>
          <w:p w14:paraId="309A98BB">
            <w:pPr>
              <w:pStyle w:val="250"/>
              <w:spacing w:before="67" w:line="220" w:lineRule="auto"/>
              <w:ind w:left="102"/>
            </w:pPr>
            <w:r>
              <w:rPr>
                <w:spacing w:val="-1"/>
              </w:rPr>
              <w:t>A060806</w:t>
            </w:r>
            <w:r>
              <w:rPr>
                <w:spacing w:val="-32"/>
              </w:rPr>
              <w:t xml:space="preserve"> </w:t>
            </w:r>
            <w:r>
              <w:rPr>
                <w:spacing w:val="-1"/>
              </w:rPr>
              <w:t>水嘴</w:t>
            </w:r>
          </w:p>
        </w:tc>
        <w:tc>
          <w:tcPr>
            <w:tcW w:w="2672" w:type="dxa"/>
          </w:tcPr>
          <w:p w14:paraId="6E85B3ED">
            <w:pPr>
              <w:rPr>
                <w:rFonts w:ascii="Arial"/>
              </w:rPr>
            </w:pPr>
          </w:p>
        </w:tc>
        <w:tc>
          <w:tcPr>
            <w:tcW w:w="2248" w:type="dxa"/>
          </w:tcPr>
          <w:p w14:paraId="189F5581">
            <w:pPr>
              <w:rPr>
                <w:rFonts w:ascii="Arial"/>
              </w:rPr>
            </w:pPr>
          </w:p>
        </w:tc>
        <w:tc>
          <w:tcPr>
            <w:tcW w:w="3543" w:type="dxa"/>
          </w:tcPr>
          <w:p w14:paraId="3869DE11">
            <w:pPr>
              <w:pStyle w:val="250"/>
              <w:spacing w:before="67" w:line="219" w:lineRule="auto"/>
              <w:ind w:left="109"/>
            </w:pPr>
            <w:r>
              <w:rPr>
                <w:spacing w:val="-1"/>
              </w:rPr>
              <w:t>HJ/T411</w:t>
            </w:r>
            <w:r>
              <w:rPr>
                <w:spacing w:val="-34"/>
              </w:rPr>
              <w:t xml:space="preserve"> </w:t>
            </w:r>
            <w:r>
              <w:rPr>
                <w:spacing w:val="-1"/>
              </w:rPr>
              <w:t>水嘴</w:t>
            </w:r>
          </w:p>
        </w:tc>
      </w:tr>
      <w:tr w14:paraId="1F8C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5EB168DE">
            <w:pPr>
              <w:pStyle w:val="250"/>
              <w:spacing w:before="67"/>
              <w:ind w:left="116"/>
            </w:pPr>
            <w:r>
              <w:rPr>
                <w:spacing w:val="-4"/>
              </w:rPr>
              <w:t>26</w:t>
            </w:r>
          </w:p>
        </w:tc>
        <w:tc>
          <w:tcPr>
            <w:tcW w:w="1542" w:type="dxa"/>
          </w:tcPr>
          <w:p w14:paraId="6323202E">
            <w:pPr>
              <w:pStyle w:val="250"/>
              <w:spacing w:before="67" w:line="221" w:lineRule="auto"/>
              <w:ind w:left="102"/>
            </w:pPr>
            <w:r>
              <w:rPr>
                <w:spacing w:val="-1"/>
              </w:rPr>
              <w:t>A0609</w:t>
            </w:r>
            <w:r>
              <w:rPr>
                <w:spacing w:val="-34"/>
              </w:rPr>
              <w:t xml:space="preserve"> </w:t>
            </w:r>
            <w:r>
              <w:rPr>
                <w:spacing w:val="-1"/>
              </w:rPr>
              <w:t>组合家具</w:t>
            </w:r>
          </w:p>
        </w:tc>
        <w:tc>
          <w:tcPr>
            <w:tcW w:w="2672" w:type="dxa"/>
          </w:tcPr>
          <w:p w14:paraId="0D99FFBE">
            <w:pPr>
              <w:rPr>
                <w:rFonts w:ascii="Arial"/>
              </w:rPr>
            </w:pPr>
          </w:p>
        </w:tc>
        <w:tc>
          <w:tcPr>
            <w:tcW w:w="2248" w:type="dxa"/>
          </w:tcPr>
          <w:p w14:paraId="5DDAF3BD">
            <w:pPr>
              <w:rPr>
                <w:rFonts w:ascii="Arial"/>
              </w:rPr>
            </w:pPr>
          </w:p>
        </w:tc>
        <w:tc>
          <w:tcPr>
            <w:tcW w:w="3543" w:type="dxa"/>
          </w:tcPr>
          <w:p w14:paraId="1C95A5FD">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4E3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92DDD45">
            <w:pPr>
              <w:pStyle w:val="250"/>
              <w:spacing w:before="68"/>
              <w:ind w:left="116"/>
            </w:pPr>
            <w:r>
              <w:rPr>
                <w:spacing w:val="-4"/>
              </w:rPr>
              <w:t>27</w:t>
            </w:r>
          </w:p>
        </w:tc>
        <w:tc>
          <w:tcPr>
            <w:tcW w:w="1542" w:type="dxa"/>
          </w:tcPr>
          <w:p w14:paraId="11E2D723">
            <w:pPr>
              <w:pStyle w:val="250"/>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4C27AACC">
            <w:pPr>
              <w:rPr>
                <w:rFonts w:ascii="Arial"/>
              </w:rPr>
            </w:pPr>
          </w:p>
        </w:tc>
        <w:tc>
          <w:tcPr>
            <w:tcW w:w="2248" w:type="dxa"/>
          </w:tcPr>
          <w:p w14:paraId="028858E8">
            <w:pPr>
              <w:rPr>
                <w:rFonts w:ascii="Arial"/>
              </w:rPr>
            </w:pPr>
          </w:p>
        </w:tc>
        <w:tc>
          <w:tcPr>
            <w:tcW w:w="3543" w:type="dxa"/>
          </w:tcPr>
          <w:p w14:paraId="0C7E0BD7">
            <w:pPr>
              <w:pStyle w:val="250"/>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9A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32D5AF2F">
            <w:pPr>
              <w:pStyle w:val="250"/>
              <w:spacing w:before="70"/>
              <w:ind w:left="116"/>
            </w:pPr>
            <w:r>
              <w:rPr>
                <w:spacing w:val="-4"/>
              </w:rPr>
              <w:t>28</w:t>
            </w:r>
          </w:p>
        </w:tc>
        <w:tc>
          <w:tcPr>
            <w:tcW w:w="1542" w:type="dxa"/>
          </w:tcPr>
          <w:p w14:paraId="01084F78">
            <w:pPr>
              <w:pStyle w:val="250"/>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421F6F1B">
            <w:pPr>
              <w:rPr>
                <w:rFonts w:ascii="Arial"/>
              </w:rPr>
            </w:pPr>
          </w:p>
        </w:tc>
        <w:tc>
          <w:tcPr>
            <w:tcW w:w="2248" w:type="dxa"/>
          </w:tcPr>
          <w:p w14:paraId="5E59F97F">
            <w:pPr>
              <w:rPr>
                <w:rFonts w:ascii="Arial"/>
              </w:rPr>
            </w:pPr>
          </w:p>
        </w:tc>
        <w:tc>
          <w:tcPr>
            <w:tcW w:w="3543" w:type="dxa"/>
          </w:tcPr>
          <w:p w14:paraId="22CFCE0A">
            <w:pPr>
              <w:pStyle w:val="250"/>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2FD3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62681ED6">
            <w:pPr>
              <w:pStyle w:val="250"/>
              <w:spacing w:before="68"/>
              <w:ind w:left="116"/>
            </w:pPr>
            <w:r>
              <w:rPr>
                <w:spacing w:val="-4"/>
              </w:rPr>
              <w:t>29</w:t>
            </w:r>
          </w:p>
        </w:tc>
        <w:tc>
          <w:tcPr>
            <w:tcW w:w="1542" w:type="dxa"/>
          </w:tcPr>
          <w:p w14:paraId="4D6A39CB">
            <w:pPr>
              <w:pStyle w:val="250"/>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37B31D73">
            <w:pPr>
              <w:rPr>
                <w:rFonts w:ascii="Arial"/>
              </w:rPr>
            </w:pPr>
          </w:p>
        </w:tc>
        <w:tc>
          <w:tcPr>
            <w:tcW w:w="2248" w:type="dxa"/>
          </w:tcPr>
          <w:p w14:paraId="02B00922">
            <w:pPr>
              <w:rPr>
                <w:rFonts w:ascii="Arial"/>
              </w:rPr>
            </w:pPr>
          </w:p>
        </w:tc>
        <w:tc>
          <w:tcPr>
            <w:tcW w:w="3543" w:type="dxa"/>
          </w:tcPr>
          <w:p w14:paraId="359CA3EC">
            <w:pPr>
              <w:pStyle w:val="250"/>
              <w:spacing w:before="67" w:line="219" w:lineRule="auto"/>
              <w:ind w:left="109"/>
            </w:pPr>
            <w:r>
              <w:rPr>
                <w:spacing w:val="-1"/>
              </w:rPr>
              <w:t>HJ2546</w:t>
            </w:r>
            <w:r>
              <w:rPr>
                <w:spacing w:val="-34"/>
              </w:rPr>
              <w:t xml:space="preserve"> </w:t>
            </w:r>
            <w:r>
              <w:rPr>
                <w:spacing w:val="-1"/>
              </w:rPr>
              <w:t>纺织产品</w:t>
            </w:r>
          </w:p>
        </w:tc>
      </w:tr>
    </w:tbl>
    <w:p w14:paraId="7B2ABCD6">
      <w:pPr>
        <w:rPr>
          <w:rFonts w:ascii="Arial"/>
        </w:rPr>
      </w:pPr>
    </w:p>
    <w:p w14:paraId="7FFC46F5">
      <w:pPr>
        <w:rPr>
          <w:rFonts w:ascii="Arial" w:hAnsi="Arial" w:eastAsia="Arial" w:cs="Arial"/>
          <w:szCs w:val="21"/>
        </w:rPr>
        <w:sectPr>
          <w:pgSz w:w="11906" w:h="16838"/>
          <w:pgMar w:top="1431" w:right="644" w:bottom="0" w:left="667" w:header="0" w:footer="0" w:gutter="0"/>
          <w:cols w:space="720" w:num="1"/>
        </w:sectPr>
      </w:pPr>
    </w:p>
    <w:p w14:paraId="47034C40">
      <w:pPr>
        <w:spacing w:line="91" w:lineRule="auto"/>
        <w:rPr>
          <w:rFonts w:ascii="Arial"/>
          <w:sz w:val="2"/>
        </w:rPr>
      </w:pPr>
    </w:p>
    <w:tbl>
      <w:tblPr>
        <w:tblStyle w:val="251"/>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14D0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138E2935">
            <w:pPr>
              <w:pStyle w:val="250"/>
              <w:spacing w:before="68"/>
              <w:ind w:left="118"/>
            </w:pPr>
            <w:r>
              <w:rPr>
                <w:spacing w:val="-5"/>
              </w:rPr>
              <w:t>30</w:t>
            </w:r>
          </w:p>
        </w:tc>
        <w:tc>
          <w:tcPr>
            <w:tcW w:w="1542" w:type="dxa"/>
          </w:tcPr>
          <w:p w14:paraId="7FBB81E8">
            <w:pPr>
              <w:pStyle w:val="250"/>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0D18BD84">
            <w:pPr>
              <w:rPr>
                <w:rFonts w:ascii="Arial"/>
              </w:rPr>
            </w:pPr>
          </w:p>
        </w:tc>
        <w:tc>
          <w:tcPr>
            <w:tcW w:w="2248" w:type="dxa"/>
          </w:tcPr>
          <w:p w14:paraId="2D18EFC2">
            <w:pPr>
              <w:rPr>
                <w:rFonts w:ascii="Arial"/>
              </w:rPr>
            </w:pPr>
          </w:p>
        </w:tc>
        <w:tc>
          <w:tcPr>
            <w:tcW w:w="3543" w:type="dxa"/>
          </w:tcPr>
          <w:p w14:paraId="3A0635BC">
            <w:pPr>
              <w:pStyle w:val="250"/>
              <w:spacing w:before="67" w:line="219" w:lineRule="auto"/>
              <w:ind w:left="109"/>
            </w:pPr>
            <w:r>
              <w:rPr>
                <w:spacing w:val="-2"/>
              </w:rPr>
              <w:t>HJ410</w:t>
            </w:r>
            <w:r>
              <w:rPr>
                <w:spacing w:val="-27"/>
              </w:rPr>
              <w:t xml:space="preserve"> </w:t>
            </w:r>
            <w:r>
              <w:rPr>
                <w:spacing w:val="-2"/>
              </w:rPr>
              <w:t>文化用纸</w:t>
            </w:r>
          </w:p>
        </w:tc>
      </w:tr>
      <w:tr w14:paraId="48A1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6CADF3CD">
            <w:pPr>
              <w:pStyle w:val="250"/>
              <w:spacing w:before="64"/>
              <w:ind w:left="118"/>
            </w:pPr>
            <w:r>
              <w:rPr>
                <w:spacing w:val="-5"/>
              </w:rPr>
              <w:t>31</w:t>
            </w:r>
          </w:p>
        </w:tc>
        <w:tc>
          <w:tcPr>
            <w:tcW w:w="1542" w:type="dxa"/>
          </w:tcPr>
          <w:p w14:paraId="7CCF58EB">
            <w:pPr>
              <w:pStyle w:val="250"/>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3DE4736A">
            <w:pPr>
              <w:rPr>
                <w:rFonts w:ascii="Arial"/>
              </w:rPr>
            </w:pPr>
          </w:p>
        </w:tc>
        <w:tc>
          <w:tcPr>
            <w:tcW w:w="2248" w:type="dxa"/>
          </w:tcPr>
          <w:p w14:paraId="4678232C">
            <w:pPr>
              <w:rPr>
                <w:rFonts w:ascii="Arial"/>
              </w:rPr>
            </w:pPr>
          </w:p>
        </w:tc>
        <w:tc>
          <w:tcPr>
            <w:tcW w:w="3543" w:type="dxa"/>
          </w:tcPr>
          <w:p w14:paraId="6B1DF7D4">
            <w:pPr>
              <w:pStyle w:val="250"/>
              <w:spacing w:before="63" w:line="219" w:lineRule="auto"/>
              <w:ind w:left="109"/>
            </w:pPr>
            <w:r>
              <w:rPr>
                <w:spacing w:val="-1"/>
              </w:rPr>
              <w:t>HJ/T413</w:t>
            </w:r>
            <w:r>
              <w:rPr>
                <w:spacing w:val="-34"/>
              </w:rPr>
              <w:t xml:space="preserve"> </w:t>
            </w:r>
            <w:r>
              <w:rPr>
                <w:spacing w:val="-1"/>
              </w:rPr>
              <w:t>再生鼓粉盒</w:t>
            </w:r>
          </w:p>
        </w:tc>
      </w:tr>
      <w:tr w14:paraId="6C0D2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0177866B">
            <w:pPr>
              <w:pStyle w:val="250"/>
              <w:spacing w:before="64"/>
              <w:ind w:left="118"/>
            </w:pPr>
            <w:r>
              <w:rPr>
                <w:spacing w:val="-5"/>
              </w:rPr>
              <w:t>32</w:t>
            </w:r>
          </w:p>
        </w:tc>
        <w:tc>
          <w:tcPr>
            <w:tcW w:w="1542" w:type="dxa"/>
            <w:vMerge w:val="restart"/>
            <w:tcBorders>
              <w:bottom w:val="nil"/>
            </w:tcBorders>
          </w:tcPr>
          <w:p w14:paraId="02043238">
            <w:pPr>
              <w:pStyle w:val="250"/>
              <w:spacing w:before="64" w:line="219" w:lineRule="auto"/>
              <w:ind w:left="102"/>
            </w:pPr>
            <w:r>
              <w:rPr>
                <w:spacing w:val="-1"/>
              </w:rPr>
              <w:t>A100203</w:t>
            </w:r>
            <w:r>
              <w:rPr>
                <w:spacing w:val="-33"/>
              </w:rPr>
              <w:t xml:space="preserve"> </w:t>
            </w:r>
            <w:r>
              <w:rPr>
                <w:spacing w:val="-1"/>
              </w:rPr>
              <w:t>人造板</w:t>
            </w:r>
          </w:p>
        </w:tc>
        <w:tc>
          <w:tcPr>
            <w:tcW w:w="2672" w:type="dxa"/>
          </w:tcPr>
          <w:p w14:paraId="08BC7C67">
            <w:pPr>
              <w:pStyle w:val="250"/>
              <w:spacing w:before="64" w:line="219" w:lineRule="auto"/>
              <w:ind w:left="103"/>
            </w:pPr>
            <w:r>
              <w:rPr>
                <w:spacing w:val="-1"/>
              </w:rPr>
              <w:t>A10020301</w:t>
            </w:r>
            <w:r>
              <w:rPr>
                <w:spacing w:val="-32"/>
              </w:rPr>
              <w:t xml:space="preserve"> </w:t>
            </w:r>
            <w:r>
              <w:rPr>
                <w:spacing w:val="-1"/>
              </w:rPr>
              <w:t>胶合板</w:t>
            </w:r>
          </w:p>
        </w:tc>
        <w:tc>
          <w:tcPr>
            <w:tcW w:w="2248" w:type="dxa"/>
          </w:tcPr>
          <w:p w14:paraId="45D03804">
            <w:pPr>
              <w:rPr>
                <w:rFonts w:ascii="Arial"/>
              </w:rPr>
            </w:pPr>
          </w:p>
        </w:tc>
        <w:tc>
          <w:tcPr>
            <w:tcW w:w="3543" w:type="dxa"/>
          </w:tcPr>
          <w:p w14:paraId="3C7D236A">
            <w:pPr>
              <w:pStyle w:val="250"/>
              <w:spacing w:before="64" w:line="219" w:lineRule="auto"/>
              <w:ind w:left="109"/>
            </w:pPr>
            <w:r>
              <w:rPr>
                <w:spacing w:val="-1"/>
              </w:rPr>
              <w:t>HJ571</w:t>
            </w:r>
            <w:r>
              <w:rPr>
                <w:spacing w:val="-34"/>
              </w:rPr>
              <w:t xml:space="preserve"> </w:t>
            </w:r>
            <w:r>
              <w:rPr>
                <w:spacing w:val="-1"/>
              </w:rPr>
              <w:t>人造板及其制品</w:t>
            </w:r>
          </w:p>
        </w:tc>
      </w:tr>
      <w:tr w14:paraId="0F1F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F1A9C13">
            <w:pPr>
              <w:rPr>
                <w:rFonts w:ascii="Arial"/>
              </w:rPr>
            </w:pPr>
          </w:p>
        </w:tc>
        <w:tc>
          <w:tcPr>
            <w:tcW w:w="1542" w:type="dxa"/>
            <w:vMerge w:val="continue"/>
            <w:tcBorders>
              <w:top w:val="nil"/>
              <w:bottom w:val="nil"/>
            </w:tcBorders>
          </w:tcPr>
          <w:p w14:paraId="2859BFED">
            <w:pPr>
              <w:rPr>
                <w:rFonts w:ascii="Arial"/>
              </w:rPr>
            </w:pPr>
          </w:p>
        </w:tc>
        <w:tc>
          <w:tcPr>
            <w:tcW w:w="2672" w:type="dxa"/>
          </w:tcPr>
          <w:p w14:paraId="005C4CC5">
            <w:pPr>
              <w:pStyle w:val="250"/>
              <w:spacing w:before="65" w:line="219" w:lineRule="auto"/>
              <w:ind w:left="103"/>
            </w:pPr>
            <w:r>
              <w:rPr>
                <w:spacing w:val="-1"/>
              </w:rPr>
              <w:t>A10020302</w:t>
            </w:r>
            <w:r>
              <w:rPr>
                <w:spacing w:val="-30"/>
              </w:rPr>
              <w:t xml:space="preserve"> </w:t>
            </w:r>
            <w:r>
              <w:rPr>
                <w:spacing w:val="-1"/>
              </w:rPr>
              <w:t>纤维板</w:t>
            </w:r>
          </w:p>
        </w:tc>
        <w:tc>
          <w:tcPr>
            <w:tcW w:w="2248" w:type="dxa"/>
          </w:tcPr>
          <w:p w14:paraId="1C523A42">
            <w:pPr>
              <w:rPr>
                <w:rFonts w:ascii="Arial"/>
              </w:rPr>
            </w:pPr>
          </w:p>
        </w:tc>
        <w:tc>
          <w:tcPr>
            <w:tcW w:w="3543" w:type="dxa"/>
          </w:tcPr>
          <w:p w14:paraId="3AD7044B">
            <w:pPr>
              <w:pStyle w:val="250"/>
              <w:spacing w:before="64" w:line="219" w:lineRule="auto"/>
              <w:ind w:left="109"/>
            </w:pPr>
            <w:r>
              <w:rPr>
                <w:spacing w:val="-1"/>
              </w:rPr>
              <w:t>HJ571</w:t>
            </w:r>
            <w:r>
              <w:rPr>
                <w:spacing w:val="-34"/>
              </w:rPr>
              <w:t xml:space="preserve"> </w:t>
            </w:r>
            <w:r>
              <w:rPr>
                <w:spacing w:val="-1"/>
              </w:rPr>
              <w:t>人造板及其制品</w:t>
            </w:r>
          </w:p>
        </w:tc>
      </w:tr>
      <w:tr w14:paraId="596D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10C1F42B">
            <w:pPr>
              <w:rPr>
                <w:rFonts w:ascii="Arial"/>
              </w:rPr>
            </w:pPr>
          </w:p>
        </w:tc>
        <w:tc>
          <w:tcPr>
            <w:tcW w:w="1542" w:type="dxa"/>
            <w:vMerge w:val="continue"/>
            <w:tcBorders>
              <w:top w:val="nil"/>
              <w:bottom w:val="nil"/>
            </w:tcBorders>
          </w:tcPr>
          <w:p w14:paraId="7E8AB29F">
            <w:pPr>
              <w:rPr>
                <w:rFonts w:ascii="Arial"/>
              </w:rPr>
            </w:pPr>
          </w:p>
        </w:tc>
        <w:tc>
          <w:tcPr>
            <w:tcW w:w="2672" w:type="dxa"/>
          </w:tcPr>
          <w:p w14:paraId="381176C4">
            <w:pPr>
              <w:pStyle w:val="250"/>
              <w:spacing w:before="65" w:line="219" w:lineRule="auto"/>
              <w:ind w:left="103"/>
            </w:pPr>
            <w:r>
              <w:rPr>
                <w:spacing w:val="-1"/>
              </w:rPr>
              <w:t>A10020303</w:t>
            </w:r>
            <w:r>
              <w:rPr>
                <w:spacing w:val="-32"/>
              </w:rPr>
              <w:t xml:space="preserve"> </w:t>
            </w:r>
            <w:r>
              <w:rPr>
                <w:spacing w:val="-1"/>
              </w:rPr>
              <w:t>刨花板</w:t>
            </w:r>
          </w:p>
        </w:tc>
        <w:tc>
          <w:tcPr>
            <w:tcW w:w="2248" w:type="dxa"/>
          </w:tcPr>
          <w:p w14:paraId="4A3ED6B2">
            <w:pPr>
              <w:rPr>
                <w:rFonts w:ascii="Arial"/>
              </w:rPr>
            </w:pPr>
          </w:p>
        </w:tc>
        <w:tc>
          <w:tcPr>
            <w:tcW w:w="3543" w:type="dxa"/>
          </w:tcPr>
          <w:p w14:paraId="43C312E8">
            <w:pPr>
              <w:pStyle w:val="250"/>
              <w:spacing w:before="64" w:line="219" w:lineRule="auto"/>
              <w:ind w:left="109"/>
            </w:pPr>
            <w:r>
              <w:rPr>
                <w:spacing w:val="-1"/>
              </w:rPr>
              <w:t>HJ571</w:t>
            </w:r>
            <w:r>
              <w:rPr>
                <w:spacing w:val="-34"/>
              </w:rPr>
              <w:t xml:space="preserve"> </w:t>
            </w:r>
            <w:r>
              <w:rPr>
                <w:spacing w:val="-1"/>
              </w:rPr>
              <w:t>人造板及其制品</w:t>
            </w:r>
          </w:p>
        </w:tc>
      </w:tr>
      <w:tr w14:paraId="7BDD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649BB855">
            <w:pPr>
              <w:rPr>
                <w:rFonts w:ascii="Arial"/>
              </w:rPr>
            </w:pPr>
          </w:p>
        </w:tc>
        <w:tc>
          <w:tcPr>
            <w:tcW w:w="1542" w:type="dxa"/>
            <w:vMerge w:val="continue"/>
            <w:tcBorders>
              <w:top w:val="nil"/>
              <w:bottom w:val="nil"/>
            </w:tcBorders>
          </w:tcPr>
          <w:p w14:paraId="1CD49026">
            <w:pPr>
              <w:rPr>
                <w:rFonts w:ascii="Arial"/>
              </w:rPr>
            </w:pPr>
          </w:p>
        </w:tc>
        <w:tc>
          <w:tcPr>
            <w:tcW w:w="2672" w:type="dxa"/>
          </w:tcPr>
          <w:p w14:paraId="6F76E67C">
            <w:pPr>
              <w:pStyle w:val="250"/>
              <w:spacing w:before="68" w:line="219" w:lineRule="auto"/>
              <w:ind w:left="103"/>
            </w:pPr>
            <w:r>
              <w:rPr>
                <w:spacing w:val="-1"/>
              </w:rPr>
              <w:t>A10020304</w:t>
            </w:r>
            <w:r>
              <w:rPr>
                <w:spacing w:val="-31"/>
              </w:rPr>
              <w:t xml:space="preserve"> </w:t>
            </w:r>
            <w:r>
              <w:rPr>
                <w:spacing w:val="-1"/>
              </w:rPr>
              <w:t>细木工板</w:t>
            </w:r>
          </w:p>
        </w:tc>
        <w:tc>
          <w:tcPr>
            <w:tcW w:w="2248" w:type="dxa"/>
          </w:tcPr>
          <w:p w14:paraId="3E0A8A23">
            <w:pPr>
              <w:rPr>
                <w:rFonts w:ascii="Arial"/>
              </w:rPr>
            </w:pPr>
          </w:p>
        </w:tc>
        <w:tc>
          <w:tcPr>
            <w:tcW w:w="3543" w:type="dxa"/>
          </w:tcPr>
          <w:p w14:paraId="57EB67AE">
            <w:pPr>
              <w:pStyle w:val="250"/>
              <w:spacing w:before="67" w:line="219" w:lineRule="auto"/>
              <w:ind w:left="109"/>
            </w:pPr>
            <w:r>
              <w:rPr>
                <w:spacing w:val="-1"/>
              </w:rPr>
              <w:t>HJ571</w:t>
            </w:r>
            <w:r>
              <w:rPr>
                <w:spacing w:val="-34"/>
              </w:rPr>
              <w:t xml:space="preserve"> </w:t>
            </w:r>
            <w:r>
              <w:rPr>
                <w:spacing w:val="-1"/>
              </w:rPr>
              <w:t>人造板及其制品</w:t>
            </w:r>
          </w:p>
        </w:tc>
      </w:tr>
      <w:tr w14:paraId="4537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28FFAFB">
            <w:pPr>
              <w:rPr>
                <w:rFonts w:ascii="Arial"/>
              </w:rPr>
            </w:pPr>
          </w:p>
        </w:tc>
        <w:tc>
          <w:tcPr>
            <w:tcW w:w="1542" w:type="dxa"/>
            <w:vMerge w:val="continue"/>
            <w:tcBorders>
              <w:top w:val="nil"/>
            </w:tcBorders>
          </w:tcPr>
          <w:p w14:paraId="09FFFA1C">
            <w:pPr>
              <w:rPr>
                <w:rFonts w:ascii="Arial"/>
              </w:rPr>
            </w:pPr>
          </w:p>
        </w:tc>
        <w:tc>
          <w:tcPr>
            <w:tcW w:w="2672" w:type="dxa"/>
          </w:tcPr>
          <w:p w14:paraId="726A2B4C">
            <w:pPr>
              <w:pStyle w:val="250"/>
              <w:spacing w:before="65" w:line="219" w:lineRule="auto"/>
              <w:ind w:left="103"/>
            </w:pPr>
            <w:r>
              <w:rPr>
                <w:spacing w:val="-1"/>
              </w:rPr>
              <w:t>A10020399</w:t>
            </w:r>
            <w:r>
              <w:rPr>
                <w:spacing w:val="-31"/>
              </w:rPr>
              <w:t xml:space="preserve"> </w:t>
            </w:r>
            <w:r>
              <w:rPr>
                <w:spacing w:val="-1"/>
              </w:rPr>
              <w:t>其他人造板</w:t>
            </w:r>
          </w:p>
        </w:tc>
        <w:tc>
          <w:tcPr>
            <w:tcW w:w="2248" w:type="dxa"/>
          </w:tcPr>
          <w:p w14:paraId="0284A155">
            <w:pPr>
              <w:rPr>
                <w:rFonts w:ascii="Arial"/>
              </w:rPr>
            </w:pPr>
          </w:p>
        </w:tc>
        <w:tc>
          <w:tcPr>
            <w:tcW w:w="3543" w:type="dxa"/>
          </w:tcPr>
          <w:p w14:paraId="0CD06B3E">
            <w:pPr>
              <w:pStyle w:val="250"/>
              <w:spacing w:before="64" w:line="219" w:lineRule="auto"/>
              <w:ind w:left="109"/>
            </w:pPr>
            <w:r>
              <w:rPr>
                <w:spacing w:val="-1"/>
              </w:rPr>
              <w:t>HJ571</w:t>
            </w:r>
            <w:r>
              <w:rPr>
                <w:spacing w:val="-34"/>
              </w:rPr>
              <w:t xml:space="preserve"> </w:t>
            </w:r>
            <w:r>
              <w:rPr>
                <w:spacing w:val="-1"/>
              </w:rPr>
              <w:t>人造板及其制品</w:t>
            </w:r>
          </w:p>
        </w:tc>
      </w:tr>
      <w:tr w14:paraId="53B8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503A16D0">
            <w:pPr>
              <w:pStyle w:val="250"/>
              <w:spacing w:before="65"/>
              <w:ind w:left="118"/>
            </w:pPr>
            <w:r>
              <w:rPr>
                <w:spacing w:val="-5"/>
              </w:rPr>
              <w:t>33</w:t>
            </w:r>
          </w:p>
        </w:tc>
        <w:tc>
          <w:tcPr>
            <w:tcW w:w="1542" w:type="dxa"/>
            <w:vMerge w:val="restart"/>
            <w:tcBorders>
              <w:bottom w:val="nil"/>
            </w:tcBorders>
          </w:tcPr>
          <w:p w14:paraId="6010032A">
            <w:pPr>
              <w:pStyle w:val="250"/>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73065175">
            <w:pPr>
              <w:pStyle w:val="250"/>
              <w:spacing w:before="65" w:line="219" w:lineRule="auto"/>
              <w:ind w:left="103"/>
            </w:pPr>
            <w:r>
              <w:rPr>
                <w:spacing w:val="-1"/>
              </w:rPr>
              <w:t>A10020404</w:t>
            </w:r>
            <w:r>
              <w:rPr>
                <w:spacing w:val="-28"/>
              </w:rPr>
              <w:t xml:space="preserve"> </w:t>
            </w:r>
            <w:r>
              <w:rPr>
                <w:spacing w:val="-1"/>
              </w:rPr>
              <w:t>人造板表面装饰板</w:t>
            </w:r>
          </w:p>
        </w:tc>
        <w:tc>
          <w:tcPr>
            <w:tcW w:w="2248" w:type="dxa"/>
          </w:tcPr>
          <w:p w14:paraId="0BEA3E1A">
            <w:pPr>
              <w:rPr>
                <w:rFonts w:ascii="Arial"/>
              </w:rPr>
            </w:pPr>
          </w:p>
        </w:tc>
        <w:tc>
          <w:tcPr>
            <w:tcW w:w="3543" w:type="dxa"/>
          </w:tcPr>
          <w:p w14:paraId="61106C79">
            <w:pPr>
              <w:pStyle w:val="250"/>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E4E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22929BFB">
            <w:pPr>
              <w:rPr>
                <w:rFonts w:ascii="Arial"/>
              </w:rPr>
            </w:pPr>
          </w:p>
        </w:tc>
        <w:tc>
          <w:tcPr>
            <w:tcW w:w="1542" w:type="dxa"/>
            <w:vMerge w:val="continue"/>
            <w:tcBorders>
              <w:top w:val="nil"/>
            </w:tcBorders>
          </w:tcPr>
          <w:p w14:paraId="2F4F37CD">
            <w:pPr>
              <w:rPr>
                <w:rFonts w:ascii="Arial"/>
              </w:rPr>
            </w:pPr>
          </w:p>
        </w:tc>
        <w:tc>
          <w:tcPr>
            <w:tcW w:w="2672" w:type="dxa"/>
          </w:tcPr>
          <w:p w14:paraId="40CFB6A0">
            <w:pPr>
              <w:pStyle w:val="250"/>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56F8DEE0">
            <w:pPr>
              <w:rPr>
                <w:rFonts w:ascii="Arial"/>
              </w:rPr>
            </w:pPr>
          </w:p>
        </w:tc>
        <w:tc>
          <w:tcPr>
            <w:tcW w:w="3543" w:type="dxa"/>
          </w:tcPr>
          <w:p w14:paraId="748A2E4D">
            <w:pPr>
              <w:pStyle w:val="250"/>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334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237C407">
            <w:pPr>
              <w:pStyle w:val="250"/>
              <w:spacing w:before="65"/>
              <w:ind w:left="118"/>
            </w:pPr>
            <w:r>
              <w:rPr>
                <w:spacing w:val="-5"/>
              </w:rPr>
              <w:t>34</w:t>
            </w:r>
          </w:p>
        </w:tc>
        <w:tc>
          <w:tcPr>
            <w:tcW w:w="1542" w:type="dxa"/>
          </w:tcPr>
          <w:p w14:paraId="235F2C42">
            <w:pPr>
              <w:pStyle w:val="250"/>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1CC1807E">
            <w:pPr>
              <w:pStyle w:val="250"/>
              <w:spacing w:before="65" w:line="220" w:lineRule="auto"/>
              <w:ind w:left="103"/>
            </w:pPr>
            <w:r>
              <w:rPr>
                <w:spacing w:val="-1"/>
              </w:rPr>
              <w:t>A10030102</w:t>
            </w:r>
            <w:r>
              <w:rPr>
                <w:spacing w:val="-31"/>
              </w:rPr>
              <w:t xml:space="preserve"> </w:t>
            </w:r>
            <w:r>
              <w:rPr>
                <w:spacing w:val="-1"/>
              </w:rPr>
              <w:t>水泥</w:t>
            </w:r>
          </w:p>
        </w:tc>
        <w:tc>
          <w:tcPr>
            <w:tcW w:w="2248" w:type="dxa"/>
          </w:tcPr>
          <w:p w14:paraId="098734A5">
            <w:pPr>
              <w:rPr>
                <w:rFonts w:ascii="Arial"/>
              </w:rPr>
            </w:pPr>
          </w:p>
        </w:tc>
        <w:tc>
          <w:tcPr>
            <w:tcW w:w="3543" w:type="dxa"/>
          </w:tcPr>
          <w:p w14:paraId="7431E9ED">
            <w:pPr>
              <w:pStyle w:val="250"/>
              <w:spacing w:before="64" w:line="219" w:lineRule="auto"/>
              <w:ind w:left="109"/>
            </w:pPr>
            <w:r>
              <w:rPr>
                <w:spacing w:val="-1"/>
              </w:rPr>
              <w:t>HJ2519</w:t>
            </w:r>
            <w:r>
              <w:rPr>
                <w:spacing w:val="-34"/>
              </w:rPr>
              <w:t xml:space="preserve"> </w:t>
            </w:r>
            <w:r>
              <w:rPr>
                <w:spacing w:val="-1"/>
              </w:rPr>
              <w:t>水泥</w:t>
            </w:r>
          </w:p>
        </w:tc>
      </w:tr>
      <w:tr w14:paraId="33F7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68DAC80">
            <w:pPr>
              <w:pStyle w:val="250"/>
              <w:spacing w:before="66"/>
              <w:ind w:left="118"/>
            </w:pPr>
            <w:r>
              <w:rPr>
                <w:spacing w:val="-5"/>
              </w:rPr>
              <w:t>35</w:t>
            </w:r>
          </w:p>
        </w:tc>
        <w:tc>
          <w:tcPr>
            <w:tcW w:w="1542" w:type="dxa"/>
          </w:tcPr>
          <w:p w14:paraId="77461A85">
            <w:pPr>
              <w:pStyle w:val="250"/>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4834E193">
            <w:pPr>
              <w:pStyle w:val="250"/>
              <w:spacing w:before="65" w:line="221" w:lineRule="auto"/>
              <w:ind w:left="103"/>
            </w:pPr>
            <w:r>
              <w:rPr>
                <w:spacing w:val="-1"/>
              </w:rPr>
              <w:t>A10030301</w:t>
            </w:r>
            <w:r>
              <w:rPr>
                <w:spacing w:val="-30"/>
              </w:rPr>
              <w:t xml:space="preserve"> </w:t>
            </w:r>
            <w:r>
              <w:rPr>
                <w:spacing w:val="-1"/>
              </w:rPr>
              <w:t>商品混凝土</w:t>
            </w:r>
          </w:p>
        </w:tc>
        <w:tc>
          <w:tcPr>
            <w:tcW w:w="2248" w:type="dxa"/>
          </w:tcPr>
          <w:p w14:paraId="42836732">
            <w:pPr>
              <w:rPr>
                <w:rFonts w:ascii="Arial"/>
              </w:rPr>
            </w:pPr>
          </w:p>
        </w:tc>
        <w:tc>
          <w:tcPr>
            <w:tcW w:w="3543" w:type="dxa"/>
          </w:tcPr>
          <w:p w14:paraId="1546C35B">
            <w:pPr>
              <w:pStyle w:val="250"/>
              <w:spacing w:before="65" w:line="219" w:lineRule="auto"/>
              <w:ind w:left="109"/>
            </w:pPr>
            <w:r>
              <w:rPr>
                <w:spacing w:val="-1"/>
              </w:rPr>
              <w:t>HJ/T412</w:t>
            </w:r>
            <w:r>
              <w:rPr>
                <w:spacing w:val="-34"/>
              </w:rPr>
              <w:t xml:space="preserve"> </w:t>
            </w:r>
            <w:r>
              <w:rPr>
                <w:spacing w:val="-1"/>
              </w:rPr>
              <w:t>预拌混凝土</w:t>
            </w:r>
          </w:p>
        </w:tc>
      </w:tr>
      <w:tr w14:paraId="055A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3E066C8">
            <w:pPr>
              <w:pStyle w:val="250"/>
              <w:spacing w:before="66"/>
              <w:ind w:left="118"/>
            </w:pPr>
            <w:r>
              <w:rPr>
                <w:spacing w:val="-5"/>
              </w:rPr>
              <w:t>36</w:t>
            </w:r>
          </w:p>
        </w:tc>
        <w:tc>
          <w:tcPr>
            <w:tcW w:w="1542" w:type="dxa"/>
            <w:vMerge w:val="restart"/>
            <w:tcBorders>
              <w:bottom w:val="nil"/>
            </w:tcBorders>
          </w:tcPr>
          <w:p w14:paraId="468B4458">
            <w:pPr>
              <w:pStyle w:val="250"/>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2CFE1771">
            <w:pPr>
              <w:pStyle w:val="250"/>
              <w:spacing w:before="66" w:line="219" w:lineRule="auto"/>
              <w:ind w:left="103"/>
            </w:pPr>
            <w:r>
              <w:rPr>
                <w:spacing w:val="-1"/>
              </w:rPr>
              <w:t>A10030402</w:t>
            </w:r>
            <w:r>
              <w:rPr>
                <w:spacing w:val="-28"/>
              </w:rPr>
              <w:t xml:space="preserve"> </w:t>
            </w:r>
            <w:r>
              <w:rPr>
                <w:spacing w:val="-1"/>
              </w:rPr>
              <w:t>纤维增强硅酸钙板</w:t>
            </w:r>
          </w:p>
        </w:tc>
        <w:tc>
          <w:tcPr>
            <w:tcW w:w="2248" w:type="dxa"/>
          </w:tcPr>
          <w:p w14:paraId="0EE30EA9">
            <w:pPr>
              <w:rPr>
                <w:rFonts w:ascii="Arial"/>
              </w:rPr>
            </w:pPr>
          </w:p>
        </w:tc>
        <w:tc>
          <w:tcPr>
            <w:tcW w:w="3543" w:type="dxa"/>
          </w:tcPr>
          <w:p w14:paraId="05A307AE">
            <w:pPr>
              <w:pStyle w:val="250"/>
              <w:spacing w:before="66" w:line="219" w:lineRule="auto"/>
              <w:ind w:left="109"/>
            </w:pPr>
            <w:r>
              <w:rPr>
                <w:spacing w:val="-1"/>
              </w:rPr>
              <w:t>HJ/T223</w:t>
            </w:r>
            <w:r>
              <w:rPr>
                <w:spacing w:val="-33"/>
              </w:rPr>
              <w:t xml:space="preserve"> </w:t>
            </w:r>
            <w:r>
              <w:rPr>
                <w:spacing w:val="-1"/>
              </w:rPr>
              <w:t>轻质墙体板材</w:t>
            </w:r>
          </w:p>
        </w:tc>
      </w:tr>
      <w:tr w14:paraId="2342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5C6AEC0">
            <w:pPr>
              <w:rPr>
                <w:rFonts w:ascii="Arial"/>
              </w:rPr>
            </w:pPr>
          </w:p>
        </w:tc>
        <w:tc>
          <w:tcPr>
            <w:tcW w:w="1542" w:type="dxa"/>
            <w:vMerge w:val="continue"/>
            <w:tcBorders>
              <w:top w:val="nil"/>
            </w:tcBorders>
          </w:tcPr>
          <w:p w14:paraId="40ABCF5E">
            <w:pPr>
              <w:rPr>
                <w:rFonts w:ascii="Arial"/>
              </w:rPr>
            </w:pPr>
          </w:p>
        </w:tc>
        <w:tc>
          <w:tcPr>
            <w:tcW w:w="2672" w:type="dxa"/>
          </w:tcPr>
          <w:p w14:paraId="3360A8CB">
            <w:pPr>
              <w:pStyle w:val="250"/>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5C66DCFA">
            <w:pPr>
              <w:rPr>
                <w:rFonts w:ascii="Arial"/>
              </w:rPr>
            </w:pPr>
          </w:p>
        </w:tc>
        <w:tc>
          <w:tcPr>
            <w:tcW w:w="3543" w:type="dxa"/>
          </w:tcPr>
          <w:p w14:paraId="02A31FE4">
            <w:pPr>
              <w:pStyle w:val="250"/>
              <w:spacing w:before="66" w:line="219" w:lineRule="auto"/>
              <w:ind w:left="109"/>
            </w:pPr>
            <w:r>
              <w:rPr>
                <w:spacing w:val="-1"/>
              </w:rPr>
              <w:t>HJ/T223</w:t>
            </w:r>
            <w:r>
              <w:rPr>
                <w:spacing w:val="-33"/>
              </w:rPr>
              <w:t xml:space="preserve"> </w:t>
            </w:r>
            <w:r>
              <w:rPr>
                <w:spacing w:val="-1"/>
              </w:rPr>
              <w:t>轻质墙体板材</w:t>
            </w:r>
          </w:p>
        </w:tc>
      </w:tr>
      <w:tr w14:paraId="046B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D0E972E">
            <w:pPr>
              <w:pStyle w:val="250"/>
              <w:spacing w:before="67"/>
              <w:ind w:left="118"/>
            </w:pPr>
            <w:r>
              <w:rPr>
                <w:spacing w:val="-5"/>
              </w:rPr>
              <w:t>37</w:t>
            </w:r>
          </w:p>
        </w:tc>
        <w:tc>
          <w:tcPr>
            <w:tcW w:w="1542" w:type="dxa"/>
            <w:vMerge w:val="restart"/>
            <w:tcBorders>
              <w:bottom w:val="nil"/>
            </w:tcBorders>
          </w:tcPr>
          <w:p w14:paraId="4934676E">
            <w:pPr>
              <w:pStyle w:val="250"/>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45454DCA">
            <w:pPr>
              <w:pStyle w:val="250"/>
              <w:spacing w:before="67" w:line="219" w:lineRule="auto"/>
              <w:ind w:left="103"/>
            </w:pPr>
            <w:r>
              <w:rPr>
                <w:spacing w:val="-1"/>
              </w:rPr>
              <w:t>A10030501</w:t>
            </w:r>
            <w:r>
              <w:rPr>
                <w:spacing w:val="-32"/>
              </w:rPr>
              <w:t xml:space="preserve"> </w:t>
            </w:r>
            <w:r>
              <w:rPr>
                <w:spacing w:val="-1"/>
              </w:rPr>
              <w:t>石膏板</w:t>
            </w:r>
          </w:p>
        </w:tc>
        <w:tc>
          <w:tcPr>
            <w:tcW w:w="2248" w:type="dxa"/>
          </w:tcPr>
          <w:p w14:paraId="59F149B8">
            <w:pPr>
              <w:rPr>
                <w:rFonts w:ascii="Arial"/>
              </w:rPr>
            </w:pPr>
          </w:p>
        </w:tc>
        <w:tc>
          <w:tcPr>
            <w:tcW w:w="3543" w:type="dxa"/>
          </w:tcPr>
          <w:p w14:paraId="1E451F31">
            <w:pPr>
              <w:pStyle w:val="250"/>
              <w:spacing w:before="66" w:line="219" w:lineRule="auto"/>
              <w:ind w:left="109"/>
            </w:pPr>
            <w:r>
              <w:rPr>
                <w:spacing w:val="-1"/>
              </w:rPr>
              <w:t>HJ/T223</w:t>
            </w:r>
            <w:r>
              <w:rPr>
                <w:spacing w:val="-33"/>
              </w:rPr>
              <w:t xml:space="preserve"> </w:t>
            </w:r>
            <w:r>
              <w:rPr>
                <w:spacing w:val="-1"/>
              </w:rPr>
              <w:t>轻质墙体板材</w:t>
            </w:r>
          </w:p>
        </w:tc>
      </w:tr>
      <w:tr w14:paraId="002D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4A24E0FB">
            <w:pPr>
              <w:rPr>
                <w:rFonts w:ascii="Arial"/>
              </w:rPr>
            </w:pPr>
          </w:p>
        </w:tc>
        <w:tc>
          <w:tcPr>
            <w:tcW w:w="1542" w:type="dxa"/>
            <w:vMerge w:val="continue"/>
            <w:tcBorders>
              <w:top w:val="nil"/>
            </w:tcBorders>
          </w:tcPr>
          <w:p w14:paraId="6A039E32">
            <w:pPr>
              <w:rPr>
                <w:rFonts w:ascii="Arial"/>
              </w:rPr>
            </w:pPr>
          </w:p>
        </w:tc>
        <w:tc>
          <w:tcPr>
            <w:tcW w:w="2672" w:type="dxa"/>
          </w:tcPr>
          <w:p w14:paraId="77EF9F34">
            <w:pPr>
              <w:pStyle w:val="250"/>
              <w:spacing w:before="66" w:line="219" w:lineRule="auto"/>
              <w:ind w:left="103"/>
            </w:pPr>
            <w:r>
              <w:rPr>
                <w:spacing w:val="-1"/>
              </w:rPr>
              <w:t>A10030503</w:t>
            </w:r>
            <w:r>
              <w:rPr>
                <w:spacing w:val="-30"/>
              </w:rPr>
              <w:t xml:space="preserve"> </w:t>
            </w:r>
            <w:r>
              <w:rPr>
                <w:spacing w:val="-1"/>
              </w:rPr>
              <w:t>轻质隔墙条板</w:t>
            </w:r>
          </w:p>
        </w:tc>
        <w:tc>
          <w:tcPr>
            <w:tcW w:w="2248" w:type="dxa"/>
          </w:tcPr>
          <w:p w14:paraId="6D7D3A83">
            <w:pPr>
              <w:rPr>
                <w:rFonts w:ascii="Arial"/>
              </w:rPr>
            </w:pPr>
          </w:p>
        </w:tc>
        <w:tc>
          <w:tcPr>
            <w:tcW w:w="3543" w:type="dxa"/>
          </w:tcPr>
          <w:p w14:paraId="57CA0E11">
            <w:pPr>
              <w:pStyle w:val="250"/>
              <w:spacing w:before="66" w:line="219" w:lineRule="auto"/>
              <w:ind w:left="109"/>
            </w:pPr>
            <w:r>
              <w:rPr>
                <w:spacing w:val="-1"/>
              </w:rPr>
              <w:t>HJ/T223</w:t>
            </w:r>
            <w:r>
              <w:rPr>
                <w:spacing w:val="-33"/>
              </w:rPr>
              <w:t xml:space="preserve"> </w:t>
            </w:r>
            <w:r>
              <w:rPr>
                <w:spacing w:val="-1"/>
              </w:rPr>
              <w:t>轻质墙体板材</w:t>
            </w:r>
          </w:p>
        </w:tc>
      </w:tr>
      <w:tr w14:paraId="2C8F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91BA036">
            <w:pPr>
              <w:pStyle w:val="250"/>
              <w:spacing w:before="67"/>
              <w:ind w:left="118"/>
            </w:pPr>
            <w:r>
              <w:rPr>
                <w:spacing w:val="-5"/>
              </w:rPr>
              <w:t>38</w:t>
            </w:r>
          </w:p>
        </w:tc>
        <w:tc>
          <w:tcPr>
            <w:tcW w:w="1542" w:type="dxa"/>
            <w:vMerge w:val="restart"/>
            <w:tcBorders>
              <w:bottom w:val="nil"/>
            </w:tcBorders>
          </w:tcPr>
          <w:p w14:paraId="54170DC7">
            <w:pPr>
              <w:pStyle w:val="250"/>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5E8A7EE4">
            <w:pPr>
              <w:pStyle w:val="250"/>
              <w:spacing w:before="66" w:line="221" w:lineRule="auto"/>
              <w:ind w:left="103"/>
            </w:pPr>
            <w:r>
              <w:rPr>
                <w:spacing w:val="-1"/>
              </w:rPr>
              <w:t>A10030701</w:t>
            </w:r>
            <w:r>
              <w:rPr>
                <w:spacing w:val="-30"/>
              </w:rPr>
              <w:t xml:space="preserve"> </w:t>
            </w:r>
            <w:r>
              <w:rPr>
                <w:spacing w:val="-1"/>
              </w:rPr>
              <w:t>瓷质砖</w:t>
            </w:r>
          </w:p>
        </w:tc>
        <w:tc>
          <w:tcPr>
            <w:tcW w:w="2248" w:type="dxa"/>
          </w:tcPr>
          <w:p w14:paraId="7A262438">
            <w:pPr>
              <w:rPr>
                <w:rFonts w:ascii="Arial"/>
              </w:rPr>
            </w:pPr>
          </w:p>
        </w:tc>
        <w:tc>
          <w:tcPr>
            <w:tcW w:w="3543" w:type="dxa"/>
          </w:tcPr>
          <w:p w14:paraId="4B14EB58">
            <w:pPr>
              <w:pStyle w:val="250"/>
              <w:spacing w:before="66" w:line="219" w:lineRule="auto"/>
              <w:ind w:left="109"/>
            </w:pPr>
            <w:r>
              <w:rPr>
                <w:spacing w:val="-2"/>
              </w:rPr>
              <w:t>HJ/T297</w:t>
            </w:r>
            <w:r>
              <w:rPr>
                <w:spacing w:val="-22"/>
              </w:rPr>
              <w:t xml:space="preserve"> </w:t>
            </w:r>
            <w:r>
              <w:rPr>
                <w:spacing w:val="-2"/>
              </w:rPr>
              <w:t>陶瓷砖</w:t>
            </w:r>
          </w:p>
        </w:tc>
      </w:tr>
      <w:tr w14:paraId="5248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233AF39">
            <w:pPr>
              <w:rPr>
                <w:rFonts w:ascii="Arial"/>
              </w:rPr>
            </w:pPr>
          </w:p>
        </w:tc>
        <w:tc>
          <w:tcPr>
            <w:tcW w:w="1542" w:type="dxa"/>
            <w:vMerge w:val="continue"/>
            <w:tcBorders>
              <w:top w:val="nil"/>
              <w:bottom w:val="nil"/>
            </w:tcBorders>
          </w:tcPr>
          <w:p w14:paraId="7A38C0AE">
            <w:pPr>
              <w:rPr>
                <w:rFonts w:ascii="Arial"/>
              </w:rPr>
            </w:pPr>
          </w:p>
        </w:tc>
        <w:tc>
          <w:tcPr>
            <w:tcW w:w="2672" w:type="dxa"/>
          </w:tcPr>
          <w:p w14:paraId="36361054">
            <w:pPr>
              <w:pStyle w:val="250"/>
              <w:spacing w:before="66" w:line="221" w:lineRule="auto"/>
              <w:ind w:left="103"/>
            </w:pPr>
            <w:r>
              <w:t>A10030704 炻质砖</w:t>
            </w:r>
          </w:p>
        </w:tc>
        <w:tc>
          <w:tcPr>
            <w:tcW w:w="2248" w:type="dxa"/>
          </w:tcPr>
          <w:p w14:paraId="08D210FA">
            <w:pPr>
              <w:rPr>
                <w:rFonts w:ascii="Arial"/>
              </w:rPr>
            </w:pPr>
          </w:p>
        </w:tc>
        <w:tc>
          <w:tcPr>
            <w:tcW w:w="3543" w:type="dxa"/>
          </w:tcPr>
          <w:p w14:paraId="7A872132">
            <w:pPr>
              <w:pStyle w:val="250"/>
              <w:spacing w:before="66" w:line="219" w:lineRule="auto"/>
              <w:ind w:left="109"/>
            </w:pPr>
            <w:r>
              <w:rPr>
                <w:spacing w:val="-2"/>
              </w:rPr>
              <w:t>HJ/T297</w:t>
            </w:r>
            <w:r>
              <w:rPr>
                <w:spacing w:val="-22"/>
              </w:rPr>
              <w:t xml:space="preserve"> </w:t>
            </w:r>
            <w:r>
              <w:rPr>
                <w:spacing w:val="-2"/>
              </w:rPr>
              <w:t>陶瓷砖</w:t>
            </w:r>
          </w:p>
        </w:tc>
      </w:tr>
      <w:tr w14:paraId="78F5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CDBE76B">
            <w:pPr>
              <w:rPr>
                <w:rFonts w:ascii="Arial"/>
              </w:rPr>
            </w:pPr>
          </w:p>
        </w:tc>
        <w:tc>
          <w:tcPr>
            <w:tcW w:w="1542" w:type="dxa"/>
            <w:vMerge w:val="continue"/>
            <w:tcBorders>
              <w:top w:val="nil"/>
              <w:bottom w:val="nil"/>
            </w:tcBorders>
          </w:tcPr>
          <w:p w14:paraId="5B5DEE8A">
            <w:pPr>
              <w:rPr>
                <w:rFonts w:ascii="Arial"/>
              </w:rPr>
            </w:pPr>
          </w:p>
        </w:tc>
        <w:tc>
          <w:tcPr>
            <w:tcW w:w="2672" w:type="dxa"/>
          </w:tcPr>
          <w:p w14:paraId="0A44A05A">
            <w:pPr>
              <w:pStyle w:val="250"/>
              <w:spacing w:before="66" w:line="221" w:lineRule="auto"/>
              <w:ind w:left="103"/>
            </w:pPr>
            <w:r>
              <w:rPr>
                <w:spacing w:val="-2"/>
              </w:rPr>
              <w:t>A10030705</w:t>
            </w:r>
            <w:r>
              <w:rPr>
                <w:spacing w:val="-17"/>
              </w:rPr>
              <w:t xml:space="preserve"> </w:t>
            </w:r>
            <w:r>
              <w:rPr>
                <w:spacing w:val="-2"/>
              </w:rPr>
              <w:t>陶质砖</w:t>
            </w:r>
          </w:p>
        </w:tc>
        <w:tc>
          <w:tcPr>
            <w:tcW w:w="2248" w:type="dxa"/>
          </w:tcPr>
          <w:p w14:paraId="1AA6C992">
            <w:pPr>
              <w:rPr>
                <w:rFonts w:ascii="Arial"/>
              </w:rPr>
            </w:pPr>
          </w:p>
        </w:tc>
        <w:tc>
          <w:tcPr>
            <w:tcW w:w="3543" w:type="dxa"/>
          </w:tcPr>
          <w:p w14:paraId="7A7CB2F1">
            <w:pPr>
              <w:pStyle w:val="250"/>
              <w:spacing w:before="66" w:line="219" w:lineRule="auto"/>
              <w:ind w:left="109"/>
            </w:pPr>
            <w:r>
              <w:rPr>
                <w:spacing w:val="-2"/>
              </w:rPr>
              <w:t>HJ/T297</w:t>
            </w:r>
            <w:r>
              <w:rPr>
                <w:spacing w:val="-22"/>
              </w:rPr>
              <w:t xml:space="preserve"> </w:t>
            </w:r>
            <w:r>
              <w:rPr>
                <w:spacing w:val="-2"/>
              </w:rPr>
              <w:t>陶瓷砖</w:t>
            </w:r>
          </w:p>
        </w:tc>
      </w:tr>
      <w:tr w14:paraId="4518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16711319">
            <w:pPr>
              <w:rPr>
                <w:rFonts w:ascii="Arial"/>
              </w:rPr>
            </w:pPr>
          </w:p>
        </w:tc>
        <w:tc>
          <w:tcPr>
            <w:tcW w:w="1542" w:type="dxa"/>
            <w:vMerge w:val="continue"/>
            <w:tcBorders>
              <w:top w:val="nil"/>
            </w:tcBorders>
          </w:tcPr>
          <w:p w14:paraId="34AEAA30">
            <w:pPr>
              <w:rPr>
                <w:rFonts w:ascii="Arial"/>
              </w:rPr>
            </w:pPr>
          </w:p>
        </w:tc>
        <w:tc>
          <w:tcPr>
            <w:tcW w:w="2672" w:type="dxa"/>
          </w:tcPr>
          <w:p w14:paraId="3C6DF8F3">
            <w:pPr>
              <w:pStyle w:val="250"/>
              <w:spacing w:before="66" w:line="221" w:lineRule="auto"/>
              <w:ind w:left="103"/>
            </w:pPr>
            <w:r>
              <w:t>A10030799 其他建筑陶瓷制品</w:t>
            </w:r>
          </w:p>
        </w:tc>
        <w:tc>
          <w:tcPr>
            <w:tcW w:w="2248" w:type="dxa"/>
          </w:tcPr>
          <w:p w14:paraId="0A93BB16">
            <w:pPr>
              <w:rPr>
                <w:rFonts w:ascii="Arial"/>
              </w:rPr>
            </w:pPr>
          </w:p>
        </w:tc>
        <w:tc>
          <w:tcPr>
            <w:tcW w:w="3543" w:type="dxa"/>
          </w:tcPr>
          <w:p w14:paraId="4D556D6A">
            <w:pPr>
              <w:pStyle w:val="250"/>
              <w:spacing w:before="66" w:line="219" w:lineRule="auto"/>
              <w:ind w:left="109"/>
            </w:pPr>
            <w:r>
              <w:rPr>
                <w:spacing w:val="-2"/>
              </w:rPr>
              <w:t>HJ/T297</w:t>
            </w:r>
            <w:r>
              <w:rPr>
                <w:spacing w:val="-22"/>
              </w:rPr>
              <w:t xml:space="preserve"> </w:t>
            </w:r>
            <w:r>
              <w:rPr>
                <w:spacing w:val="-2"/>
              </w:rPr>
              <w:t>陶瓷砖</w:t>
            </w:r>
          </w:p>
        </w:tc>
      </w:tr>
      <w:tr w14:paraId="39EF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02A481AF">
            <w:pPr>
              <w:pStyle w:val="250"/>
              <w:spacing w:before="66"/>
              <w:ind w:left="118"/>
            </w:pPr>
            <w:r>
              <w:rPr>
                <w:spacing w:val="-5"/>
              </w:rPr>
              <w:t>39</w:t>
            </w:r>
          </w:p>
        </w:tc>
        <w:tc>
          <w:tcPr>
            <w:tcW w:w="1542" w:type="dxa"/>
            <w:vMerge w:val="restart"/>
            <w:tcBorders>
              <w:bottom w:val="nil"/>
            </w:tcBorders>
          </w:tcPr>
          <w:p w14:paraId="2365F252">
            <w:pPr>
              <w:pStyle w:val="250"/>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62D56BBB">
            <w:pPr>
              <w:pStyle w:val="250"/>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5D6F356D">
            <w:pPr>
              <w:rPr>
                <w:rFonts w:ascii="Arial"/>
              </w:rPr>
            </w:pPr>
          </w:p>
        </w:tc>
        <w:tc>
          <w:tcPr>
            <w:tcW w:w="3543" w:type="dxa"/>
          </w:tcPr>
          <w:p w14:paraId="6ECB8CC5">
            <w:pPr>
              <w:pStyle w:val="250"/>
              <w:spacing w:before="66" w:line="219" w:lineRule="auto"/>
              <w:ind w:left="109"/>
            </w:pPr>
            <w:r>
              <w:rPr>
                <w:spacing w:val="-2"/>
              </w:rPr>
              <w:t>HJ455</w:t>
            </w:r>
            <w:r>
              <w:rPr>
                <w:spacing w:val="-25"/>
              </w:rPr>
              <w:t xml:space="preserve"> </w:t>
            </w:r>
            <w:r>
              <w:rPr>
                <w:spacing w:val="-2"/>
              </w:rPr>
              <w:t>防水卷材</w:t>
            </w:r>
          </w:p>
        </w:tc>
      </w:tr>
      <w:tr w14:paraId="5BEC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B095111">
            <w:pPr>
              <w:rPr>
                <w:rFonts w:ascii="Arial"/>
              </w:rPr>
            </w:pPr>
          </w:p>
        </w:tc>
        <w:tc>
          <w:tcPr>
            <w:tcW w:w="1542" w:type="dxa"/>
            <w:vMerge w:val="continue"/>
            <w:tcBorders>
              <w:top w:val="nil"/>
              <w:bottom w:val="nil"/>
            </w:tcBorders>
          </w:tcPr>
          <w:p w14:paraId="6A699BB2">
            <w:pPr>
              <w:rPr>
                <w:rFonts w:ascii="Arial"/>
              </w:rPr>
            </w:pPr>
          </w:p>
        </w:tc>
        <w:tc>
          <w:tcPr>
            <w:tcW w:w="2672" w:type="dxa"/>
          </w:tcPr>
          <w:p w14:paraId="7F14FF30">
            <w:pPr>
              <w:pStyle w:val="250"/>
              <w:spacing w:before="67" w:line="219" w:lineRule="auto"/>
              <w:ind w:left="103"/>
            </w:pPr>
            <w:r>
              <w:rPr>
                <w:spacing w:val="-2"/>
              </w:rPr>
              <w:t>A10030903</w:t>
            </w:r>
            <w:r>
              <w:rPr>
                <w:spacing w:val="36"/>
              </w:rPr>
              <w:t xml:space="preserve"> </w:t>
            </w:r>
            <w:r>
              <w:rPr>
                <w:spacing w:val="-2"/>
              </w:rPr>
              <w:t>自粘防水卷材</w:t>
            </w:r>
          </w:p>
        </w:tc>
        <w:tc>
          <w:tcPr>
            <w:tcW w:w="2248" w:type="dxa"/>
          </w:tcPr>
          <w:p w14:paraId="477F3BAA">
            <w:pPr>
              <w:rPr>
                <w:rFonts w:ascii="Arial"/>
              </w:rPr>
            </w:pPr>
          </w:p>
        </w:tc>
        <w:tc>
          <w:tcPr>
            <w:tcW w:w="3543" w:type="dxa"/>
          </w:tcPr>
          <w:p w14:paraId="47DBC099">
            <w:pPr>
              <w:pStyle w:val="250"/>
              <w:spacing w:before="66" w:line="219" w:lineRule="auto"/>
              <w:ind w:left="109"/>
            </w:pPr>
            <w:r>
              <w:rPr>
                <w:spacing w:val="-2"/>
              </w:rPr>
              <w:t>HJ455</w:t>
            </w:r>
            <w:r>
              <w:rPr>
                <w:spacing w:val="-25"/>
              </w:rPr>
              <w:t xml:space="preserve"> </w:t>
            </w:r>
            <w:r>
              <w:rPr>
                <w:spacing w:val="-2"/>
              </w:rPr>
              <w:t>防水卷材</w:t>
            </w:r>
          </w:p>
        </w:tc>
      </w:tr>
      <w:tr w14:paraId="560AA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06337FCA">
            <w:pPr>
              <w:rPr>
                <w:rFonts w:ascii="Arial"/>
              </w:rPr>
            </w:pPr>
          </w:p>
        </w:tc>
        <w:tc>
          <w:tcPr>
            <w:tcW w:w="1542" w:type="dxa"/>
            <w:vMerge w:val="continue"/>
            <w:tcBorders>
              <w:top w:val="nil"/>
            </w:tcBorders>
          </w:tcPr>
          <w:p w14:paraId="4E94E481">
            <w:pPr>
              <w:rPr>
                <w:rFonts w:ascii="Arial"/>
              </w:rPr>
            </w:pPr>
          </w:p>
        </w:tc>
        <w:tc>
          <w:tcPr>
            <w:tcW w:w="2672" w:type="dxa"/>
          </w:tcPr>
          <w:p w14:paraId="79537406">
            <w:pPr>
              <w:pStyle w:val="250"/>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34CAD881">
            <w:pPr>
              <w:rPr>
                <w:rFonts w:ascii="Arial"/>
              </w:rPr>
            </w:pPr>
          </w:p>
        </w:tc>
        <w:tc>
          <w:tcPr>
            <w:tcW w:w="3543" w:type="dxa"/>
          </w:tcPr>
          <w:p w14:paraId="4E318F11">
            <w:pPr>
              <w:pStyle w:val="250"/>
              <w:spacing w:before="66" w:line="219" w:lineRule="auto"/>
              <w:ind w:left="109"/>
            </w:pPr>
            <w:r>
              <w:rPr>
                <w:spacing w:val="-2"/>
              </w:rPr>
              <w:t>HJ455</w:t>
            </w:r>
            <w:r>
              <w:rPr>
                <w:spacing w:val="-25"/>
              </w:rPr>
              <w:t xml:space="preserve"> </w:t>
            </w:r>
            <w:r>
              <w:rPr>
                <w:spacing w:val="-2"/>
              </w:rPr>
              <w:t>防水卷材</w:t>
            </w:r>
          </w:p>
        </w:tc>
      </w:tr>
      <w:tr w14:paraId="2E10C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7E2EC914">
            <w:pPr>
              <w:pStyle w:val="250"/>
              <w:spacing w:before="67"/>
              <w:ind w:left="114"/>
            </w:pPr>
            <w:r>
              <w:rPr>
                <w:spacing w:val="-3"/>
              </w:rPr>
              <w:t>40</w:t>
            </w:r>
          </w:p>
        </w:tc>
        <w:tc>
          <w:tcPr>
            <w:tcW w:w="1542" w:type="dxa"/>
            <w:vMerge w:val="restart"/>
            <w:tcBorders>
              <w:bottom w:val="nil"/>
            </w:tcBorders>
          </w:tcPr>
          <w:p w14:paraId="580560BF">
            <w:pPr>
              <w:pStyle w:val="250"/>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1833B27B">
            <w:pPr>
              <w:pStyle w:val="250"/>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5B340CFD">
            <w:pPr>
              <w:rPr>
                <w:rFonts w:ascii="Arial"/>
              </w:rPr>
            </w:pPr>
          </w:p>
        </w:tc>
        <w:tc>
          <w:tcPr>
            <w:tcW w:w="3543" w:type="dxa"/>
          </w:tcPr>
          <w:p w14:paraId="172C3F67">
            <w:pPr>
              <w:pStyle w:val="250"/>
              <w:spacing w:before="67" w:line="219" w:lineRule="auto"/>
              <w:ind w:left="109"/>
            </w:pPr>
            <w:r>
              <w:rPr>
                <w:spacing w:val="-1"/>
              </w:rPr>
              <w:t>HJ/T223</w:t>
            </w:r>
            <w:r>
              <w:rPr>
                <w:spacing w:val="-33"/>
              </w:rPr>
              <w:t xml:space="preserve"> </w:t>
            </w:r>
            <w:r>
              <w:rPr>
                <w:spacing w:val="-1"/>
              </w:rPr>
              <w:t>轻质墙体板材</w:t>
            </w:r>
          </w:p>
        </w:tc>
      </w:tr>
      <w:tr w14:paraId="4797C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E505EE2">
            <w:pPr>
              <w:rPr>
                <w:rFonts w:ascii="Arial"/>
              </w:rPr>
            </w:pPr>
          </w:p>
        </w:tc>
        <w:tc>
          <w:tcPr>
            <w:tcW w:w="1542" w:type="dxa"/>
            <w:vMerge w:val="continue"/>
            <w:tcBorders>
              <w:top w:val="nil"/>
            </w:tcBorders>
          </w:tcPr>
          <w:p w14:paraId="127409F8">
            <w:pPr>
              <w:rPr>
                <w:rFonts w:ascii="Arial"/>
              </w:rPr>
            </w:pPr>
          </w:p>
        </w:tc>
        <w:tc>
          <w:tcPr>
            <w:tcW w:w="2672" w:type="dxa"/>
          </w:tcPr>
          <w:p w14:paraId="4724063D">
            <w:pPr>
              <w:pStyle w:val="250"/>
              <w:spacing w:before="68" w:line="219" w:lineRule="auto"/>
              <w:ind w:left="103"/>
            </w:pPr>
            <w:r>
              <w:rPr>
                <w:spacing w:val="-1"/>
              </w:rPr>
              <w:t>A10031002</w:t>
            </w:r>
            <w:r>
              <w:rPr>
                <w:spacing w:val="-30"/>
              </w:rPr>
              <w:t xml:space="preserve"> </w:t>
            </w:r>
            <w:r>
              <w:rPr>
                <w:spacing w:val="-1"/>
              </w:rPr>
              <w:t>矿物材料制品</w:t>
            </w:r>
          </w:p>
        </w:tc>
        <w:tc>
          <w:tcPr>
            <w:tcW w:w="2248" w:type="dxa"/>
          </w:tcPr>
          <w:p w14:paraId="635DAEB9">
            <w:pPr>
              <w:rPr>
                <w:rFonts w:ascii="Arial"/>
              </w:rPr>
            </w:pPr>
          </w:p>
        </w:tc>
        <w:tc>
          <w:tcPr>
            <w:tcW w:w="3543" w:type="dxa"/>
          </w:tcPr>
          <w:p w14:paraId="3244FF3F">
            <w:pPr>
              <w:pStyle w:val="250"/>
              <w:spacing w:before="67" w:line="219" w:lineRule="auto"/>
              <w:ind w:left="109"/>
            </w:pPr>
            <w:r>
              <w:rPr>
                <w:spacing w:val="-1"/>
              </w:rPr>
              <w:t>HJ/T223</w:t>
            </w:r>
            <w:r>
              <w:rPr>
                <w:spacing w:val="-33"/>
              </w:rPr>
              <w:t xml:space="preserve"> </w:t>
            </w:r>
            <w:r>
              <w:rPr>
                <w:spacing w:val="-1"/>
              </w:rPr>
              <w:t>轻质墙体板材</w:t>
            </w:r>
          </w:p>
        </w:tc>
      </w:tr>
      <w:tr w14:paraId="2758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37C5DE8">
            <w:pPr>
              <w:pStyle w:val="250"/>
              <w:spacing w:before="67" w:line="242" w:lineRule="auto"/>
              <w:ind w:left="114"/>
            </w:pPr>
            <w:r>
              <w:rPr>
                <w:spacing w:val="-3"/>
              </w:rPr>
              <w:t>41</w:t>
            </w:r>
          </w:p>
        </w:tc>
        <w:tc>
          <w:tcPr>
            <w:tcW w:w="1542" w:type="dxa"/>
          </w:tcPr>
          <w:p w14:paraId="0CC26F80">
            <w:pPr>
              <w:pStyle w:val="250"/>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2B489960">
            <w:pPr>
              <w:rPr>
                <w:rFonts w:ascii="Arial"/>
              </w:rPr>
            </w:pPr>
          </w:p>
        </w:tc>
        <w:tc>
          <w:tcPr>
            <w:tcW w:w="2248" w:type="dxa"/>
          </w:tcPr>
          <w:p w14:paraId="54CCF1E2">
            <w:pPr>
              <w:rPr>
                <w:rFonts w:ascii="Arial"/>
              </w:rPr>
            </w:pPr>
          </w:p>
        </w:tc>
        <w:tc>
          <w:tcPr>
            <w:tcW w:w="3543" w:type="dxa"/>
          </w:tcPr>
          <w:p w14:paraId="6CA8FC5D">
            <w:pPr>
              <w:pStyle w:val="250"/>
              <w:spacing w:before="67" w:line="219" w:lineRule="auto"/>
              <w:ind w:left="109"/>
            </w:pPr>
            <w:r>
              <w:rPr>
                <w:spacing w:val="-1"/>
              </w:rPr>
              <w:t>HJ2537</w:t>
            </w:r>
            <w:r>
              <w:rPr>
                <w:spacing w:val="-34"/>
              </w:rPr>
              <w:t xml:space="preserve"> </w:t>
            </w:r>
            <w:r>
              <w:rPr>
                <w:spacing w:val="-1"/>
              </w:rPr>
              <w:t>水性涂料</w:t>
            </w:r>
          </w:p>
        </w:tc>
      </w:tr>
      <w:tr w14:paraId="6B38A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969F8F6">
            <w:pPr>
              <w:pStyle w:val="250"/>
              <w:spacing w:before="68" w:line="242" w:lineRule="auto"/>
              <w:ind w:left="114"/>
            </w:pPr>
            <w:r>
              <w:rPr>
                <w:spacing w:val="-3"/>
              </w:rPr>
              <w:t>42</w:t>
            </w:r>
          </w:p>
        </w:tc>
        <w:tc>
          <w:tcPr>
            <w:tcW w:w="1542" w:type="dxa"/>
          </w:tcPr>
          <w:p w14:paraId="71F51506">
            <w:pPr>
              <w:pStyle w:val="250"/>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7081455">
            <w:pPr>
              <w:pStyle w:val="250"/>
              <w:spacing w:before="68" w:line="219" w:lineRule="auto"/>
              <w:ind w:left="103"/>
            </w:pPr>
            <w:r>
              <w:rPr>
                <w:spacing w:val="-1"/>
              </w:rPr>
              <w:t>A10039901</w:t>
            </w:r>
            <w:r>
              <w:rPr>
                <w:spacing w:val="-45"/>
              </w:rPr>
              <w:t xml:space="preserve"> </w:t>
            </w:r>
            <w:r>
              <w:rPr>
                <w:spacing w:val="-1"/>
              </w:rPr>
              <w:t>其他非金属建筑材料</w:t>
            </w:r>
          </w:p>
        </w:tc>
        <w:tc>
          <w:tcPr>
            <w:tcW w:w="2248" w:type="dxa"/>
          </w:tcPr>
          <w:p w14:paraId="4311E9AB">
            <w:pPr>
              <w:rPr>
                <w:rFonts w:ascii="Arial"/>
              </w:rPr>
            </w:pPr>
          </w:p>
        </w:tc>
        <w:tc>
          <w:tcPr>
            <w:tcW w:w="3543" w:type="dxa"/>
          </w:tcPr>
          <w:p w14:paraId="23189450">
            <w:pPr>
              <w:pStyle w:val="250"/>
              <w:spacing w:before="68" w:line="219" w:lineRule="auto"/>
              <w:ind w:left="109"/>
            </w:pPr>
            <w:r>
              <w:rPr>
                <w:spacing w:val="-2"/>
              </w:rPr>
              <w:t>HJ456</w:t>
            </w:r>
            <w:r>
              <w:rPr>
                <w:spacing w:val="-23"/>
              </w:rPr>
              <w:t xml:space="preserve"> </w:t>
            </w:r>
            <w:r>
              <w:rPr>
                <w:spacing w:val="-2"/>
              </w:rPr>
              <w:t>刚性防水材料</w:t>
            </w:r>
          </w:p>
        </w:tc>
      </w:tr>
      <w:tr w14:paraId="11D89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4D3A677A">
            <w:pPr>
              <w:pStyle w:val="250"/>
              <w:spacing w:before="68"/>
              <w:ind w:left="114"/>
            </w:pPr>
            <w:r>
              <w:rPr>
                <w:spacing w:val="-3"/>
              </w:rPr>
              <w:t>43</w:t>
            </w:r>
          </w:p>
        </w:tc>
        <w:tc>
          <w:tcPr>
            <w:tcW w:w="1542" w:type="dxa"/>
            <w:vMerge w:val="restart"/>
            <w:tcBorders>
              <w:bottom w:val="nil"/>
            </w:tcBorders>
          </w:tcPr>
          <w:p w14:paraId="34C94816">
            <w:pPr>
              <w:pStyle w:val="250"/>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Pr>
          <w:p w14:paraId="1579BF75">
            <w:pPr>
              <w:pStyle w:val="250"/>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14:paraId="3FB710C1">
            <w:pPr>
              <w:rPr>
                <w:rFonts w:ascii="Arial"/>
              </w:rPr>
            </w:pPr>
          </w:p>
        </w:tc>
        <w:tc>
          <w:tcPr>
            <w:tcW w:w="3543" w:type="dxa"/>
          </w:tcPr>
          <w:p w14:paraId="7E86F29C">
            <w:pPr>
              <w:pStyle w:val="250"/>
              <w:spacing w:before="67" w:line="219" w:lineRule="auto"/>
              <w:ind w:left="109"/>
            </w:pPr>
            <w:r>
              <w:rPr>
                <w:spacing w:val="-1"/>
              </w:rPr>
              <w:t>HJ2537</w:t>
            </w:r>
            <w:r>
              <w:rPr>
                <w:spacing w:val="-34"/>
              </w:rPr>
              <w:t xml:space="preserve"> </w:t>
            </w:r>
            <w:r>
              <w:rPr>
                <w:spacing w:val="-1"/>
              </w:rPr>
              <w:t>水性涂料</w:t>
            </w:r>
          </w:p>
        </w:tc>
      </w:tr>
      <w:tr w14:paraId="6BC6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27B4E489">
            <w:pPr>
              <w:rPr>
                <w:rFonts w:ascii="Arial"/>
              </w:rPr>
            </w:pPr>
          </w:p>
        </w:tc>
        <w:tc>
          <w:tcPr>
            <w:tcW w:w="1542" w:type="dxa"/>
            <w:vMerge w:val="continue"/>
            <w:tcBorders>
              <w:top w:val="nil"/>
              <w:bottom w:val="nil"/>
            </w:tcBorders>
          </w:tcPr>
          <w:p w14:paraId="0AC60E7D">
            <w:pPr>
              <w:rPr>
                <w:rFonts w:ascii="Arial"/>
              </w:rPr>
            </w:pPr>
          </w:p>
        </w:tc>
        <w:tc>
          <w:tcPr>
            <w:tcW w:w="2672" w:type="dxa"/>
          </w:tcPr>
          <w:p w14:paraId="76E16D66">
            <w:pPr>
              <w:pStyle w:val="250"/>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14:paraId="76DA8255">
            <w:pPr>
              <w:rPr>
                <w:rFonts w:ascii="Arial"/>
              </w:rPr>
            </w:pPr>
          </w:p>
        </w:tc>
        <w:tc>
          <w:tcPr>
            <w:tcW w:w="3543" w:type="dxa"/>
          </w:tcPr>
          <w:p w14:paraId="19BC81B5">
            <w:pPr>
              <w:pStyle w:val="250"/>
              <w:spacing w:before="63" w:line="219" w:lineRule="auto"/>
              <w:ind w:left="109"/>
            </w:pPr>
            <w:r>
              <w:rPr>
                <w:spacing w:val="-1"/>
              </w:rPr>
              <w:t>HJ2537</w:t>
            </w:r>
            <w:r>
              <w:rPr>
                <w:spacing w:val="-34"/>
              </w:rPr>
              <w:t xml:space="preserve"> </w:t>
            </w:r>
            <w:r>
              <w:rPr>
                <w:spacing w:val="-1"/>
              </w:rPr>
              <w:t>水性涂料</w:t>
            </w:r>
          </w:p>
        </w:tc>
      </w:tr>
      <w:tr w14:paraId="59B2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7977C87F">
            <w:pPr>
              <w:rPr>
                <w:rFonts w:ascii="Arial"/>
              </w:rPr>
            </w:pPr>
          </w:p>
        </w:tc>
        <w:tc>
          <w:tcPr>
            <w:tcW w:w="1542" w:type="dxa"/>
            <w:vMerge w:val="continue"/>
            <w:tcBorders>
              <w:top w:val="nil"/>
            </w:tcBorders>
          </w:tcPr>
          <w:p w14:paraId="1556324F">
            <w:pPr>
              <w:rPr>
                <w:rFonts w:ascii="Arial"/>
              </w:rPr>
            </w:pPr>
          </w:p>
        </w:tc>
        <w:tc>
          <w:tcPr>
            <w:tcW w:w="2672" w:type="dxa"/>
          </w:tcPr>
          <w:p w14:paraId="3BE7B783">
            <w:pPr>
              <w:pStyle w:val="250"/>
              <w:spacing w:before="64" w:line="221" w:lineRule="auto"/>
              <w:ind w:left="103"/>
            </w:pPr>
            <w:r>
              <w:rPr>
                <w:spacing w:val="-1"/>
              </w:rPr>
              <w:t>A10060299</w:t>
            </w:r>
            <w:r>
              <w:rPr>
                <w:spacing w:val="-30"/>
              </w:rPr>
              <w:t xml:space="preserve"> </w:t>
            </w:r>
            <w:r>
              <w:rPr>
                <w:spacing w:val="-1"/>
              </w:rPr>
              <w:t>其他墙面涂料</w:t>
            </w:r>
          </w:p>
        </w:tc>
        <w:tc>
          <w:tcPr>
            <w:tcW w:w="2248" w:type="dxa"/>
          </w:tcPr>
          <w:p w14:paraId="1AB9E13E">
            <w:pPr>
              <w:rPr>
                <w:rFonts w:ascii="Arial"/>
              </w:rPr>
            </w:pPr>
          </w:p>
        </w:tc>
        <w:tc>
          <w:tcPr>
            <w:tcW w:w="3543" w:type="dxa"/>
          </w:tcPr>
          <w:p w14:paraId="43ABD129">
            <w:pPr>
              <w:pStyle w:val="250"/>
              <w:spacing w:before="64" w:line="219" w:lineRule="auto"/>
              <w:ind w:left="109"/>
            </w:pPr>
            <w:r>
              <w:rPr>
                <w:spacing w:val="-1"/>
              </w:rPr>
              <w:t>HJ2537</w:t>
            </w:r>
            <w:r>
              <w:rPr>
                <w:spacing w:val="-34"/>
              </w:rPr>
              <w:t xml:space="preserve"> </w:t>
            </w:r>
            <w:r>
              <w:rPr>
                <w:spacing w:val="-1"/>
              </w:rPr>
              <w:t>水性涂料</w:t>
            </w:r>
          </w:p>
        </w:tc>
      </w:tr>
      <w:tr w14:paraId="710E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3E80A05">
            <w:pPr>
              <w:pStyle w:val="250"/>
              <w:spacing w:before="65" w:line="242" w:lineRule="auto"/>
              <w:ind w:left="114"/>
            </w:pPr>
            <w:r>
              <w:rPr>
                <w:spacing w:val="-3"/>
              </w:rPr>
              <w:t>44</w:t>
            </w:r>
          </w:p>
        </w:tc>
        <w:tc>
          <w:tcPr>
            <w:tcW w:w="1542" w:type="dxa"/>
          </w:tcPr>
          <w:p w14:paraId="5760C34E">
            <w:pPr>
              <w:pStyle w:val="250"/>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14:paraId="56C5FA02">
            <w:pPr>
              <w:pStyle w:val="250"/>
              <w:spacing w:before="65" w:line="220" w:lineRule="auto"/>
              <w:ind w:left="103"/>
            </w:pPr>
            <w:r>
              <w:rPr>
                <w:spacing w:val="-1"/>
              </w:rPr>
              <w:t>A10060499</w:t>
            </w:r>
            <w:r>
              <w:rPr>
                <w:spacing w:val="-30"/>
              </w:rPr>
              <w:t xml:space="preserve"> </w:t>
            </w:r>
            <w:r>
              <w:rPr>
                <w:spacing w:val="-1"/>
              </w:rPr>
              <w:t>其他防水涂料</w:t>
            </w:r>
          </w:p>
        </w:tc>
        <w:tc>
          <w:tcPr>
            <w:tcW w:w="2248" w:type="dxa"/>
          </w:tcPr>
          <w:p w14:paraId="09337625">
            <w:pPr>
              <w:rPr>
                <w:rFonts w:ascii="Arial"/>
              </w:rPr>
            </w:pPr>
          </w:p>
        </w:tc>
        <w:tc>
          <w:tcPr>
            <w:tcW w:w="3543" w:type="dxa"/>
          </w:tcPr>
          <w:p w14:paraId="753350D6">
            <w:pPr>
              <w:pStyle w:val="250"/>
              <w:spacing w:before="65" w:line="219" w:lineRule="auto"/>
              <w:ind w:left="109"/>
            </w:pPr>
            <w:r>
              <w:rPr>
                <w:spacing w:val="-1"/>
              </w:rPr>
              <w:t>HJ2537</w:t>
            </w:r>
            <w:r>
              <w:rPr>
                <w:spacing w:val="-34"/>
              </w:rPr>
              <w:t xml:space="preserve"> </w:t>
            </w:r>
            <w:r>
              <w:rPr>
                <w:spacing w:val="-1"/>
              </w:rPr>
              <w:t>水性涂料</w:t>
            </w:r>
          </w:p>
        </w:tc>
      </w:tr>
      <w:tr w14:paraId="07C9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1D03A00">
            <w:pPr>
              <w:pStyle w:val="250"/>
              <w:spacing w:before="66"/>
              <w:ind w:left="114"/>
            </w:pPr>
            <w:r>
              <w:rPr>
                <w:spacing w:val="-3"/>
              </w:rPr>
              <w:t>45</w:t>
            </w:r>
          </w:p>
        </w:tc>
        <w:tc>
          <w:tcPr>
            <w:tcW w:w="1542" w:type="dxa"/>
          </w:tcPr>
          <w:p w14:paraId="7A1F2748">
            <w:pPr>
              <w:pStyle w:val="250"/>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49776BF7">
            <w:pPr>
              <w:rPr>
                <w:rFonts w:ascii="Arial"/>
              </w:rPr>
            </w:pPr>
          </w:p>
        </w:tc>
        <w:tc>
          <w:tcPr>
            <w:tcW w:w="2248" w:type="dxa"/>
          </w:tcPr>
          <w:p w14:paraId="7BE82CC0">
            <w:pPr>
              <w:rPr>
                <w:rFonts w:ascii="Arial"/>
              </w:rPr>
            </w:pPr>
          </w:p>
        </w:tc>
        <w:tc>
          <w:tcPr>
            <w:tcW w:w="3543" w:type="dxa"/>
          </w:tcPr>
          <w:p w14:paraId="03518B83">
            <w:pPr>
              <w:pStyle w:val="250"/>
              <w:spacing w:before="65" w:line="219" w:lineRule="auto"/>
              <w:ind w:left="109"/>
            </w:pPr>
            <w:r>
              <w:rPr>
                <w:spacing w:val="-1"/>
              </w:rPr>
              <w:t>HJ2537</w:t>
            </w:r>
            <w:r>
              <w:rPr>
                <w:spacing w:val="-34"/>
              </w:rPr>
              <w:t xml:space="preserve"> </w:t>
            </w:r>
            <w:r>
              <w:rPr>
                <w:spacing w:val="-1"/>
              </w:rPr>
              <w:t>水性涂料</w:t>
            </w:r>
          </w:p>
        </w:tc>
      </w:tr>
      <w:tr w14:paraId="1838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011EE441">
            <w:pPr>
              <w:pStyle w:val="250"/>
              <w:spacing w:before="66"/>
              <w:ind w:left="114"/>
            </w:pPr>
            <w:r>
              <w:rPr>
                <w:spacing w:val="-3"/>
              </w:rPr>
              <w:t>46</w:t>
            </w:r>
          </w:p>
        </w:tc>
        <w:tc>
          <w:tcPr>
            <w:tcW w:w="1542" w:type="dxa"/>
          </w:tcPr>
          <w:p w14:paraId="40387DF0">
            <w:pPr>
              <w:pStyle w:val="250"/>
              <w:spacing w:before="66" w:line="222" w:lineRule="auto"/>
              <w:ind w:left="102"/>
            </w:pPr>
            <w:r>
              <w:rPr>
                <w:spacing w:val="-8"/>
              </w:rPr>
              <w:t>A100701</w:t>
            </w:r>
            <w:r>
              <w:rPr>
                <w:spacing w:val="-12"/>
              </w:rPr>
              <w:t xml:space="preserve"> </w:t>
            </w:r>
            <w:r>
              <w:rPr>
                <w:spacing w:val="-8"/>
              </w:rPr>
              <w:t>门、门槛</w:t>
            </w:r>
          </w:p>
        </w:tc>
        <w:tc>
          <w:tcPr>
            <w:tcW w:w="2672" w:type="dxa"/>
          </w:tcPr>
          <w:p w14:paraId="0C45DF18">
            <w:pPr>
              <w:rPr>
                <w:rFonts w:ascii="Arial"/>
              </w:rPr>
            </w:pPr>
          </w:p>
        </w:tc>
        <w:tc>
          <w:tcPr>
            <w:tcW w:w="2248" w:type="dxa"/>
          </w:tcPr>
          <w:p w14:paraId="0FD11144">
            <w:pPr>
              <w:rPr>
                <w:rFonts w:ascii="Arial"/>
              </w:rPr>
            </w:pPr>
          </w:p>
        </w:tc>
        <w:tc>
          <w:tcPr>
            <w:tcW w:w="3543" w:type="dxa"/>
          </w:tcPr>
          <w:p w14:paraId="098F8480">
            <w:pPr>
              <w:pStyle w:val="250"/>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009B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05AE85F6">
            <w:pPr>
              <w:pStyle w:val="250"/>
              <w:spacing w:before="66"/>
              <w:ind w:left="114"/>
            </w:pPr>
            <w:r>
              <w:rPr>
                <w:spacing w:val="-3"/>
              </w:rPr>
              <w:t>47</w:t>
            </w:r>
          </w:p>
        </w:tc>
        <w:tc>
          <w:tcPr>
            <w:tcW w:w="1542" w:type="dxa"/>
          </w:tcPr>
          <w:p w14:paraId="446C5B53">
            <w:pPr>
              <w:pStyle w:val="250"/>
              <w:spacing w:before="66" w:line="221" w:lineRule="auto"/>
              <w:ind w:left="102"/>
            </w:pPr>
            <w:r>
              <w:rPr>
                <w:spacing w:val="-1"/>
              </w:rPr>
              <w:t>A100702</w:t>
            </w:r>
            <w:r>
              <w:rPr>
                <w:spacing w:val="-24"/>
              </w:rPr>
              <w:t xml:space="preserve"> </w:t>
            </w:r>
            <w:r>
              <w:rPr>
                <w:spacing w:val="-1"/>
              </w:rPr>
              <w:t>窗</w:t>
            </w:r>
          </w:p>
        </w:tc>
        <w:tc>
          <w:tcPr>
            <w:tcW w:w="2672" w:type="dxa"/>
          </w:tcPr>
          <w:p w14:paraId="3D1B7A69">
            <w:pPr>
              <w:rPr>
                <w:rFonts w:ascii="Arial"/>
              </w:rPr>
            </w:pPr>
          </w:p>
        </w:tc>
        <w:tc>
          <w:tcPr>
            <w:tcW w:w="2248" w:type="dxa"/>
          </w:tcPr>
          <w:p w14:paraId="0637E885">
            <w:pPr>
              <w:rPr>
                <w:rFonts w:ascii="Arial"/>
              </w:rPr>
            </w:pPr>
          </w:p>
        </w:tc>
        <w:tc>
          <w:tcPr>
            <w:tcW w:w="3543" w:type="dxa"/>
          </w:tcPr>
          <w:p w14:paraId="3288424E">
            <w:pPr>
              <w:pStyle w:val="250"/>
              <w:spacing w:before="66" w:line="219" w:lineRule="auto"/>
              <w:ind w:left="109"/>
            </w:pPr>
            <w:r>
              <w:rPr>
                <w:spacing w:val="-1"/>
              </w:rPr>
              <w:t>HJ/T237</w:t>
            </w:r>
            <w:r>
              <w:rPr>
                <w:spacing w:val="-33"/>
              </w:rPr>
              <w:t xml:space="preserve"> </w:t>
            </w:r>
            <w:r>
              <w:rPr>
                <w:spacing w:val="-1"/>
              </w:rPr>
              <w:t>塑料门窗</w:t>
            </w:r>
          </w:p>
        </w:tc>
      </w:tr>
      <w:tr w14:paraId="542A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2E9D4305">
            <w:pPr>
              <w:pStyle w:val="250"/>
              <w:spacing w:before="69"/>
              <w:ind w:left="114"/>
            </w:pPr>
            <w:r>
              <w:rPr>
                <w:spacing w:val="-3"/>
              </w:rPr>
              <w:t>48</w:t>
            </w:r>
          </w:p>
        </w:tc>
        <w:tc>
          <w:tcPr>
            <w:tcW w:w="1542" w:type="dxa"/>
          </w:tcPr>
          <w:p w14:paraId="22072DF6">
            <w:pPr>
              <w:pStyle w:val="250"/>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173C07ED">
            <w:pPr>
              <w:rPr>
                <w:rFonts w:ascii="Arial"/>
              </w:rPr>
            </w:pPr>
          </w:p>
        </w:tc>
        <w:tc>
          <w:tcPr>
            <w:tcW w:w="2248" w:type="dxa"/>
          </w:tcPr>
          <w:p w14:paraId="13AF7C52">
            <w:pPr>
              <w:rPr>
                <w:rFonts w:ascii="Arial"/>
              </w:rPr>
            </w:pPr>
          </w:p>
        </w:tc>
        <w:tc>
          <w:tcPr>
            <w:tcW w:w="3543" w:type="dxa"/>
          </w:tcPr>
          <w:p w14:paraId="3EA4EA17">
            <w:pPr>
              <w:pStyle w:val="250"/>
              <w:spacing w:before="69" w:line="219" w:lineRule="auto"/>
              <w:ind w:left="109"/>
            </w:pPr>
            <w:r>
              <w:rPr>
                <w:spacing w:val="-1"/>
              </w:rPr>
              <w:t>HJ2537</w:t>
            </w:r>
            <w:r>
              <w:rPr>
                <w:spacing w:val="-34"/>
              </w:rPr>
              <w:t xml:space="preserve"> </w:t>
            </w:r>
            <w:r>
              <w:rPr>
                <w:spacing w:val="-1"/>
              </w:rPr>
              <w:t>水性涂料</w:t>
            </w:r>
          </w:p>
        </w:tc>
      </w:tr>
      <w:tr w14:paraId="2868C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EF05C9E">
            <w:pPr>
              <w:pStyle w:val="250"/>
              <w:spacing w:before="68"/>
              <w:ind w:left="114"/>
            </w:pPr>
            <w:r>
              <w:rPr>
                <w:spacing w:val="-3"/>
              </w:rPr>
              <w:t>49</w:t>
            </w:r>
          </w:p>
        </w:tc>
        <w:tc>
          <w:tcPr>
            <w:tcW w:w="1542" w:type="dxa"/>
          </w:tcPr>
          <w:p w14:paraId="5E5C553B">
            <w:pPr>
              <w:pStyle w:val="250"/>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3FC1B1BD">
            <w:pPr>
              <w:rPr>
                <w:rFonts w:ascii="Arial"/>
              </w:rPr>
            </w:pPr>
          </w:p>
        </w:tc>
        <w:tc>
          <w:tcPr>
            <w:tcW w:w="2248" w:type="dxa"/>
          </w:tcPr>
          <w:p w14:paraId="75B617AB">
            <w:pPr>
              <w:rPr>
                <w:rFonts w:ascii="Arial"/>
              </w:rPr>
            </w:pPr>
          </w:p>
        </w:tc>
        <w:tc>
          <w:tcPr>
            <w:tcW w:w="3543" w:type="dxa"/>
          </w:tcPr>
          <w:p w14:paraId="004E6AF7">
            <w:pPr>
              <w:pStyle w:val="250"/>
              <w:spacing w:before="67" w:line="219" w:lineRule="auto"/>
              <w:ind w:left="109"/>
            </w:pPr>
            <w:r>
              <w:rPr>
                <w:spacing w:val="-1"/>
              </w:rPr>
              <w:t>HJ2541</w:t>
            </w:r>
            <w:r>
              <w:rPr>
                <w:spacing w:val="-35"/>
              </w:rPr>
              <w:t xml:space="preserve"> </w:t>
            </w:r>
            <w:r>
              <w:rPr>
                <w:spacing w:val="-1"/>
              </w:rPr>
              <w:t>胶粘剂</w:t>
            </w:r>
          </w:p>
        </w:tc>
      </w:tr>
      <w:tr w14:paraId="3C70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576A7BCA">
            <w:pPr>
              <w:pStyle w:val="250"/>
              <w:spacing w:before="69"/>
              <w:ind w:left="118"/>
            </w:pPr>
            <w:r>
              <w:rPr>
                <w:spacing w:val="-5"/>
              </w:rPr>
              <w:t>50</w:t>
            </w:r>
          </w:p>
        </w:tc>
        <w:tc>
          <w:tcPr>
            <w:tcW w:w="1542" w:type="dxa"/>
          </w:tcPr>
          <w:p w14:paraId="13869E2A">
            <w:pPr>
              <w:pStyle w:val="250"/>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62D863B1">
            <w:pPr>
              <w:rPr>
                <w:rFonts w:ascii="Arial"/>
              </w:rPr>
            </w:pPr>
          </w:p>
        </w:tc>
        <w:tc>
          <w:tcPr>
            <w:tcW w:w="2248" w:type="dxa"/>
          </w:tcPr>
          <w:p w14:paraId="1336933E">
            <w:pPr>
              <w:rPr>
                <w:rFonts w:ascii="Arial"/>
              </w:rPr>
            </w:pPr>
          </w:p>
        </w:tc>
        <w:tc>
          <w:tcPr>
            <w:tcW w:w="3543" w:type="dxa"/>
          </w:tcPr>
          <w:p w14:paraId="19D09520">
            <w:pPr>
              <w:pStyle w:val="250"/>
              <w:spacing w:before="69" w:line="284" w:lineRule="auto"/>
              <w:ind w:left="113" w:right="104" w:hanging="4"/>
            </w:pPr>
            <w:r>
              <w:t>HJ/T226 建筑用塑料管材/HJ/</w:t>
            </w:r>
            <w:r>
              <w:rPr>
                <w:spacing w:val="-1"/>
              </w:rPr>
              <w:t>T231 再生塑</w:t>
            </w:r>
            <w:r>
              <w:t xml:space="preserve"> </w:t>
            </w:r>
            <w:r>
              <w:rPr>
                <w:spacing w:val="-2"/>
              </w:rPr>
              <w:t>料制品</w:t>
            </w:r>
          </w:p>
        </w:tc>
      </w:tr>
    </w:tbl>
    <w:p w14:paraId="4A900745">
      <w:pPr>
        <w:spacing w:after="120" w:line="360" w:lineRule="auto"/>
        <w:rPr>
          <w:rFonts w:ascii="宋体" w:hAnsi="宋体"/>
          <w:spacing w:val="-3"/>
          <w:szCs w:val="21"/>
        </w:rPr>
      </w:pPr>
      <w:r>
        <w:rPr>
          <w:rFonts w:hint="eastAsia" w:ascii="宋体" w:hAnsi="宋体"/>
          <w:spacing w:val="-3"/>
          <w:szCs w:val="21"/>
        </w:rPr>
        <w:t>注：环境标志产品认证应依据相关标准的最新版本。</w:t>
      </w:r>
      <w:r>
        <w:rPr>
          <w:rFonts w:hint="eastAsia" w:ascii="宋体" w:hAnsi="宋体"/>
          <w:spacing w:val="-3"/>
          <w:szCs w:val="21"/>
        </w:rPr>
        <w:br w:type="page"/>
      </w:r>
    </w:p>
    <w:bookmarkEnd w:id="19"/>
    <w:bookmarkEnd w:id="20"/>
    <w:p w14:paraId="6C5CF134">
      <w:pPr>
        <w:pStyle w:val="4"/>
        <w:snapToGrid w:val="0"/>
        <w:spacing w:before="120" w:after="120" w:line="320" w:lineRule="exact"/>
        <w:jc w:val="center"/>
        <w:outlineLvl w:val="0"/>
        <w:rPr>
          <w:rFonts w:ascii="Times New Roman" w:hAnsi="Times New Roman" w:cs="Times New Roman"/>
          <w:sz w:val="32"/>
          <w:szCs w:val="32"/>
        </w:rPr>
      </w:pPr>
      <w:bookmarkStart w:id="22" w:name="_Toc13636"/>
      <w:r>
        <w:rPr>
          <w:rFonts w:ascii="Times New Roman" w:hAnsi="Times New Roman" w:cs="Times New Roman"/>
          <w:sz w:val="32"/>
          <w:szCs w:val="32"/>
        </w:rPr>
        <w:t>第三章  供应商须知</w:t>
      </w:r>
      <w:bookmarkEnd w:id="22"/>
      <w:bookmarkStart w:id="23" w:name="_投标人须知前附表"/>
      <w:bookmarkEnd w:id="23"/>
    </w:p>
    <w:p w14:paraId="55A0E334">
      <w:pPr>
        <w:pStyle w:val="7"/>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7EC3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B1DC13D">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B5B0097">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BE575C9">
            <w:pPr>
              <w:jc w:val="center"/>
              <w:rPr>
                <w:b/>
                <w:szCs w:val="21"/>
              </w:rPr>
            </w:pPr>
            <w:r>
              <w:rPr>
                <w:b/>
                <w:szCs w:val="21"/>
              </w:rPr>
              <w:t>内容、要求</w:t>
            </w:r>
          </w:p>
        </w:tc>
      </w:tr>
      <w:tr w14:paraId="5BE7B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2DF6935F">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419C7E28">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2E4CAE1">
            <w:pPr>
              <w:spacing w:line="300" w:lineRule="exact"/>
              <w:jc w:val="left"/>
              <w:rPr>
                <w:rFonts w:hint="eastAsia" w:eastAsia="宋体"/>
                <w:szCs w:val="21"/>
                <w:highlight w:val="none"/>
                <w:lang w:eastAsia="zh-CN"/>
              </w:rPr>
            </w:pPr>
            <w:r>
              <w:rPr>
                <w:szCs w:val="21"/>
                <w:highlight w:val="none"/>
              </w:rPr>
              <w:t>项目名称</w:t>
            </w:r>
            <w:r>
              <w:rPr>
                <w:rFonts w:hint="eastAsia"/>
                <w:szCs w:val="21"/>
                <w:highlight w:val="none"/>
                <w:lang w:eastAsia="zh-CN"/>
              </w:rPr>
              <w:t>：</w:t>
            </w:r>
            <w:r>
              <w:rPr>
                <w:rFonts w:hint="eastAsia"/>
                <w:kern w:val="0"/>
                <w:szCs w:val="21"/>
                <w:highlight w:val="none"/>
                <w:lang w:val="en-US" w:eastAsia="zh-CN"/>
              </w:rPr>
              <w:t>打击违法犯罪及维稳运维服务</w:t>
            </w:r>
          </w:p>
          <w:p w14:paraId="7DC35F55">
            <w:pPr>
              <w:spacing w:line="300" w:lineRule="exact"/>
              <w:jc w:val="left"/>
              <w:rPr>
                <w:rFonts w:hint="eastAsia" w:eastAsia="宋体"/>
                <w:szCs w:val="21"/>
                <w:lang w:eastAsia="zh-CN"/>
              </w:rPr>
            </w:pPr>
            <w:r>
              <w:rPr>
                <w:szCs w:val="21"/>
                <w:highlight w:val="none"/>
              </w:rPr>
              <w:t>项目编号：</w:t>
            </w:r>
            <w:r>
              <w:rPr>
                <w:rFonts w:hint="eastAsia"/>
                <w:szCs w:val="21"/>
                <w:highlight w:val="none"/>
              </w:rPr>
              <w:t>CZZC2026-C3-990057-JDZB</w:t>
            </w:r>
            <w:r>
              <w:rPr>
                <w:rFonts w:hint="eastAsia"/>
                <w:szCs w:val="21"/>
                <w:highlight w:val="none"/>
                <w:lang w:val="en-US" w:eastAsia="zh-CN"/>
              </w:rPr>
              <w:t xml:space="preserve"> </w:t>
            </w:r>
          </w:p>
        </w:tc>
      </w:tr>
      <w:tr w14:paraId="064C9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6819E73C">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2FB27322">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6C137E2">
            <w:pPr>
              <w:spacing w:line="300" w:lineRule="exact"/>
              <w:jc w:val="left"/>
              <w:rPr>
                <w:szCs w:val="21"/>
              </w:rPr>
            </w:pPr>
            <w:r>
              <w:rPr>
                <w:rFonts w:hint="eastAsia"/>
                <w:szCs w:val="21"/>
              </w:rPr>
              <w:t>竞争性磋商。</w:t>
            </w:r>
          </w:p>
        </w:tc>
      </w:tr>
      <w:tr w14:paraId="46919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BD686B0">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526EBCFF">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F906D67">
            <w:pPr>
              <w:spacing w:line="300" w:lineRule="exact"/>
              <w:jc w:val="left"/>
              <w:rPr>
                <w:szCs w:val="21"/>
              </w:rPr>
            </w:pPr>
            <w:r>
              <w:rPr>
                <w:rFonts w:hint="eastAsia"/>
                <w:kern w:val="0"/>
                <w:szCs w:val="21"/>
              </w:rPr>
              <w:t>无</w:t>
            </w:r>
            <w:r>
              <w:rPr>
                <w:rFonts w:hint="eastAsia"/>
              </w:rPr>
              <w:t>。</w:t>
            </w:r>
          </w:p>
        </w:tc>
      </w:tr>
      <w:tr w14:paraId="419D5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6F098C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21FF5E5C">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5462117E">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6DDDE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47A1FD12">
            <w:pPr>
              <w:spacing w:line="300" w:lineRule="exact"/>
              <w:jc w:val="center"/>
              <w:rPr>
                <w:b/>
                <w:szCs w:val="21"/>
              </w:rPr>
            </w:pPr>
            <w:bookmarkStart w:id="24" w:name="_Hlk85555568"/>
            <w:r>
              <w:rPr>
                <w:b/>
                <w:szCs w:val="21"/>
              </w:rPr>
              <w:t>1.5.3</w:t>
            </w:r>
          </w:p>
        </w:tc>
        <w:tc>
          <w:tcPr>
            <w:tcW w:w="1248" w:type="dxa"/>
            <w:tcBorders>
              <w:top w:val="single" w:color="auto" w:sz="4" w:space="0"/>
              <w:left w:val="single" w:color="auto" w:sz="4" w:space="0"/>
              <w:right w:val="single" w:color="auto" w:sz="4" w:space="0"/>
            </w:tcBorders>
            <w:vAlign w:val="center"/>
          </w:tcPr>
          <w:p w14:paraId="2B260DC8">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51D8D086">
            <w:pPr>
              <w:spacing w:line="360" w:lineRule="auto"/>
              <w:rPr>
                <w:szCs w:val="21"/>
              </w:rPr>
            </w:pPr>
            <w:r>
              <w:rPr>
                <w:rFonts w:hint="eastAsia"/>
                <w:szCs w:val="21"/>
              </w:rPr>
              <w:t>是否接受联合体详见磋商公告。</w:t>
            </w:r>
          </w:p>
          <w:p w14:paraId="08B9F0E0">
            <w:pPr>
              <w:spacing w:line="360" w:lineRule="auto"/>
              <w:rPr>
                <w:szCs w:val="21"/>
              </w:rPr>
            </w:pPr>
            <w:r>
              <w:rPr>
                <w:rFonts w:hint="eastAsia" w:ascii="宋体" w:hAnsi="宋体"/>
                <w:szCs w:val="21"/>
              </w:rPr>
              <w:t>如接受联合体竞标，联合体竞标要求如下：/</w:t>
            </w:r>
          </w:p>
        </w:tc>
      </w:tr>
      <w:bookmarkEnd w:id="24"/>
      <w:tr w14:paraId="13F53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9981675">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080D9539">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287BD7CD">
            <w:pPr>
              <w:pStyle w:val="20"/>
              <w:widowControl/>
              <w:spacing w:line="300" w:lineRule="exact"/>
              <w:rPr>
                <w:szCs w:val="21"/>
              </w:rPr>
            </w:pPr>
            <w:r>
              <w:rPr>
                <w:rFonts w:hint="eastAsia" w:cs="宋体"/>
                <w:szCs w:val="21"/>
              </w:rPr>
              <w:t>不组织</w:t>
            </w:r>
            <w:r>
              <w:rPr>
                <w:szCs w:val="21"/>
              </w:rPr>
              <w:t xml:space="preserve"> </w:t>
            </w:r>
          </w:p>
        </w:tc>
      </w:tr>
      <w:tr w14:paraId="3314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3F185DA2">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32D1DF6C">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773A0911">
            <w:pPr>
              <w:spacing w:line="300" w:lineRule="exact"/>
              <w:jc w:val="left"/>
              <w:rPr>
                <w:szCs w:val="21"/>
              </w:rPr>
            </w:pPr>
            <w:r>
              <w:rPr>
                <w:rFonts w:hint="eastAsia"/>
                <w:szCs w:val="21"/>
              </w:rPr>
              <w:t>本项目不允许分包</w:t>
            </w:r>
          </w:p>
        </w:tc>
      </w:tr>
      <w:tr w14:paraId="54397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37" w:type="dxa"/>
            <w:tcBorders>
              <w:top w:val="single" w:color="auto" w:sz="4" w:space="0"/>
              <w:left w:val="single" w:color="auto" w:sz="4" w:space="0"/>
              <w:bottom w:val="single" w:color="auto" w:sz="4" w:space="0"/>
              <w:right w:val="single" w:color="auto" w:sz="4" w:space="0"/>
            </w:tcBorders>
            <w:vAlign w:val="center"/>
          </w:tcPr>
          <w:p w14:paraId="4DF26BD3">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351819FF">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36FEEE88">
            <w:pPr>
              <w:spacing w:line="300" w:lineRule="exact"/>
              <w:jc w:val="left"/>
              <w:rPr>
                <w:szCs w:val="21"/>
              </w:rPr>
            </w:pPr>
            <w:r>
              <w:rPr>
                <w:rFonts w:hint="eastAsia"/>
                <w:szCs w:val="21"/>
              </w:rPr>
              <w:t>□适用</w:t>
            </w:r>
          </w:p>
          <w:p w14:paraId="28D5C5B6">
            <w:pPr>
              <w:spacing w:line="300" w:lineRule="exact"/>
              <w:jc w:val="left"/>
              <w:rPr>
                <w:szCs w:val="21"/>
              </w:rPr>
            </w:pPr>
            <w:r>
              <w:rPr>
                <w:rFonts w:hint="eastAsia"/>
                <w:szCs w:val="21"/>
              </w:rPr>
              <w:t>☑不适用</w:t>
            </w:r>
          </w:p>
        </w:tc>
      </w:tr>
      <w:tr w14:paraId="14E20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9155D94">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6F5B733">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3E4AE6CA">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53230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36E29451">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F4D74D3">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29D588B">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65DB1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0AC2715F">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1A7D445">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6C986FA9">
            <w:pPr>
              <w:spacing w:line="300" w:lineRule="exact"/>
              <w:jc w:val="left"/>
              <w:rPr>
                <w:szCs w:val="21"/>
              </w:rPr>
            </w:pPr>
            <w:r>
              <w:rPr>
                <w:szCs w:val="21"/>
              </w:rPr>
              <w:t>响应截止之日起</w:t>
            </w:r>
            <w:r>
              <w:rPr>
                <w:rFonts w:hint="eastAsia"/>
                <w:szCs w:val="21"/>
                <w:lang w:val="en-US" w:eastAsia="zh-CN"/>
              </w:rPr>
              <w:t>90</w:t>
            </w:r>
            <w:r>
              <w:rPr>
                <w:szCs w:val="21"/>
              </w:rPr>
              <w:t>天。</w:t>
            </w:r>
          </w:p>
        </w:tc>
      </w:tr>
      <w:tr w14:paraId="2553A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1ED1DFF">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24541B23">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347864BA">
            <w:pPr>
              <w:spacing w:line="300" w:lineRule="exact"/>
              <w:jc w:val="left"/>
              <w:rPr>
                <w:rFonts w:hint="eastAsia" w:eastAsia="宋体"/>
                <w:b/>
                <w:bCs/>
                <w:szCs w:val="21"/>
                <w:lang w:eastAsia="zh-CN"/>
              </w:rPr>
            </w:pPr>
            <w:r>
              <w:rPr>
                <w:rFonts w:hint="eastAsia" w:ascii="宋体" w:hAnsi="宋体" w:cs="宋体"/>
                <w:szCs w:val="21"/>
              </w:rPr>
              <w:t>本项目不收取磋商保证金</w:t>
            </w:r>
            <w:r>
              <w:rPr>
                <w:rFonts w:hint="eastAsia" w:ascii="宋体" w:hAnsi="宋体" w:cs="宋体"/>
                <w:szCs w:val="21"/>
                <w:lang w:eastAsia="zh-CN"/>
              </w:rPr>
              <w:t>。</w:t>
            </w:r>
          </w:p>
        </w:tc>
      </w:tr>
      <w:tr w14:paraId="32FE2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94D2067">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2C0EF8FA">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0C1D3DEF">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324B9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ADA7811">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4B34C692">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763DF46F">
            <w:pPr>
              <w:spacing w:line="300" w:lineRule="exact"/>
              <w:jc w:val="left"/>
              <w:rPr>
                <w:szCs w:val="21"/>
              </w:rPr>
            </w:pPr>
            <w:r>
              <w:rPr>
                <w:rFonts w:hint="eastAsia"/>
                <w:kern w:val="0"/>
                <w:szCs w:val="21"/>
              </w:rPr>
              <w:t>见磋商公告要求</w:t>
            </w:r>
            <w:r>
              <w:rPr>
                <w:rFonts w:hint="eastAsia"/>
                <w:szCs w:val="21"/>
              </w:rPr>
              <w:t>。</w:t>
            </w:r>
          </w:p>
        </w:tc>
      </w:tr>
      <w:tr w14:paraId="3E34C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2B2CE37">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7F65430C">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4896F10F">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3D2961F0">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548D4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1BDAEE3">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602C7F18">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7C9F75E7">
            <w:pPr>
              <w:spacing w:line="276" w:lineRule="auto"/>
              <w:rPr>
                <w:szCs w:val="21"/>
              </w:rPr>
            </w:pPr>
            <w:r>
              <w:rPr>
                <w:sz w:val="22"/>
                <w:szCs w:val="22"/>
              </w:rPr>
              <w:sym w:font="Wingdings 2" w:char="F052"/>
            </w:r>
            <w:r>
              <w:rPr>
                <w:rFonts w:hint="eastAsia"/>
                <w:szCs w:val="21"/>
              </w:rPr>
              <w:t>否   □是</w:t>
            </w:r>
          </w:p>
          <w:p w14:paraId="4FCFAF35">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55D9BDE0">
            <w:pPr>
              <w:spacing w:line="276" w:lineRule="auto"/>
              <w:rPr>
                <w:szCs w:val="21"/>
              </w:rPr>
            </w:pPr>
            <w:r>
              <w:rPr>
                <w:rFonts w:hint="eastAsia"/>
                <w:szCs w:val="21"/>
              </w:rPr>
              <w:t>演示形式：</w:t>
            </w:r>
            <w:r>
              <w:rPr>
                <w:szCs w:val="21"/>
                <w:u w:val="single"/>
              </w:rPr>
              <w:t xml:space="preserve"> </w:t>
            </w:r>
            <w:r>
              <w:rPr>
                <w:rFonts w:hint="eastAsia"/>
                <w:szCs w:val="21"/>
                <w:u w:val="single"/>
              </w:rPr>
              <w:t>/</w:t>
            </w:r>
          </w:p>
        </w:tc>
      </w:tr>
      <w:tr w14:paraId="49BC9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69FF0B5">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61ACA682">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4077FE17">
            <w:pPr>
              <w:spacing w:line="276" w:lineRule="auto"/>
              <w:rPr>
                <w:szCs w:val="21"/>
              </w:rPr>
            </w:pPr>
            <w:r>
              <w:rPr>
                <w:sz w:val="24"/>
              </w:rPr>
              <w:sym w:font="Wingdings 2" w:char="F052"/>
            </w:r>
            <w:r>
              <w:rPr>
                <w:rFonts w:hint="eastAsia"/>
                <w:szCs w:val="21"/>
              </w:rPr>
              <w:t>否   □是</w:t>
            </w:r>
          </w:p>
          <w:p w14:paraId="276ED70E">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4488B51B">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624EAB08">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4AF541FE">
            <w:pPr>
              <w:spacing w:line="276" w:lineRule="auto"/>
              <w:rPr>
                <w:szCs w:val="21"/>
              </w:rPr>
            </w:pPr>
            <w:r>
              <w:rPr>
                <w:rFonts w:hint="eastAsia"/>
                <w:szCs w:val="21"/>
              </w:rPr>
              <w:t>样品递交方式：</w:t>
            </w:r>
            <w:r>
              <w:rPr>
                <w:szCs w:val="21"/>
                <w:u w:val="single"/>
              </w:rPr>
              <w:t xml:space="preserve"> </w:t>
            </w:r>
            <w:r>
              <w:rPr>
                <w:rFonts w:hint="eastAsia"/>
                <w:szCs w:val="21"/>
                <w:u w:val="single"/>
              </w:rPr>
              <w:t>/</w:t>
            </w:r>
          </w:p>
        </w:tc>
      </w:tr>
      <w:tr w14:paraId="03B34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2C1157A">
            <w:pPr>
              <w:spacing w:line="300" w:lineRule="exact"/>
              <w:jc w:val="center"/>
              <w:rPr>
                <w:b/>
                <w:szCs w:val="21"/>
              </w:rPr>
            </w:pPr>
            <w:r>
              <w:rPr>
                <w:b/>
                <w:szCs w:val="21"/>
                <w:lang w:bidi="ar"/>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4E598F5F">
            <w:pPr>
              <w:spacing w:line="300" w:lineRule="exact"/>
              <w:jc w:val="center"/>
              <w:rPr>
                <w:szCs w:val="20"/>
              </w:rPr>
            </w:pPr>
            <w:r>
              <w:rPr>
                <w:rFonts w:hint="eastAsia" w:cs="宋体"/>
                <w:szCs w:val="21"/>
                <w:lang w:bidi="ar"/>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111F4E10">
            <w:pPr>
              <w:spacing w:line="300" w:lineRule="exact"/>
              <w:jc w:val="left"/>
              <w:rPr>
                <w:szCs w:val="21"/>
              </w:rPr>
            </w:pPr>
            <w:r>
              <w:rPr>
                <w:rFonts w:hint="eastAsia"/>
                <w:color w:val="4472C4"/>
                <w:szCs w:val="21"/>
              </w:rPr>
              <w:t>☑</w:t>
            </w:r>
            <w:r>
              <w:rPr>
                <w:rFonts w:hint="eastAsia"/>
                <w:szCs w:val="21"/>
              </w:rPr>
              <w:t>评审中出现下列情形之一的，评审委员会应当启动异常低价响应审查程序：</w:t>
            </w:r>
          </w:p>
          <w:p w14:paraId="46FAD563">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4E4564A4">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1D99E16F">
            <w:pPr>
              <w:spacing w:line="276" w:lineRule="auto"/>
              <w:rPr>
                <w:szCs w:val="21"/>
              </w:rPr>
            </w:pPr>
            <w:r>
              <w:rPr>
                <w:rFonts w:hint="eastAsia"/>
                <w:szCs w:val="21"/>
              </w:rPr>
              <w:t>（3）投标（响应）报价低于采购项目最高限价45%的，即投标（响应）报价&lt;采购项目最高限价×45%；</w:t>
            </w:r>
          </w:p>
          <w:p w14:paraId="0E4CD60D">
            <w:pPr>
              <w:spacing w:line="276" w:lineRule="auto"/>
              <w:rPr>
                <w:szCs w:val="21"/>
              </w:rPr>
            </w:pPr>
            <w:r>
              <w:rPr>
                <w:rFonts w:hint="eastAsia"/>
                <w:szCs w:val="21"/>
              </w:rPr>
              <w:t>（4）评审委员会基于专业判断，认为供应商报价过低，有可能影响产品质量或者不能诚信履约的其他情形。</w:t>
            </w:r>
          </w:p>
        </w:tc>
      </w:tr>
      <w:tr w14:paraId="636C3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0781F82">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6E55630D">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10D631B4">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06A70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872C918">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020A9F2F">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34FC695B">
            <w:pPr>
              <w:spacing w:line="300" w:lineRule="exact"/>
              <w:jc w:val="left"/>
              <w:rPr>
                <w:szCs w:val="21"/>
              </w:rPr>
            </w:pPr>
            <w:r>
              <w:rPr>
                <w:rFonts w:hint="eastAsia"/>
                <w:szCs w:val="21"/>
              </w:rPr>
              <w:t>采购代理机构通过广西政府采购云平台发出</w:t>
            </w:r>
            <w:r>
              <w:rPr>
                <w:szCs w:val="21"/>
              </w:rPr>
              <w:t>成交通知书。</w:t>
            </w:r>
          </w:p>
          <w:p w14:paraId="7BF24905">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78D4A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257D5CA">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6738DBAD">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5EE0054">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2B1A3495">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57EE3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7" w:type="dxa"/>
            <w:tcBorders>
              <w:top w:val="single" w:color="auto" w:sz="4" w:space="0"/>
              <w:left w:val="single" w:color="auto" w:sz="4" w:space="0"/>
              <w:bottom w:val="single" w:color="auto" w:sz="4" w:space="0"/>
              <w:right w:val="single" w:color="auto" w:sz="4" w:space="0"/>
            </w:tcBorders>
            <w:vAlign w:val="center"/>
          </w:tcPr>
          <w:p w14:paraId="6C9AC2BB">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12330757">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49F19631">
            <w:pPr>
              <w:rPr>
                <w:szCs w:val="21"/>
              </w:rPr>
            </w:pPr>
            <w:r>
              <w:rPr>
                <w:szCs w:val="21"/>
              </w:rPr>
              <w:t>（1）</w:t>
            </w:r>
            <w:r>
              <w:rPr>
                <w:szCs w:val="20"/>
              </w:rPr>
              <w:t>代理服务费</w:t>
            </w:r>
          </w:p>
          <w:p w14:paraId="37688FA9">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49B3F683">
            <w:pPr>
              <w:spacing w:line="300" w:lineRule="exact"/>
              <w:jc w:val="left"/>
              <w:rPr>
                <w:szCs w:val="21"/>
              </w:rPr>
            </w:pPr>
            <w:r>
              <w:rPr>
                <w:rFonts w:hint="eastAsia"/>
                <w:szCs w:val="21"/>
              </w:rPr>
              <w:t>①成交金额在1</w:t>
            </w:r>
            <w:r>
              <w:rPr>
                <w:szCs w:val="21"/>
              </w:rPr>
              <w:t>00</w:t>
            </w:r>
            <w:r>
              <w:rPr>
                <w:rFonts w:hint="eastAsia"/>
                <w:szCs w:val="21"/>
              </w:rPr>
              <w:t>万元以下的：</w:t>
            </w:r>
          </w:p>
          <w:p w14:paraId="4EE9368B">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1828E580">
            <w:pPr>
              <w:spacing w:line="300" w:lineRule="exact"/>
              <w:jc w:val="left"/>
              <w:rPr>
                <w:szCs w:val="21"/>
              </w:rPr>
            </w:pPr>
            <w:r>
              <w:rPr>
                <w:rFonts w:hint="eastAsia"/>
                <w:szCs w:val="21"/>
              </w:rPr>
              <w:t>②成交金额在</w:t>
            </w:r>
            <w:r>
              <w:rPr>
                <w:szCs w:val="21"/>
              </w:rPr>
              <w:t>100-500</w:t>
            </w:r>
            <w:r>
              <w:rPr>
                <w:rFonts w:hint="eastAsia"/>
                <w:szCs w:val="21"/>
              </w:rPr>
              <w:t>万元之间：</w:t>
            </w:r>
          </w:p>
          <w:p w14:paraId="6F20AFFA">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49876A8">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2F5B943">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3141BA60">
            <w:pPr>
              <w:spacing w:line="300" w:lineRule="exact"/>
              <w:jc w:val="left"/>
              <w:rPr>
                <w:szCs w:val="21"/>
              </w:rPr>
            </w:pPr>
            <w:r>
              <w:rPr>
                <w:rFonts w:hint="eastAsia"/>
                <w:szCs w:val="21"/>
              </w:rPr>
              <w:t>④成交金额在</w:t>
            </w:r>
            <w:r>
              <w:rPr>
                <w:szCs w:val="21"/>
              </w:rPr>
              <w:t>1000-5000</w:t>
            </w:r>
            <w:r>
              <w:rPr>
                <w:rFonts w:hint="eastAsia"/>
                <w:szCs w:val="21"/>
              </w:rPr>
              <w:t>万元之间：</w:t>
            </w:r>
          </w:p>
          <w:p w14:paraId="4376CADB">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0DB4876C">
            <w:pPr>
              <w:spacing w:line="300" w:lineRule="exact"/>
              <w:jc w:val="left"/>
              <w:rPr>
                <w:szCs w:val="21"/>
              </w:rPr>
            </w:pPr>
            <w:r>
              <w:rPr>
                <w:rFonts w:hint="eastAsia"/>
                <w:szCs w:val="21"/>
              </w:rPr>
              <w:t>……</w:t>
            </w:r>
          </w:p>
          <w:p w14:paraId="530CB6D6">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2275347">
            <w:pPr>
              <w:spacing w:line="300" w:lineRule="exact"/>
              <w:jc w:val="left"/>
              <w:rPr>
                <w:szCs w:val="21"/>
              </w:rPr>
            </w:pPr>
            <w:r>
              <w:rPr>
                <w:szCs w:val="21"/>
              </w:rPr>
              <w:t>例如：某货物招标代理业务成交金额为300万元，招标代理服务费金额按如下计算：</w:t>
            </w:r>
          </w:p>
          <w:p w14:paraId="582E2C35">
            <w:pPr>
              <w:spacing w:line="300" w:lineRule="exact"/>
              <w:jc w:val="left"/>
              <w:rPr>
                <w:szCs w:val="21"/>
              </w:rPr>
            </w:pPr>
            <w:r>
              <w:rPr>
                <w:szCs w:val="21"/>
              </w:rPr>
              <w:t>100万元×1.5%＝1.5万元</w:t>
            </w:r>
          </w:p>
          <w:p w14:paraId="5C35CD10">
            <w:pPr>
              <w:spacing w:line="300" w:lineRule="exact"/>
              <w:jc w:val="left"/>
              <w:rPr>
                <w:szCs w:val="21"/>
              </w:rPr>
            </w:pPr>
            <w:r>
              <w:rPr>
                <w:szCs w:val="21"/>
              </w:rPr>
              <w:t>（300－100）万元×1.1%＝2.2万元</w:t>
            </w:r>
          </w:p>
          <w:p w14:paraId="3C42DAAD">
            <w:pPr>
              <w:spacing w:line="300" w:lineRule="exact"/>
              <w:jc w:val="left"/>
              <w:rPr>
                <w:szCs w:val="21"/>
              </w:rPr>
            </w:pPr>
            <w:r>
              <w:rPr>
                <w:szCs w:val="21"/>
              </w:rPr>
              <w:t>合计收费＝1.5＋2.2=3.7万元</w:t>
            </w:r>
          </w:p>
          <w:p w14:paraId="523357B8">
            <w:pPr>
              <w:spacing w:line="300" w:lineRule="exact"/>
              <w:jc w:val="left"/>
              <w:rPr>
                <w:szCs w:val="21"/>
                <w:u w:val="single"/>
              </w:rPr>
            </w:pPr>
            <w:r>
              <w:rPr>
                <w:szCs w:val="21"/>
              </w:rPr>
              <w:sym w:font="Wingdings 2" w:char="F0A3"/>
            </w:r>
            <w:r>
              <w:rPr>
                <w:szCs w:val="21"/>
              </w:rPr>
              <w:t>采购代理机构</w:t>
            </w:r>
            <w:r>
              <w:rPr>
                <w:szCs w:val="20"/>
              </w:rPr>
              <w:t>向成交供应商收取代理服务费</w:t>
            </w:r>
            <w:r>
              <w:rPr>
                <w:rFonts w:hint="eastAsia"/>
                <w:szCs w:val="20"/>
              </w:rPr>
              <w:t>，</w:t>
            </w:r>
            <w:r>
              <w:rPr>
                <w:szCs w:val="20"/>
              </w:rPr>
              <w:t>具体金额为</w:t>
            </w:r>
            <w:r>
              <w:rPr>
                <w:rFonts w:hint="eastAsia"/>
                <w:szCs w:val="20"/>
                <w:u w:val="single"/>
              </w:rPr>
              <w:t xml:space="preserve">  /     </w:t>
            </w:r>
            <w:r>
              <w:rPr>
                <w:rFonts w:hint="eastAsia"/>
                <w:szCs w:val="20"/>
              </w:rPr>
              <w:t>。</w:t>
            </w:r>
          </w:p>
          <w:p w14:paraId="418C7415">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78DB6C4B">
            <w:pPr>
              <w:spacing w:line="300" w:lineRule="exact"/>
              <w:jc w:val="left"/>
              <w:rPr>
                <w:kern w:val="0"/>
                <w:szCs w:val="21"/>
              </w:rPr>
            </w:pPr>
            <w:r>
              <w:rPr>
                <w:rFonts w:hint="eastAsia"/>
                <w:kern w:val="0"/>
                <w:szCs w:val="21"/>
              </w:rPr>
              <w:t>开户银行：广西北部湾银行南宁市金湖支行</w:t>
            </w:r>
          </w:p>
          <w:p w14:paraId="1BDC2B01">
            <w:pPr>
              <w:spacing w:line="300" w:lineRule="exact"/>
              <w:jc w:val="left"/>
              <w:rPr>
                <w:kern w:val="0"/>
                <w:szCs w:val="21"/>
              </w:rPr>
            </w:pPr>
            <w:r>
              <w:rPr>
                <w:rFonts w:hint="eastAsia"/>
                <w:kern w:val="0"/>
                <w:szCs w:val="21"/>
              </w:rPr>
              <w:t>（银行地址：南宁市金湖路57号文德大厦1楼）</w:t>
            </w:r>
          </w:p>
          <w:p w14:paraId="68E99A8F">
            <w:pPr>
              <w:spacing w:line="300" w:lineRule="exact"/>
              <w:jc w:val="left"/>
              <w:rPr>
                <w:kern w:val="0"/>
                <w:szCs w:val="21"/>
              </w:rPr>
            </w:pPr>
            <w:r>
              <w:rPr>
                <w:rFonts w:hint="eastAsia"/>
                <w:kern w:val="0"/>
                <w:szCs w:val="21"/>
              </w:rPr>
              <w:t>开户名称：广西机电设备招标有限公司</w:t>
            </w:r>
          </w:p>
          <w:p w14:paraId="1512BA07">
            <w:pPr>
              <w:spacing w:line="300" w:lineRule="exact"/>
              <w:jc w:val="left"/>
              <w:rPr>
                <w:kern w:val="0"/>
                <w:szCs w:val="21"/>
              </w:rPr>
            </w:pPr>
            <w:r>
              <w:rPr>
                <w:rFonts w:hint="eastAsia"/>
                <w:kern w:val="0"/>
                <w:szCs w:val="21"/>
              </w:rPr>
              <w:t>银行账号：1705012090027723 (联行号 313611017053)</w:t>
            </w:r>
          </w:p>
          <w:p w14:paraId="75F17194">
            <w:pPr>
              <w:spacing w:line="300" w:lineRule="exact"/>
              <w:jc w:val="left"/>
              <w:rPr>
                <w:kern w:val="0"/>
                <w:szCs w:val="21"/>
              </w:rPr>
            </w:pPr>
            <w:r>
              <w:rPr>
                <w:rFonts w:hint="eastAsia"/>
                <w:kern w:val="0"/>
                <w:szCs w:val="21"/>
              </w:rPr>
              <w:t>财务联系人：吴茜（电话：0771-2821398）</w:t>
            </w:r>
          </w:p>
        </w:tc>
      </w:tr>
      <w:tr w14:paraId="216E5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1F9C877F">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505CBBF2">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162FB7D0">
            <w:pPr>
              <w:spacing w:line="276" w:lineRule="auto"/>
              <w:rPr>
                <w:szCs w:val="21"/>
              </w:rPr>
            </w:pPr>
            <w:r>
              <w:rPr>
                <w:sz w:val="22"/>
                <w:szCs w:val="22"/>
              </w:rPr>
              <w:sym w:font="Wingdings 2" w:char="F052"/>
            </w:r>
            <w:r>
              <w:rPr>
                <w:rFonts w:hint="eastAsia"/>
                <w:szCs w:val="21"/>
              </w:rPr>
              <w:t>无</w:t>
            </w:r>
          </w:p>
          <w:p w14:paraId="13A14905">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06C1C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D59B9D9">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11214893">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0ABC9926">
            <w:pPr>
              <w:spacing w:line="276" w:lineRule="auto"/>
              <w:rPr>
                <w:szCs w:val="21"/>
              </w:rPr>
            </w:pPr>
            <w:r>
              <w:rPr>
                <w:sz w:val="22"/>
                <w:szCs w:val="22"/>
              </w:rPr>
              <w:sym w:font="Wingdings 2" w:char="F052"/>
            </w:r>
            <w:r>
              <w:rPr>
                <w:rFonts w:hint="eastAsia"/>
                <w:szCs w:val="21"/>
              </w:rPr>
              <w:t>无</w:t>
            </w:r>
          </w:p>
          <w:p w14:paraId="72D1F7BA">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53965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3904612F">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887D8DB">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297CF21D">
            <w:pPr>
              <w:spacing w:line="276" w:lineRule="auto"/>
              <w:rPr>
                <w:szCs w:val="21"/>
              </w:rPr>
            </w:pPr>
            <w:r>
              <w:rPr>
                <w:rFonts w:hint="eastAsia"/>
                <w:szCs w:val="21"/>
              </w:rPr>
              <w:t>构成本采购文件的各个组成文件应互为解释，互为说明：</w:t>
            </w:r>
          </w:p>
          <w:p w14:paraId="51869AD2">
            <w:pPr>
              <w:spacing w:line="276" w:lineRule="auto"/>
              <w:rPr>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4350694"/>
    <w:p w14:paraId="331686EA">
      <w:pPr>
        <w:spacing w:before="120" w:line="320" w:lineRule="atLeast"/>
        <w:outlineLvl w:val="1"/>
        <w:rPr>
          <w:b/>
          <w:bCs/>
          <w:kern w:val="0"/>
          <w:szCs w:val="21"/>
        </w:rPr>
      </w:pPr>
      <w:r>
        <w:rPr>
          <w:bCs/>
          <w:kern w:val="0"/>
          <w:sz w:val="28"/>
          <w:szCs w:val="28"/>
        </w:rPr>
        <w:br w:type="page"/>
      </w:r>
      <w:r>
        <w:rPr>
          <w:b/>
          <w:bCs/>
          <w:kern w:val="0"/>
          <w:szCs w:val="21"/>
        </w:rPr>
        <w:t>1．总则</w:t>
      </w:r>
    </w:p>
    <w:p w14:paraId="5C6F19C7">
      <w:pPr>
        <w:spacing w:before="120" w:line="320" w:lineRule="atLeast"/>
        <w:ind w:firstLine="422" w:firstLineChars="200"/>
        <w:outlineLvl w:val="2"/>
        <w:rPr>
          <w:b/>
          <w:bCs/>
          <w:kern w:val="0"/>
          <w:szCs w:val="21"/>
        </w:rPr>
      </w:pPr>
      <w:bookmarkStart w:id="25" w:name="_Toc254970668"/>
      <w:bookmarkStart w:id="26" w:name="_Toc254970527"/>
      <w:r>
        <w:rPr>
          <w:b/>
          <w:bCs/>
          <w:kern w:val="0"/>
          <w:szCs w:val="21"/>
        </w:rPr>
        <w:t>1.1适用范围</w:t>
      </w:r>
      <w:bookmarkEnd w:id="25"/>
      <w:bookmarkEnd w:id="26"/>
    </w:p>
    <w:p w14:paraId="7F3734F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24075CF2">
      <w:pPr>
        <w:spacing w:before="120" w:line="320" w:lineRule="atLeast"/>
        <w:ind w:firstLine="422" w:firstLineChars="200"/>
        <w:outlineLvl w:val="2"/>
        <w:rPr>
          <w:b/>
          <w:bCs/>
          <w:kern w:val="0"/>
          <w:szCs w:val="21"/>
        </w:rPr>
      </w:pPr>
      <w:bookmarkStart w:id="27" w:name="_Toc254970669"/>
      <w:bookmarkStart w:id="28" w:name="_Toc254970528"/>
      <w:r>
        <w:rPr>
          <w:b/>
          <w:bCs/>
          <w:kern w:val="0"/>
          <w:szCs w:val="21"/>
        </w:rPr>
        <w:t>1.2定义</w:t>
      </w:r>
      <w:bookmarkEnd w:id="27"/>
      <w:bookmarkEnd w:id="28"/>
    </w:p>
    <w:p w14:paraId="399E0BAC">
      <w:pPr>
        <w:spacing w:before="120" w:line="320" w:lineRule="atLeast"/>
        <w:ind w:firstLine="420" w:firstLineChars="200"/>
        <w:rPr>
          <w:szCs w:val="21"/>
        </w:rPr>
      </w:pPr>
      <w:r>
        <w:rPr>
          <w:szCs w:val="21"/>
        </w:rPr>
        <w:t>1.2.1“采购人”系指依法进行政府采购的国家机关、事业单位、团体组织。</w:t>
      </w:r>
    </w:p>
    <w:p w14:paraId="04609426">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20C15D79">
      <w:pPr>
        <w:spacing w:before="120" w:line="360" w:lineRule="auto"/>
        <w:ind w:firstLine="420" w:firstLineChars="200"/>
        <w:rPr>
          <w:rFonts w:hint="eastAsia" w:eastAsia="宋体"/>
          <w:lang w:eastAsia="zh-CN"/>
        </w:rPr>
      </w:pPr>
      <w:r>
        <w:rPr>
          <w:rFonts w:hint="eastAsia"/>
        </w:rPr>
        <w:t>1.2.3</w:t>
      </w:r>
      <w:r>
        <w:t>本</w:t>
      </w:r>
      <w:r>
        <w:rPr>
          <w:rFonts w:hint="eastAsia"/>
        </w:rPr>
        <w:t>文件</w:t>
      </w:r>
      <w:r>
        <w:t>中的</w:t>
      </w:r>
      <w:r>
        <w:rPr>
          <w:rFonts w:hint="eastAsia"/>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”若无特别说明，当</w:t>
      </w:r>
      <w:r>
        <w:t>供应商是</w:t>
      </w:r>
      <w:r>
        <w:rPr>
          <w:rFonts w:hint="eastAsia"/>
        </w:rPr>
        <w:t>企业的，是指企业法人营业执照上的法定代表人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；当</w:t>
      </w:r>
      <w:r>
        <w:t>供应商是</w:t>
      </w:r>
      <w:r>
        <w:rPr>
          <w:rFonts w:hint="eastAsia"/>
        </w:rPr>
        <w:t>事业单位的，是指事业单位法人证书上的法定代表人；当</w:t>
      </w:r>
      <w:r>
        <w:t>供应商是</w:t>
      </w:r>
      <w:r>
        <w:rPr>
          <w:rFonts w:hint="eastAsia"/>
        </w:rPr>
        <w:t>社会团体、民办非企业的，是指法人登记证书中的法定代表人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5CC74303">
      <w:pPr>
        <w:spacing w:before="120" w:line="360" w:lineRule="auto"/>
        <w:ind w:firstLine="420" w:firstLineChars="200"/>
      </w:pP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760576E">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715A0911">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699F37D6">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0D129A67">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282720AE">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4CE06B9">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3C875CEC">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1C6FD6DD">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48F6E672">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373030C0">
      <w:pPr>
        <w:spacing w:before="120" w:line="320" w:lineRule="atLeast"/>
        <w:ind w:left="2" w:leftChars="1" w:firstLine="420" w:firstLineChars="200"/>
        <w:rPr>
          <w:szCs w:val="21"/>
        </w:rPr>
      </w:pPr>
      <w:bookmarkStart w:id="29"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490916DC">
      <w:pPr>
        <w:spacing w:before="120" w:line="320" w:lineRule="atLeast"/>
        <w:ind w:left="2" w:leftChars="1" w:firstLine="420" w:firstLineChars="200"/>
        <w:rPr>
          <w:szCs w:val="21"/>
        </w:rPr>
      </w:pPr>
      <w:r>
        <w:rPr>
          <w:szCs w:val="21"/>
        </w:rPr>
        <w:t>1.4.2</w:t>
      </w:r>
      <w:r>
        <w:rPr>
          <w:rFonts w:hint="eastAsia"/>
          <w:szCs w:val="21"/>
        </w:rPr>
        <w:t>中小企业定义</w:t>
      </w:r>
    </w:p>
    <w:p w14:paraId="4F34C10A">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116379C">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15C90CD8">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28DD231C">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19F08698">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0CDF05AF">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5BBB7C23">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32E8C198">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1D8065CB">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6D0C3A33">
      <w:pPr>
        <w:spacing w:before="120" w:line="320" w:lineRule="atLeast"/>
        <w:ind w:firstLine="420" w:firstLineChars="200"/>
        <w:rPr>
          <w:szCs w:val="21"/>
        </w:rPr>
      </w:pPr>
      <w:r>
        <w:rPr>
          <w:rFonts w:hint="eastAsia"/>
          <w:szCs w:val="21"/>
        </w:rPr>
        <w:t>（1）符合中小企业划分标准的个体工商户，视同中小企业。</w:t>
      </w:r>
    </w:p>
    <w:p w14:paraId="3E395815">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3F542A06">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41F030D">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9"/>
    </w:p>
    <w:p w14:paraId="417D499E">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23E87961">
      <w:pPr>
        <w:spacing w:before="120" w:line="320" w:lineRule="atLeast"/>
        <w:ind w:firstLine="420" w:firstLineChars="200"/>
        <w:rPr>
          <w:szCs w:val="21"/>
        </w:rPr>
      </w:pPr>
      <w:r>
        <w:rPr>
          <w:szCs w:val="21"/>
        </w:rPr>
        <w:t>1.5.1</w:t>
      </w:r>
      <w:r>
        <w:rPr>
          <w:rFonts w:hint="eastAsia"/>
          <w:szCs w:val="21"/>
        </w:rPr>
        <w:t>供应商资格要求：详见供应商须知前附表</w:t>
      </w:r>
    </w:p>
    <w:p w14:paraId="68FC0E46">
      <w:pPr>
        <w:spacing w:before="120" w:line="320" w:lineRule="atLeast"/>
        <w:ind w:firstLine="420" w:firstLineChars="200"/>
        <w:rPr>
          <w:szCs w:val="21"/>
        </w:rPr>
      </w:pPr>
      <w:r>
        <w:rPr>
          <w:szCs w:val="21"/>
        </w:rPr>
        <w:t>1.5.2按照磋商公告的规定获得采购文件。</w:t>
      </w:r>
    </w:p>
    <w:p w14:paraId="3F4BCD87">
      <w:pPr>
        <w:spacing w:before="120" w:line="320" w:lineRule="atLeast"/>
        <w:ind w:firstLine="420" w:firstLineChars="200"/>
        <w:rPr>
          <w:szCs w:val="21"/>
        </w:rPr>
      </w:pPr>
      <w:r>
        <w:rPr>
          <w:szCs w:val="21"/>
        </w:rPr>
        <w:t>1.5.3本项目是否接受联合体响应，见“供应商须知前附表”规定。</w:t>
      </w:r>
    </w:p>
    <w:p w14:paraId="38462C25">
      <w:pPr>
        <w:spacing w:before="120" w:line="320" w:lineRule="atLeast"/>
        <w:ind w:firstLine="420" w:firstLineChars="200"/>
        <w:rPr>
          <w:szCs w:val="21"/>
        </w:rPr>
      </w:pPr>
      <w:r>
        <w:rPr>
          <w:rFonts w:hint="eastAsia"/>
          <w:szCs w:val="21"/>
        </w:rPr>
        <w:t xml:space="preserve">如接受联合体响应，联合体响应要求如下： </w:t>
      </w:r>
    </w:p>
    <w:p w14:paraId="1BE10289">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03F57316">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359CA66">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3FCD858">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1687BF65">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049993D7">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52F4AD3F">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468FF2AE">
      <w:pPr>
        <w:spacing w:before="120" w:line="320" w:lineRule="atLeast"/>
        <w:ind w:firstLine="420" w:firstLineChars="200"/>
        <w:rPr>
          <w:szCs w:val="21"/>
        </w:rPr>
      </w:pPr>
      <w:r>
        <w:rPr>
          <w:rFonts w:hint="eastAsia"/>
          <w:szCs w:val="21"/>
        </w:rPr>
        <w:t>（8）联合体各方均应按照采购文件的规定提交资格证明文件。</w:t>
      </w:r>
    </w:p>
    <w:p w14:paraId="1E7A4CF5">
      <w:pPr>
        <w:spacing w:before="120" w:line="320" w:lineRule="atLeast"/>
        <w:ind w:firstLine="422" w:firstLineChars="200"/>
        <w:outlineLvl w:val="2"/>
        <w:rPr>
          <w:b/>
          <w:bCs/>
          <w:kern w:val="0"/>
          <w:szCs w:val="21"/>
        </w:rPr>
      </w:pPr>
      <w:bookmarkStart w:id="30" w:name="_Toc254970672"/>
      <w:bookmarkStart w:id="31" w:name="_Toc254970531"/>
      <w:r>
        <w:rPr>
          <w:b/>
          <w:bCs/>
          <w:kern w:val="0"/>
          <w:szCs w:val="21"/>
        </w:rPr>
        <w:t>1.6现场踏勘及响应费用</w:t>
      </w:r>
      <w:bookmarkEnd w:id="30"/>
      <w:bookmarkEnd w:id="31"/>
    </w:p>
    <w:p w14:paraId="50C7EC7F">
      <w:pPr>
        <w:spacing w:before="120" w:line="320" w:lineRule="atLeast"/>
        <w:ind w:firstLine="420" w:firstLineChars="200"/>
        <w:rPr>
          <w:szCs w:val="21"/>
        </w:rPr>
      </w:pPr>
      <w:r>
        <w:rPr>
          <w:szCs w:val="21"/>
        </w:rPr>
        <w:t>1.6.1前附表如规定现场踏勘的，供应商应按规定时间地点参加踏勘。</w:t>
      </w:r>
    </w:p>
    <w:p w14:paraId="0883281E">
      <w:pPr>
        <w:spacing w:before="120" w:line="320" w:lineRule="atLeast"/>
        <w:ind w:firstLine="420" w:firstLineChars="200"/>
        <w:rPr>
          <w:szCs w:val="21"/>
        </w:rPr>
      </w:pPr>
      <w:r>
        <w:rPr>
          <w:szCs w:val="21"/>
        </w:rPr>
        <w:t>1.6.2供应商均应自行承担所有与响应有关的全部费用（采购文件有相关的规定除外）。</w:t>
      </w:r>
    </w:p>
    <w:p w14:paraId="4888F9B6">
      <w:pPr>
        <w:spacing w:before="120" w:line="320" w:lineRule="atLeast"/>
        <w:ind w:firstLine="422" w:firstLineChars="200"/>
        <w:outlineLvl w:val="2"/>
        <w:rPr>
          <w:b/>
          <w:bCs/>
          <w:kern w:val="0"/>
          <w:szCs w:val="21"/>
        </w:rPr>
      </w:pPr>
      <w:r>
        <w:rPr>
          <w:b/>
          <w:bCs/>
          <w:kern w:val="0"/>
          <w:szCs w:val="21"/>
        </w:rPr>
        <w:t>1.7转包与分包</w:t>
      </w:r>
    </w:p>
    <w:p w14:paraId="29CD106C">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7C0F743D">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7081601">
      <w:pPr>
        <w:spacing w:before="120" w:line="276" w:lineRule="auto"/>
        <w:ind w:firstLine="422" w:firstLineChars="200"/>
        <w:outlineLvl w:val="2"/>
        <w:rPr>
          <w:b/>
          <w:bCs/>
          <w:kern w:val="0"/>
          <w:szCs w:val="21"/>
        </w:rPr>
      </w:pPr>
      <w:bookmarkStart w:id="32" w:name="_Toc254970673"/>
      <w:bookmarkStart w:id="33" w:name="_Toc254970532"/>
      <w:r>
        <w:rPr>
          <w:b/>
          <w:bCs/>
          <w:kern w:val="0"/>
          <w:szCs w:val="21"/>
        </w:rPr>
        <w:t>1.8特别说明</w:t>
      </w:r>
      <w:bookmarkEnd w:id="32"/>
      <w:bookmarkEnd w:id="33"/>
    </w:p>
    <w:p w14:paraId="135207CC">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1E8DC5A0">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6D66E5C7">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1782C60A">
      <w:pPr>
        <w:spacing w:before="120" w:line="276" w:lineRule="auto"/>
        <w:ind w:firstLine="422" w:firstLineChars="200"/>
        <w:outlineLvl w:val="2"/>
        <w:rPr>
          <w:b/>
          <w:bCs/>
          <w:kern w:val="0"/>
          <w:szCs w:val="21"/>
        </w:rPr>
      </w:pPr>
      <w:bookmarkStart w:id="34" w:name="_Toc254970675"/>
      <w:bookmarkStart w:id="35" w:name="_Toc254970534"/>
      <w:r>
        <w:rPr>
          <w:rFonts w:hint="eastAsia"/>
          <w:b/>
          <w:bCs/>
          <w:kern w:val="0"/>
          <w:szCs w:val="21"/>
        </w:rPr>
        <w:t>1</w:t>
      </w:r>
      <w:r>
        <w:rPr>
          <w:b/>
          <w:bCs/>
          <w:kern w:val="0"/>
          <w:szCs w:val="21"/>
        </w:rPr>
        <w:t>.</w:t>
      </w:r>
      <w:r>
        <w:rPr>
          <w:rFonts w:hint="eastAsia"/>
          <w:b/>
          <w:bCs/>
          <w:kern w:val="0"/>
          <w:szCs w:val="21"/>
        </w:rPr>
        <w:t>9 对本国产品的支持政策</w:t>
      </w:r>
    </w:p>
    <w:p w14:paraId="57228F60">
      <w:pPr>
        <w:spacing w:before="120" w:line="360" w:lineRule="auto"/>
        <w:ind w:left="819" w:leftChars="190" w:hanging="420" w:hangingChars="200"/>
        <w:rPr>
          <w:szCs w:val="21"/>
        </w:rPr>
      </w:pPr>
      <w:r>
        <w:rPr>
          <w:rFonts w:hint="eastAsia"/>
          <w:szCs w:val="21"/>
        </w:rPr>
        <w:t>1.9.1</w:t>
      </w:r>
      <w:r>
        <w:rPr>
          <w:szCs w:val="21"/>
        </w:rPr>
        <w:t>本国产品标准</w:t>
      </w:r>
    </w:p>
    <w:p w14:paraId="4FD65FE6">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4250B371">
      <w:pPr>
        <w:spacing w:line="276" w:lineRule="auto"/>
        <w:ind w:firstLine="420" w:firstLineChars="200"/>
        <w:rPr>
          <w:szCs w:val="21"/>
        </w:rPr>
      </w:pPr>
      <w:r>
        <w:rPr>
          <w:rFonts w:hint="eastAsia"/>
          <w:szCs w:val="21"/>
        </w:rPr>
        <w:t>本国产品标准的产品应当符合以下条件：</w:t>
      </w:r>
    </w:p>
    <w:p w14:paraId="31520172">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color w:val="1F497D" w:themeColor="text2"/>
          <w:szCs w:val="21"/>
          <w14:textFill>
            <w14:solidFill>
              <w14:schemeClr w14:val="tx2"/>
            </w14:solidFill>
          </w14:textFill>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58FE69A0">
      <w:pPr>
        <w:spacing w:line="276" w:lineRule="auto"/>
        <w:ind w:firstLine="420" w:firstLineChars="200"/>
        <w:rPr>
          <w:szCs w:val="21"/>
        </w:rPr>
      </w:pPr>
      <w:r>
        <w:rPr>
          <w:szCs w:val="21"/>
        </w:rPr>
        <w:t>①为确保产品在运输或者储存期间保持某种状态而进行的操作；</w:t>
      </w:r>
    </w:p>
    <w:p w14:paraId="3DD5A380">
      <w:pPr>
        <w:spacing w:line="276" w:lineRule="auto"/>
        <w:ind w:firstLine="420" w:firstLineChars="200"/>
        <w:rPr>
          <w:szCs w:val="21"/>
        </w:rPr>
      </w:pPr>
      <w:r>
        <w:rPr>
          <w:szCs w:val="21"/>
        </w:rPr>
        <w:t>②为产品运输或者销售进行的包装或者展示；</w:t>
      </w:r>
    </w:p>
    <w:p w14:paraId="5A50E2C7">
      <w:pPr>
        <w:spacing w:line="276" w:lineRule="auto"/>
        <w:ind w:firstLine="420" w:firstLineChars="200"/>
        <w:rPr>
          <w:szCs w:val="21"/>
        </w:rPr>
      </w:pPr>
      <w:r>
        <w:rPr>
          <w:szCs w:val="21"/>
        </w:rPr>
        <w:t>③在产品或者其包装上粘贴或者印刷品牌、标志、标识以及其他用于区别的标记；</w:t>
      </w:r>
    </w:p>
    <w:p w14:paraId="786C4E35">
      <w:pPr>
        <w:spacing w:line="276" w:lineRule="auto"/>
        <w:ind w:firstLine="420" w:firstLineChars="200"/>
        <w:rPr>
          <w:szCs w:val="21"/>
        </w:rPr>
      </w:pPr>
      <w:r>
        <w:rPr>
          <w:szCs w:val="21"/>
        </w:rPr>
        <w:t>④简单的上漆、磨光和分装；</w:t>
      </w:r>
    </w:p>
    <w:p w14:paraId="70D9719B">
      <w:pPr>
        <w:spacing w:line="276" w:lineRule="auto"/>
        <w:ind w:firstLine="420" w:firstLineChars="200"/>
        <w:rPr>
          <w:szCs w:val="21"/>
        </w:rPr>
      </w:pPr>
      <w:r>
        <w:rPr>
          <w:szCs w:val="21"/>
        </w:rPr>
        <w:t>⑤其他不属于属性改变的情形；</w:t>
      </w:r>
    </w:p>
    <w:p w14:paraId="24191367">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5DF6A8A0">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4071ABD2">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59675FA7">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3FFE4668">
      <w:pPr>
        <w:spacing w:line="276" w:lineRule="auto"/>
        <w:ind w:firstLine="420" w:firstLineChars="200"/>
        <w:rPr>
          <w:szCs w:val="21"/>
        </w:rPr>
      </w:pPr>
      <w:r>
        <w:rPr>
          <w:rFonts w:hint="eastAsia"/>
          <w:szCs w:val="21"/>
        </w:rPr>
        <w:t>（3）</w:t>
      </w:r>
      <w:r>
        <w:rPr>
          <w:szCs w:val="21"/>
        </w:rPr>
        <w:t>特定产品的关键组件和工序在中国境内完成。</w:t>
      </w:r>
    </w:p>
    <w:p w14:paraId="2C9BE73F">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0A1CBC2F">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4AFCD3B0">
      <w:pPr>
        <w:spacing w:before="120" w:line="360" w:lineRule="auto"/>
        <w:ind w:left="819" w:leftChars="190" w:hanging="420" w:hangingChars="200"/>
        <w:rPr>
          <w:szCs w:val="21"/>
        </w:rPr>
      </w:pPr>
      <w:r>
        <w:rPr>
          <w:rFonts w:hint="eastAsia"/>
          <w:szCs w:val="21"/>
        </w:rPr>
        <w:t>1.9.2 本国产品标准的适用范围</w:t>
      </w:r>
    </w:p>
    <w:p w14:paraId="64E275D1">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38AC22F9">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7E866034">
      <w:pPr>
        <w:spacing w:before="120" w:line="320" w:lineRule="atLeast"/>
        <w:ind w:firstLine="420" w:firstLineChars="200"/>
        <w:rPr>
          <w:szCs w:val="21"/>
        </w:rPr>
      </w:pPr>
      <w:r>
        <w:rPr>
          <w:rFonts w:hint="eastAsia"/>
          <w:szCs w:val="21"/>
        </w:rPr>
        <w:t>1.9.3 价格评审优惠</w:t>
      </w:r>
    </w:p>
    <w:p w14:paraId="0569D3CD">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419FE672">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358266">
      <w:pPr>
        <w:spacing w:before="120" w:line="320" w:lineRule="atLeast"/>
        <w:ind w:firstLine="420" w:firstLineChars="200"/>
        <w:rPr>
          <w:szCs w:val="21"/>
        </w:rPr>
      </w:pPr>
      <w:r>
        <w:rPr>
          <w:rFonts w:hint="eastAsia"/>
          <w:szCs w:val="21"/>
        </w:rPr>
        <w:t>价格扣除比例在第四章评审方法及标准中规定。</w:t>
      </w:r>
    </w:p>
    <w:p w14:paraId="35E55D99">
      <w:pPr>
        <w:spacing w:before="120" w:line="320" w:lineRule="atLeast"/>
        <w:ind w:firstLine="420" w:firstLineChars="200"/>
        <w:rPr>
          <w:szCs w:val="21"/>
        </w:rPr>
      </w:pPr>
      <w:r>
        <w:rPr>
          <w:rFonts w:hint="eastAsia"/>
          <w:szCs w:val="21"/>
        </w:rPr>
        <w:t>1.9.4政策执行要求</w:t>
      </w:r>
    </w:p>
    <w:p w14:paraId="61945D05">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0679419C">
      <w:pPr>
        <w:spacing w:before="120" w:line="360" w:lineRule="auto"/>
        <w:ind w:firstLine="2520" w:firstLineChars="1200"/>
        <w:rPr>
          <w:szCs w:val="21"/>
        </w:rPr>
      </w:pPr>
      <w:r>
        <w:rPr>
          <w:rFonts w:hint="eastAsia"/>
          <w:szCs w:val="21"/>
        </w:rPr>
        <w:t>《中国境内生产的组件成本核算基本规则》</w:t>
      </w:r>
    </w:p>
    <w:p w14:paraId="34F1C0E5">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1080676">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469FBECA">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3C51B42D">
      <w:pPr>
        <w:spacing w:before="120"/>
        <w:ind w:firstLine="420" w:firstLineChars="200"/>
        <w:rPr>
          <w:szCs w:val="21"/>
        </w:rPr>
      </w:pPr>
      <w:r>
        <w:rPr>
          <w:rFonts w:hint="eastAsia"/>
          <w:szCs w:val="21"/>
        </w:rPr>
        <w:t>3.产品总成本和组件成本以相关会计核算数据、采购合同、进货记录等为基础进行计算。</w:t>
      </w:r>
    </w:p>
    <w:p w14:paraId="13EDB145">
      <w:pPr>
        <w:spacing w:before="120"/>
        <w:ind w:firstLine="420" w:firstLineChars="200"/>
        <w:rPr>
          <w:szCs w:val="21"/>
        </w:rPr>
      </w:pPr>
      <w:r>
        <w:rPr>
          <w:rFonts w:hint="eastAsia"/>
          <w:szCs w:val="21"/>
        </w:rPr>
        <w:t>4.需要对成本核算规则予以进一步明确的其他有关事项，由财政部会同有关部门另行规定。</w:t>
      </w:r>
    </w:p>
    <w:p w14:paraId="520EFE97">
      <w:pPr>
        <w:spacing w:before="120" w:line="320" w:lineRule="atLeast"/>
        <w:ind w:firstLine="420" w:firstLineChars="200"/>
        <w:rPr>
          <w:szCs w:val="21"/>
        </w:rPr>
      </w:pPr>
      <w:r>
        <w:rPr>
          <w:rFonts w:hint="eastAsia"/>
          <w:szCs w:val="21"/>
        </w:rPr>
        <w:t>1.9.4.2证明材料</w:t>
      </w:r>
      <w:r>
        <w:rPr>
          <w:rFonts w:hint="eastAsia"/>
          <w:color w:val="1F497D" w:themeColor="text2"/>
          <w:szCs w:val="21"/>
          <w14:textFill>
            <w14:solidFill>
              <w14:schemeClr w14:val="tx2"/>
            </w14:solidFill>
          </w14:textFill>
        </w:rPr>
        <w:t>提交与审查</w:t>
      </w:r>
      <w:r>
        <w:rPr>
          <w:rFonts w:hint="eastAsia"/>
          <w:szCs w:val="21"/>
        </w:rPr>
        <w:t>：供应商需在投标（响应）文件中对其提供的产品出具《关于符合本国产品标准的声明函》（样式见响应文件格式）或财政部会同有关部门规定的有关证明文件。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579A96D">
      <w:pPr>
        <w:pStyle w:val="2"/>
        <w:ind w:firstLine="420" w:firstLineChars="200"/>
        <w:rPr>
          <w:color w:val="1F497D" w:themeColor="text2"/>
          <w:sz w:val="21"/>
          <w:szCs w:val="21"/>
          <w14:textFill>
            <w14:solidFill>
              <w14:schemeClr w14:val="tx2"/>
            </w14:solidFill>
          </w14:textFill>
        </w:rPr>
      </w:pPr>
      <w:r>
        <w:rPr>
          <w:rFonts w:hint="eastAsia"/>
          <w:color w:val="1F497D" w:themeColor="text2"/>
          <w:sz w:val="21"/>
          <w:szCs w:val="21"/>
          <w14:textFill>
            <w14:solidFill>
              <w14:schemeClr w14:val="tx2"/>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14B428B4">
      <w:pPr>
        <w:pStyle w:val="2"/>
        <w:ind w:firstLine="420" w:firstLineChars="200"/>
        <w:rPr>
          <w:sz w:val="21"/>
          <w:szCs w:val="21"/>
        </w:rPr>
      </w:pPr>
      <w:r>
        <w:rPr>
          <w:rFonts w:hint="eastAsia"/>
          <w:color w:val="1F497D" w:themeColor="text2"/>
          <w:sz w:val="21"/>
          <w:szCs w:val="21"/>
          <w14:textFill>
            <w14:solidFill>
              <w14:schemeClr w14:val="tx2"/>
            </w14:solidFill>
          </w14:textFill>
        </w:rPr>
        <w:t>澄清补正应当按照“6.3.3澄清、说明或补正”的规定提交。</w:t>
      </w:r>
    </w:p>
    <w:p w14:paraId="06A0AA23">
      <w:pPr>
        <w:pStyle w:val="2"/>
        <w:ind w:firstLine="420" w:firstLineChars="200"/>
        <w:rPr>
          <w:sz w:val="21"/>
          <w:szCs w:val="21"/>
        </w:rPr>
      </w:pPr>
      <w:r>
        <w:rPr>
          <w:rFonts w:hint="eastAsia"/>
          <w:sz w:val="21"/>
          <w:szCs w:val="21"/>
        </w:rPr>
        <w:t>1.9.4.3成本核算与承诺</w:t>
      </w:r>
    </w:p>
    <w:p w14:paraId="06C9F8A0">
      <w:pPr>
        <w:pStyle w:val="2"/>
        <w:ind w:firstLine="420" w:firstLineChars="200"/>
        <w:rPr>
          <w:color w:val="1F497D" w:themeColor="text2"/>
          <w:sz w:val="21"/>
          <w:szCs w:val="21"/>
          <w14:textFill>
            <w14:solidFill>
              <w14:schemeClr w14:val="tx2"/>
            </w14:solidFill>
          </w14:textFill>
        </w:rPr>
      </w:pPr>
      <w:r>
        <w:rPr>
          <w:color w:val="1F497D" w:themeColor="text2"/>
          <w:sz w:val="21"/>
          <w:szCs w:val="21"/>
          <w14:textFill>
            <w14:solidFill>
              <w14:schemeClr w14:val="tx2"/>
            </w14:solidFill>
          </w14:textFill>
        </w:rPr>
        <w:t>供应商应依据《中国境内生产的组件成本核算基本规则》核算产品成本占比，并对核算结果负责，按要求提交《</w:t>
      </w:r>
      <w:r>
        <w:rPr>
          <w:rFonts w:hint="eastAsia"/>
          <w:color w:val="1F497D" w:themeColor="text2"/>
          <w:sz w:val="21"/>
          <w:szCs w:val="21"/>
          <w14:textFill>
            <w14:solidFill>
              <w14:schemeClr w14:val="tx2"/>
            </w14:solidFill>
          </w14:textFill>
        </w:rPr>
        <w:t>关于符合</w:t>
      </w:r>
      <w:r>
        <w:rPr>
          <w:color w:val="1F497D" w:themeColor="text2"/>
          <w:sz w:val="21"/>
          <w:szCs w:val="21"/>
          <w14:textFill>
            <w14:solidFill>
              <w14:schemeClr w14:val="tx2"/>
            </w14:solidFill>
          </w14:textFill>
        </w:rPr>
        <w:t>本国产品</w:t>
      </w:r>
      <w:r>
        <w:rPr>
          <w:rFonts w:hint="eastAsia"/>
          <w:color w:val="1F497D" w:themeColor="text2"/>
          <w:sz w:val="21"/>
          <w:szCs w:val="21"/>
          <w14:textFill>
            <w14:solidFill>
              <w14:schemeClr w14:val="tx2"/>
            </w14:solidFill>
          </w14:textFill>
        </w:rPr>
        <w:t>标准的</w:t>
      </w:r>
      <w:r>
        <w:rPr>
          <w:color w:val="1F497D" w:themeColor="text2"/>
          <w:sz w:val="21"/>
          <w:szCs w:val="21"/>
          <w14:textFill>
            <w14:solidFill>
              <w14:schemeClr w14:val="tx2"/>
            </w14:solidFill>
          </w14:textFill>
        </w:rPr>
        <w:t>成本占比承诺函》</w:t>
      </w:r>
      <w:r>
        <w:rPr>
          <w:rFonts w:hint="eastAsia"/>
          <w:color w:val="1F497D" w:themeColor="text2"/>
          <w:sz w:val="21"/>
          <w:szCs w:val="21"/>
          <w14:textFill>
            <w14:solidFill>
              <w14:schemeClr w14:val="tx2"/>
            </w14:solidFill>
          </w14:textFill>
        </w:rPr>
        <w:t>（如适用）</w:t>
      </w:r>
      <w:r>
        <w:rPr>
          <w:color w:val="1F497D" w:themeColor="text2"/>
          <w:sz w:val="21"/>
          <w:szCs w:val="21"/>
          <w14:textFill>
            <w14:solidFill>
              <w14:schemeClr w14:val="tx2"/>
            </w14:solidFill>
          </w14:textFill>
        </w:rPr>
        <w:t>（参考模板</w:t>
      </w:r>
      <w:r>
        <w:rPr>
          <w:rFonts w:hint="eastAsia"/>
          <w:color w:val="1F497D" w:themeColor="text2"/>
          <w:sz w:val="21"/>
          <w:szCs w:val="21"/>
          <w14:textFill>
            <w14:solidFill>
              <w14:schemeClr w14:val="tx2"/>
            </w14:solidFill>
          </w14:textFill>
        </w:rPr>
        <w:t>详见响应文件格式</w:t>
      </w:r>
      <w:r>
        <w:rPr>
          <w:color w:val="1F497D" w:themeColor="text2"/>
          <w:sz w:val="21"/>
          <w:szCs w:val="21"/>
          <w14:textFill>
            <w14:solidFill>
              <w14:schemeClr w14:val="tx2"/>
            </w14:solidFill>
          </w14:textFill>
        </w:rPr>
        <w:t>）。相关成本核算的原始凭证应妥善留存，以备核查。采购人可在履约验收环节对相关材料进行抽查。</w:t>
      </w:r>
    </w:p>
    <w:p w14:paraId="27B74AC5">
      <w:pPr>
        <w:spacing w:before="120" w:line="320" w:lineRule="atLeast"/>
        <w:ind w:firstLine="420" w:firstLineChars="200"/>
        <w:rPr>
          <w:szCs w:val="21"/>
        </w:rPr>
      </w:pPr>
      <w:r>
        <w:rPr>
          <w:rFonts w:hint="eastAsia"/>
          <w:szCs w:val="21"/>
        </w:rPr>
        <w:t>1.9.5 争议处理</w:t>
      </w:r>
    </w:p>
    <w:p w14:paraId="67C0BF86">
      <w:pPr>
        <w:spacing w:before="120" w:line="360" w:lineRule="auto"/>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AFD0974">
      <w:pPr>
        <w:spacing w:before="120" w:line="320" w:lineRule="atLeast"/>
        <w:ind w:left="2" w:leftChars="1" w:firstLine="422" w:firstLineChars="200"/>
        <w:outlineLvl w:val="1"/>
        <w:rPr>
          <w:b/>
          <w:bCs/>
          <w:kern w:val="0"/>
          <w:szCs w:val="21"/>
        </w:rPr>
      </w:pPr>
      <w:r>
        <w:rPr>
          <w:b/>
          <w:bCs/>
          <w:kern w:val="0"/>
          <w:szCs w:val="21"/>
        </w:rPr>
        <w:t>2．采购文件</w:t>
      </w:r>
      <w:bookmarkEnd w:id="34"/>
      <w:bookmarkEnd w:id="35"/>
    </w:p>
    <w:p w14:paraId="2DB2986E">
      <w:pPr>
        <w:spacing w:before="120" w:line="320" w:lineRule="atLeast"/>
        <w:ind w:firstLine="422" w:firstLineChars="200"/>
        <w:outlineLvl w:val="2"/>
        <w:rPr>
          <w:b/>
          <w:bCs/>
          <w:kern w:val="0"/>
          <w:szCs w:val="21"/>
        </w:rPr>
      </w:pPr>
      <w:r>
        <w:rPr>
          <w:b/>
          <w:bCs/>
          <w:kern w:val="0"/>
          <w:szCs w:val="21"/>
        </w:rPr>
        <w:t>2.1采购文件的构成</w:t>
      </w:r>
    </w:p>
    <w:p w14:paraId="4382DFA3">
      <w:pPr>
        <w:spacing w:before="120" w:line="320" w:lineRule="atLeast"/>
        <w:ind w:firstLine="420" w:firstLineChars="200"/>
        <w:rPr>
          <w:szCs w:val="21"/>
        </w:rPr>
      </w:pPr>
      <w:r>
        <w:rPr>
          <w:szCs w:val="21"/>
        </w:rPr>
        <w:t>第一章 磋商公告</w:t>
      </w:r>
    </w:p>
    <w:p w14:paraId="42B21682">
      <w:pPr>
        <w:spacing w:before="120" w:line="320" w:lineRule="atLeast"/>
        <w:ind w:firstLine="420" w:firstLineChars="200"/>
        <w:rPr>
          <w:szCs w:val="21"/>
        </w:rPr>
      </w:pPr>
      <w:r>
        <w:rPr>
          <w:szCs w:val="21"/>
        </w:rPr>
        <w:t>第二章 采购需求</w:t>
      </w:r>
    </w:p>
    <w:p w14:paraId="7C56AAC5">
      <w:pPr>
        <w:spacing w:before="120" w:line="320" w:lineRule="atLeast"/>
        <w:ind w:firstLine="420" w:firstLineChars="200"/>
        <w:rPr>
          <w:szCs w:val="21"/>
        </w:rPr>
      </w:pPr>
      <w:r>
        <w:rPr>
          <w:szCs w:val="21"/>
        </w:rPr>
        <w:t>第三章 供应商须知</w:t>
      </w:r>
    </w:p>
    <w:p w14:paraId="4FBAB972">
      <w:pPr>
        <w:spacing w:before="120" w:line="320" w:lineRule="atLeast"/>
        <w:ind w:firstLine="420" w:firstLineChars="200"/>
        <w:rPr>
          <w:szCs w:val="21"/>
        </w:rPr>
      </w:pPr>
      <w:r>
        <w:rPr>
          <w:szCs w:val="21"/>
        </w:rPr>
        <w:t>第四章 评审方法及标准</w:t>
      </w:r>
    </w:p>
    <w:p w14:paraId="26CCED00">
      <w:pPr>
        <w:spacing w:before="120" w:line="320" w:lineRule="atLeast"/>
        <w:ind w:firstLine="420" w:firstLineChars="200"/>
        <w:rPr>
          <w:szCs w:val="21"/>
        </w:rPr>
      </w:pPr>
      <w:r>
        <w:rPr>
          <w:szCs w:val="21"/>
        </w:rPr>
        <w:t>第五章 合同主要条款格式</w:t>
      </w:r>
    </w:p>
    <w:p w14:paraId="4BA50804">
      <w:pPr>
        <w:spacing w:before="120" w:line="320" w:lineRule="atLeast"/>
        <w:ind w:firstLine="420" w:firstLineChars="200"/>
        <w:rPr>
          <w:szCs w:val="21"/>
        </w:rPr>
      </w:pPr>
      <w:r>
        <w:rPr>
          <w:szCs w:val="21"/>
        </w:rPr>
        <w:t>第六章 响应文件格式</w:t>
      </w:r>
    </w:p>
    <w:p w14:paraId="72C6DFAA">
      <w:pPr>
        <w:spacing w:before="120" w:line="320" w:lineRule="atLeast"/>
        <w:ind w:firstLine="422" w:firstLineChars="200"/>
        <w:outlineLvl w:val="2"/>
        <w:rPr>
          <w:b/>
          <w:bCs/>
          <w:kern w:val="0"/>
          <w:szCs w:val="21"/>
        </w:rPr>
      </w:pPr>
      <w:r>
        <w:rPr>
          <w:b/>
          <w:bCs/>
          <w:kern w:val="0"/>
          <w:szCs w:val="21"/>
        </w:rPr>
        <w:t>2.2供应商的风险</w:t>
      </w:r>
    </w:p>
    <w:p w14:paraId="2D5EBB66">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7120B716">
      <w:pPr>
        <w:spacing w:before="120" w:line="320" w:lineRule="atLeast"/>
        <w:ind w:firstLine="422" w:firstLineChars="200"/>
        <w:outlineLvl w:val="2"/>
        <w:rPr>
          <w:b/>
          <w:szCs w:val="21"/>
        </w:rPr>
      </w:pPr>
      <w:r>
        <w:rPr>
          <w:b/>
          <w:bCs/>
          <w:kern w:val="0"/>
          <w:szCs w:val="21"/>
        </w:rPr>
        <w:t>2.3采购文件的澄清与修改</w:t>
      </w:r>
    </w:p>
    <w:p w14:paraId="055311DB">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1864F0B3">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120034E9">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4DAC44EB">
      <w:pPr>
        <w:spacing w:before="120" w:line="320" w:lineRule="atLeast"/>
        <w:ind w:left="2" w:leftChars="1" w:firstLine="422" w:firstLineChars="200"/>
        <w:outlineLvl w:val="1"/>
        <w:rPr>
          <w:b/>
          <w:bCs/>
          <w:kern w:val="0"/>
          <w:szCs w:val="21"/>
        </w:rPr>
      </w:pPr>
      <w:bookmarkStart w:id="36" w:name="_Toc254970535"/>
      <w:bookmarkStart w:id="37" w:name="_Toc254970676"/>
      <w:r>
        <w:rPr>
          <w:b/>
          <w:bCs/>
          <w:kern w:val="0"/>
          <w:szCs w:val="21"/>
        </w:rPr>
        <w:t>3．响应文件</w:t>
      </w:r>
      <w:bookmarkEnd w:id="36"/>
      <w:bookmarkEnd w:id="37"/>
    </w:p>
    <w:p w14:paraId="4C5C9169">
      <w:pPr>
        <w:spacing w:before="120" w:line="320" w:lineRule="atLeast"/>
        <w:ind w:firstLine="422" w:firstLineChars="200"/>
        <w:outlineLvl w:val="2"/>
        <w:rPr>
          <w:b/>
          <w:bCs/>
          <w:kern w:val="0"/>
          <w:szCs w:val="21"/>
        </w:rPr>
      </w:pPr>
      <w:bookmarkStart w:id="38" w:name="_Toc254970536"/>
      <w:bookmarkStart w:id="39" w:name="_Toc254970677"/>
      <w:r>
        <w:rPr>
          <w:b/>
          <w:bCs/>
          <w:kern w:val="0"/>
          <w:szCs w:val="21"/>
        </w:rPr>
        <w:t>3.1响应文件的组成</w:t>
      </w:r>
      <w:bookmarkEnd w:id="38"/>
      <w:bookmarkEnd w:id="39"/>
    </w:p>
    <w:p w14:paraId="43CA17E6">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0693848F">
      <w:pPr>
        <w:spacing w:before="120" w:line="320" w:lineRule="atLeast"/>
        <w:ind w:firstLine="422" w:firstLineChars="200"/>
        <w:outlineLvl w:val="2"/>
        <w:rPr>
          <w:b/>
          <w:bCs/>
          <w:kern w:val="0"/>
          <w:szCs w:val="21"/>
        </w:rPr>
      </w:pPr>
      <w:bookmarkStart w:id="40" w:name="_Toc254970678"/>
      <w:bookmarkStart w:id="41" w:name="_Toc254970537"/>
      <w:r>
        <w:rPr>
          <w:b/>
          <w:szCs w:val="21"/>
        </w:rPr>
        <w:t>3.2</w:t>
      </w:r>
      <w:r>
        <w:rPr>
          <w:b/>
          <w:bCs/>
          <w:kern w:val="0"/>
          <w:szCs w:val="21"/>
        </w:rPr>
        <w:t>响应文件的语言及计量</w:t>
      </w:r>
      <w:bookmarkEnd w:id="40"/>
      <w:bookmarkEnd w:id="41"/>
    </w:p>
    <w:p w14:paraId="68B603F3">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8F23C2B">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5A742512">
      <w:pPr>
        <w:spacing w:before="120" w:line="320" w:lineRule="atLeast"/>
        <w:ind w:firstLine="422" w:firstLineChars="200"/>
        <w:outlineLvl w:val="2"/>
        <w:rPr>
          <w:b/>
          <w:bCs/>
          <w:kern w:val="0"/>
          <w:szCs w:val="21"/>
        </w:rPr>
      </w:pPr>
      <w:bookmarkStart w:id="42" w:name="_Toc254970679"/>
      <w:bookmarkStart w:id="43" w:name="_Toc254970538"/>
      <w:r>
        <w:rPr>
          <w:b/>
          <w:bCs/>
          <w:kern w:val="0"/>
          <w:szCs w:val="21"/>
        </w:rPr>
        <w:t>3.3响应报价</w:t>
      </w:r>
      <w:bookmarkEnd w:id="42"/>
      <w:bookmarkEnd w:id="43"/>
    </w:p>
    <w:p w14:paraId="32A90479">
      <w:pPr>
        <w:spacing w:before="120" w:line="320" w:lineRule="atLeast"/>
        <w:ind w:firstLine="420" w:firstLineChars="200"/>
        <w:rPr>
          <w:szCs w:val="21"/>
        </w:rPr>
      </w:pPr>
      <w:r>
        <w:rPr>
          <w:szCs w:val="21"/>
        </w:rPr>
        <w:t>3.3.1响应报价应按采购文件中相关附表格式填写。</w:t>
      </w:r>
    </w:p>
    <w:p w14:paraId="414F18D0">
      <w:pPr>
        <w:spacing w:before="120" w:line="320" w:lineRule="atLeast"/>
        <w:ind w:firstLine="420" w:firstLineChars="200"/>
        <w:rPr>
          <w:szCs w:val="21"/>
        </w:rPr>
      </w:pPr>
      <w:r>
        <w:rPr>
          <w:szCs w:val="21"/>
        </w:rPr>
        <w:t>3.3.2响应文件只允许有一个报价，有选择的或有条件的报价将不予接受。</w:t>
      </w:r>
    </w:p>
    <w:p w14:paraId="14F47FCC">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6B8E839B">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1CF3D0FF">
      <w:pPr>
        <w:spacing w:before="120" w:line="320" w:lineRule="atLeast"/>
        <w:ind w:firstLine="422" w:firstLineChars="200"/>
        <w:outlineLvl w:val="2"/>
        <w:rPr>
          <w:b/>
          <w:bCs/>
          <w:kern w:val="0"/>
          <w:szCs w:val="21"/>
        </w:rPr>
      </w:pPr>
      <w:r>
        <w:rPr>
          <w:b/>
          <w:bCs/>
          <w:kern w:val="0"/>
          <w:szCs w:val="21"/>
        </w:rPr>
        <w:t>3.4响应有效期</w:t>
      </w:r>
    </w:p>
    <w:p w14:paraId="0D3A1E76">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212AFAD7">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2FFE57E6">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1B3701EE">
      <w:pPr>
        <w:spacing w:before="120" w:line="320" w:lineRule="atLeast"/>
        <w:ind w:firstLine="422" w:firstLineChars="200"/>
        <w:outlineLvl w:val="2"/>
        <w:rPr>
          <w:b/>
          <w:bCs/>
          <w:kern w:val="0"/>
          <w:szCs w:val="21"/>
        </w:rPr>
      </w:pPr>
      <w:bookmarkStart w:id="44" w:name="_Toc254970541"/>
      <w:bookmarkStart w:id="45" w:name="_Toc254970682"/>
      <w:r>
        <w:rPr>
          <w:b/>
          <w:bCs/>
          <w:kern w:val="0"/>
          <w:szCs w:val="21"/>
        </w:rPr>
        <w:t>3.5磋商保证金</w:t>
      </w:r>
      <w:bookmarkEnd w:id="44"/>
      <w:bookmarkEnd w:id="45"/>
    </w:p>
    <w:p w14:paraId="5AFF294F">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4BF1D26C">
      <w:pPr>
        <w:spacing w:before="120" w:line="320" w:lineRule="atLeast"/>
        <w:ind w:firstLine="420" w:firstLineChars="200"/>
        <w:rPr>
          <w:szCs w:val="21"/>
        </w:rPr>
      </w:pPr>
      <w:r>
        <w:rPr>
          <w:szCs w:val="21"/>
        </w:rPr>
        <w:t>3.5.2磋商保证金币种应与响应报价币种相同。</w:t>
      </w:r>
    </w:p>
    <w:p w14:paraId="015A062E">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4B075D7D">
      <w:pPr>
        <w:spacing w:before="120" w:line="320" w:lineRule="atLeast"/>
        <w:ind w:firstLine="420" w:firstLineChars="200"/>
        <w:rPr>
          <w:szCs w:val="21"/>
        </w:rPr>
      </w:pPr>
      <w:r>
        <w:rPr>
          <w:szCs w:val="21"/>
        </w:rPr>
        <w:t>3.5.4供应商有下列情形之一的，磋商保证金将不予退还：</w:t>
      </w:r>
    </w:p>
    <w:p w14:paraId="3EFDFF23">
      <w:pPr>
        <w:numPr>
          <w:ilvl w:val="0"/>
          <w:numId w:val="2"/>
        </w:numPr>
        <w:spacing w:before="120" w:line="320" w:lineRule="atLeast"/>
        <w:rPr>
          <w:szCs w:val="21"/>
        </w:rPr>
      </w:pPr>
      <w:r>
        <w:rPr>
          <w:szCs w:val="21"/>
        </w:rPr>
        <w:t>供应商在响应有效期内撤销响应文件的；</w:t>
      </w:r>
    </w:p>
    <w:p w14:paraId="248F580C">
      <w:pPr>
        <w:numPr>
          <w:ilvl w:val="0"/>
          <w:numId w:val="2"/>
        </w:numPr>
        <w:spacing w:before="120" w:line="320" w:lineRule="atLeast"/>
        <w:rPr>
          <w:szCs w:val="21"/>
        </w:rPr>
      </w:pPr>
      <w:r>
        <w:rPr>
          <w:szCs w:val="21"/>
        </w:rPr>
        <w:t>供应商在响应过程中弄虚作假，提供虚假材料的；</w:t>
      </w:r>
    </w:p>
    <w:p w14:paraId="2EF2AF64">
      <w:pPr>
        <w:numPr>
          <w:ilvl w:val="0"/>
          <w:numId w:val="2"/>
        </w:numPr>
        <w:spacing w:before="120" w:line="320" w:lineRule="atLeast"/>
        <w:rPr>
          <w:szCs w:val="21"/>
        </w:rPr>
      </w:pPr>
      <w:r>
        <w:rPr>
          <w:szCs w:val="21"/>
        </w:rPr>
        <w:t>成交供应商无正当理由不与采购人签订合同的；</w:t>
      </w:r>
    </w:p>
    <w:p w14:paraId="1C8D0AE0">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2010717C">
      <w:pPr>
        <w:numPr>
          <w:ilvl w:val="0"/>
          <w:numId w:val="2"/>
        </w:numPr>
        <w:spacing w:before="120" w:line="320" w:lineRule="atLeast"/>
        <w:rPr>
          <w:szCs w:val="21"/>
        </w:rPr>
      </w:pPr>
      <w:r>
        <w:rPr>
          <w:rFonts w:hint="eastAsia"/>
          <w:szCs w:val="21"/>
        </w:rPr>
        <w:t>供应商与采购人、其他供应商或者采购代理机构恶意串通的；</w:t>
      </w:r>
    </w:p>
    <w:p w14:paraId="5A8B5B24">
      <w:pPr>
        <w:numPr>
          <w:ilvl w:val="0"/>
          <w:numId w:val="2"/>
        </w:numPr>
        <w:spacing w:before="120" w:line="320" w:lineRule="atLeast"/>
        <w:rPr>
          <w:szCs w:val="21"/>
        </w:rPr>
      </w:pPr>
      <w:r>
        <w:rPr>
          <w:szCs w:val="21"/>
        </w:rPr>
        <w:t>拒绝履行合同义务的；</w:t>
      </w:r>
    </w:p>
    <w:p w14:paraId="120CB57D">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1C6FCC39">
      <w:pPr>
        <w:spacing w:before="120" w:line="320" w:lineRule="atLeast"/>
        <w:ind w:firstLine="422" w:firstLineChars="200"/>
        <w:outlineLvl w:val="2"/>
        <w:rPr>
          <w:b/>
          <w:bCs/>
          <w:kern w:val="0"/>
          <w:szCs w:val="21"/>
        </w:rPr>
      </w:pPr>
      <w:bookmarkStart w:id="46" w:name="_Toc254970683"/>
      <w:bookmarkStart w:id="47" w:name="_Toc254970542"/>
      <w:r>
        <w:rPr>
          <w:b/>
          <w:bCs/>
          <w:kern w:val="0"/>
          <w:szCs w:val="21"/>
        </w:rPr>
        <w:t>3.6响应文件的</w:t>
      </w:r>
      <w:bookmarkEnd w:id="46"/>
      <w:bookmarkEnd w:id="47"/>
      <w:r>
        <w:rPr>
          <w:b/>
          <w:bCs/>
          <w:kern w:val="0"/>
          <w:szCs w:val="21"/>
        </w:rPr>
        <w:t>编制要求</w:t>
      </w:r>
    </w:p>
    <w:p w14:paraId="6B953932">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4AA7ED19">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261F7F6">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546ECE28">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2D42D148">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0F39D8F">
      <w:pPr>
        <w:spacing w:before="120" w:line="320" w:lineRule="atLeast"/>
        <w:ind w:firstLine="422" w:firstLineChars="200"/>
        <w:outlineLvl w:val="2"/>
        <w:rPr>
          <w:b/>
          <w:bCs/>
          <w:kern w:val="0"/>
          <w:szCs w:val="21"/>
        </w:rPr>
      </w:pPr>
      <w:r>
        <w:rPr>
          <w:b/>
          <w:bCs/>
          <w:kern w:val="0"/>
          <w:szCs w:val="21"/>
        </w:rPr>
        <w:t>3.7响应文件的递交、修改和撤回</w:t>
      </w:r>
    </w:p>
    <w:p w14:paraId="50522943">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67D119C1">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773AED11">
      <w:pPr>
        <w:spacing w:before="120" w:line="320" w:lineRule="atLeast"/>
        <w:ind w:left="2" w:leftChars="1" w:firstLine="420" w:firstLineChars="200"/>
        <w:rPr>
          <w:szCs w:val="21"/>
        </w:rPr>
      </w:pPr>
      <w:bookmarkStart w:id="48" w:name="_Toc254970544"/>
      <w:bookmarkStart w:id="49"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0063DD7">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27ECC9BE">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38D792CD">
      <w:pPr>
        <w:spacing w:before="120" w:line="320" w:lineRule="atLeast"/>
        <w:ind w:left="2" w:leftChars="1" w:firstLine="420" w:firstLineChars="200"/>
        <w:rPr>
          <w:szCs w:val="21"/>
        </w:rPr>
      </w:pPr>
      <w:bookmarkStart w:id="50" w:name="_Hlk93046827"/>
      <w:r>
        <w:rPr>
          <w:rFonts w:hint="eastAsia"/>
          <w:szCs w:val="21"/>
        </w:rPr>
        <w:t>3</w:t>
      </w:r>
      <w:r>
        <w:rPr>
          <w:szCs w:val="21"/>
        </w:rPr>
        <w:t>.7.6</w:t>
      </w:r>
      <w:r>
        <w:rPr>
          <w:rFonts w:hint="eastAsia"/>
          <w:szCs w:val="21"/>
        </w:rPr>
        <w:t>采购文件</w:t>
      </w:r>
      <w:bookmarkStart w:id="51"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1"/>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50"/>
    </w:p>
    <w:p w14:paraId="1B35CAA2">
      <w:pPr>
        <w:spacing w:before="120" w:line="320" w:lineRule="atLeast"/>
        <w:ind w:left="2" w:leftChars="1" w:firstLine="422" w:firstLineChars="200"/>
        <w:outlineLvl w:val="1"/>
        <w:rPr>
          <w:b/>
          <w:bCs/>
          <w:kern w:val="0"/>
          <w:szCs w:val="21"/>
        </w:rPr>
      </w:pPr>
      <w:r>
        <w:rPr>
          <w:b/>
          <w:bCs/>
          <w:kern w:val="0"/>
          <w:szCs w:val="21"/>
        </w:rPr>
        <w:t>4．截标</w:t>
      </w:r>
      <w:bookmarkEnd w:id="48"/>
      <w:bookmarkEnd w:id="49"/>
    </w:p>
    <w:p w14:paraId="26289A1F">
      <w:pPr>
        <w:spacing w:before="120" w:line="320" w:lineRule="atLeast"/>
        <w:ind w:firstLine="422" w:firstLineChars="200"/>
        <w:outlineLvl w:val="2"/>
        <w:rPr>
          <w:b/>
          <w:bCs/>
          <w:kern w:val="0"/>
          <w:szCs w:val="21"/>
        </w:rPr>
      </w:pPr>
      <w:r>
        <w:rPr>
          <w:b/>
          <w:bCs/>
          <w:kern w:val="0"/>
          <w:szCs w:val="21"/>
        </w:rPr>
        <w:t>4.1截标准备</w:t>
      </w:r>
    </w:p>
    <w:p w14:paraId="7C5C8A5B">
      <w:pPr>
        <w:spacing w:before="120" w:line="276" w:lineRule="auto"/>
        <w:ind w:firstLine="420" w:firstLineChars="200"/>
        <w:rPr>
          <w:szCs w:val="21"/>
        </w:rPr>
      </w:pPr>
      <w:r>
        <w:rPr>
          <w:szCs w:val="21"/>
        </w:rPr>
        <w:t>本项目响应截止时间及地点见“供应商须知前附表”规定。</w:t>
      </w:r>
    </w:p>
    <w:p w14:paraId="28A0B6E9">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293E57A8">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3B067338">
      <w:pPr>
        <w:spacing w:before="120" w:line="320" w:lineRule="atLeast"/>
        <w:ind w:firstLine="422" w:firstLineChars="200"/>
        <w:outlineLvl w:val="2"/>
        <w:rPr>
          <w:b/>
          <w:bCs/>
          <w:kern w:val="0"/>
          <w:szCs w:val="21"/>
        </w:rPr>
      </w:pPr>
      <w:r>
        <w:rPr>
          <w:b/>
          <w:bCs/>
          <w:kern w:val="0"/>
          <w:szCs w:val="21"/>
        </w:rPr>
        <w:t>4.2截标程序</w:t>
      </w:r>
    </w:p>
    <w:p w14:paraId="563183C4">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126062A1">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rPr>
        <w:t>通知后供应商仍未在上述规定时间内解密响应文件</w:t>
      </w:r>
      <w:bookmarkEnd w:id="52"/>
      <w:r>
        <w:rPr>
          <w:rFonts w:hint="eastAsia"/>
          <w:szCs w:val="21"/>
        </w:rPr>
        <w:t>，或者供应商没预留联系方式或预留联系方式无效导致代理机构无法联系到供应商进行解密的，均视为无效响应。</w:t>
      </w:r>
    </w:p>
    <w:p w14:paraId="52DA9C7B">
      <w:pPr>
        <w:spacing w:before="120" w:line="320" w:lineRule="atLeast"/>
        <w:ind w:firstLine="420" w:firstLineChars="200"/>
        <w:rPr>
          <w:szCs w:val="21"/>
        </w:rPr>
      </w:pPr>
      <w:r>
        <w:rPr>
          <w:rFonts w:hint="eastAsia"/>
          <w:szCs w:val="21"/>
        </w:rPr>
        <w:t>4</w:t>
      </w:r>
      <w:r>
        <w:rPr>
          <w:szCs w:val="21"/>
        </w:rPr>
        <w:t>.2.3</w:t>
      </w:r>
      <w:bookmarkStart w:id="53"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0995DB1F">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7E487FD">
      <w:pPr>
        <w:spacing w:before="120" w:line="320" w:lineRule="atLeast"/>
        <w:ind w:firstLine="420" w:firstLineChars="200"/>
        <w:rPr>
          <w:szCs w:val="21"/>
        </w:rPr>
      </w:pPr>
      <w:r>
        <w:rPr>
          <w:szCs w:val="21"/>
        </w:rPr>
        <w:t>4.2.5截标结束。</w:t>
      </w:r>
    </w:p>
    <w:p w14:paraId="388B04FF">
      <w:pPr>
        <w:pStyle w:val="4"/>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069FE53A">
      <w:pPr>
        <w:spacing w:before="120" w:line="320" w:lineRule="atLeast"/>
        <w:ind w:firstLine="422" w:firstLineChars="200"/>
        <w:outlineLvl w:val="2"/>
        <w:rPr>
          <w:b/>
          <w:bCs/>
          <w:kern w:val="0"/>
          <w:szCs w:val="21"/>
        </w:rPr>
      </w:pPr>
      <w:r>
        <w:rPr>
          <w:b/>
          <w:bCs/>
          <w:kern w:val="0"/>
          <w:szCs w:val="21"/>
        </w:rPr>
        <w:t>4.3演示</w:t>
      </w:r>
    </w:p>
    <w:p w14:paraId="63C81BDA">
      <w:pPr>
        <w:spacing w:before="120" w:line="320" w:lineRule="atLeast"/>
        <w:ind w:firstLine="420" w:firstLineChars="200"/>
        <w:rPr>
          <w:szCs w:val="21"/>
        </w:rPr>
      </w:pPr>
      <w:r>
        <w:rPr>
          <w:szCs w:val="21"/>
        </w:rPr>
        <w:t>4.3.1“供应商须知前附表”规定在截标会议结束后进行演示的，供应商应按规定进行演示。</w:t>
      </w:r>
    </w:p>
    <w:p w14:paraId="3233EB46">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0B42438E">
      <w:pPr>
        <w:spacing w:before="120" w:line="320" w:lineRule="atLeast"/>
        <w:ind w:firstLine="422" w:firstLineChars="200"/>
        <w:outlineLvl w:val="2"/>
        <w:rPr>
          <w:szCs w:val="21"/>
        </w:rPr>
      </w:pPr>
      <w:r>
        <w:rPr>
          <w:b/>
          <w:bCs/>
          <w:kern w:val="0"/>
          <w:szCs w:val="21"/>
        </w:rPr>
        <w:t>4.4样品</w:t>
      </w:r>
    </w:p>
    <w:p w14:paraId="08A4D7C4">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0F00F5A3">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19174E60">
      <w:pPr>
        <w:spacing w:before="120" w:line="320" w:lineRule="atLeast"/>
        <w:ind w:firstLine="420" w:firstLineChars="200"/>
        <w:rPr>
          <w:szCs w:val="21"/>
        </w:rPr>
      </w:pPr>
      <w:bookmarkStart w:id="54" w:name="_Toc254970545"/>
      <w:bookmarkStart w:id="55" w:name="_Toc254970686"/>
      <w:r>
        <w:rPr>
          <w:szCs w:val="21"/>
        </w:rPr>
        <w:t>4.4.3样品封存或退还的说明请见第六章响应文件格式所附样品递交表。</w:t>
      </w:r>
    </w:p>
    <w:p w14:paraId="24F0C6FD">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2C314E0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25BCEE90">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26570B1A">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2D4D7445">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03201F5E">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63DDF7CF">
      <w:pPr>
        <w:spacing w:before="120" w:line="320" w:lineRule="atLeast"/>
        <w:ind w:left="2" w:leftChars="1" w:firstLine="422" w:firstLineChars="200"/>
        <w:outlineLvl w:val="1"/>
        <w:rPr>
          <w:b/>
          <w:bCs/>
          <w:kern w:val="0"/>
          <w:szCs w:val="21"/>
        </w:rPr>
      </w:pPr>
      <w:r>
        <w:rPr>
          <w:b/>
          <w:bCs/>
          <w:kern w:val="0"/>
          <w:szCs w:val="21"/>
        </w:rPr>
        <w:t>6．评审</w:t>
      </w:r>
    </w:p>
    <w:bookmarkEnd w:id="54"/>
    <w:bookmarkEnd w:id="55"/>
    <w:p w14:paraId="020B9203">
      <w:pPr>
        <w:spacing w:before="120" w:line="320" w:lineRule="atLeast"/>
        <w:ind w:firstLine="422" w:firstLineChars="200"/>
        <w:outlineLvl w:val="2"/>
        <w:rPr>
          <w:b/>
          <w:bCs/>
          <w:kern w:val="0"/>
          <w:szCs w:val="21"/>
        </w:rPr>
      </w:pPr>
      <w:r>
        <w:rPr>
          <w:b/>
          <w:bCs/>
          <w:kern w:val="0"/>
          <w:szCs w:val="21"/>
        </w:rPr>
        <w:t>6.1组建磋商小组</w:t>
      </w:r>
    </w:p>
    <w:p w14:paraId="5C9E96A8">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5CF9FB3D">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5674F5D9">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27FF963">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672F6E6E">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0D0D1451">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D2FA39E">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45F1069C">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79A66327">
      <w:pPr>
        <w:spacing w:before="120" w:line="320" w:lineRule="atLeast"/>
        <w:ind w:firstLine="420" w:firstLineChars="200"/>
      </w:pPr>
      <w:r>
        <w:t>6.</w:t>
      </w:r>
      <w:bookmarkStart w:id="56" w:name="_Hlk80956880"/>
      <w:bookmarkStart w:id="57" w:name="_Hlk19175507"/>
      <w:r>
        <w:t>3.1</w:t>
      </w:r>
      <w:r>
        <w:rPr>
          <w:rFonts w:hint="eastAsia"/>
        </w:rPr>
        <w:t>符合性审查</w:t>
      </w:r>
    </w:p>
    <w:p w14:paraId="05407935">
      <w:pPr>
        <w:spacing w:before="120" w:line="320" w:lineRule="atLeast"/>
        <w:ind w:firstLine="420" w:firstLineChars="200"/>
        <w:rPr>
          <w:szCs w:val="21"/>
        </w:rPr>
      </w:pPr>
      <w:r>
        <w:rPr>
          <w:bCs/>
          <w:kern w:val="1"/>
          <w:szCs w:val="21"/>
        </w:rPr>
        <w:t>资格审查结束后，</w:t>
      </w:r>
      <w:r>
        <w:rPr>
          <w:rFonts w:hint="eastAsia" w:hAnsi="宋体"/>
        </w:rPr>
        <w:t>磋商小组对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56"/>
    <w:bookmarkEnd w:id="57"/>
    <w:p w14:paraId="0915FFAE">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41896D05">
      <w:pPr>
        <w:suppressAutoHyphens/>
        <w:spacing w:before="120" w:line="320" w:lineRule="atLeast"/>
        <w:ind w:firstLine="422" w:firstLineChars="201"/>
        <w:rPr>
          <w:szCs w:val="21"/>
        </w:rPr>
      </w:pPr>
      <w:bookmarkStart w:id="58" w:name="_Hlk47714684"/>
      <w:r>
        <w:rPr>
          <w:rFonts w:hint="eastAsia"/>
          <w:szCs w:val="21"/>
        </w:rPr>
        <w:t>（1）</w:t>
      </w:r>
      <w:bookmarkEnd w:id="58"/>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C9D298A">
      <w:pPr>
        <w:spacing w:before="120" w:line="320" w:lineRule="atLeast"/>
        <w:ind w:firstLine="420" w:firstLineChars="200"/>
        <w:rPr>
          <w:szCs w:val="21"/>
        </w:rPr>
      </w:pPr>
      <w:bookmarkStart w:id="59" w:name="_Hlk19176155"/>
      <w:r>
        <w:rPr>
          <w:rFonts w:hint="eastAsia"/>
          <w:szCs w:val="21"/>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6F38197">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F8E4115">
      <w:pPr>
        <w:spacing w:before="120" w:line="320" w:lineRule="atLeast"/>
        <w:ind w:firstLine="420" w:firstLineChars="200"/>
      </w:pPr>
      <w:r>
        <w:t>6.3.3澄清、说明或补正</w:t>
      </w:r>
    </w:p>
    <w:p w14:paraId="19754ABD">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2148373C">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或者其授权的代表签字。</w:t>
      </w:r>
    </w:p>
    <w:p w14:paraId="0A9E91E6">
      <w:pPr>
        <w:spacing w:before="120" w:line="320" w:lineRule="atLeast"/>
        <w:ind w:firstLine="420" w:firstLineChars="200"/>
      </w:pPr>
      <w:r>
        <w:t>6.3.4</w:t>
      </w:r>
      <w:r>
        <w:rPr>
          <w:rFonts w:hint="eastAsia"/>
        </w:rPr>
        <w:t>报价</w:t>
      </w:r>
      <w:r>
        <w:t>修正</w:t>
      </w:r>
    </w:p>
    <w:p w14:paraId="087A07C8">
      <w:pPr>
        <w:spacing w:before="120" w:line="320" w:lineRule="atLeast"/>
        <w:ind w:firstLine="420" w:firstLineChars="200"/>
      </w:pPr>
      <w:r>
        <w:rPr>
          <w:rFonts w:hint="eastAsia"/>
        </w:rPr>
        <w:t>（1）报价出现前后不一致的，按照下列规定修正：</w:t>
      </w:r>
    </w:p>
    <w:p w14:paraId="4BF88A9F">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76A40E5D">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1F8A7630">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1AE1B1ED">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512313F8">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657B70F3">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57859089">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689B89AE">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4119B3D4">
      <w:pPr>
        <w:spacing w:before="120" w:line="320" w:lineRule="atLeast"/>
        <w:ind w:firstLine="420" w:firstLineChars="200"/>
        <w:rPr>
          <w:szCs w:val="21"/>
        </w:rPr>
      </w:pPr>
      <w:r>
        <w:rPr>
          <w:szCs w:val="21"/>
          <w:lang w:bidi="ar"/>
        </w:rPr>
        <w:t>6.3.5</w:t>
      </w:r>
      <w:r>
        <w:rPr>
          <w:rFonts w:hint="eastAsia" w:cs="宋体"/>
          <w:szCs w:val="21"/>
          <w:lang w:bidi="ar"/>
        </w:rPr>
        <w:t>异常低价审查</w:t>
      </w:r>
    </w:p>
    <w:p w14:paraId="3A22FFFC">
      <w:pPr>
        <w:spacing w:before="120" w:line="320" w:lineRule="atLeast"/>
        <w:ind w:firstLine="420" w:firstLineChars="200"/>
        <w:rPr>
          <w:szCs w:val="21"/>
        </w:rPr>
      </w:pPr>
      <w:r>
        <w:rPr>
          <w:rFonts w:hint="eastAsia" w:cs="宋体"/>
          <w:szCs w:val="21"/>
          <w:lang w:bidi="ar"/>
        </w:rPr>
        <w:t>本项目异常低价审查情形见</w:t>
      </w:r>
      <w:r>
        <w:rPr>
          <w:szCs w:val="21"/>
          <w:lang w:bidi="ar"/>
        </w:rPr>
        <w:t>“</w:t>
      </w:r>
      <w:r>
        <w:rPr>
          <w:rFonts w:hint="eastAsia" w:cs="宋体"/>
          <w:szCs w:val="21"/>
          <w:lang w:bidi="ar"/>
        </w:rPr>
        <w:t>投标人须知前附表</w:t>
      </w:r>
      <w:r>
        <w:rPr>
          <w:szCs w:val="21"/>
          <w:lang w:bidi="ar"/>
        </w:rPr>
        <w:t>”</w:t>
      </w:r>
      <w:r>
        <w:rPr>
          <w:rFonts w:hint="eastAsia" w:cs="宋体"/>
          <w:szCs w:val="21"/>
          <w:lang w:bidi="ar"/>
        </w:rPr>
        <w:t>规定。</w:t>
      </w:r>
    </w:p>
    <w:p w14:paraId="49563210">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29A155">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85BB20">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AC559B8">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3BD7B9D1">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78141D7A">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495F16D1">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9"/>
    <w:p w14:paraId="4F188572">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89F4EE5">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5C457008">
      <w:pPr>
        <w:spacing w:before="120" w:line="320" w:lineRule="atLeast"/>
        <w:ind w:firstLine="420" w:firstLineChars="200"/>
      </w:pPr>
      <w:r>
        <w:t>6.3.</w:t>
      </w:r>
      <w:r>
        <w:rPr>
          <w:rFonts w:hint="eastAsia"/>
        </w:rPr>
        <w:t>7磋商</w:t>
      </w:r>
    </w:p>
    <w:p w14:paraId="6B0A5A70">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F3D693">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24C68A1D">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2437B74B">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020D44BD">
      <w:pPr>
        <w:spacing w:before="120" w:line="320" w:lineRule="atLeast"/>
        <w:ind w:firstLine="420" w:firstLineChars="200"/>
      </w:pPr>
      <w:r>
        <w:rPr>
          <w:rFonts w:hint="eastAsia"/>
        </w:rPr>
        <w:t>（4）供应商的法定代表人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或其授权代表无须到现场参加磋商，提问及回答/响应均通过广西政府采购云平台进行。磋商过程中使用的电子签章应为供应商上传响应文件的同一签章。</w:t>
      </w:r>
    </w:p>
    <w:p w14:paraId="1CF491F4">
      <w:pPr>
        <w:spacing w:before="120" w:line="320" w:lineRule="atLeast"/>
        <w:ind w:firstLine="420" w:firstLineChars="200"/>
      </w:pPr>
      <w:r>
        <w:rPr>
          <w:rFonts w:hint="eastAsia"/>
        </w:rPr>
        <w:t>6</w:t>
      </w:r>
      <w:r>
        <w:t>.3.</w:t>
      </w:r>
      <w:r>
        <w:rPr>
          <w:rFonts w:hint="eastAsia"/>
        </w:rPr>
        <w:t>8最后报价</w:t>
      </w:r>
    </w:p>
    <w:p w14:paraId="1B06D7E1">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7EEFD2AD">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32D3F42">
      <w:pPr>
        <w:spacing w:before="120" w:line="320" w:lineRule="atLeast"/>
        <w:ind w:firstLine="420" w:firstLineChars="200"/>
      </w:pPr>
      <w:r>
        <w:rPr>
          <w:rFonts w:hint="eastAsia"/>
        </w:rPr>
        <w:t>最后报价是供应商响应文件的有效组成部分。</w:t>
      </w:r>
    </w:p>
    <w:p w14:paraId="77BA9E8D">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4F9A4F32">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37708AF7">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2A2C64E7">
      <w:pPr>
        <w:spacing w:before="120" w:line="320" w:lineRule="atLeast"/>
        <w:ind w:firstLine="420" w:firstLineChars="200"/>
      </w:pPr>
      <w:r>
        <w:rPr>
          <w:rFonts w:hint="eastAsia"/>
        </w:rPr>
        <w:t>（5）供应商未在规定时间内提交最后报价的，视同退出磋商。</w:t>
      </w:r>
    </w:p>
    <w:p w14:paraId="1139A4E1">
      <w:pPr>
        <w:spacing w:before="120" w:line="320" w:lineRule="atLeast"/>
        <w:ind w:firstLine="420" w:firstLineChars="200"/>
      </w:pPr>
      <w:r>
        <w:rPr>
          <w:rFonts w:hint="eastAsia"/>
        </w:rPr>
        <w:t>（6）最后报价结束后，磋商小组不得再与供应商进行任何形式的商谈。</w:t>
      </w:r>
    </w:p>
    <w:p w14:paraId="7C098DF1">
      <w:pPr>
        <w:spacing w:before="120" w:line="320" w:lineRule="atLeast"/>
        <w:ind w:firstLine="420" w:firstLineChars="200"/>
        <w:rPr>
          <w:szCs w:val="21"/>
        </w:rPr>
      </w:pPr>
      <w:r>
        <w:rPr>
          <w:szCs w:val="21"/>
        </w:rPr>
        <w:t>6.3.</w:t>
      </w:r>
      <w:r>
        <w:rPr>
          <w:rFonts w:hint="eastAsia"/>
          <w:szCs w:val="21"/>
        </w:rPr>
        <w:t>9</w:t>
      </w:r>
      <w:r>
        <w:rPr>
          <w:szCs w:val="21"/>
        </w:rPr>
        <w:t>串通投标认定</w:t>
      </w:r>
    </w:p>
    <w:p w14:paraId="7C713BDF">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05B0DA73">
      <w:pPr>
        <w:spacing w:before="120" w:line="320" w:lineRule="atLeast"/>
        <w:ind w:firstLine="420" w:firstLineChars="200"/>
        <w:rPr>
          <w:szCs w:val="21"/>
        </w:rPr>
      </w:pPr>
      <w:bookmarkStart w:id="60" w:name="_Hlk19122026"/>
      <w:r>
        <w:rPr>
          <w:rFonts w:hint="eastAsia"/>
          <w:szCs w:val="21"/>
        </w:rPr>
        <w:t>（1）</w:t>
      </w:r>
      <w:bookmarkEnd w:id="60"/>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4FF09CD4">
      <w:pPr>
        <w:spacing w:before="120" w:line="320" w:lineRule="atLeast"/>
        <w:ind w:firstLine="420" w:firstLineChars="200"/>
        <w:rPr>
          <w:szCs w:val="21"/>
        </w:rPr>
      </w:pPr>
      <w:bookmarkStart w:id="61"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08B1A800">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11DC1B85">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1"/>
    <w:p w14:paraId="2121592C">
      <w:pPr>
        <w:spacing w:before="120" w:line="320" w:lineRule="atLeast"/>
        <w:ind w:firstLine="420" w:firstLineChars="200"/>
        <w:rPr>
          <w:szCs w:val="21"/>
        </w:rPr>
      </w:pPr>
      <w:bookmarkStart w:id="62" w:name="_Hlk19122058"/>
      <w:r>
        <w:rPr>
          <w:rFonts w:hint="eastAsia"/>
          <w:szCs w:val="21"/>
        </w:rPr>
        <w:t>（2）</w:t>
      </w:r>
      <w:bookmarkEnd w:id="62"/>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规定，有下列情形之一的视为供应商相互串通投标，响应文件将被视为无效。</w:t>
      </w:r>
    </w:p>
    <w:p w14:paraId="0D463039">
      <w:pPr>
        <w:spacing w:before="120" w:line="320" w:lineRule="atLeast"/>
        <w:ind w:firstLine="420" w:firstLineChars="200"/>
        <w:rPr>
          <w:szCs w:val="21"/>
        </w:rPr>
      </w:pPr>
      <w:bookmarkStart w:id="63" w:name="_Hlk19122048"/>
      <w:r>
        <w:rPr>
          <w:rFonts w:hint="eastAsia" w:ascii="宋体" w:hAnsi="宋体" w:cs="宋体"/>
          <w:szCs w:val="21"/>
        </w:rPr>
        <w:t>①</w:t>
      </w:r>
      <w:r>
        <w:rPr>
          <w:szCs w:val="21"/>
        </w:rPr>
        <w:t>不同供应商的响应文件由同一单位或者个人编制；或不同供应商报名的IP地址一致的；</w:t>
      </w:r>
    </w:p>
    <w:p w14:paraId="6C89FB37">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57A77FA6">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2EA53402">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1232BE0C">
      <w:pPr>
        <w:spacing w:before="120" w:line="320" w:lineRule="atLeast"/>
        <w:ind w:firstLine="420" w:firstLineChars="200"/>
        <w:rPr>
          <w:szCs w:val="21"/>
        </w:rPr>
      </w:pPr>
      <w:r>
        <w:rPr>
          <w:rFonts w:hint="eastAsia"/>
          <w:szCs w:val="21"/>
        </w:rPr>
        <w:t>⑤</w:t>
      </w:r>
      <w:r>
        <w:rPr>
          <w:szCs w:val="21"/>
        </w:rPr>
        <w:t>不同供应商的响应文件相互混装；</w:t>
      </w:r>
    </w:p>
    <w:p w14:paraId="6A8F433D">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3"/>
    <w:p w14:paraId="16DB644C">
      <w:pPr>
        <w:spacing w:before="120" w:line="320" w:lineRule="atLeast"/>
        <w:ind w:firstLine="420" w:firstLineChars="200"/>
        <w:rPr>
          <w:szCs w:val="21"/>
        </w:rPr>
      </w:pPr>
      <w:bookmarkStart w:id="64" w:name="_Hlk19122102"/>
      <w:r>
        <w:rPr>
          <w:rFonts w:hint="eastAsia"/>
          <w:szCs w:val="21"/>
        </w:rPr>
        <w:t>（3）</w:t>
      </w:r>
      <w:bookmarkEnd w:id="64"/>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规定，供应商有下列情形之一的，属于恶意串通行为，响应文件将被视为无效。</w:t>
      </w:r>
    </w:p>
    <w:p w14:paraId="5E3D8D09">
      <w:pPr>
        <w:spacing w:before="120" w:line="320" w:lineRule="atLeast"/>
        <w:ind w:firstLine="420" w:firstLineChars="200"/>
        <w:rPr>
          <w:szCs w:val="21"/>
        </w:rPr>
      </w:pPr>
      <w:bookmarkStart w:id="65" w:name="_Hlk19122095"/>
      <w:r>
        <w:rPr>
          <w:rFonts w:hint="eastAsia"/>
          <w:szCs w:val="21"/>
        </w:rPr>
        <w:t>①</w:t>
      </w:r>
      <w:r>
        <w:rPr>
          <w:szCs w:val="21"/>
        </w:rPr>
        <w:t>供应商直接或者间接从采购人或者采购代理机构处获得其他供应商的相关信息并修改其响应文件或者响应文件；</w:t>
      </w:r>
    </w:p>
    <w:p w14:paraId="44F98F72">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p>
    <w:p w14:paraId="018AA1E2">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51DAA665">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50A9ACE1">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5582D083">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4940949F">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5"/>
    <w:p w14:paraId="141EEEA7">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5CC4B4F5">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697403CC">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4C48DC04">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31657DD3">
      <w:pPr>
        <w:spacing w:before="120" w:line="320" w:lineRule="atLeast"/>
        <w:ind w:firstLine="420" w:firstLineChars="200"/>
        <w:rPr>
          <w:szCs w:val="21"/>
        </w:rPr>
      </w:pPr>
      <w:bookmarkStart w:id="66"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3C7273C2">
      <w:pPr>
        <w:spacing w:before="120" w:line="320" w:lineRule="atLeast"/>
        <w:ind w:firstLine="420" w:firstLineChars="200"/>
        <w:rPr>
          <w:szCs w:val="21"/>
        </w:rPr>
      </w:pPr>
      <w:bookmarkStart w:id="67" w:name="_Hlk19113363"/>
      <w:r>
        <w:rPr>
          <w:szCs w:val="21"/>
        </w:rPr>
        <w:t>6.3.1</w:t>
      </w:r>
      <w:r>
        <w:rPr>
          <w:rFonts w:hint="eastAsia"/>
          <w:szCs w:val="21"/>
        </w:rPr>
        <w:t>1</w:t>
      </w:r>
      <w:r>
        <w:rPr>
          <w:szCs w:val="21"/>
        </w:rPr>
        <w:t>比较与评价</w:t>
      </w:r>
    </w:p>
    <w:p w14:paraId="1E11C967">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0CB48C12">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1B2A5ABA">
      <w:pPr>
        <w:spacing w:before="120" w:line="320" w:lineRule="atLeast"/>
        <w:ind w:firstLine="420" w:firstLineChars="200"/>
        <w:rPr>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54532BE6">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1EBCDA85">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7"/>
    <w:p w14:paraId="5BAE2700">
      <w:pPr>
        <w:spacing w:before="120" w:line="320" w:lineRule="atLeast"/>
        <w:ind w:firstLine="422" w:firstLineChars="200"/>
        <w:outlineLvl w:val="2"/>
        <w:rPr>
          <w:b/>
          <w:bCs/>
          <w:kern w:val="0"/>
          <w:szCs w:val="21"/>
        </w:rPr>
      </w:pPr>
      <w:r>
        <w:rPr>
          <w:b/>
          <w:bCs/>
          <w:kern w:val="0"/>
          <w:szCs w:val="21"/>
        </w:rPr>
        <w:t>6.4确定成交供应商</w:t>
      </w:r>
    </w:p>
    <w:p w14:paraId="261FE81B">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73117170">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73AD6A2">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1B708813">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1A110C6F">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72277028">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670E1BB1">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0178A1FD">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44906821">
      <w:pPr>
        <w:spacing w:before="120" w:line="320" w:lineRule="atLeast"/>
        <w:ind w:firstLine="420" w:firstLineChars="200"/>
        <w:rPr>
          <w:szCs w:val="21"/>
        </w:rPr>
      </w:pPr>
      <w:r>
        <w:rPr>
          <w:rFonts w:hint="eastAsia"/>
          <w:szCs w:val="21"/>
        </w:rPr>
        <w:t>（2）出现影响采购公正的违法、违规行为的；</w:t>
      </w:r>
    </w:p>
    <w:p w14:paraId="79DBFD69">
      <w:pPr>
        <w:spacing w:before="120" w:line="320" w:lineRule="atLeast"/>
        <w:ind w:firstLine="420" w:firstLineChars="200"/>
        <w:rPr>
          <w:szCs w:val="21"/>
        </w:rPr>
      </w:pPr>
      <w:r>
        <w:rPr>
          <w:rFonts w:hint="eastAsia"/>
          <w:szCs w:val="21"/>
        </w:rPr>
        <w:t>（3）供应商的报价均超过了采购预算，采购人不能支付的；</w:t>
      </w:r>
    </w:p>
    <w:p w14:paraId="43EDD557">
      <w:pPr>
        <w:spacing w:before="120" w:line="320" w:lineRule="atLeast"/>
        <w:ind w:firstLine="420" w:firstLineChars="200"/>
      </w:pPr>
      <w:r>
        <w:rPr>
          <w:rFonts w:hint="eastAsia"/>
          <w:szCs w:val="21"/>
        </w:rPr>
        <w:t>（4）</w:t>
      </w:r>
      <w:r>
        <w:rPr>
          <w:rFonts w:hint="eastAsia"/>
        </w:rPr>
        <w:t>因发生重大变故或采购任务取消的。</w:t>
      </w:r>
    </w:p>
    <w:p w14:paraId="5AAD1AB6">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6457462A">
      <w:pPr>
        <w:spacing w:before="120" w:line="320" w:lineRule="atLeast"/>
        <w:ind w:left="2" w:leftChars="1" w:firstLine="422" w:firstLineChars="200"/>
        <w:outlineLvl w:val="1"/>
        <w:rPr>
          <w:b/>
          <w:bCs/>
          <w:kern w:val="0"/>
          <w:szCs w:val="21"/>
        </w:rPr>
      </w:pPr>
      <w:r>
        <w:rPr>
          <w:b/>
          <w:bCs/>
          <w:kern w:val="0"/>
          <w:szCs w:val="21"/>
        </w:rPr>
        <w:t>7．合同</w:t>
      </w:r>
    </w:p>
    <w:p w14:paraId="05C7F30C">
      <w:pPr>
        <w:spacing w:before="120" w:line="320" w:lineRule="atLeast"/>
        <w:ind w:firstLine="422" w:firstLineChars="200"/>
        <w:outlineLvl w:val="2"/>
        <w:rPr>
          <w:b/>
          <w:bCs/>
          <w:kern w:val="0"/>
          <w:szCs w:val="21"/>
        </w:rPr>
      </w:pPr>
      <w:r>
        <w:rPr>
          <w:b/>
          <w:bCs/>
          <w:kern w:val="0"/>
          <w:szCs w:val="21"/>
        </w:rPr>
        <w:t>7.1合同授予标准</w:t>
      </w:r>
    </w:p>
    <w:p w14:paraId="5EF7C770">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660C13E5">
      <w:pPr>
        <w:spacing w:before="120" w:line="320" w:lineRule="atLeast"/>
        <w:ind w:firstLine="422" w:firstLineChars="200"/>
        <w:outlineLvl w:val="2"/>
        <w:rPr>
          <w:b/>
          <w:bCs/>
          <w:kern w:val="0"/>
          <w:szCs w:val="21"/>
        </w:rPr>
      </w:pPr>
      <w:r>
        <w:rPr>
          <w:b/>
          <w:bCs/>
          <w:kern w:val="0"/>
          <w:szCs w:val="21"/>
        </w:rPr>
        <w:t>7.2签订合同</w:t>
      </w:r>
    </w:p>
    <w:p w14:paraId="10933C91">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A6C1D27">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4EC7A113">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692DBA25">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04706702">
      <w:pPr>
        <w:spacing w:before="120" w:line="320" w:lineRule="atLeast"/>
        <w:ind w:firstLine="420" w:firstLineChars="200"/>
        <w:rPr>
          <w:szCs w:val="21"/>
        </w:rPr>
      </w:pPr>
      <w:bookmarkStart w:id="68"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8"/>
    </w:p>
    <w:p w14:paraId="03AF28A6">
      <w:pPr>
        <w:spacing w:before="120" w:line="320" w:lineRule="atLeast"/>
        <w:ind w:firstLine="422" w:firstLineChars="200"/>
        <w:outlineLvl w:val="2"/>
        <w:rPr>
          <w:b/>
          <w:bCs/>
          <w:kern w:val="0"/>
          <w:szCs w:val="21"/>
        </w:rPr>
      </w:pPr>
      <w:r>
        <w:rPr>
          <w:b/>
          <w:bCs/>
          <w:kern w:val="0"/>
          <w:szCs w:val="21"/>
        </w:rPr>
        <w:t>7.3合同公告</w:t>
      </w:r>
    </w:p>
    <w:p w14:paraId="2C377406">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32DECB66">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496984EA">
      <w:pPr>
        <w:spacing w:before="120" w:line="320" w:lineRule="atLeast"/>
        <w:ind w:firstLine="420" w:firstLineChars="200"/>
        <w:rPr>
          <w:szCs w:val="21"/>
        </w:rPr>
      </w:pPr>
      <w:bookmarkStart w:id="69"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6550A5A6">
      <w:pPr>
        <w:spacing w:before="120" w:line="320" w:lineRule="atLeast"/>
        <w:ind w:firstLine="422" w:firstLineChars="200"/>
        <w:outlineLvl w:val="2"/>
        <w:rPr>
          <w:b/>
          <w:bCs/>
          <w:kern w:val="0"/>
          <w:szCs w:val="21"/>
        </w:rPr>
      </w:pPr>
      <w:r>
        <w:rPr>
          <w:b/>
          <w:bCs/>
          <w:kern w:val="0"/>
          <w:szCs w:val="21"/>
        </w:rPr>
        <w:t>7.4 履行合同</w:t>
      </w:r>
    </w:p>
    <w:p w14:paraId="4CAF5604">
      <w:pPr>
        <w:spacing w:before="120" w:line="320" w:lineRule="atLeast"/>
        <w:ind w:firstLine="420" w:firstLineChars="200"/>
        <w:rPr>
          <w:szCs w:val="21"/>
        </w:rPr>
      </w:pPr>
      <w:bookmarkStart w:id="70" w:name="_Toc217446070"/>
      <w:bookmarkStart w:id="71"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F14A609">
      <w:pPr>
        <w:spacing w:before="120" w:line="320" w:lineRule="atLeast"/>
        <w:ind w:firstLine="422" w:firstLineChars="200"/>
        <w:rPr>
          <w:b/>
          <w:bCs/>
          <w:kern w:val="0"/>
          <w:szCs w:val="21"/>
        </w:rPr>
      </w:pPr>
      <w:r>
        <w:rPr>
          <w:b/>
          <w:bCs/>
          <w:kern w:val="0"/>
          <w:szCs w:val="21"/>
        </w:rPr>
        <w:t>7.5履约验收</w:t>
      </w:r>
      <w:bookmarkEnd w:id="70"/>
      <w:bookmarkEnd w:id="71"/>
    </w:p>
    <w:p w14:paraId="085ACF93">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626BAB1">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62D3B89">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48F9AC43">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B056E2C">
      <w:pPr>
        <w:spacing w:before="120" w:line="320" w:lineRule="atLeast"/>
        <w:ind w:left="2" w:leftChars="1" w:firstLine="422" w:firstLineChars="200"/>
        <w:outlineLvl w:val="1"/>
        <w:rPr>
          <w:b/>
          <w:bCs/>
          <w:kern w:val="0"/>
          <w:szCs w:val="21"/>
        </w:rPr>
      </w:pPr>
      <w:bookmarkStart w:id="72" w:name="_Toc254970533"/>
      <w:bookmarkStart w:id="73" w:name="_Toc254970674"/>
      <w:r>
        <w:rPr>
          <w:b/>
          <w:bCs/>
          <w:kern w:val="0"/>
          <w:szCs w:val="21"/>
        </w:rPr>
        <w:t>8．质疑和投诉</w:t>
      </w:r>
      <w:bookmarkEnd w:id="72"/>
      <w:bookmarkEnd w:id="73"/>
    </w:p>
    <w:p w14:paraId="1D60D1B6">
      <w:pPr>
        <w:spacing w:before="120" w:line="320" w:lineRule="atLeast"/>
        <w:ind w:firstLine="422" w:firstLineChars="200"/>
        <w:outlineLvl w:val="2"/>
        <w:rPr>
          <w:b/>
          <w:bCs/>
          <w:kern w:val="0"/>
          <w:szCs w:val="21"/>
        </w:rPr>
      </w:pPr>
      <w:r>
        <w:rPr>
          <w:b/>
          <w:bCs/>
          <w:kern w:val="0"/>
          <w:szCs w:val="21"/>
        </w:rPr>
        <w:t>8.1质疑</w:t>
      </w:r>
    </w:p>
    <w:p w14:paraId="1DA59544">
      <w:pPr>
        <w:spacing w:before="120" w:line="320" w:lineRule="atLeast"/>
        <w:ind w:firstLine="420" w:firstLineChars="200"/>
        <w:rPr>
          <w:szCs w:val="21"/>
        </w:rPr>
      </w:pPr>
      <w:r>
        <w:rPr>
          <w:szCs w:val="21"/>
        </w:rPr>
        <w:t>8.1.1质疑内容、时限</w:t>
      </w:r>
    </w:p>
    <w:p w14:paraId="71595BDB">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59C72949">
      <w:pPr>
        <w:spacing w:before="120" w:line="320" w:lineRule="atLeast"/>
        <w:ind w:firstLine="420" w:firstLineChars="200"/>
        <w:rPr>
          <w:szCs w:val="21"/>
        </w:rPr>
      </w:pPr>
      <w:r>
        <w:rPr>
          <w:rFonts w:hint="eastAsia"/>
          <w:szCs w:val="21"/>
        </w:rPr>
        <w:t>（2）供应商为认为采购文件、采购过程、中标或者成交结果使自己的权益受到损害的，可以在知道或者应知其权益受到损害之日起7个工作日内向采购人或采购代理机构提出质疑。采购人或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394A7A7">
      <w:pPr>
        <w:spacing w:before="120" w:line="320" w:lineRule="atLeast"/>
        <w:ind w:firstLine="420" w:firstLineChars="200"/>
        <w:rPr>
          <w:szCs w:val="21"/>
        </w:rPr>
      </w:pPr>
      <w:r>
        <w:rPr>
          <w:szCs w:val="21"/>
        </w:rPr>
        <w:t>8.1.2质疑形式</w:t>
      </w:r>
    </w:p>
    <w:p w14:paraId="5FA778F1">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630B204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2431EE74">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37B875C2">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23563060">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70BF8E08">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1BF65744">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23A20F7F">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7F0E16DE">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5775165">
      <w:pPr>
        <w:spacing w:before="120" w:line="320" w:lineRule="atLeast"/>
        <w:ind w:firstLine="422" w:firstLineChars="200"/>
        <w:outlineLvl w:val="2"/>
        <w:rPr>
          <w:b/>
          <w:bCs/>
          <w:kern w:val="0"/>
          <w:szCs w:val="21"/>
        </w:rPr>
      </w:pPr>
      <w:r>
        <w:rPr>
          <w:b/>
          <w:bCs/>
          <w:kern w:val="0"/>
          <w:szCs w:val="21"/>
        </w:rPr>
        <w:t>8.2投诉</w:t>
      </w:r>
    </w:p>
    <w:p w14:paraId="124417AB">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558913E1">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741B742">
      <w:pPr>
        <w:spacing w:before="120" w:line="320" w:lineRule="atLeast"/>
        <w:ind w:firstLine="422" w:firstLineChars="200"/>
        <w:outlineLvl w:val="1"/>
        <w:rPr>
          <w:b/>
          <w:bCs/>
          <w:kern w:val="0"/>
          <w:szCs w:val="21"/>
        </w:rPr>
      </w:pPr>
      <w:r>
        <w:rPr>
          <w:b/>
          <w:bCs/>
          <w:kern w:val="0"/>
          <w:szCs w:val="21"/>
        </w:rPr>
        <w:t>9．其他事项</w:t>
      </w:r>
    </w:p>
    <w:p w14:paraId="26EE1C36">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65799FA7">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30A641F2">
      <w:pPr>
        <w:spacing w:before="120" w:line="276" w:lineRule="auto"/>
        <w:ind w:firstLine="420" w:firstLineChars="200"/>
        <w:rPr>
          <w:szCs w:val="21"/>
        </w:rPr>
      </w:pPr>
      <w:r>
        <w:rPr>
          <w:rFonts w:hint="eastAsia"/>
          <w:szCs w:val="21"/>
        </w:rPr>
        <w:t xml:space="preserve">（1）电子交易平台发生故障而无法登录访问的； </w:t>
      </w:r>
    </w:p>
    <w:p w14:paraId="01CAE815">
      <w:pPr>
        <w:spacing w:before="120" w:line="276" w:lineRule="auto"/>
        <w:ind w:firstLine="420" w:firstLineChars="200"/>
        <w:rPr>
          <w:szCs w:val="21"/>
        </w:rPr>
      </w:pPr>
      <w:r>
        <w:rPr>
          <w:rFonts w:hint="eastAsia"/>
          <w:szCs w:val="21"/>
        </w:rPr>
        <w:t>（2）电子交易平台应用或数据库出现错误，不能进行正常操作的；</w:t>
      </w:r>
    </w:p>
    <w:p w14:paraId="350649BB">
      <w:pPr>
        <w:spacing w:before="120" w:line="276" w:lineRule="auto"/>
        <w:ind w:firstLine="420" w:firstLineChars="200"/>
        <w:rPr>
          <w:szCs w:val="21"/>
        </w:rPr>
      </w:pPr>
      <w:r>
        <w:rPr>
          <w:rFonts w:hint="eastAsia"/>
          <w:szCs w:val="21"/>
        </w:rPr>
        <w:t>（3）电子交易平台发现严重安全漏洞，有潜在泄密危险的；</w:t>
      </w:r>
    </w:p>
    <w:p w14:paraId="11E0E5F9">
      <w:pPr>
        <w:spacing w:before="120" w:line="276" w:lineRule="auto"/>
        <w:ind w:firstLine="420" w:firstLineChars="200"/>
        <w:rPr>
          <w:szCs w:val="21"/>
        </w:rPr>
      </w:pPr>
      <w:r>
        <w:rPr>
          <w:rFonts w:hint="eastAsia"/>
          <w:szCs w:val="21"/>
        </w:rPr>
        <w:t xml:space="preserve">（4）病毒发作导致不能进行正常操作的； </w:t>
      </w:r>
    </w:p>
    <w:p w14:paraId="0A4B99C0">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0D73B78D">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6DDE39A1">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4D1B7A05">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6EDE9DC0">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7A2CFF6A">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7C6F013">
      <w:pPr>
        <w:spacing w:before="120" w:line="320" w:lineRule="atLeast"/>
        <w:ind w:left="2" w:leftChars="1" w:firstLine="422" w:firstLineChars="200"/>
        <w:outlineLvl w:val="1"/>
        <w:rPr>
          <w:sz w:val="32"/>
          <w:szCs w:val="32"/>
        </w:rPr>
        <w:sectPr>
          <w:headerReference r:id="rId11" w:type="first"/>
          <w:headerReference r:id="rId10"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78554B6A">
      <w:pPr>
        <w:pStyle w:val="4"/>
        <w:snapToGrid w:val="0"/>
        <w:spacing w:before="120" w:after="120" w:line="320" w:lineRule="exact"/>
        <w:ind w:firstLine="2880" w:firstLineChars="900"/>
        <w:jc w:val="both"/>
        <w:outlineLvl w:val="0"/>
        <w:rPr>
          <w:rFonts w:ascii="Times New Roman" w:hAnsi="Times New Roman" w:cs="Times New Roman"/>
          <w:sz w:val="32"/>
          <w:szCs w:val="32"/>
        </w:rPr>
      </w:pPr>
      <w:bookmarkStart w:id="74" w:name="_Toc25688"/>
      <w:bookmarkStart w:id="75" w:name="_Toc254970549"/>
      <w:bookmarkStart w:id="76" w:name="_Toc254970690"/>
      <w:r>
        <w:rPr>
          <w:rFonts w:ascii="Times New Roman" w:hAnsi="Times New Roman" w:cs="Times New Roman"/>
          <w:sz w:val="32"/>
          <w:szCs w:val="32"/>
        </w:rPr>
        <w:t>第四章  评审方法及标准</w:t>
      </w:r>
      <w:bookmarkEnd w:id="74"/>
    </w:p>
    <w:p w14:paraId="3514ED4F">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6EA46A17">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33E7F427">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4E239D2B">
      <w:pPr>
        <w:spacing w:before="120" w:line="320" w:lineRule="atLeast"/>
        <w:ind w:firstLine="413" w:firstLineChars="196"/>
        <w:outlineLvl w:val="1"/>
        <w:rPr>
          <w:b/>
          <w:bCs/>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7" w:name="_Hlk160525103"/>
      <w:r>
        <w:rPr>
          <w:rFonts w:hint="eastAsia"/>
          <w:b/>
          <w:bCs/>
          <w:kern w:val="0"/>
          <w:szCs w:val="21"/>
        </w:rPr>
        <w:t>联合体投标的，联合体各方均应提交第一项基本资格要求的资格证明文件）</w:t>
      </w:r>
      <w:bookmarkEnd w:id="77"/>
      <w:bookmarkStart w:id="78" w:name="_Hlk19052412"/>
    </w:p>
    <w:tbl>
      <w:tblPr>
        <w:tblStyle w:val="5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264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6" w:type="dxa"/>
            <w:vAlign w:val="center"/>
          </w:tcPr>
          <w:p w14:paraId="220944C8">
            <w:pPr>
              <w:spacing w:line="240" w:lineRule="exact"/>
              <w:jc w:val="center"/>
              <w:rPr>
                <w:b/>
                <w:kern w:val="0"/>
                <w:szCs w:val="21"/>
              </w:rPr>
            </w:pPr>
            <w:bookmarkStart w:id="79" w:name="_Hlk92979501"/>
            <w:r>
              <w:rPr>
                <w:rFonts w:hint="eastAsia"/>
                <w:b/>
                <w:kern w:val="0"/>
                <w:szCs w:val="21"/>
              </w:rPr>
              <w:t>审查</w:t>
            </w:r>
            <w:r>
              <w:rPr>
                <w:b/>
                <w:kern w:val="0"/>
                <w:szCs w:val="21"/>
              </w:rPr>
              <w:t>因素</w:t>
            </w:r>
          </w:p>
        </w:tc>
        <w:tc>
          <w:tcPr>
            <w:tcW w:w="1843" w:type="dxa"/>
            <w:vAlign w:val="center"/>
          </w:tcPr>
          <w:p w14:paraId="78CEF133">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0A99F242">
            <w:pPr>
              <w:spacing w:line="240" w:lineRule="exact"/>
              <w:jc w:val="center"/>
              <w:rPr>
                <w:b/>
                <w:kern w:val="0"/>
                <w:szCs w:val="21"/>
              </w:rPr>
            </w:pPr>
            <w:r>
              <w:rPr>
                <w:rFonts w:hint="eastAsia"/>
                <w:b/>
                <w:kern w:val="0"/>
                <w:szCs w:val="21"/>
              </w:rPr>
              <w:t>说明</w:t>
            </w:r>
          </w:p>
        </w:tc>
      </w:tr>
      <w:tr w14:paraId="62B4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46" w:type="dxa"/>
            <w:vMerge w:val="restart"/>
            <w:vAlign w:val="center"/>
          </w:tcPr>
          <w:p w14:paraId="228AD924">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3059FAE8">
            <w:pPr>
              <w:spacing w:line="240" w:lineRule="exact"/>
              <w:jc w:val="left"/>
              <w:rPr>
                <w:szCs w:val="21"/>
              </w:rPr>
            </w:pPr>
            <w:r>
              <w:rPr>
                <w:szCs w:val="21"/>
              </w:rPr>
              <w:t>（1）具有独立承担民事责任的能力</w:t>
            </w:r>
          </w:p>
        </w:tc>
        <w:tc>
          <w:tcPr>
            <w:tcW w:w="6242" w:type="dxa"/>
            <w:vMerge w:val="restart"/>
            <w:vAlign w:val="center"/>
          </w:tcPr>
          <w:p w14:paraId="409EEC28">
            <w:pPr>
              <w:spacing w:line="240" w:lineRule="exact"/>
              <w:rPr>
                <w:rFonts w:ascii="Arial" w:hAnsi="Arial" w:cs="Arial"/>
                <w:szCs w:val="21"/>
              </w:rPr>
            </w:pPr>
            <w:r>
              <w:rPr>
                <w:rFonts w:hint="eastAsia" w:ascii="Arial" w:hAnsi="Arial" w:cs="Arial"/>
                <w:szCs w:val="21"/>
              </w:rPr>
              <w:t>供应商以“信用承诺函”</w:t>
            </w:r>
            <w:r>
              <w:rPr>
                <w:rFonts w:ascii="Arial" w:hAnsi="Arial" w:cs="Arial"/>
                <w:szCs w:val="21"/>
              </w:rPr>
              <w:t xml:space="preserve"> </w:t>
            </w:r>
            <w:r>
              <w:rPr>
                <w:rFonts w:hint="eastAsia" w:ascii="Arial" w:hAnsi="Arial" w:cs="Arial"/>
                <w:szCs w:val="21"/>
              </w:rPr>
              <w:t>（格式见第六章投标文件格式）</w:t>
            </w:r>
            <w:r>
              <w:rPr>
                <w:rFonts w:ascii="Arial" w:hAnsi="Arial" w:cs="Arial"/>
                <w:szCs w:val="21"/>
              </w:rPr>
              <w:t xml:space="preserve"> </w:t>
            </w:r>
            <w:r>
              <w:rPr>
                <w:rFonts w:hint="eastAsia" w:ascii="Arial" w:hAnsi="Arial" w:cs="Arial"/>
                <w:szCs w:val="21"/>
              </w:rPr>
              <w:t>的书面形式进行响应。</w:t>
            </w:r>
          </w:p>
          <w:p w14:paraId="64FA96D6">
            <w:pPr>
              <w:spacing w:line="240" w:lineRule="exact"/>
              <w:rPr>
                <w:szCs w:val="21"/>
              </w:rPr>
            </w:pPr>
          </w:p>
        </w:tc>
      </w:tr>
      <w:tr w14:paraId="5A3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34CED712">
            <w:pPr>
              <w:spacing w:line="240" w:lineRule="exact"/>
              <w:rPr>
                <w:szCs w:val="21"/>
                <w:lang w:val="zh-CN"/>
              </w:rPr>
            </w:pPr>
          </w:p>
        </w:tc>
        <w:tc>
          <w:tcPr>
            <w:tcW w:w="1843" w:type="dxa"/>
            <w:vAlign w:val="center"/>
          </w:tcPr>
          <w:p w14:paraId="59DFAE8D">
            <w:pPr>
              <w:spacing w:line="240" w:lineRule="exact"/>
              <w:jc w:val="left"/>
              <w:rPr>
                <w:szCs w:val="21"/>
              </w:rPr>
            </w:pPr>
            <w:r>
              <w:rPr>
                <w:szCs w:val="21"/>
                <w:lang w:val="zh-CN"/>
              </w:rPr>
              <w:t>（2）</w:t>
            </w:r>
            <w:r>
              <w:rPr>
                <w:szCs w:val="21"/>
              </w:rPr>
              <w:t>具有良好的商业信誉和健全的财务会计制度</w:t>
            </w:r>
          </w:p>
        </w:tc>
        <w:tc>
          <w:tcPr>
            <w:tcW w:w="6242" w:type="dxa"/>
            <w:vMerge w:val="continue"/>
            <w:vAlign w:val="center"/>
          </w:tcPr>
          <w:p w14:paraId="1BCDB5D5">
            <w:pPr>
              <w:spacing w:line="240" w:lineRule="exact"/>
              <w:rPr>
                <w:szCs w:val="21"/>
              </w:rPr>
            </w:pPr>
          </w:p>
        </w:tc>
      </w:tr>
      <w:tr w14:paraId="4AE2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18341641">
            <w:pPr>
              <w:spacing w:line="240" w:lineRule="exact"/>
              <w:rPr>
                <w:szCs w:val="21"/>
                <w:lang w:val="zh-CN"/>
              </w:rPr>
            </w:pPr>
          </w:p>
        </w:tc>
        <w:tc>
          <w:tcPr>
            <w:tcW w:w="1843" w:type="dxa"/>
            <w:vAlign w:val="center"/>
          </w:tcPr>
          <w:p w14:paraId="239C6001">
            <w:pPr>
              <w:spacing w:line="240" w:lineRule="exact"/>
              <w:jc w:val="left"/>
              <w:rPr>
                <w:szCs w:val="21"/>
              </w:rPr>
            </w:pPr>
            <w:r>
              <w:rPr>
                <w:szCs w:val="21"/>
                <w:lang w:val="zh-CN"/>
              </w:rPr>
              <w:t>（3）具有履行合同所必需的设备和专业技术能力</w:t>
            </w:r>
          </w:p>
        </w:tc>
        <w:tc>
          <w:tcPr>
            <w:tcW w:w="6242" w:type="dxa"/>
            <w:vMerge w:val="continue"/>
            <w:vAlign w:val="center"/>
          </w:tcPr>
          <w:p w14:paraId="74911675">
            <w:pPr>
              <w:spacing w:line="240" w:lineRule="exact"/>
              <w:rPr>
                <w:szCs w:val="21"/>
              </w:rPr>
            </w:pPr>
          </w:p>
        </w:tc>
      </w:tr>
      <w:tr w14:paraId="739D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694C6A04">
            <w:pPr>
              <w:spacing w:line="240" w:lineRule="exact"/>
              <w:rPr>
                <w:szCs w:val="21"/>
                <w:lang w:val="zh-CN"/>
              </w:rPr>
            </w:pPr>
          </w:p>
        </w:tc>
        <w:tc>
          <w:tcPr>
            <w:tcW w:w="1843" w:type="dxa"/>
            <w:vAlign w:val="center"/>
          </w:tcPr>
          <w:p w14:paraId="130D3247">
            <w:pPr>
              <w:spacing w:line="240" w:lineRule="exact"/>
              <w:jc w:val="left"/>
              <w:rPr>
                <w:szCs w:val="21"/>
              </w:rPr>
            </w:pPr>
            <w:r>
              <w:rPr>
                <w:szCs w:val="21"/>
                <w:lang w:val="zh-CN"/>
              </w:rPr>
              <w:t>（4）有依法缴纳税收和社会保障金的良好记录</w:t>
            </w:r>
          </w:p>
        </w:tc>
        <w:tc>
          <w:tcPr>
            <w:tcW w:w="6242" w:type="dxa"/>
            <w:vMerge w:val="continue"/>
            <w:vAlign w:val="center"/>
          </w:tcPr>
          <w:p w14:paraId="3EA9E2CD">
            <w:pPr>
              <w:spacing w:line="240" w:lineRule="exact"/>
              <w:rPr>
                <w:szCs w:val="21"/>
              </w:rPr>
            </w:pPr>
          </w:p>
        </w:tc>
      </w:tr>
      <w:tr w14:paraId="1DAE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6114CBCC">
            <w:pPr>
              <w:spacing w:line="240" w:lineRule="exact"/>
              <w:rPr>
                <w:szCs w:val="21"/>
                <w:lang w:val="zh-CN"/>
              </w:rPr>
            </w:pPr>
          </w:p>
        </w:tc>
        <w:tc>
          <w:tcPr>
            <w:tcW w:w="1843" w:type="dxa"/>
            <w:vAlign w:val="center"/>
          </w:tcPr>
          <w:p w14:paraId="3927ED35">
            <w:pPr>
              <w:spacing w:line="240" w:lineRule="exact"/>
              <w:jc w:val="left"/>
              <w:rPr>
                <w:szCs w:val="21"/>
              </w:rPr>
            </w:pPr>
            <w:r>
              <w:rPr>
                <w:szCs w:val="21"/>
              </w:rPr>
              <w:t>（5）参加政府采购活动前三年内，在经营活动中没有重大违法记录</w:t>
            </w:r>
          </w:p>
        </w:tc>
        <w:tc>
          <w:tcPr>
            <w:tcW w:w="6242" w:type="dxa"/>
            <w:vAlign w:val="center"/>
          </w:tcPr>
          <w:p w14:paraId="76D4EA1D">
            <w:pPr>
              <w:spacing w:line="240" w:lineRule="exac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5E96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846" w:type="dxa"/>
            <w:vMerge w:val="continue"/>
            <w:vAlign w:val="center"/>
          </w:tcPr>
          <w:p w14:paraId="1A9F0B1C">
            <w:pPr>
              <w:spacing w:line="240" w:lineRule="exact"/>
              <w:rPr>
                <w:szCs w:val="21"/>
                <w:lang w:val="zh-CN"/>
              </w:rPr>
            </w:pPr>
          </w:p>
        </w:tc>
        <w:tc>
          <w:tcPr>
            <w:tcW w:w="1843" w:type="dxa"/>
            <w:vAlign w:val="center"/>
          </w:tcPr>
          <w:p w14:paraId="0A8B2EC8">
            <w:pPr>
              <w:spacing w:line="240" w:lineRule="exact"/>
              <w:jc w:val="left"/>
              <w:rPr>
                <w:szCs w:val="21"/>
              </w:rPr>
            </w:pPr>
            <w:r>
              <w:rPr>
                <w:szCs w:val="21"/>
              </w:rPr>
              <w:t>（6）具备法律、行政法规规定的其他要求</w:t>
            </w:r>
          </w:p>
        </w:tc>
        <w:tc>
          <w:tcPr>
            <w:tcW w:w="6242" w:type="dxa"/>
            <w:vAlign w:val="center"/>
          </w:tcPr>
          <w:p w14:paraId="2229BED5">
            <w:pPr>
              <w:spacing w:line="240" w:lineRule="exact"/>
              <w:jc w:val="left"/>
              <w:rPr>
                <w:szCs w:val="21"/>
              </w:rPr>
            </w:pPr>
            <w:r>
              <w:rPr>
                <w:szCs w:val="21"/>
              </w:rPr>
              <w:t>无。</w:t>
            </w:r>
          </w:p>
        </w:tc>
      </w:tr>
      <w:tr w14:paraId="15EE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14:paraId="3B357B42">
            <w:pPr>
              <w:spacing w:line="240" w:lineRule="exact"/>
              <w:jc w:val="left"/>
              <w:rPr>
                <w:kern w:val="0"/>
                <w:szCs w:val="21"/>
              </w:rPr>
            </w:pPr>
            <w:r>
              <w:rPr>
                <w:rFonts w:hint="eastAsia"/>
                <w:kern w:val="0"/>
                <w:szCs w:val="21"/>
              </w:rPr>
              <w:t>采购政策</w:t>
            </w:r>
          </w:p>
        </w:tc>
        <w:tc>
          <w:tcPr>
            <w:tcW w:w="1843" w:type="dxa"/>
            <w:vAlign w:val="center"/>
          </w:tcPr>
          <w:p w14:paraId="0FCDB215">
            <w:pPr>
              <w:spacing w:line="240" w:lineRule="exact"/>
              <w:jc w:val="left"/>
              <w:rPr>
                <w:szCs w:val="21"/>
              </w:rPr>
            </w:pPr>
            <w:r>
              <w:rPr>
                <w:rFonts w:hint="eastAsia"/>
                <w:szCs w:val="21"/>
              </w:rPr>
              <w:t>落实政府采购政策需满足的资格要求</w:t>
            </w:r>
          </w:p>
        </w:tc>
        <w:tc>
          <w:tcPr>
            <w:tcW w:w="6242" w:type="dxa"/>
            <w:vAlign w:val="center"/>
          </w:tcPr>
          <w:p w14:paraId="043068A5">
            <w:pPr>
              <w:spacing w:line="240" w:lineRule="exact"/>
              <w:rPr>
                <w:rFonts w:hint="eastAsia" w:eastAsia="宋体"/>
                <w:szCs w:val="21"/>
                <w:lang w:val="en-US" w:eastAsia="zh-CN"/>
              </w:rPr>
            </w:pPr>
            <w:r>
              <w:rPr>
                <w:rFonts w:hint="eastAsia"/>
                <w:szCs w:val="21"/>
                <w:lang w:val="en-US" w:eastAsia="zh-CN"/>
              </w:rPr>
              <w:t>无。</w:t>
            </w:r>
          </w:p>
        </w:tc>
      </w:tr>
      <w:tr w14:paraId="32FF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46" w:type="dxa"/>
            <w:vMerge w:val="restart"/>
            <w:vAlign w:val="center"/>
          </w:tcPr>
          <w:p w14:paraId="21FED08F">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2674E627">
            <w:pPr>
              <w:spacing w:line="240" w:lineRule="exact"/>
              <w:jc w:val="left"/>
              <w:rPr>
                <w:szCs w:val="21"/>
              </w:rPr>
            </w:pPr>
            <w:r>
              <w:rPr>
                <w:szCs w:val="21"/>
              </w:rPr>
              <w:t>（1）资质</w:t>
            </w:r>
            <w:r>
              <w:rPr>
                <w:rFonts w:hint="eastAsia"/>
                <w:szCs w:val="21"/>
              </w:rPr>
              <w:t>要求</w:t>
            </w:r>
          </w:p>
        </w:tc>
        <w:tc>
          <w:tcPr>
            <w:tcW w:w="6242" w:type="dxa"/>
            <w:vAlign w:val="center"/>
          </w:tcPr>
          <w:p w14:paraId="0A04F095">
            <w:pPr>
              <w:spacing w:line="240" w:lineRule="exact"/>
              <w:jc w:val="left"/>
              <w:rPr>
                <w:szCs w:val="21"/>
              </w:rPr>
            </w:pPr>
            <w:r>
              <w:rPr>
                <w:szCs w:val="21"/>
              </w:rPr>
              <w:t>须符合</w:t>
            </w:r>
            <w:r>
              <w:rPr>
                <w:rFonts w:hint="eastAsia"/>
                <w:szCs w:val="21"/>
              </w:rPr>
              <w:t>“磋商公告”</w:t>
            </w:r>
            <w:r>
              <w:rPr>
                <w:szCs w:val="21"/>
              </w:rPr>
              <w:t>的要求</w:t>
            </w:r>
          </w:p>
        </w:tc>
      </w:tr>
      <w:tr w14:paraId="795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 w:type="dxa"/>
            <w:vMerge w:val="continue"/>
            <w:vAlign w:val="center"/>
          </w:tcPr>
          <w:p w14:paraId="669FE621">
            <w:pPr>
              <w:spacing w:line="240" w:lineRule="exact"/>
              <w:rPr>
                <w:szCs w:val="21"/>
              </w:rPr>
            </w:pPr>
          </w:p>
        </w:tc>
        <w:tc>
          <w:tcPr>
            <w:tcW w:w="1843" w:type="dxa"/>
            <w:vAlign w:val="center"/>
          </w:tcPr>
          <w:p w14:paraId="2E8E3880">
            <w:pPr>
              <w:spacing w:line="240" w:lineRule="exact"/>
              <w:jc w:val="left"/>
              <w:rPr>
                <w:szCs w:val="21"/>
              </w:rPr>
            </w:pPr>
            <w:r>
              <w:rPr>
                <w:szCs w:val="21"/>
              </w:rPr>
              <w:t>（2）业绩要求</w:t>
            </w:r>
          </w:p>
        </w:tc>
        <w:tc>
          <w:tcPr>
            <w:tcW w:w="6242" w:type="dxa"/>
            <w:vAlign w:val="center"/>
          </w:tcPr>
          <w:p w14:paraId="0B1BBEA4">
            <w:pPr>
              <w:spacing w:line="240" w:lineRule="exact"/>
              <w:jc w:val="left"/>
              <w:rPr>
                <w:szCs w:val="21"/>
              </w:rPr>
            </w:pPr>
            <w:r>
              <w:rPr>
                <w:szCs w:val="21"/>
              </w:rPr>
              <w:t>须符合</w:t>
            </w:r>
            <w:r>
              <w:rPr>
                <w:rFonts w:hint="eastAsia"/>
                <w:szCs w:val="21"/>
              </w:rPr>
              <w:t>“磋商公告”</w:t>
            </w:r>
            <w:r>
              <w:rPr>
                <w:szCs w:val="21"/>
              </w:rPr>
              <w:t>的要求</w:t>
            </w:r>
          </w:p>
        </w:tc>
      </w:tr>
      <w:tr w14:paraId="493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46" w:type="dxa"/>
            <w:vMerge w:val="continue"/>
            <w:vAlign w:val="center"/>
          </w:tcPr>
          <w:p w14:paraId="0A566CEA">
            <w:pPr>
              <w:spacing w:line="240" w:lineRule="exact"/>
              <w:jc w:val="left"/>
              <w:rPr>
                <w:szCs w:val="21"/>
              </w:rPr>
            </w:pPr>
          </w:p>
        </w:tc>
        <w:tc>
          <w:tcPr>
            <w:tcW w:w="1843" w:type="dxa"/>
            <w:vAlign w:val="center"/>
          </w:tcPr>
          <w:p w14:paraId="78C94DF3">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1D7A8A86">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01D304F6">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5693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61ECCBC0">
            <w:pPr>
              <w:spacing w:line="240" w:lineRule="exact"/>
              <w:jc w:val="left"/>
              <w:rPr>
                <w:kern w:val="0"/>
                <w:szCs w:val="21"/>
              </w:rPr>
            </w:pPr>
          </w:p>
        </w:tc>
        <w:tc>
          <w:tcPr>
            <w:tcW w:w="1843" w:type="dxa"/>
            <w:vAlign w:val="center"/>
          </w:tcPr>
          <w:p w14:paraId="75C993CE">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74A00EDE">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2E30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6788937B">
            <w:pPr>
              <w:spacing w:line="240" w:lineRule="exact"/>
              <w:jc w:val="left"/>
              <w:rPr>
                <w:kern w:val="0"/>
                <w:szCs w:val="21"/>
              </w:rPr>
            </w:pPr>
          </w:p>
        </w:tc>
        <w:tc>
          <w:tcPr>
            <w:tcW w:w="1843" w:type="dxa"/>
            <w:vAlign w:val="center"/>
          </w:tcPr>
          <w:p w14:paraId="193D27B7">
            <w:pPr>
              <w:spacing w:line="240" w:lineRule="exact"/>
              <w:jc w:val="left"/>
              <w:rPr>
                <w:szCs w:val="21"/>
              </w:rPr>
            </w:pPr>
            <w:r>
              <w:rPr>
                <w:rFonts w:hint="eastAsia"/>
                <w:szCs w:val="21"/>
              </w:rPr>
              <w:t>（5）分公司</w:t>
            </w:r>
          </w:p>
        </w:tc>
        <w:tc>
          <w:tcPr>
            <w:tcW w:w="6242" w:type="dxa"/>
            <w:vAlign w:val="center"/>
          </w:tcPr>
          <w:p w14:paraId="7ED80279">
            <w:pPr>
              <w:spacing w:line="240" w:lineRule="exact"/>
              <w:rPr>
                <w:szCs w:val="21"/>
              </w:rPr>
            </w:pPr>
            <w:r>
              <w:rPr>
                <w:rFonts w:hint="eastAsia"/>
                <w:szCs w:val="21"/>
              </w:rPr>
              <w:t>如允许分公司参与响应的，供应商须提供总公司出具的授权其参与本项目的授权文件。</w:t>
            </w:r>
          </w:p>
        </w:tc>
      </w:tr>
      <w:tr w14:paraId="437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70301726">
            <w:pPr>
              <w:spacing w:line="240" w:lineRule="exact"/>
              <w:jc w:val="left"/>
              <w:rPr>
                <w:kern w:val="0"/>
                <w:szCs w:val="21"/>
              </w:rPr>
            </w:pPr>
          </w:p>
        </w:tc>
        <w:tc>
          <w:tcPr>
            <w:tcW w:w="1843" w:type="dxa"/>
            <w:vAlign w:val="center"/>
          </w:tcPr>
          <w:p w14:paraId="5D446526">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2CCC5E4F">
            <w:pPr>
              <w:spacing w:line="240" w:lineRule="exact"/>
              <w:rPr>
                <w:szCs w:val="21"/>
                <w:lang w:val="zh-CN"/>
              </w:rPr>
            </w:pPr>
            <w:r>
              <w:rPr>
                <w:szCs w:val="21"/>
              </w:rPr>
              <w:t>须符合</w:t>
            </w:r>
            <w:r>
              <w:rPr>
                <w:rFonts w:hint="eastAsia"/>
                <w:szCs w:val="21"/>
              </w:rPr>
              <w:t>“磋商公告”</w:t>
            </w:r>
            <w:r>
              <w:rPr>
                <w:szCs w:val="21"/>
              </w:rPr>
              <w:t>的要求</w:t>
            </w:r>
          </w:p>
        </w:tc>
      </w:tr>
      <w:tr w14:paraId="45BC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46" w:type="dxa"/>
            <w:vMerge w:val="continue"/>
            <w:vAlign w:val="center"/>
          </w:tcPr>
          <w:p w14:paraId="55324026">
            <w:pPr>
              <w:spacing w:line="240" w:lineRule="exact"/>
              <w:jc w:val="left"/>
              <w:rPr>
                <w:kern w:val="0"/>
                <w:szCs w:val="21"/>
              </w:rPr>
            </w:pPr>
          </w:p>
        </w:tc>
        <w:tc>
          <w:tcPr>
            <w:tcW w:w="1843" w:type="dxa"/>
            <w:vAlign w:val="center"/>
          </w:tcPr>
          <w:p w14:paraId="4B284B52">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05019695">
            <w:pPr>
              <w:spacing w:line="240" w:lineRule="exact"/>
              <w:rPr>
                <w:szCs w:val="21"/>
              </w:rPr>
            </w:pPr>
            <w:r>
              <w:rPr>
                <w:rFonts w:hint="eastAsia"/>
                <w:szCs w:val="21"/>
                <w:lang w:val="zh-CN"/>
              </w:rPr>
              <w:t>须符合“</w:t>
            </w:r>
            <w:r>
              <w:rPr>
                <w:rFonts w:hint="eastAsia"/>
                <w:szCs w:val="21"/>
              </w:rPr>
              <w:t>磋商</w:t>
            </w:r>
            <w:r>
              <w:rPr>
                <w:rFonts w:hint="eastAsia"/>
                <w:szCs w:val="21"/>
                <w:lang w:val="zh-CN"/>
              </w:rPr>
              <w:t>公告”的要求</w:t>
            </w:r>
          </w:p>
        </w:tc>
      </w:tr>
      <w:tr w14:paraId="58D1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46" w:type="dxa"/>
            <w:vMerge w:val="continue"/>
            <w:vAlign w:val="center"/>
          </w:tcPr>
          <w:p w14:paraId="2FA04ACA">
            <w:pPr>
              <w:spacing w:line="240" w:lineRule="exact"/>
              <w:jc w:val="left"/>
              <w:rPr>
                <w:kern w:val="0"/>
                <w:szCs w:val="21"/>
              </w:rPr>
            </w:pPr>
          </w:p>
        </w:tc>
        <w:tc>
          <w:tcPr>
            <w:tcW w:w="1843" w:type="dxa"/>
            <w:vAlign w:val="center"/>
          </w:tcPr>
          <w:p w14:paraId="3DEFABA4">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0E8F0B93">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bookmarkEnd w:id="79"/>
    </w:tbl>
    <w:p w14:paraId="1D28838B">
      <w:pPr>
        <w:spacing w:before="120" w:line="320" w:lineRule="atLeast"/>
        <w:ind w:firstLine="413" w:firstLineChars="196"/>
        <w:outlineLvl w:val="9"/>
        <w:rPr>
          <w:b/>
          <w:bCs/>
          <w:kern w:val="0"/>
          <w:szCs w:val="21"/>
        </w:rPr>
      </w:pPr>
    </w:p>
    <w:p w14:paraId="5A456D82">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3"/>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3ADB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79" w:type="dxa"/>
            <w:vAlign w:val="center"/>
          </w:tcPr>
          <w:p w14:paraId="0643F8F9">
            <w:pPr>
              <w:spacing w:line="240" w:lineRule="exact"/>
              <w:jc w:val="center"/>
              <w:rPr>
                <w:b/>
                <w:kern w:val="0"/>
                <w:szCs w:val="21"/>
              </w:rPr>
            </w:pPr>
            <w:r>
              <w:rPr>
                <w:rFonts w:hint="eastAsia"/>
                <w:b/>
                <w:kern w:val="0"/>
                <w:szCs w:val="21"/>
              </w:rPr>
              <w:t>审查</w:t>
            </w:r>
            <w:r>
              <w:rPr>
                <w:b/>
                <w:kern w:val="0"/>
                <w:szCs w:val="21"/>
              </w:rPr>
              <w:t>因素</w:t>
            </w:r>
          </w:p>
        </w:tc>
        <w:tc>
          <w:tcPr>
            <w:tcW w:w="2436" w:type="dxa"/>
            <w:vAlign w:val="center"/>
          </w:tcPr>
          <w:p w14:paraId="5EFC2D73">
            <w:pPr>
              <w:spacing w:line="240" w:lineRule="exact"/>
              <w:jc w:val="center"/>
              <w:rPr>
                <w:b/>
                <w:kern w:val="0"/>
                <w:szCs w:val="21"/>
              </w:rPr>
            </w:pPr>
            <w:r>
              <w:rPr>
                <w:rFonts w:hint="eastAsia"/>
                <w:b/>
                <w:kern w:val="0"/>
                <w:szCs w:val="21"/>
              </w:rPr>
              <w:t>审查内容</w:t>
            </w:r>
          </w:p>
        </w:tc>
        <w:tc>
          <w:tcPr>
            <w:tcW w:w="5309" w:type="dxa"/>
          </w:tcPr>
          <w:p w14:paraId="262432A4">
            <w:pPr>
              <w:spacing w:line="240" w:lineRule="exact"/>
              <w:jc w:val="center"/>
              <w:rPr>
                <w:b/>
                <w:kern w:val="0"/>
                <w:szCs w:val="21"/>
              </w:rPr>
            </w:pPr>
            <w:r>
              <w:rPr>
                <w:rFonts w:hint="eastAsia"/>
                <w:b/>
                <w:kern w:val="0"/>
                <w:szCs w:val="21"/>
              </w:rPr>
              <w:t>说明</w:t>
            </w:r>
          </w:p>
        </w:tc>
      </w:tr>
      <w:tr w14:paraId="01AC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79" w:type="dxa"/>
            <w:vMerge w:val="restart"/>
            <w:vAlign w:val="center"/>
          </w:tcPr>
          <w:p w14:paraId="15D127C1">
            <w:pPr>
              <w:spacing w:line="240" w:lineRule="exact"/>
              <w:jc w:val="center"/>
              <w:rPr>
                <w:kern w:val="0"/>
                <w:szCs w:val="21"/>
              </w:rPr>
            </w:pPr>
            <w:r>
              <w:rPr>
                <w:rFonts w:hint="eastAsia"/>
                <w:kern w:val="0"/>
                <w:szCs w:val="21"/>
              </w:rPr>
              <w:t>商务资信</w:t>
            </w:r>
          </w:p>
        </w:tc>
        <w:tc>
          <w:tcPr>
            <w:tcW w:w="2436" w:type="dxa"/>
            <w:vAlign w:val="center"/>
          </w:tcPr>
          <w:p w14:paraId="1F69C20C">
            <w:pPr>
              <w:spacing w:line="240" w:lineRule="exact"/>
            </w:pPr>
            <w:r>
              <w:rPr>
                <w:rFonts w:hint="eastAsia"/>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hint="eastAsia"/>
              </w:rPr>
              <w:t>身份证明及授权委托书</w:t>
            </w:r>
          </w:p>
        </w:tc>
        <w:tc>
          <w:tcPr>
            <w:tcW w:w="5309" w:type="dxa"/>
            <w:vAlign w:val="center"/>
          </w:tcPr>
          <w:p w14:paraId="00ADB316">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ascii="宋体" w:hAnsi="宋体"/>
                <w:szCs w:val="21"/>
              </w:rPr>
              <w:t>授权委托书及附件</w:t>
            </w:r>
            <w:r>
              <w:rPr>
                <w:szCs w:val="21"/>
              </w:rPr>
              <w:t xml:space="preserve"> </w:t>
            </w:r>
          </w:p>
          <w:p w14:paraId="327310F0">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rFonts w:ascii="宋体" w:hAnsi="宋体"/>
                <w:szCs w:val="21"/>
              </w:rPr>
              <w:t>身份证明</w:t>
            </w:r>
            <w:r>
              <w:rPr>
                <w:rFonts w:hint="eastAsia" w:ascii="宋体" w:hAnsi="宋体"/>
                <w:szCs w:val="21"/>
              </w:rPr>
              <w:t>及</w:t>
            </w:r>
            <w:r>
              <w:rPr>
                <w:rFonts w:ascii="宋体" w:hAnsi="宋体"/>
                <w:szCs w:val="21"/>
              </w:rPr>
              <w:t>附件</w:t>
            </w:r>
          </w:p>
          <w:p w14:paraId="0C3BF162">
            <w:pPr>
              <w:spacing w:line="240" w:lineRule="exact"/>
            </w:pPr>
            <w:r>
              <w:rPr>
                <w:rFonts w:ascii="宋体" w:hAnsi="宋体"/>
                <w:szCs w:val="21"/>
              </w:rPr>
              <w:t>格式及附件见第六章响应文件格式要求</w:t>
            </w:r>
          </w:p>
        </w:tc>
      </w:tr>
      <w:tr w14:paraId="33AE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79" w:type="dxa"/>
            <w:vMerge w:val="continue"/>
            <w:vAlign w:val="center"/>
          </w:tcPr>
          <w:p w14:paraId="50EE93B3">
            <w:pPr>
              <w:spacing w:line="240" w:lineRule="exact"/>
              <w:jc w:val="center"/>
              <w:rPr>
                <w:kern w:val="0"/>
                <w:szCs w:val="21"/>
              </w:rPr>
            </w:pPr>
          </w:p>
        </w:tc>
        <w:tc>
          <w:tcPr>
            <w:tcW w:w="2436" w:type="dxa"/>
            <w:vAlign w:val="center"/>
          </w:tcPr>
          <w:p w14:paraId="70C3E0BC">
            <w:pPr>
              <w:spacing w:line="240" w:lineRule="exact"/>
              <w:rPr>
                <w:szCs w:val="21"/>
              </w:rPr>
            </w:pPr>
            <w:r>
              <w:rPr>
                <w:rFonts w:hint="eastAsia"/>
                <w:szCs w:val="21"/>
              </w:rPr>
              <w:t>实质性条款响应</w:t>
            </w:r>
          </w:p>
        </w:tc>
        <w:tc>
          <w:tcPr>
            <w:tcW w:w="5309" w:type="dxa"/>
            <w:vAlign w:val="center"/>
          </w:tcPr>
          <w:p w14:paraId="403798AF">
            <w:pPr>
              <w:spacing w:line="240" w:lineRule="exact"/>
              <w:rPr>
                <w:szCs w:val="21"/>
              </w:rPr>
            </w:pPr>
            <w:r>
              <w:rPr>
                <w:rFonts w:hint="eastAsia" w:ascii="宋体" w:hAnsi="宋体"/>
                <w:szCs w:val="21"/>
              </w:rPr>
              <w:t>采购文件实质性要求响应均无负偏离</w:t>
            </w:r>
          </w:p>
        </w:tc>
      </w:tr>
      <w:tr w14:paraId="3AD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79" w:type="dxa"/>
            <w:vMerge w:val="continue"/>
            <w:vAlign w:val="center"/>
          </w:tcPr>
          <w:p w14:paraId="3ABFE514">
            <w:pPr>
              <w:spacing w:line="240" w:lineRule="exact"/>
              <w:jc w:val="center"/>
              <w:rPr>
                <w:kern w:val="0"/>
                <w:szCs w:val="21"/>
              </w:rPr>
            </w:pPr>
          </w:p>
        </w:tc>
        <w:tc>
          <w:tcPr>
            <w:tcW w:w="2436" w:type="dxa"/>
            <w:vAlign w:val="center"/>
          </w:tcPr>
          <w:p w14:paraId="660FEC2A">
            <w:pPr>
              <w:spacing w:line="240" w:lineRule="exact"/>
              <w:rPr>
                <w:szCs w:val="21"/>
              </w:rPr>
            </w:pPr>
            <w:r>
              <w:rPr>
                <w:rFonts w:hint="eastAsia"/>
                <w:szCs w:val="21"/>
              </w:rPr>
              <w:t>串通投标</w:t>
            </w:r>
          </w:p>
        </w:tc>
        <w:tc>
          <w:tcPr>
            <w:tcW w:w="5309" w:type="dxa"/>
            <w:vAlign w:val="center"/>
          </w:tcPr>
          <w:p w14:paraId="389E1FBA">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0CEA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79" w:type="dxa"/>
            <w:vMerge w:val="restart"/>
            <w:vAlign w:val="center"/>
          </w:tcPr>
          <w:p w14:paraId="53EB510C">
            <w:pPr>
              <w:spacing w:line="240" w:lineRule="exact"/>
              <w:jc w:val="center"/>
              <w:rPr>
                <w:szCs w:val="21"/>
              </w:rPr>
            </w:pPr>
            <w:r>
              <w:rPr>
                <w:rFonts w:hint="eastAsia"/>
                <w:kern w:val="0"/>
                <w:szCs w:val="21"/>
              </w:rPr>
              <w:t>技术</w:t>
            </w:r>
          </w:p>
        </w:tc>
        <w:tc>
          <w:tcPr>
            <w:tcW w:w="2436" w:type="dxa"/>
            <w:vAlign w:val="center"/>
          </w:tcPr>
          <w:p w14:paraId="7F616A6B">
            <w:pPr>
              <w:spacing w:line="240" w:lineRule="exact"/>
              <w:rPr>
                <w:szCs w:val="21"/>
              </w:rPr>
            </w:pPr>
            <w:r>
              <w:rPr>
                <w:rFonts w:hint="eastAsia"/>
                <w:szCs w:val="21"/>
              </w:rPr>
              <w:t>节能产品（如有）</w:t>
            </w:r>
          </w:p>
        </w:tc>
        <w:tc>
          <w:tcPr>
            <w:tcW w:w="5309" w:type="dxa"/>
            <w:vAlign w:val="center"/>
          </w:tcPr>
          <w:p w14:paraId="4A972933">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1746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579" w:type="dxa"/>
            <w:vMerge w:val="continue"/>
            <w:vAlign w:val="center"/>
          </w:tcPr>
          <w:p w14:paraId="31E8091C">
            <w:pPr>
              <w:spacing w:line="240" w:lineRule="exact"/>
              <w:jc w:val="center"/>
              <w:rPr>
                <w:kern w:val="0"/>
                <w:szCs w:val="21"/>
              </w:rPr>
            </w:pPr>
          </w:p>
        </w:tc>
        <w:tc>
          <w:tcPr>
            <w:tcW w:w="2436" w:type="dxa"/>
          </w:tcPr>
          <w:p w14:paraId="12B85D5C">
            <w:r>
              <w:rPr>
                <w:rFonts w:hint="eastAsia"/>
              </w:rPr>
              <w:t>网络 安全专用产品（如有）</w:t>
            </w:r>
          </w:p>
        </w:tc>
        <w:tc>
          <w:tcPr>
            <w:tcW w:w="5309" w:type="dxa"/>
          </w:tcPr>
          <w:p w14:paraId="49BC2B62">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1491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restart"/>
            <w:vAlign w:val="center"/>
          </w:tcPr>
          <w:p w14:paraId="22A1603F">
            <w:pPr>
              <w:spacing w:line="240" w:lineRule="exact"/>
              <w:jc w:val="center"/>
              <w:rPr>
                <w:kern w:val="0"/>
                <w:szCs w:val="21"/>
              </w:rPr>
            </w:pPr>
            <w:r>
              <w:rPr>
                <w:rFonts w:hint="eastAsia"/>
                <w:kern w:val="0"/>
                <w:szCs w:val="21"/>
              </w:rPr>
              <w:t>报价</w:t>
            </w:r>
          </w:p>
        </w:tc>
        <w:tc>
          <w:tcPr>
            <w:tcW w:w="2436" w:type="dxa"/>
            <w:vAlign w:val="center"/>
          </w:tcPr>
          <w:p w14:paraId="4F73424D">
            <w:pPr>
              <w:spacing w:line="240" w:lineRule="exact"/>
              <w:rPr>
                <w:szCs w:val="21"/>
              </w:rPr>
            </w:pPr>
            <w:r>
              <w:rPr>
                <w:rFonts w:hint="eastAsia"/>
                <w:szCs w:val="21"/>
              </w:rPr>
              <w:t>有效报价</w:t>
            </w:r>
          </w:p>
        </w:tc>
        <w:tc>
          <w:tcPr>
            <w:tcW w:w="5309" w:type="dxa"/>
            <w:vAlign w:val="center"/>
          </w:tcPr>
          <w:p w14:paraId="0F100EE9">
            <w:pPr>
              <w:spacing w:line="240" w:lineRule="exact"/>
              <w:rPr>
                <w:bCs/>
                <w:kern w:val="0"/>
                <w:szCs w:val="21"/>
              </w:rPr>
            </w:pPr>
            <w:r>
              <w:rPr>
                <w:rFonts w:hint="eastAsia"/>
              </w:rPr>
              <w:t>报价未超出采购预算金额，也未超出最高限价（如有）</w:t>
            </w:r>
          </w:p>
        </w:tc>
      </w:tr>
      <w:tr w14:paraId="4019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32D8018A">
            <w:pPr>
              <w:spacing w:line="240" w:lineRule="exact"/>
              <w:jc w:val="center"/>
              <w:rPr>
                <w:kern w:val="0"/>
                <w:szCs w:val="21"/>
              </w:rPr>
            </w:pPr>
          </w:p>
        </w:tc>
        <w:tc>
          <w:tcPr>
            <w:tcW w:w="2436" w:type="dxa"/>
            <w:vAlign w:val="center"/>
          </w:tcPr>
          <w:p w14:paraId="339C40B0">
            <w:pPr>
              <w:spacing w:line="240" w:lineRule="exact"/>
              <w:rPr>
                <w:bCs/>
                <w:kern w:val="0"/>
                <w:szCs w:val="21"/>
              </w:rPr>
            </w:pPr>
            <w:r>
              <w:rPr>
                <w:rFonts w:hint="eastAsia"/>
                <w:bCs/>
                <w:kern w:val="0"/>
                <w:szCs w:val="21"/>
              </w:rPr>
              <w:t>漏项报价</w:t>
            </w:r>
          </w:p>
        </w:tc>
        <w:tc>
          <w:tcPr>
            <w:tcW w:w="5309" w:type="dxa"/>
            <w:vAlign w:val="center"/>
          </w:tcPr>
          <w:p w14:paraId="1A565B3B">
            <w:pPr>
              <w:spacing w:line="240" w:lineRule="exact"/>
              <w:rPr>
                <w:rFonts w:hAnsi="宋体"/>
                <w:szCs w:val="21"/>
              </w:rPr>
            </w:pPr>
            <w:r>
              <w:rPr>
                <w:rFonts w:hint="eastAsia" w:ascii="宋体" w:hAnsi="宋体"/>
                <w:szCs w:val="21"/>
              </w:rPr>
              <w:t>未就所投分标进行报价或者存在漏项报价；</w:t>
            </w:r>
          </w:p>
        </w:tc>
      </w:tr>
      <w:tr w14:paraId="675E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2BCCFB64">
            <w:pPr>
              <w:spacing w:line="240" w:lineRule="exact"/>
              <w:jc w:val="center"/>
              <w:rPr>
                <w:kern w:val="0"/>
                <w:szCs w:val="21"/>
              </w:rPr>
            </w:pPr>
          </w:p>
        </w:tc>
        <w:tc>
          <w:tcPr>
            <w:tcW w:w="2436" w:type="dxa"/>
            <w:vAlign w:val="center"/>
          </w:tcPr>
          <w:p w14:paraId="71F9B1FE">
            <w:pPr>
              <w:spacing w:line="240" w:lineRule="exact"/>
              <w:rPr>
                <w:rFonts w:hAnsi="宋体"/>
                <w:szCs w:val="21"/>
              </w:rPr>
            </w:pPr>
            <w:r>
              <w:rPr>
                <w:rFonts w:hint="eastAsia" w:hAnsi="宋体"/>
                <w:szCs w:val="21"/>
              </w:rPr>
              <w:t>响应报价唯一性</w:t>
            </w:r>
          </w:p>
        </w:tc>
        <w:tc>
          <w:tcPr>
            <w:tcW w:w="5309" w:type="dxa"/>
            <w:vAlign w:val="center"/>
          </w:tcPr>
          <w:p w14:paraId="36AF00CD">
            <w:pPr>
              <w:spacing w:line="240" w:lineRule="exact"/>
              <w:rPr>
                <w:szCs w:val="21"/>
              </w:rPr>
            </w:pPr>
            <w:r>
              <w:rPr>
                <w:rFonts w:hint="eastAsia" w:ascii="宋体" w:hAnsi="宋体"/>
                <w:szCs w:val="21"/>
              </w:rPr>
              <w:t>不存在有选择、有条件的最后报价（采购文件允许有备选方案或者其他约定的除外）</w:t>
            </w:r>
          </w:p>
        </w:tc>
      </w:tr>
      <w:tr w14:paraId="77E3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26122378">
            <w:pPr>
              <w:spacing w:line="240" w:lineRule="exact"/>
              <w:jc w:val="center"/>
              <w:rPr>
                <w:kern w:val="0"/>
                <w:szCs w:val="21"/>
              </w:rPr>
            </w:pPr>
          </w:p>
        </w:tc>
        <w:tc>
          <w:tcPr>
            <w:tcW w:w="2436" w:type="dxa"/>
            <w:vAlign w:val="center"/>
          </w:tcPr>
          <w:p w14:paraId="6DDEB01E">
            <w:pPr>
              <w:spacing w:line="240" w:lineRule="exact"/>
              <w:rPr>
                <w:rFonts w:ascii="宋体" w:hAnsi="宋体"/>
                <w:szCs w:val="21"/>
              </w:rPr>
            </w:pPr>
            <w:r>
              <w:rPr>
                <w:rFonts w:hint="eastAsia"/>
                <w:szCs w:val="21"/>
              </w:rPr>
              <w:t>响应有效期</w:t>
            </w:r>
          </w:p>
        </w:tc>
        <w:tc>
          <w:tcPr>
            <w:tcW w:w="5309" w:type="dxa"/>
            <w:vAlign w:val="center"/>
          </w:tcPr>
          <w:p w14:paraId="7C5AA22C">
            <w:pPr>
              <w:spacing w:line="240" w:lineRule="exact"/>
              <w:rPr>
                <w:szCs w:val="21"/>
              </w:rPr>
            </w:pPr>
            <w:r>
              <w:rPr>
                <w:rFonts w:hint="eastAsia" w:ascii="宋体" w:hAnsi="宋体"/>
                <w:szCs w:val="21"/>
              </w:rPr>
              <w:t>满足采购文件规定</w:t>
            </w:r>
          </w:p>
        </w:tc>
      </w:tr>
    </w:tbl>
    <w:p w14:paraId="5545A408">
      <w:pPr>
        <w:suppressAutoHyphens/>
        <w:rPr>
          <w:b/>
          <w:bCs/>
          <w:kern w:val="0"/>
          <w:szCs w:val="21"/>
        </w:rPr>
      </w:pPr>
      <w:r>
        <w:rPr>
          <w:rFonts w:hint="eastAsia"/>
          <w:b/>
          <w:bCs/>
          <w:kern w:val="0"/>
          <w:szCs w:val="21"/>
        </w:rPr>
        <w:br w:type="page"/>
      </w:r>
    </w:p>
    <w:p w14:paraId="2950562C">
      <w:pPr>
        <w:outlineLvl w:val="1"/>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4.评分标准</w:t>
      </w:r>
      <w:r>
        <w:rPr>
          <w:rFonts w:hint="eastAsia" w:cs="Times New Roman"/>
          <w:b/>
          <w:bCs/>
          <w:color w:val="auto"/>
          <w:highlight w:val="none"/>
          <w:lang w:eastAsia="zh-CN"/>
        </w:rPr>
        <w:t>：</w:t>
      </w:r>
    </w:p>
    <w:tbl>
      <w:tblPr>
        <w:tblStyle w:val="5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851"/>
        <w:gridCol w:w="1481"/>
        <w:gridCol w:w="6243"/>
      </w:tblGrid>
      <w:tr w14:paraId="189B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0" w:type="dxa"/>
          </w:tcPr>
          <w:p w14:paraId="59D3FA9E">
            <w:pPr>
              <w:jc w:val="center"/>
              <w:rPr>
                <w:b/>
              </w:rPr>
            </w:pPr>
            <w:bookmarkStart w:id="80" w:name="_Hlk77609326"/>
            <w:r>
              <w:rPr>
                <w:rFonts w:hint="eastAsia"/>
                <w:b/>
              </w:rPr>
              <w:t>序号</w:t>
            </w:r>
          </w:p>
        </w:tc>
        <w:tc>
          <w:tcPr>
            <w:tcW w:w="2332" w:type="dxa"/>
            <w:gridSpan w:val="2"/>
          </w:tcPr>
          <w:p w14:paraId="2ED56AD7">
            <w:pPr>
              <w:jc w:val="center"/>
              <w:rPr>
                <w:b/>
              </w:rPr>
            </w:pPr>
            <w:r>
              <w:rPr>
                <w:rFonts w:hint="eastAsia"/>
                <w:b/>
              </w:rPr>
              <w:t>评审因素</w:t>
            </w:r>
          </w:p>
        </w:tc>
        <w:tc>
          <w:tcPr>
            <w:tcW w:w="6243" w:type="dxa"/>
          </w:tcPr>
          <w:p w14:paraId="5F3CF779">
            <w:pPr>
              <w:jc w:val="center"/>
              <w:rPr>
                <w:b/>
              </w:rPr>
            </w:pPr>
            <w:r>
              <w:rPr>
                <w:b/>
              </w:rPr>
              <w:t>评审因素具体内容</w:t>
            </w:r>
          </w:p>
        </w:tc>
      </w:tr>
      <w:tr w14:paraId="6DF2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5629CD7">
            <w:pPr>
              <w:jc w:val="center"/>
              <w:rPr>
                <w:b/>
              </w:rPr>
            </w:pPr>
            <w:r>
              <w:rPr>
                <w:rFonts w:hint="eastAsia"/>
                <w:b/>
              </w:rPr>
              <w:t>1</w:t>
            </w:r>
          </w:p>
        </w:tc>
        <w:tc>
          <w:tcPr>
            <w:tcW w:w="2332" w:type="dxa"/>
            <w:gridSpan w:val="2"/>
            <w:vAlign w:val="center"/>
          </w:tcPr>
          <w:p w14:paraId="659A45E1">
            <w:r>
              <w:t>价格分（10 分）</w:t>
            </w:r>
          </w:p>
        </w:tc>
        <w:tc>
          <w:tcPr>
            <w:tcW w:w="6243" w:type="dxa"/>
            <w:vAlign w:val="center"/>
          </w:tcPr>
          <w:p w14:paraId="509CE271">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37EC32A6">
            <w:pPr>
              <w:pStyle w:val="4"/>
              <w:spacing w:line="360" w:lineRule="auto"/>
              <w:rPr>
                <w:rFonts w:hAnsi="宋体" w:cs="宋体"/>
              </w:rPr>
            </w:pPr>
            <w:r>
              <w:rPr>
                <w:rFonts w:hint="eastAsia" w:hAnsi="宋体" w:cs="宋体"/>
                <w:bCs/>
              </w:rPr>
              <w:t>2.政府采购政策性扣除计算方法</w:t>
            </w:r>
          </w:p>
          <w:p w14:paraId="6496895C">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60C59D7E">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E273A05">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4D60591">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6796EAE2">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w:t>
            </w:r>
          </w:p>
          <w:p w14:paraId="0EDA277E">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61C8B676">
            <w:pPr>
              <w:pStyle w:val="4"/>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30A3B8A9">
            <w:pPr>
              <w:pStyle w:val="4"/>
              <w:spacing w:line="360" w:lineRule="auto"/>
              <w:ind w:firstLine="420" w:firstLineChars="200"/>
              <w:rPr>
                <w:rFonts w:hAnsi="宋体" w:cs="宋体"/>
                <w:bCs/>
              </w:rPr>
            </w:pPr>
            <w:r>
              <w:rPr>
                <w:rFonts w:hint="eastAsia" w:hAnsi="宋体" w:cs="宋体"/>
                <w:bCs/>
              </w:rPr>
              <w:t>（7）价格分计算公式：</w:t>
            </w:r>
          </w:p>
          <w:p w14:paraId="146ADDCD">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6DA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restart"/>
            <w:vAlign w:val="center"/>
          </w:tcPr>
          <w:p w14:paraId="5DCF8A09">
            <w:pPr>
              <w:jc w:val="center"/>
              <w:rPr>
                <w:b/>
              </w:rPr>
            </w:pPr>
            <w:r>
              <w:rPr>
                <w:rFonts w:hint="eastAsia"/>
                <w:b/>
              </w:rPr>
              <w:t>2</w:t>
            </w:r>
          </w:p>
        </w:tc>
        <w:tc>
          <w:tcPr>
            <w:tcW w:w="851" w:type="dxa"/>
            <w:vMerge w:val="restart"/>
            <w:vAlign w:val="center"/>
          </w:tcPr>
          <w:p w14:paraId="4C1BAF74">
            <w:r>
              <w:rPr>
                <w:rFonts w:hint="eastAsia"/>
                <w:lang w:val="en-US" w:eastAsia="zh-CN"/>
              </w:rPr>
              <w:t>技术分</w:t>
            </w:r>
            <w:r>
              <w:rPr>
                <w:rFonts w:hint="eastAsia"/>
              </w:rPr>
              <w:t>（满分</w:t>
            </w:r>
            <w:r>
              <w:rPr>
                <w:rFonts w:hint="eastAsia"/>
                <w:lang w:val="en-US" w:eastAsia="zh-CN"/>
              </w:rPr>
              <w:t>70</w:t>
            </w:r>
            <w:r>
              <w:rPr>
                <w:rFonts w:hint="eastAsia"/>
              </w:rPr>
              <w:t>分）</w:t>
            </w:r>
          </w:p>
        </w:tc>
        <w:tc>
          <w:tcPr>
            <w:tcW w:w="1481" w:type="dxa"/>
            <w:vAlign w:val="top"/>
          </w:tcPr>
          <w:p w14:paraId="14A1CD42">
            <w:pPr>
              <w:pStyle w:val="4"/>
              <w:spacing w:line="360" w:lineRule="auto"/>
              <w:ind w:firstLineChars="200"/>
              <w:rPr>
                <w:rFonts w:hint="eastAsia" w:ascii="宋体" w:hAnsi="宋体" w:cs="宋体"/>
                <w:bCs/>
                <w:sz w:val="21"/>
              </w:rPr>
            </w:pPr>
          </w:p>
          <w:p w14:paraId="10887887">
            <w:pPr>
              <w:pStyle w:val="4"/>
              <w:spacing w:line="360" w:lineRule="auto"/>
              <w:ind w:firstLineChars="200"/>
              <w:rPr>
                <w:rFonts w:hint="eastAsia" w:ascii="宋体" w:hAnsi="宋体" w:cs="宋体"/>
                <w:bCs/>
                <w:sz w:val="21"/>
              </w:rPr>
            </w:pPr>
          </w:p>
          <w:p w14:paraId="471A1E46">
            <w:pPr>
              <w:pStyle w:val="4"/>
              <w:spacing w:line="360" w:lineRule="auto"/>
              <w:ind w:firstLineChars="200"/>
              <w:rPr>
                <w:rFonts w:hint="eastAsia" w:ascii="宋体" w:hAnsi="宋体" w:cs="宋体"/>
                <w:bCs/>
                <w:sz w:val="21"/>
              </w:rPr>
            </w:pPr>
          </w:p>
          <w:p w14:paraId="3A682B87">
            <w:pPr>
              <w:pStyle w:val="4"/>
              <w:spacing w:line="360" w:lineRule="auto"/>
              <w:ind w:firstLineChars="200"/>
              <w:rPr>
                <w:rFonts w:hint="eastAsia" w:ascii="宋体" w:hAnsi="宋体" w:cs="宋体"/>
                <w:bCs/>
                <w:sz w:val="21"/>
              </w:rPr>
            </w:pPr>
          </w:p>
          <w:p w14:paraId="7D967DEA">
            <w:pPr>
              <w:pStyle w:val="4"/>
              <w:spacing w:line="360" w:lineRule="auto"/>
              <w:ind w:firstLineChars="200"/>
              <w:rPr>
                <w:rFonts w:hint="eastAsia" w:ascii="宋体" w:hAnsi="宋体" w:cs="宋体"/>
                <w:bCs/>
                <w:sz w:val="21"/>
              </w:rPr>
            </w:pPr>
          </w:p>
          <w:p w14:paraId="2238682E">
            <w:pPr>
              <w:pStyle w:val="4"/>
              <w:spacing w:line="360" w:lineRule="auto"/>
              <w:ind w:firstLineChars="200"/>
              <w:rPr>
                <w:rFonts w:hint="eastAsia" w:ascii="宋体" w:hAnsi="宋体" w:cs="宋体"/>
                <w:bCs/>
                <w:sz w:val="21"/>
              </w:rPr>
            </w:pPr>
          </w:p>
          <w:p w14:paraId="74343547">
            <w:pPr>
              <w:pStyle w:val="4"/>
              <w:spacing w:line="360" w:lineRule="auto"/>
              <w:ind w:firstLineChars="200"/>
              <w:rPr>
                <w:rFonts w:hint="eastAsia" w:ascii="宋体" w:hAnsi="宋体" w:cs="宋体"/>
                <w:bCs/>
                <w:sz w:val="21"/>
              </w:rPr>
            </w:pPr>
          </w:p>
          <w:p w14:paraId="30CDE5F8">
            <w:pPr>
              <w:pStyle w:val="4"/>
              <w:spacing w:line="360" w:lineRule="auto"/>
              <w:ind w:firstLineChars="200"/>
              <w:rPr>
                <w:rFonts w:hint="eastAsia" w:ascii="宋体" w:hAnsi="宋体" w:cs="宋体"/>
                <w:bCs/>
                <w:sz w:val="21"/>
              </w:rPr>
            </w:pPr>
          </w:p>
          <w:p w14:paraId="161217E1">
            <w:pPr>
              <w:pStyle w:val="4"/>
              <w:spacing w:before="65" w:line="360" w:lineRule="auto"/>
              <w:ind w:left="0" w:firstLineChars="0"/>
              <w:rPr>
                <w:rFonts w:hint="eastAsia" w:hAnsi="宋体" w:cs="宋体"/>
                <w:bCs/>
              </w:rPr>
            </w:pPr>
            <w:r>
              <w:rPr>
                <w:rFonts w:hint="eastAsia" w:hAnsi="宋体" w:cs="宋体"/>
                <w:bCs/>
                <w:spacing w:val="0"/>
              </w:rPr>
              <w:t>项目实施方案</w:t>
            </w:r>
          </w:p>
          <w:p w14:paraId="51E9E2CD">
            <w:pPr>
              <w:pStyle w:val="4"/>
              <w:spacing w:before="112" w:line="360" w:lineRule="auto"/>
              <w:ind w:left="0" w:leftChars="0" w:right="186" w:rightChars="0" w:firstLine="0" w:firstLineChars="0"/>
              <w:rPr>
                <w:rFonts w:hint="eastAsia" w:hAnsi="宋体" w:cs="宋体"/>
                <w:bCs/>
              </w:rPr>
            </w:pPr>
            <w:r>
              <w:rPr>
                <w:rFonts w:hint="eastAsia" w:hAnsi="宋体" w:cs="宋体"/>
                <w:bCs/>
                <w:spacing w:val="0"/>
              </w:rPr>
              <w:t>分（满分</w:t>
            </w:r>
            <w:r>
              <w:rPr>
                <w:rFonts w:hint="eastAsia" w:hAnsi="宋体" w:cs="宋体"/>
                <w:bCs/>
                <w:spacing w:val="0"/>
                <w:lang w:eastAsia="zh-CN"/>
              </w:rPr>
              <w:t>2</w:t>
            </w:r>
            <w:r>
              <w:rPr>
                <w:rFonts w:hint="eastAsia" w:hAnsi="宋体" w:cs="宋体"/>
                <w:bCs/>
                <w:spacing w:val="0"/>
                <w:lang w:val="en-US" w:eastAsia="zh-CN"/>
              </w:rPr>
              <w:t>5</w:t>
            </w:r>
            <w:r>
              <w:rPr>
                <w:rFonts w:hint="eastAsia" w:ascii="宋体" w:hAnsi="宋体" w:eastAsia="宋体" w:cs="宋体"/>
                <w:bCs/>
              </w:rPr>
              <w:t xml:space="preserve"> </w:t>
            </w:r>
            <w:r>
              <w:rPr>
                <w:rFonts w:hint="eastAsia" w:hAnsi="宋体" w:cs="宋体"/>
                <w:bCs/>
                <w:spacing w:val="0"/>
              </w:rPr>
              <w:t>分）</w:t>
            </w:r>
          </w:p>
        </w:tc>
        <w:tc>
          <w:tcPr>
            <w:tcW w:w="6243" w:type="dxa"/>
            <w:vAlign w:val="top"/>
          </w:tcPr>
          <w:p w14:paraId="18E197A8">
            <w:pPr>
              <w:pStyle w:val="4"/>
              <w:spacing w:before="30" w:line="360" w:lineRule="auto"/>
              <w:ind w:firstLine="420" w:firstLineChars="200"/>
              <w:rPr>
                <w:rFonts w:hint="eastAsia" w:hAnsi="宋体" w:cs="宋体"/>
                <w:bCs/>
                <w:spacing w:val="0"/>
              </w:rPr>
            </w:pPr>
            <w:r>
              <w:rPr>
                <w:rFonts w:hint="eastAsia" w:hAnsi="宋体" w:cs="宋体"/>
                <w:bCs/>
                <w:spacing w:val="0"/>
                <w:lang w:val="en-US" w:eastAsia="zh-CN"/>
              </w:rPr>
              <w:t>一</w:t>
            </w:r>
            <w:r>
              <w:rPr>
                <w:rFonts w:hint="eastAsia" w:hAnsi="宋体" w:cs="宋体"/>
                <w:bCs/>
                <w:spacing w:val="0"/>
              </w:rPr>
              <w:t>档（</w:t>
            </w:r>
            <w:r>
              <w:rPr>
                <w:rFonts w:hint="eastAsia" w:hAnsi="宋体" w:cs="宋体"/>
                <w:bCs/>
                <w:spacing w:val="0"/>
                <w:lang w:val="en-US" w:eastAsia="zh-CN"/>
              </w:rPr>
              <w:t>15</w:t>
            </w:r>
            <w:r>
              <w:rPr>
                <w:rFonts w:hint="eastAsia" w:hAnsi="宋体" w:cs="宋体"/>
                <w:bCs/>
                <w:spacing w:val="0"/>
              </w:rPr>
              <w:t>分）：针对本项目实际情况，制定了维护技术实施方案；制定了维护管理制度，具有维护服务流程规范、服务内容规范、故障处理规范、应急处突规范。</w:t>
            </w:r>
          </w:p>
          <w:p w14:paraId="1BF13BCC">
            <w:pPr>
              <w:pStyle w:val="4"/>
              <w:spacing w:before="30" w:line="360" w:lineRule="auto"/>
              <w:ind w:firstLine="420" w:firstLineChars="200"/>
              <w:rPr>
                <w:rFonts w:hint="eastAsia" w:hAnsi="宋体" w:cs="宋体"/>
                <w:bCs/>
                <w:spacing w:val="0"/>
              </w:rPr>
            </w:pPr>
            <w:r>
              <w:rPr>
                <w:rFonts w:hint="eastAsia" w:hAnsi="宋体" w:cs="宋体"/>
                <w:bCs/>
                <w:spacing w:val="0"/>
                <w:lang w:val="en-US" w:eastAsia="zh-CN"/>
              </w:rPr>
              <w:t>二</w:t>
            </w:r>
            <w:r>
              <w:rPr>
                <w:rFonts w:hint="eastAsia" w:hAnsi="宋体" w:cs="宋体"/>
                <w:bCs/>
                <w:spacing w:val="0"/>
              </w:rPr>
              <w:t>档（</w:t>
            </w:r>
            <w:r>
              <w:rPr>
                <w:rFonts w:hint="eastAsia" w:hAnsi="宋体" w:cs="宋体"/>
                <w:bCs/>
                <w:spacing w:val="0"/>
                <w:lang w:val="en-US" w:eastAsia="zh-CN"/>
              </w:rPr>
              <w:t>20</w:t>
            </w:r>
            <w:r>
              <w:rPr>
                <w:rFonts w:hint="eastAsia" w:hAnsi="宋体" w:cs="宋体"/>
                <w:bCs/>
                <w:spacing w:val="0"/>
              </w:rPr>
              <w:t>分）：在满足</w:t>
            </w:r>
            <w:r>
              <w:rPr>
                <w:rFonts w:hint="eastAsia" w:hAnsi="宋体" w:cs="宋体"/>
                <w:bCs/>
                <w:spacing w:val="0"/>
                <w:lang w:val="en-US" w:eastAsia="zh-CN"/>
              </w:rPr>
              <w:t>一</w:t>
            </w:r>
            <w:r>
              <w:rPr>
                <w:rFonts w:hint="eastAsia" w:hAnsi="宋体" w:cs="宋体"/>
                <w:bCs/>
                <w:spacing w:val="0"/>
              </w:rPr>
              <w:t>档的基础上，针对本项目实际情况，对管理制度、服务流程进行了细化，明确了不同岗位的维护人员在维护过程中的职责，且符合本项目服务要求；维护服务流程规范、服务内容规范、故障处理规范、应急处突规范，且具有服务质量评估方法。</w:t>
            </w:r>
          </w:p>
          <w:p w14:paraId="0D1815F3">
            <w:pPr>
              <w:pStyle w:val="4"/>
              <w:spacing w:before="30" w:line="360" w:lineRule="auto"/>
              <w:ind w:firstLine="420" w:firstLineChars="200"/>
              <w:rPr>
                <w:rFonts w:hint="eastAsia" w:hAnsi="宋体" w:cs="宋体"/>
                <w:bCs/>
                <w:spacing w:val="0"/>
              </w:rPr>
            </w:pPr>
            <w:r>
              <w:rPr>
                <w:rFonts w:hint="eastAsia" w:hAnsi="宋体" w:cs="宋体"/>
                <w:bCs/>
                <w:spacing w:val="0"/>
                <w:lang w:val="en-US" w:eastAsia="zh-CN"/>
              </w:rPr>
              <w:t>三</w:t>
            </w:r>
            <w:r>
              <w:rPr>
                <w:rFonts w:hint="eastAsia" w:hAnsi="宋体" w:cs="宋体"/>
                <w:bCs/>
                <w:spacing w:val="0"/>
              </w:rPr>
              <w:t>档（</w:t>
            </w:r>
            <w:r>
              <w:rPr>
                <w:rFonts w:hint="eastAsia" w:hAnsi="宋体" w:cs="宋体"/>
                <w:bCs/>
                <w:spacing w:val="0"/>
                <w:lang w:val="en-US" w:eastAsia="zh-CN"/>
              </w:rPr>
              <w:t>25</w:t>
            </w:r>
            <w:r>
              <w:rPr>
                <w:rFonts w:hint="eastAsia" w:hAnsi="宋体" w:cs="宋体"/>
                <w:bCs/>
                <w:spacing w:val="0"/>
              </w:rPr>
              <w:t>分）：在满足</w:t>
            </w:r>
            <w:r>
              <w:rPr>
                <w:rFonts w:hint="eastAsia" w:hAnsi="宋体" w:cs="宋体"/>
                <w:bCs/>
                <w:spacing w:val="0"/>
                <w:lang w:val="en-US" w:eastAsia="zh-CN"/>
              </w:rPr>
              <w:t>二</w:t>
            </w:r>
            <w:r>
              <w:rPr>
                <w:rFonts w:hint="eastAsia" w:hAnsi="宋体" w:cs="宋体"/>
                <w:bCs/>
                <w:spacing w:val="0"/>
              </w:rPr>
              <w:t>档的基础上，针对本项目实际情况，建立了维护服务管理体系，包括组织架构、岗位设置、管理制度、服务流程规范、服务内容规范、故障处理规范、应急处突规范、运维团队与采购人间沟通协作机制等，且符合本项目运维服务要求，并明确地描述了如何配合采购人目前的管理模式及运维管理工具运作模式提供服务。</w:t>
            </w:r>
          </w:p>
          <w:p w14:paraId="7056AC30">
            <w:pPr>
              <w:pStyle w:val="4"/>
              <w:spacing w:before="139" w:line="360" w:lineRule="auto"/>
              <w:ind w:left="112" w:leftChars="0" w:firstLine="420" w:firstLineChars="200"/>
              <w:rPr>
                <w:rFonts w:hint="eastAsia" w:ascii="宋体" w:hAnsi="宋体" w:eastAsia="宋体" w:cs="宋体"/>
                <w:bCs/>
                <w:color w:val="000000"/>
                <w:sz w:val="21"/>
                <w:szCs w:val="21"/>
              </w:rPr>
            </w:pPr>
            <w:r>
              <w:rPr>
                <w:rFonts w:hint="eastAsia" w:hAnsi="宋体" w:cs="宋体"/>
                <w:bCs/>
                <w:spacing w:val="0"/>
              </w:rPr>
              <w:t>未提供方案的或经评委评审所提供的方案内容未达一档标准的，得0分。</w:t>
            </w:r>
          </w:p>
        </w:tc>
      </w:tr>
      <w:tr w14:paraId="2C14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continue"/>
            <w:vAlign w:val="center"/>
          </w:tcPr>
          <w:p w14:paraId="0579BEA7">
            <w:pPr>
              <w:jc w:val="center"/>
              <w:rPr>
                <w:b/>
              </w:rPr>
            </w:pPr>
          </w:p>
        </w:tc>
        <w:tc>
          <w:tcPr>
            <w:tcW w:w="851" w:type="dxa"/>
            <w:vMerge w:val="continue"/>
            <w:vAlign w:val="center"/>
          </w:tcPr>
          <w:p w14:paraId="178F3206"/>
        </w:tc>
        <w:tc>
          <w:tcPr>
            <w:tcW w:w="1481" w:type="dxa"/>
            <w:vAlign w:val="center"/>
          </w:tcPr>
          <w:p w14:paraId="145B2BCA">
            <w:pPr>
              <w:adjustRightInd w:val="0"/>
              <w:spacing w:line="360" w:lineRule="auto"/>
              <w:jc w:val="center"/>
              <w:textAlignment w:val="baseline"/>
              <w:rPr>
                <w:rFonts w:ascii="宋体" w:hAnsi="宋体" w:cs="宋体"/>
                <w:bCs/>
              </w:rPr>
            </w:pPr>
            <w:r>
              <w:rPr>
                <w:rFonts w:hint="eastAsia" w:ascii="宋体" w:hAnsi="宋体" w:cs="宋体"/>
                <w:bCs/>
              </w:rPr>
              <w:t>质量保障措施</w:t>
            </w:r>
          </w:p>
          <w:p w14:paraId="4B12CB5C">
            <w:pPr>
              <w:adjustRightInd w:val="0"/>
              <w:spacing w:line="360" w:lineRule="auto"/>
              <w:jc w:val="center"/>
              <w:textAlignment w:val="baseline"/>
              <w:rPr>
                <w:rFonts w:hint="eastAsia" w:hAnsi="宋体" w:cs="宋体"/>
                <w:bCs/>
              </w:rPr>
            </w:pPr>
            <w:r>
              <w:rPr>
                <w:rFonts w:hint="eastAsia" w:ascii="宋体" w:hAnsi="宋体" w:cs="宋体"/>
                <w:bCs/>
              </w:rPr>
              <w:t>（满分2</w:t>
            </w:r>
            <w:r>
              <w:rPr>
                <w:rFonts w:hint="eastAsia" w:ascii="宋体" w:hAnsi="宋体" w:cs="宋体"/>
                <w:bCs/>
                <w:lang w:val="en-US" w:eastAsia="zh-CN"/>
              </w:rPr>
              <w:t>5</w:t>
            </w:r>
            <w:r>
              <w:rPr>
                <w:rFonts w:hint="eastAsia" w:ascii="宋体" w:hAnsi="宋体" w:cs="宋体"/>
                <w:bCs/>
              </w:rPr>
              <w:t>分）</w:t>
            </w:r>
          </w:p>
        </w:tc>
        <w:tc>
          <w:tcPr>
            <w:tcW w:w="6243" w:type="dxa"/>
            <w:vAlign w:val="center"/>
          </w:tcPr>
          <w:p w14:paraId="511919B4">
            <w:pPr>
              <w:pStyle w:val="5"/>
              <w:spacing w:line="360" w:lineRule="auto"/>
              <w:ind w:firstLine="420" w:firstLineChars="200"/>
              <w:jc w:val="left"/>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kern w:val="2"/>
                <w:sz w:val="21"/>
                <w:szCs w:val="21"/>
                <w:lang w:val="en-US" w:eastAsia="zh-CN" w:bidi="ar-SA"/>
              </w:rPr>
              <w:t>一档（15分）：服务方案、解决方案等内容有缺漏；技术服务要求能满足采购文件要求；提供有服务工作思路。</w:t>
            </w:r>
          </w:p>
          <w:p w14:paraId="1F094977">
            <w:pPr>
              <w:pStyle w:val="5"/>
              <w:spacing w:line="360" w:lineRule="auto"/>
              <w:ind w:firstLine="420" w:firstLineChars="200"/>
              <w:jc w:val="left"/>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kern w:val="2"/>
                <w:sz w:val="21"/>
                <w:szCs w:val="21"/>
                <w:lang w:val="en-US" w:eastAsia="zh-CN" w:bidi="ar-SA"/>
              </w:rPr>
              <w:t>二档（20分）：在满足一档的基础上，建立有服务体系包含服务流程、服务分工、服务时限等内容；提供具体服务保证措施，包含响应时效、服务</w:t>
            </w:r>
            <w:bookmarkStart w:id="123" w:name="_GoBack"/>
            <w:bookmarkEnd w:id="123"/>
            <w:r>
              <w:rPr>
                <w:rFonts w:hint="eastAsia" w:ascii="宋体" w:hAnsi="宋体" w:eastAsia="宋体" w:cs="宋体"/>
                <w:bCs/>
                <w:spacing w:val="0"/>
                <w:kern w:val="2"/>
                <w:sz w:val="21"/>
                <w:szCs w:val="21"/>
                <w:lang w:val="en-US" w:eastAsia="zh-CN" w:bidi="ar-SA"/>
              </w:rPr>
              <w:t>频次、人员保障、备件保障等。</w:t>
            </w:r>
          </w:p>
          <w:p w14:paraId="46F98F9E">
            <w:pPr>
              <w:pStyle w:val="5"/>
              <w:spacing w:line="360" w:lineRule="auto"/>
              <w:ind w:firstLine="420" w:firstLineChars="200"/>
              <w:jc w:val="left"/>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kern w:val="2"/>
                <w:sz w:val="21"/>
                <w:szCs w:val="21"/>
                <w:lang w:val="en-US" w:eastAsia="zh-CN" w:bidi="ar-SA"/>
              </w:rPr>
              <w:t>三档（25分）：在满足二档的基础上，服务体系覆盖售前、售中、售后全流程，售后服务保证措施包含人员保障、时效保障、技术保障、备件保障、质量保障、安全保障等内容。并提供了应急服务管理方案，包含应急组织、应急流程等内容。</w:t>
            </w:r>
          </w:p>
          <w:p w14:paraId="1AF1E7BD">
            <w:pPr>
              <w:pStyle w:val="5"/>
              <w:spacing w:line="360" w:lineRule="auto"/>
              <w:ind w:firstLine="420" w:firstLineChars="200"/>
              <w:jc w:val="left"/>
              <w:rPr>
                <w:rFonts w:hint="eastAsia"/>
                <w:spacing w:val="0"/>
              </w:rPr>
            </w:pPr>
            <w:r>
              <w:rPr>
                <w:rFonts w:hint="eastAsia" w:ascii="宋体" w:hAnsi="宋体" w:eastAsia="宋体" w:cs="宋体"/>
                <w:bCs/>
                <w:spacing w:val="0"/>
                <w:kern w:val="2"/>
                <w:sz w:val="21"/>
                <w:szCs w:val="21"/>
                <w:lang w:val="en-US" w:eastAsia="zh-CN" w:bidi="ar-SA"/>
              </w:rPr>
              <w:t>未提供方案的或经评委评审所提供的方案内容未达一档标准的，得0分。</w:t>
            </w:r>
          </w:p>
        </w:tc>
      </w:tr>
      <w:tr w14:paraId="604D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jc w:val="center"/>
        </w:trPr>
        <w:tc>
          <w:tcPr>
            <w:tcW w:w="640" w:type="dxa"/>
            <w:vMerge w:val="continue"/>
            <w:vAlign w:val="center"/>
          </w:tcPr>
          <w:p w14:paraId="35B5AFDB">
            <w:pPr>
              <w:jc w:val="center"/>
              <w:rPr>
                <w:b/>
              </w:rPr>
            </w:pPr>
          </w:p>
        </w:tc>
        <w:tc>
          <w:tcPr>
            <w:tcW w:w="851" w:type="dxa"/>
            <w:vMerge w:val="continue"/>
            <w:vAlign w:val="center"/>
          </w:tcPr>
          <w:p w14:paraId="76A1006A"/>
        </w:tc>
        <w:tc>
          <w:tcPr>
            <w:tcW w:w="1481" w:type="dxa"/>
            <w:vAlign w:val="top"/>
          </w:tcPr>
          <w:p w14:paraId="421C1EFD">
            <w:pPr>
              <w:pStyle w:val="4"/>
              <w:spacing w:line="360" w:lineRule="auto"/>
              <w:ind w:firstLineChars="200"/>
              <w:rPr>
                <w:rFonts w:hint="eastAsia" w:ascii="宋体" w:hAnsi="宋体" w:cs="宋体"/>
                <w:bCs/>
                <w:sz w:val="21"/>
              </w:rPr>
            </w:pPr>
          </w:p>
          <w:p w14:paraId="6AC1C644">
            <w:pPr>
              <w:pStyle w:val="4"/>
              <w:spacing w:line="360" w:lineRule="auto"/>
              <w:ind w:firstLineChars="200"/>
              <w:rPr>
                <w:rFonts w:hint="eastAsia" w:ascii="宋体" w:hAnsi="宋体" w:cs="宋体"/>
                <w:bCs/>
                <w:sz w:val="21"/>
              </w:rPr>
            </w:pPr>
          </w:p>
          <w:p w14:paraId="0C9D5BF8">
            <w:pPr>
              <w:pStyle w:val="4"/>
              <w:spacing w:line="360" w:lineRule="auto"/>
              <w:ind w:firstLineChars="200"/>
              <w:rPr>
                <w:rFonts w:hint="eastAsia" w:ascii="宋体" w:hAnsi="宋体" w:cs="宋体"/>
                <w:bCs/>
                <w:sz w:val="21"/>
              </w:rPr>
            </w:pPr>
          </w:p>
          <w:p w14:paraId="3F78D8C3">
            <w:pPr>
              <w:pStyle w:val="4"/>
              <w:spacing w:line="360" w:lineRule="auto"/>
              <w:ind w:firstLineChars="200"/>
              <w:rPr>
                <w:rFonts w:hint="eastAsia" w:ascii="宋体" w:hAnsi="宋体" w:cs="宋体"/>
                <w:bCs/>
                <w:sz w:val="21"/>
              </w:rPr>
            </w:pPr>
          </w:p>
          <w:p w14:paraId="2BBA2893">
            <w:pPr>
              <w:pStyle w:val="4"/>
              <w:spacing w:line="360" w:lineRule="auto"/>
              <w:ind w:firstLineChars="200"/>
              <w:rPr>
                <w:rFonts w:hint="eastAsia" w:ascii="宋体" w:hAnsi="宋体" w:cs="宋体"/>
                <w:bCs/>
                <w:sz w:val="21"/>
              </w:rPr>
            </w:pPr>
          </w:p>
          <w:p w14:paraId="2FBC3A9D">
            <w:pPr>
              <w:pStyle w:val="4"/>
              <w:spacing w:line="360" w:lineRule="auto"/>
              <w:ind w:firstLineChars="200"/>
              <w:rPr>
                <w:rFonts w:hint="eastAsia" w:ascii="宋体" w:hAnsi="宋体" w:cs="宋体"/>
                <w:bCs/>
                <w:sz w:val="21"/>
              </w:rPr>
            </w:pPr>
          </w:p>
          <w:p w14:paraId="1CA9D3EC">
            <w:pPr>
              <w:pStyle w:val="4"/>
              <w:spacing w:line="360" w:lineRule="auto"/>
              <w:ind w:firstLineChars="200"/>
              <w:rPr>
                <w:rFonts w:hint="eastAsia" w:ascii="宋体" w:hAnsi="宋体" w:cs="宋体"/>
                <w:bCs/>
                <w:sz w:val="21"/>
              </w:rPr>
            </w:pPr>
          </w:p>
          <w:p w14:paraId="2630537A">
            <w:pPr>
              <w:pStyle w:val="4"/>
              <w:spacing w:line="360" w:lineRule="auto"/>
              <w:ind w:firstLineChars="200"/>
              <w:rPr>
                <w:rFonts w:hint="eastAsia" w:ascii="宋体" w:hAnsi="宋体" w:cs="宋体"/>
                <w:bCs/>
                <w:sz w:val="21"/>
              </w:rPr>
            </w:pPr>
          </w:p>
          <w:p w14:paraId="0E1C74B8">
            <w:pPr>
              <w:pStyle w:val="4"/>
              <w:spacing w:line="360" w:lineRule="auto"/>
              <w:ind w:firstLineChars="200"/>
              <w:rPr>
                <w:rFonts w:hint="eastAsia" w:ascii="宋体" w:hAnsi="宋体" w:cs="宋体"/>
                <w:bCs/>
                <w:sz w:val="21"/>
              </w:rPr>
            </w:pPr>
          </w:p>
          <w:p w14:paraId="35D7FF35">
            <w:pPr>
              <w:pStyle w:val="4"/>
              <w:spacing w:before="65" w:line="360" w:lineRule="auto"/>
              <w:ind w:left="0" w:leftChars="0" w:right="107" w:rightChars="0" w:firstLine="0" w:firstLineChars="0"/>
              <w:jc w:val="both"/>
              <w:rPr>
                <w:rFonts w:hint="eastAsia" w:hAnsi="宋体" w:cs="宋体"/>
                <w:bCs/>
                <w:spacing w:val="0"/>
              </w:rPr>
            </w:pPr>
            <w:r>
              <w:rPr>
                <w:rFonts w:hint="eastAsia" w:hAnsi="宋体" w:cs="宋体"/>
                <w:bCs/>
                <w:spacing w:val="0"/>
              </w:rPr>
              <w:t>服务人员方案</w:t>
            </w:r>
            <w:r>
              <w:rPr>
                <w:rFonts w:hint="eastAsia" w:hAnsi="宋体" w:cs="宋体"/>
                <w:bCs/>
              </w:rPr>
              <w:t xml:space="preserve"> </w:t>
            </w:r>
            <w:r>
              <w:rPr>
                <w:rFonts w:hint="eastAsia" w:hAnsi="宋体" w:cs="宋体"/>
                <w:bCs/>
                <w:spacing w:val="0"/>
              </w:rPr>
              <w:t xml:space="preserve">分 （ 满 分 </w:t>
            </w:r>
            <w:r>
              <w:rPr>
                <w:rFonts w:hint="eastAsia" w:ascii="宋体" w:hAnsi="宋体" w:eastAsia="宋体" w:cs="宋体"/>
                <w:bCs/>
                <w:spacing w:val="0"/>
              </w:rPr>
              <w:t>20</w:t>
            </w:r>
            <w:r>
              <w:rPr>
                <w:rFonts w:hint="eastAsia" w:ascii="宋体" w:hAnsi="宋体" w:eastAsia="宋体" w:cs="宋体"/>
                <w:bCs/>
              </w:rPr>
              <w:t xml:space="preserve"> </w:t>
            </w:r>
            <w:r>
              <w:rPr>
                <w:rFonts w:hint="eastAsia" w:hAnsi="宋体" w:cs="宋体"/>
                <w:bCs/>
                <w:spacing w:val="0"/>
              </w:rPr>
              <w:t>分）</w:t>
            </w:r>
          </w:p>
        </w:tc>
        <w:tc>
          <w:tcPr>
            <w:tcW w:w="6243" w:type="dxa"/>
            <w:vAlign w:val="top"/>
          </w:tcPr>
          <w:p w14:paraId="702B393A">
            <w:pPr>
              <w:pStyle w:val="4"/>
              <w:spacing w:before="65" w:line="360" w:lineRule="auto"/>
              <w:ind w:right="105" w:firstLine="420" w:firstLineChars="200"/>
              <w:rPr>
                <w:rFonts w:hint="eastAsia" w:hAnsi="宋体" w:cs="宋体"/>
                <w:bCs/>
              </w:rPr>
            </w:pPr>
            <w:r>
              <w:rPr>
                <w:rFonts w:hint="eastAsia" w:ascii="宋体" w:hAnsi="宋体" w:eastAsia="宋体" w:cs="宋体"/>
                <w:bCs/>
                <w:spacing w:val="0"/>
                <w:sz w:val="21"/>
                <w:szCs w:val="21"/>
              </w:rPr>
              <w:t>一</w:t>
            </w:r>
            <w:r>
              <w:rPr>
                <w:rFonts w:hint="eastAsia" w:hAnsi="宋体" w:cs="宋体"/>
                <w:bCs/>
                <w:spacing w:val="0"/>
              </w:rPr>
              <w:t>档（</w:t>
            </w:r>
            <w:r>
              <w:rPr>
                <w:rFonts w:hint="eastAsia" w:hAnsi="宋体" w:cs="宋体"/>
                <w:bCs/>
                <w:spacing w:val="0"/>
                <w:lang w:val="en-US" w:eastAsia="zh-CN"/>
              </w:rPr>
              <w:t>10</w:t>
            </w:r>
            <w:r>
              <w:rPr>
                <w:rFonts w:hint="eastAsia" w:hAnsi="宋体" w:cs="宋体"/>
                <w:bCs/>
                <w:spacing w:val="0"/>
              </w:rPr>
              <w:t xml:space="preserve"> 分）：</w:t>
            </w:r>
            <w:r>
              <w:rPr>
                <w:rFonts w:hint="eastAsia" w:hAnsi="宋体" w:cs="宋体"/>
                <w:bCs/>
                <w:spacing w:val="0"/>
                <w:lang w:val="en-US" w:eastAsia="zh-CN"/>
              </w:rPr>
              <w:t>服务人员方案包含</w:t>
            </w:r>
            <w:r>
              <w:rPr>
                <w:rFonts w:hint="eastAsia" w:hAnsi="宋体" w:cs="宋体"/>
                <w:bCs/>
                <w:spacing w:val="0"/>
              </w:rPr>
              <w:t>拟计划投入的运维服务团队组织形式及人员构成。</w:t>
            </w:r>
          </w:p>
          <w:p w14:paraId="0B733359">
            <w:pPr>
              <w:pStyle w:val="4"/>
              <w:spacing w:before="34" w:line="360" w:lineRule="auto"/>
              <w:ind w:left="115" w:right="34" w:firstLineChars="200"/>
              <w:rPr>
                <w:rFonts w:hint="eastAsia" w:hAnsi="宋体" w:cs="宋体"/>
                <w:bCs/>
              </w:rPr>
            </w:pPr>
            <w:r>
              <w:rPr>
                <w:rFonts w:hint="eastAsia" w:hAnsi="宋体" w:cs="宋体"/>
                <w:bCs/>
                <w:spacing w:val="0"/>
              </w:rPr>
              <w:t>二档（</w:t>
            </w:r>
            <w:r>
              <w:rPr>
                <w:rFonts w:hint="eastAsia" w:hAnsi="宋体" w:cs="宋体"/>
                <w:bCs/>
                <w:spacing w:val="0"/>
                <w:lang w:eastAsia="zh-CN"/>
              </w:rPr>
              <w:t>1</w:t>
            </w:r>
            <w:r>
              <w:rPr>
                <w:rFonts w:hint="eastAsia" w:hAnsi="宋体" w:cs="宋体"/>
                <w:bCs/>
                <w:spacing w:val="0"/>
                <w:lang w:val="en-US" w:eastAsia="zh-CN"/>
              </w:rPr>
              <w:t>5</w:t>
            </w:r>
            <w:r>
              <w:rPr>
                <w:rFonts w:hint="eastAsia" w:hAnsi="宋体" w:cs="宋体"/>
                <w:bCs/>
                <w:spacing w:val="0"/>
              </w:rPr>
              <w:t>分）：</w:t>
            </w:r>
            <w:r>
              <w:rPr>
                <w:rFonts w:hint="eastAsia" w:hAnsi="宋体" w:cs="宋体"/>
                <w:bCs/>
                <w:spacing w:val="0"/>
                <w:lang w:val="en-US" w:eastAsia="zh-CN"/>
              </w:rPr>
              <w:t>在满足一档的基础上，,</w:t>
            </w:r>
            <w:r>
              <w:rPr>
                <w:rFonts w:hint="eastAsia" w:hAnsi="宋体" w:cs="宋体"/>
                <w:bCs/>
                <w:spacing w:val="0"/>
              </w:rPr>
              <w:t>明确运维团队中各岗位人员的具体工作职责、工作范围、职能分工，且描述了日常运行保障、质量保障、服务保障等措施的具体方法与实现方式。</w:t>
            </w:r>
          </w:p>
          <w:p w14:paraId="025122FA">
            <w:pPr>
              <w:pStyle w:val="4"/>
              <w:spacing w:before="30" w:line="360" w:lineRule="auto"/>
              <w:ind w:left="114" w:right="50" w:firstLineChars="200"/>
              <w:rPr>
                <w:rFonts w:hint="eastAsia" w:hAnsi="宋体" w:cs="宋体"/>
                <w:bCs/>
                <w:highlight w:val="none"/>
              </w:rPr>
            </w:pPr>
            <w:r>
              <w:rPr>
                <w:rFonts w:hint="eastAsia" w:hAnsi="宋体" w:cs="宋体"/>
                <w:bCs/>
                <w:spacing w:val="0"/>
              </w:rPr>
              <w:t>三档（20 分）：</w:t>
            </w:r>
            <w:r>
              <w:rPr>
                <w:rFonts w:hint="eastAsia" w:hAnsi="宋体" w:cs="宋体"/>
                <w:bCs/>
                <w:spacing w:val="0"/>
                <w:lang w:val="en-US" w:eastAsia="zh-CN"/>
              </w:rPr>
              <w:t>在满足二档的基础上，提供不少于12人的驻场运维服务团队，设运维主管2名（同行</w:t>
            </w:r>
            <w:r>
              <w:rPr>
                <w:rFonts w:hint="eastAsia" w:hAnsi="宋体" w:cs="宋体"/>
                <w:bCs/>
                <w:spacing w:val="0"/>
                <w:highlight w:val="none"/>
                <w:lang w:val="en-US" w:eastAsia="zh-CN"/>
              </w:rPr>
              <w:t>业5年以上工作经验）、运维技术员10人（同行业3年以上工作经验）</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以出具的工作证明为准</w:t>
            </w:r>
            <w:r>
              <w:rPr>
                <w:rFonts w:hint="eastAsia" w:ascii="新宋体" w:hAnsi="新宋体" w:eastAsia="新宋体" w:cs="新宋体"/>
                <w:bCs/>
                <w:color w:val="auto"/>
                <w:sz w:val="21"/>
                <w:szCs w:val="21"/>
                <w:highlight w:val="none"/>
                <w:lang w:eastAsia="zh-CN"/>
              </w:rPr>
              <w:t>）</w:t>
            </w:r>
            <w:r>
              <w:rPr>
                <w:rFonts w:hint="eastAsia" w:hAnsi="宋体" w:cs="宋体"/>
                <w:bCs/>
                <w:color w:val="auto"/>
                <w:spacing w:val="0"/>
                <w:highlight w:val="none"/>
              </w:rPr>
              <w:t>，</w:t>
            </w:r>
            <w:r>
              <w:rPr>
                <w:rFonts w:hint="eastAsia" w:hAnsi="宋体" w:cs="宋体"/>
                <w:bCs/>
                <w:color w:val="auto"/>
                <w:spacing w:val="0"/>
                <w:highlight w:val="none"/>
                <w:lang w:val="en-US" w:eastAsia="zh-CN"/>
              </w:rPr>
              <w:t>运维主管</w:t>
            </w:r>
            <w:r>
              <w:rPr>
                <w:rFonts w:hint="eastAsia" w:hAnsi="宋体" w:cs="宋体"/>
                <w:bCs/>
                <w:color w:val="auto"/>
                <w:spacing w:val="0"/>
                <w:highlight w:val="none"/>
              </w:rPr>
              <w:t>负责本项目的沟通协调工作</w:t>
            </w:r>
            <w:r>
              <w:rPr>
                <w:rFonts w:hint="eastAsia" w:hAnsi="宋体" w:cs="宋体"/>
                <w:bCs/>
                <w:spacing w:val="0"/>
                <w:highlight w:val="none"/>
              </w:rPr>
              <w:t>，制定有规范的沟通协调工作流程，后期业务培训计划。有对运维工具的描述及功能截图，满足本项目服务流程及配置管理，具备可利用的运维数据及分析参考价值；且描述了应急保障方案的方法以及实现方式。</w:t>
            </w:r>
          </w:p>
          <w:p w14:paraId="47F5041A">
            <w:pPr>
              <w:pStyle w:val="4"/>
              <w:spacing w:before="33" w:line="360" w:lineRule="auto"/>
              <w:ind w:left="112" w:leftChars="0" w:firstLineChars="200"/>
              <w:outlineLvl w:val="2"/>
              <w:rPr>
                <w:rFonts w:hint="eastAsia" w:hAnsi="宋体" w:cs="宋体"/>
                <w:bCs/>
                <w:spacing w:val="0"/>
              </w:rPr>
            </w:pPr>
            <w:r>
              <w:rPr>
                <w:rFonts w:hint="eastAsia" w:hAnsi="宋体" w:cs="宋体"/>
                <w:bCs/>
                <w:spacing w:val="0"/>
              </w:rPr>
              <w:t>未提供方案的或经评委评审所提供的方案内容未达一档标准的，得0分。</w:t>
            </w:r>
          </w:p>
        </w:tc>
      </w:tr>
      <w:tr w14:paraId="4E2E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restart"/>
            <w:vAlign w:val="center"/>
          </w:tcPr>
          <w:p w14:paraId="2F7DB297">
            <w:pPr>
              <w:jc w:val="center"/>
              <w:rPr>
                <w:b/>
              </w:rPr>
            </w:pPr>
            <w:r>
              <w:rPr>
                <w:rFonts w:hint="eastAsia"/>
                <w:b/>
              </w:rPr>
              <w:t>3</w:t>
            </w:r>
          </w:p>
        </w:tc>
        <w:tc>
          <w:tcPr>
            <w:tcW w:w="851" w:type="dxa"/>
            <w:vMerge w:val="restart"/>
            <w:vAlign w:val="center"/>
          </w:tcPr>
          <w:p w14:paraId="544B3A5B">
            <w:r>
              <w:rPr>
                <w:rFonts w:hint="eastAsia"/>
              </w:rPr>
              <w:t>商务分（满分</w:t>
            </w:r>
            <w:r>
              <w:rPr>
                <w:rFonts w:hint="eastAsia"/>
                <w:lang w:val="en-US" w:eastAsia="zh-CN"/>
              </w:rPr>
              <w:t>20</w:t>
            </w:r>
            <w:r>
              <w:rPr>
                <w:rFonts w:hint="eastAsia"/>
              </w:rPr>
              <w:t>分）</w:t>
            </w:r>
          </w:p>
        </w:tc>
        <w:tc>
          <w:tcPr>
            <w:tcW w:w="1481" w:type="dxa"/>
            <w:vAlign w:val="center"/>
          </w:tcPr>
          <w:p w14:paraId="678A17A4">
            <w:pPr>
              <w:rPr>
                <w:rFonts w:hint="eastAsia" w:eastAsia="宋体"/>
                <w:lang w:eastAsia="zh-CN"/>
              </w:rPr>
            </w:pPr>
            <w:r>
              <w:rPr>
                <w:rFonts w:hint="eastAsia" w:ascii="宋体" w:hAnsi="宋体" w:cs="宋体"/>
                <w:b w:val="0"/>
                <w:bCs w:val="0"/>
                <w:color w:val="auto"/>
                <w:sz w:val="21"/>
                <w:szCs w:val="21"/>
                <w:highlight w:val="none"/>
                <w:lang w:val="en-US" w:eastAsia="zh-CN"/>
              </w:rPr>
              <w:t>信誉实力分（10分）</w:t>
            </w:r>
          </w:p>
        </w:tc>
        <w:tc>
          <w:tcPr>
            <w:tcW w:w="6243" w:type="dxa"/>
            <w:vAlign w:val="center"/>
          </w:tcPr>
          <w:p w14:paraId="6C234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eastAsia="宋体"/>
                <w:lang w:val="en-US" w:eastAsia="zh-CN"/>
              </w:rPr>
            </w:pPr>
            <w:r>
              <w:rPr>
                <w:rFonts w:hint="eastAsia" w:ascii="宋体" w:hAnsi="宋体" w:eastAsia="宋体" w:cs="宋体"/>
                <w:bCs/>
                <w:spacing w:val="0"/>
                <w:kern w:val="2"/>
                <w:sz w:val="21"/>
                <w:szCs w:val="21"/>
                <w:lang w:val="en-US" w:eastAsia="zh-CN" w:bidi="ar-SA"/>
              </w:rPr>
              <w:t>供应商具有质量管理体系ISO9001认证证书、环境管理体系ISO14001认证证书、职业健康安全管理体系ISO45001认证证书、信息技术服务管理体系ISO20000认证证书、信息安全管理体系ISO27001认证证书，每个得2分，满分10分。（响应文件中需提供有效认证证书复印件及提供上述证书对应的在全国认证认可信息公共服务平台上(http://cx.cnca.cn)查询结果的截图，并加盖供应商单位公章，不提供或证书状态非“有效”均不得分。）</w:t>
            </w:r>
          </w:p>
        </w:tc>
      </w:tr>
      <w:tr w14:paraId="31D7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continue"/>
            <w:vAlign w:val="center"/>
          </w:tcPr>
          <w:p w14:paraId="7EF6C833">
            <w:pPr>
              <w:jc w:val="center"/>
            </w:pPr>
          </w:p>
        </w:tc>
        <w:tc>
          <w:tcPr>
            <w:tcW w:w="851" w:type="dxa"/>
            <w:vMerge w:val="continue"/>
            <w:vAlign w:val="center"/>
          </w:tcPr>
          <w:p w14:paraId="79962DEB"/>
        </w:tc>
        <w:tc>
          <w:tcPr>
            <w:tcW w:w="1481" w:type="dxa"/>
            <w:vAlign w:val="center"/>
          </w:tcPr>
          <w:p w14:paraId="6F06A7BD">
            <w:pPr>
              <w:rPr>
                <w:b w:val="0"/>
                <w:bCs w:val="0"/>
              </w:rPr>
            </w:pPr>
            <w:r>
              <w:rPr>
                <w:rFonts w:hint="eastAsia" w:ascii="宋体" w:hAnsi="宋体" w:cs="宋体"/>
                <w:b w:val="0"/>
                <w:bCs w:val="0"/>
                <w:color w:val="auto"/>
                <w:sz w:val="21"/>
                <w:szCs w:val="21"/>
                <w:highlight w:val="none"/>
                <w:lang w:val="en-US" w:eastAsia="zh-CN"/>
              </w:rPr>
              <w:t>业绩分（10分）</w:t>
            </w:r>
          </w:p>
        </w:tc>
        <w:tc>
          <w:tcPr>
            <w:tcW w:w="6243" w:type="dxa"/>
            <w:vAlign w:val="center"/>
          </w:tcPr>
          <w:p w14:paraId="5EF40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pPr>
            <w:r>
              <w:rPr>
                <w:rFonts w:hint="eastAsia" w:hAnsi="宋体" w:eastAsia="宋体" w:cs="宋体"/>
                <w:bCs/>
                <w:color w:val="auto"/>
                <w:sz w:val="21"/>
                <w:szCs w:val="21"/>
                <w:highlight w:val="none"/>
                <w:lang w:eastAsia="zh-CN"/>
              </w:rPr>
              <w:t>自2022年</w:t>
            </w:r>
            <w:r>
              <w:rPr>
                <w:rFonts w:hint="eastAsia" w:hAnsi="宋体" w:cs="宋体"/>
                <w:bCs/>
                <w:color w:val="auto"/>
                <w:sz w:val="21"/>
                <w:szCs w:val="21"/>
                <w:highlight w:val="none"/>
                <w:lang w:val="en-US" w:eastAsia="zh-CN"/>
              </w:rPr>
              <w:t>1月1日</w:t>
            </w:r>
            <w:r>
              <w:rPr>
                <w:rFonts w:hint="eastAsia" w:hAnsi="宋体" w:eastAsia="宋体" w:cs="宋体"/>
                <w:bCs/>
                <w:color w:val="auto"/>
                <w:sz w:val="21"/>
                <w:szCs w:val="21"/>
                <w:highlight w:val="none"/>
                <w:lang w:eastAsia="zh-CN"/>
              </w:rPr>
              <w:t>以来同类服务（</w:t>
            </w:r>
            <w:r>
              <w:rPr>
                <w:rFonts w:hint="eastAsia" w:hAnsi="宋体" w:cs="宋体"/>
                <w:bCs/>
                <w:color w:val="auto"/>
                <w:sz w:val="21"/>
                <w:szCs w:val="21"/>
                <w:highlight w:val="none"/>
                <w:lang w:val="en-US" w:eastAsia="zh-CN"/>
              </w:rPr>
              <w:t>同类项目指</w:t>
            </w:r>
            <w:r>
              <w:rPr>
                <w:rFonts w:hint="eastAsia" w:hAnsi="宋体" w:eastAsia="宋体" w:cs="宋体"/>
                <w:bCs/>
                <w:color w:val="auto"/>
                <w:sz w:val="21"/>
                <w:szCs w:val="21"/>
                <w:highlight w:val="none"/>
                <w:lang w:val="en-US" w:eastAsia="zh-CN"/>
              </w:rPr>
              <w:t>运维</w:t>
            </w:r>
            <w:r>
              <w:rPr>
                <w:rFonts w:hint="eastAsia" w:hAnsi="宋体" w:cs="宋体"/>
                <w:bCs/>
                <w:color w:val="auto"/>
                <w:sz w:val="21"/>
                <w:szCs w:val="21"/>
                <w:highlight w:val="none"/>
                <w:lang w:val="en-US" w:eastAsia="zh-CN"/>
              </w:rPr>
              <w:t>服务</w:t>
            </w:r>
            <w:r>
              <w:rPr>
                <w:rFonts w:hint="eastAsia" w:hAnsi="宋体" w:eastAsia="宋体" w:cs="宋体"/>
                <w:bCs/>
                <w:color w:val="auto"/>
                <w:sz w:val="21"/>
                <w:szCs w:val="21"/>
                <w:highlight w:val="none"/>
                <w:lang w:eastAsia="zh-CN"/>
              </w:rPr>
              <w:t>）的业绩分</w:t>
            </w:r>
            <w:r>
              <w:rPr>
                <w:rFonts w:hint="eastAsia" w:hAnsi="宋体" w:eastAsia="宋体" w:cs="宋体"/>
                <w:bCs/>
                <w:color w:val="auto"/>
                <w:sz w:val="21"/>
                <w:szCs w:val="21"/>
                <w:highlight w:val="none"/>
                <w:lang w:val="en-US" w:eastAsia="zh-CN"/>
              </w:rPr>
              <w:t>[</w:t>
            </w:r>
            <w:r>
              <w:rPr>
                <w:rFonts w:hint="eastAsia" w:hAnsi="宋体" w:eastAsia="宋体" w:cs="宋体"/>
                <w:bCs/>
                <w:color w:val="auto"/>
                <w:sz w:val="21"/>
                <w:szCs w:val="21"/>
                <w:highlight w:val="none"/>
                <w:lang w:eastAsia="zh-CN"/>
              </w:rPr>
              <w:t>以中标（成交）通知书或合同原件（或复印件）扫描件为准</w:t>
            </w:r>
            <w:r>
              <w:rPr>
                <w:rFonts w:hint="eastAsia" w:hAnsi="宋体" w:eastAsia="宋体" w:cs="宋体"/>
                <w:bCs/>
                <w:color w:val="auto"/>
                <w:sz w:val="21"/>
                <w:szCs w:val="21"/>
                <w:highlight w:val="none"/>
                <w:lang w:val="en-US" w:eastAsia="zh-CN"/>
              </w:rPr>
              <w:t>]</w:t>
            </w:r>
            <w:r>
              <w:rPr>
                <w:rFonts w:hint="eastAsia" w:hAnsi="宋体" w:eastAsia="宋体" w:cs="宋体"/>
                <w:bCs/>
                <w:color w:val="auto"/>
                <w:sz w:val="21"/>
                <w:szCs w:val="21"/>
                <w:highlight w:val="none"/>
                <w:lang w:eastAsia="zh-CN"/>
              </w:rPr>
              <w:t>，每项得</w:t>
            </w:r>
            <w:r>
              <w:rPr>
                <w:rFonts w:hint="eastAsia" w:hAnsi="宋体" w:cs="宋体"/>
                <w:bCs/>
                <w:color w:val="auto"/>
                <w:sz w:val="21"/>
                <w:szCs w:val="21"/>
                <w:highlight w:val="none"/>
                <w:lang w:val="en-US" w:eastAsia="zh-CN"/>
              </w:rPr>
              <w:t>2</w:t>
            </w:r>
            <w:r>
              <w:rPr>
                <w:rFonts w:hint="eastAsia" w:hAnsi="宋体" w:eastAsia="宋体" w:cs="宋体"/>
                <w:bCs/>
                <w:color w:val="auto"/>
                <w:sz w:val="21"/>
                <w:szCs w:val="21"/>
                <w:highlight w:val="none"/>
                <w:lang w:eastAsia="zh-CN"/>
              </w:rPr>
              <w:t>分，满分</w:t>
            </w:r>
            <w:r>
              <w:rPr>
                <w:rFonts w:hint="eastAsia" w:hAnsi="宋体" w:cs="宋体"/>
                <w:bCs/>
                <w:color w:val="auto"/>
                <w:sz w:val="21"/>
                <w:szCs w:val="21"/>
                <w:highlight w:val="none"/>
                <w:lang w:val="en-US" w:eastAsia="zh-CN"/>
              </w:rPr>
              <w:t>10</w:t>
            </w:r>
            <w:r>
              <w:rPr>
                <w:rFonts w:hint="eastAsia" w:hAnsi="宋体" w:eastAsia="宋体" w:cs="宋体"/>
                <w:bCs/>
                <w:color w:val="auto"/>
                <w:sz w:val="21"/>
                <w:szCs w:val="21"/>
                <w:highlight w:val="none"/>
                <w:lang w:eastAsia="zh-CN"/>
              </w:rPr>
              <w:t>分。</w:t>
            </w:r>
          </w:p>
        </w:tc>
      </w:tr>
      <w:tr w14:paraId="59AF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15" w:type="dxa"/>
            <w:gridSpan w:val="4"/>
            <w:vAlign w:val="center"/>
          </w:tcPr>
          <w:p w14:paraId="0E599215">
            <w:r>
              <w:t>总得分＝1＋2+3</w:t>
            </w:r>
          </w:p>
        </w:tc>
      </w:tr>
      <w:bookmarkEnd w:id="75"/>
      <w:bookmarkEnd w:id="76"/>
      <w:bookmarkEnd w:id="78"/>
      <w:bookmarkEnd w:id="80"/>
    </w:tbl>
    <w:p w14:paraId="1EB87628">
      <w:bookmarkStart w:id="81" w:name="_Toc25316"/>
      <w:bookmarkStart w:id="82" w:name="_Hlk160525271"/>
      <w:r>
        <w:rPr>
          <w:rFonts w:ascii="Times New Roman" w:hAnsi="Times New Roman" w:cs="Times New Roman"/>
          <w:sz w:val="32"/>
          <w:szCs w:val="32"/>
        </w:rPr>
        <w:br w:type="page"/>
      </w:r>
    </w:p>
    <w:p w14:paraId="0DD86471">
      <w:pPr>
        <w:pStyle w:val="4"/>
        <w:snapToGrid w:val="0"/>
        <w:spacing w:before="120" w:after="120" w:line="320" w:lineRule="exact"/>
        <w:jc w:val="center"/>
        <w:outlineLvl w:val="0"/>
        <w:rPr>
          <w:rFonts w:ascii="Times New Roman" w:hAnsi="Times New Roman" w:cs="Times New Roman"/>
          <w:sz w:val="32"/>
          <w:szCs w:val="32"/>
        </w:rPr>
      </w:pPr>
      <w:bookmarkStart w:id="83" w:name="_Toc28646"/>
      <w:r>
        <w:rPr>
          <w:rFonts w:ascii="Times New Roman" w:hAnsi="Times New Roman" w:cs="Times New Roman"/>
          <w:sz w:val="32"/>
          <w:szCs w:val="32"/>
        </w:rPr>
        <w:t>第五章  合同主要条款格式</w:t>
      </w:r>
      <w:bookmarkEnd w:id="81"/>
      <w:bookmarkEnd w:id="83"/>
    </w:p>
    <w:bookmarkEnd w:id="82"/>
    <w:p w14:paraId="7B1DD905">
      <w:pPr>
        <w:pStyle w:val="2"/>
        <w:ind w:left="1764" w:hanging="924"/>
        <w:jc w:val="center"/>
        <w:rPr>
          <w:rFonts w:ascii="宋体" w:hAnsi="宋体" w:cs="宋体"/>
          <w:b/>
          <w:bCs/>
          <w:spacing w:val="-20"/>
          <w:kern w:val="44"/>
          <w:sz w:val="48"/>
          <w:szCs w:val="48"/>
        </w:rPr>
      </w:pPr>
    </w:p>
    <w:bookmarkEnd w:id="0"/>
    <w:bookmarkEnd w:id="1"/>
    <w:p w14:paraId="751F985D">
      <w:pPr>
        <w:spacing w:before="120" w:line="320" w:lineRule="atLeast"/>
        <w:ind w:firstLine="482" w:firstLineChars="200"/>
        <w:jc w:val="center"/>
        <w:outlineLvl w:val="1"/>
        <w:rPr>
          <w:b/>
          <w:bCs/>
          <w:kern w:val="0"/>
          <w:sz w:val="24"/>
        </w:rPr>
      </w:pPr>
      <w:bookmarkStart w:id="84" w:name="_Toc969"/>
      <w:r>
        <w:rPr>
          <w:b/>
          <w:bCs/>
          <w:kern w:val="0"/>
          <w:sz w:val="24"/>
        </w:rPr>
        <w:t>广西壮族自治区政府采购合同</w:t>
      </w:r>
    </w:p>
    <w:tbl>
      <w:tblPr>
        <w:tblStyle w:val="53"/>
        <w:tblW w:w="0" w:type="auto"/>
        <w:tblInd w:w="0" w:type="dxa"/>
        <w:tblLayout w:type="autofit"/>
        <w:tblCellMar>
          <w:top w:w="0" w:type="dxa"/>
          <w:left w:w="108" w:type="dxa"/>
          <w:bottom w:w="0" w:type="dxa"/>
          <w:right w:w="108" w:type="dxa"/>
        </w:tblCellMar>
      </w:tblPr>
      <w:tblGrid>
        <w:gridCol w:w="2336"/>
        <w:gridCol w:w="2336"/>
        <w:gridCol w:w="2336"/>
        <w:gridCol w:w="2337"/>
      </w:tblGrid>
      <w:tr w14:paraId="55A490E1">
        <w:tblPrEx>
          <w:tblCellMar>
            <w:top w:w="0" w:type="dxa"/>
            <w:left w:w="108" w:type="dxa"/>
            <w:bottom w:w="0" w:type="dxa"/>
            <w:right w:w="108" w:type="dxa"/>
          </w:tblCellMar>
        </w:tblPrEx>
        <w:tc>
          <w:tcPr>
            <w:tcW w:w="2336" w:type="dxa"/>
          </w:tcPr>
          <w:p w14:paraId="42C59DF4">
            <w:pPr>
              <w:snapToGrid w:val="0"/>
              <w:spacing w:line="360" w:lineRule="exact"/>
              <w:ind w:right="480"/>
              <w:jc w:val="left"/>
              <w:rPr>
                <w:bCs/>
                <w:sz w:val="24"/>
              </w:rPr>
            </w:pPr>
            <w:r>
              <w:rPr>
                <w:rFonts w:hint="eastAsia"/>
                <w:bCs/>
                <w:sz w:val="24"/>
              </w:rPr>
              <w:t>合同编号：</w:t>
            </w:r>
          </w:p>
        </w:tc>
        <w:tc>
          <w:tcPr>
            <w:tcW w:w="2336" w:type="dxa"/>
          </w:tcPr>
          <w:p w14:paraId="09D4F767">
            <w:pPr>
              <w:snapToGrid w:val="0"/>
              <w:spacing w:line="360" w:lineRule="exact"/>
              <w:ind w:right="480"/>
              <w:jc w:val="left"/>
              <w:rPr>
                <w:bCs/>
                <w:sz w:val="24"/>
              </w:rPr>
            </w:pPr>
          </w:p>
        </w:tc>
        <w:tc>
          <w:tcPr>
            <w:tcW w:w="2336" w:type="dxa"/>
          </w:tcPr>
          <w:p w14:paraId="429A02C8">
            <w:pPr>
              <w:snapToGrid w:val="0"/>
              <w:spacing w:line="360" w:lineRule="exact"/>
              <w:ind w:right="480"/>
              <w:jc w:val="left"/>
              <w:rPr>
                <w:bCs/>
                <w:sz w:val="24"/>
              </w:rPr>
            </w:pPr>
            <w:r>
              <w:rPr>
                <w:rFonts w:hint="eastAsia"/>
                <w:bCs/>
                <w:sz w:val="24"/>
              </w:rPr>
              <w:t>采购计划号：</w:t>
            </w:r>
          </w:p>
        </w:tc>
        <w:tc>
          <w:tcPr>
            <w:tcW w:w="2337" w:type="dxa"/>
          </w:tcPr>
          <w:p w14:paraId="02D9DFFF">
            <w:pPr>
              <w:snapToGrid w:val="0"/>
              <w:spacing w:line="360" w:lineRule="exact"/>
              <w:ind w:right="480"/>
              <w:jc w:val="left"/>
              <w:rPr>
                <w:bCs/>
                <w:szCs w:val="21"/>
              </w:rPr>
            </w:pPr>
          </w:p>
        </w:tc>
      </w:tr>
      <w:tr w14:paraId="747EE9CF">
        <w:tblPrEx>
          <w:tblCellMar>
            <w:top w:w="0" w:type="dxa"/>
            <w:left w:w="108" w:type="dxa"/>
            <w:bottom w:w="0" w:type="dxa"/>
            <w:right w:w="108" w:type="dxa"/>
          </w:tblCellMar>
        </w:tblPrEx>
        <w:tc>
          <w:tcPr>
            <w:tcW w:w="2336" w:type="dxa"/>
          </w:tcPr>
          <w:p w14:paraId="157E618C">
            <w:pPr>
              <w:snapToGrid w:val="0"/>
              <w:spacing w:line="360" w:lineRule="exact"/>
              <w:ind w:right="480"/>
              <w:jc w:val="left"/>
              <w:rPr>
                <w:bCs/>
                <w:sz w:val="24"/>
              </w:rPr>
            </w:pPr>
            <w:r>
              <w:rPr>
                <w:rFonts w:hint="eastAsia"/>
                <w:bCs/>
                <w:sz w:val="24"/>
              </w:rPr>
              <w:t>项目名称：</w:t>
            </w:r>
          </w:p>
        </w:tc>
        <w:tc>
          <w:tcPr>
            <w:tcW w:w="2336" w:type="dxa"/>
          </w:tcPr>
          <w:p w14:paraId="69BD2817">
            <w:pPr>
              <w:snapToGrid w:val="0"/>
              <w:spacing w:line="360" w:lineRule="exact"/>
              <w:ind w:right="480"/>
              <w:jc w:val="left"/>
              <w:rPr>
                <w:bCs/>
                <w:sz w:val="24"/>
              </w:rPr>
            </w:pPr>
          </w:p>
        </w:tc>
        <w:tc>
          <w:tcPr>
            <w:tcW w:w="2336" w:type="dxa"/>
          </w:tcPr>
          <w:p w14:paraId="4619EE6D">
            <w:pPr>
              <w:snapToGrid w:val="0"/>
              <w:spacing w:line="360" w:lineRule="exact"/>
              <w:ind w:right="480"/>
              <w:jc w:val="left"/>
              <w:rPr>
                <w:bCs/>
                <w:sz w:val="24"/>
              </w:rPr>
            </w:pPr>
            <w:r>
              <w:rPr>
                <w:rFonts w:hint="eastAsia"/>
                <w:bCs/>
                <w:sz w:val="24"/>
              </w:rPr>
              <w:t>项目编号：</w:t>
            </w:r>
          </w:p>
        </w:tc>
        <w:tc>
          <w:tcPr>
            <w:tcW w:w="2337" w:type="dxa"/>
          </w:tcPr>
          <w:p w14:paraId="7BAF0E33">
            <w:pPr>
              <w:snapToGrid w:val="0"/>
              <w:spacing w:line="360" w:lineRule="exact"/>
              <w:ind w:right="480"/>
              <w:jc w:val="left"/>
              <w:rPr>
                <w:bCs/>
                <w:szCs w:val="21"/>
              </w:rPr>
            </w:pPr>
          </w:p>
        </w:tc>
      </w:tr>
      <w:tr w14:paraId="750F387E">
        <w:tblPrEx>
          <w:tblCellMar>
            <w:top w:w="0" w:type="dxa"/>
            <w:left w:w="108" w:type="dxa"/>
            <w:bottom w:w="0" w:type="dxa"/>
            <w:right w:w="108" w:type="dxa"/>
          </w:tblCellMar>
        </w:tblPrEx>
        <w:tc>
          <w:tcPr>
            <w:tcW w:w="2336" w:type="dxa"/>
          </w:tcPr>
          <w:p w14:paraId="6723357A">
            <w:pPr>
              <w:snapToGrid w:val="0"/>
              <w:spacing w:line="360" w:lineRule="exact"/>
              <w:jc w:val="left"/>
              <w:rPr>
                <w:bCs/>
                <w:sz w:val="24"/>
              </w:rPr>
            </w:pPr>
            <w:r>
              <w:rPr>
                <w:rFonts w:hint="eastAsia"/>
                <w:bCs/>
                <w:sz w:val="24"/>
              </w:rPr>
              <w:t>采购人（甲方）：</w:t>
            </w:r>
          </w:p>
        </w:tc>
        <w:tc>
          <w:tcPr>
            <w:tcW w:w="2336" w:type="dxa"/>
          </w:tcPr>
          <w:p w14:paraId="24BF7BC7">
            <w:pPr>
              <w:snapToGrid w:val="0"/>
              <w:spacing w:line="360" w:lineRule="exact"/>
              <w:ind w:right="480"/>
              <w:jc w:val="left"/>
              <w:rPr>
                <w:bCs/>
                <w:sz w:val="24"/>
              </w:rPr>
            </w:pPr>
          </w:p>
        </w:tc>
        <w:tc>
          <w:tcPr>
            <w:tcW w:w="2336" w:type="dxa"/>
          </w:tcPr>
          <w:p w14:paraId="7C6CA60C">
            <w:pPr>
              <w:snapToGrid w:val="0"/>
              <w:spacing w:line="360" w:lineRule="exact"/>
              <w:jc w:val="left"/>
              <w:rPr>
                <w:bCs/>
                <w:sz w:val="24"/>
              </w:rPr>
            </w:pPr>
            <w:r>
              <w:rPr>
                <w:rFonts w:hint="eastAsia"/>
                <w:bCs/>
                <w:sz w:val="24"/>
              </w:rPr>
              <w:t>供应商（乙方）：</w:t>
            </w:r>
          </w:p>
        </w:tc>
        <w:tc>
          <w:tcPr>
            <w:tcW w:w="2337" w:type="dxa"/>
          </w:tcPr>
          <w:p w14:paraId="011B3CB2">
            <w:pPr>
              <w:snapToGrid w:val="0"/>
              <w:spacing w:line="360" w:lineRule="exact"/>
              <w:ind w:right="480"/>
              <w:jc w:val="left"/>
              <w:rPr>
                <w:bCs/>
                <w:szCs w:val="21"/>
              </w:rPr>
            </w:pPr>
          </w:p>
        </w:tc>
      </w:tr>
      <w:tr w14:paraId="7F0E2F72">
        <w:tblPrEx>
          <w:tblCellMar>
            <w:top w:w="0" w:type="dxa"/>
            <w:left w:w="108" w:type="dxa"/>
            <w:bottom w:w="0" w:type="dxa"/>
            <w:right w:w="108" w:type="dxa"/>
          </w:tblCellMar>
        </w:tblPrEx>
        <w:tc>
          <w:tcPr>
            <w:tcW w:w="2336" w:type="dxa"/>
          </w:tcPr>
          <w:p w14:paraId="16FD0029">
            <w:pPr>
              <w:snapToGrid w:val="0"/>
              <w:spacing w:line="360" w:lineRule="exact"/>
              <w:ind w:right="480"/>
              <w:jc w:val="left"/>
              <w:rPr>
                <w:bCs/>
                <w:sz w:val="24"/>
              </w:rPr>
            </w:pPr>
            <w:r>
              <w:rPr>
                <w:rFonts w:hint="eastAsia"/>
                <w:bCs/>
                <w:sz w:val="24"/>
              </w:rPr>
              <w:t>签订地点：</w:t>
            </w:r>
          </w:p>
        </w:tc>
        <w:tc>
          <w:tcPr>
            <w:tcW w:w="2336" w:type="dxa"/>
          </w:tcPr>
          <w:p w14:paraId="6A424A19">
            <w:pPr>
              <w:snapToGrid w:val="0"/>
              <w:spacing w:line="360" w:lineRule="exact"/>
              <w:ind w:right="480"/>
              <w:jc w:val="left"/>
              <w:rPr>
                <w:bCs/>
                <w:sz w:val="24"/>
              </w:rPr>
            </w:pPr>
          </w:p>
        </w:tc>
        <w:tc>
          <w:tcPr>
            <w:tcW w:w="2336" w:type="dxa"/>
          </w:tcPr>
          <w:p w14:paraId="1D3F1E47">
            <w:pPr>
              <w:snapToGrid w:val="0"/>
              <w:spacing w:line="360" w:lineRule="exact"/>
              <w:ind w:right="480"/>
              <w:jc w:val="left"/>
              <w:rPr>
                <w:bCs/>
                <w:sz w:val="24"/>
              </w:rPr>
            </w:pPr>
            <w:r>
              <w:rPr>
                <w:rFonts w:hint="eastAsia"/>
                <w:bCs/>
                <w:sz w:val="24"/>
              </w:rPr>
              <w:t>签订时间：</w:t>
            </w:r>
          </w:p>
        </w:tc>
        <w:tc>
          <w:tcPr>
            <w:tcW w:w="2337" w:type="dxa"/>
          </w:tcPr>
          <w:p w14:paraId="69852F3B">
            <w:pPr>
              <w:snapToGrid w:val="0"/>
              <w:spacing w:line="360" w:lineRule="exact"/>
              <w:ind w:right="480"/>
              <w:jc w:val="left"/>
              <w:rPr>
                <w:bCs/>
                <w:szCs w:val="21"/>
              </w:rPr>
            </w:pPr>
          </w:p>
        </w:tc>
      </w:tr>
    </w:tbl>
    <w:p w14:paraId="4E5405EE">
      <w:pPr>
        <w:snapToGrid w:val="0"/>
        <w:spacing w:line="360" w:lineRule="exact"/>
        <w:ind w:right="480" w:firstLine="5985" w:firstLineChars="2850"/>
        <w:rPr>
          <w:bCs/>
          <w:szCs w:val="21"/>
        </w:rPr>
      </w:pPr>
    </w:p>
    <w:p w14:paraId="5CB6A7FF">
      <w:pPr>
        <w:spacing w:line="300" w:lineRule="auto"/>
        <w:ind w:firstLine="482" w:firstLineChars="200"/>
        <w:rPr>
          <w:b/>
          <w:bCs/>
          <w:sz w:val="24"/>
        </w:rPr>
      </w:pPr>
      <w:bookmarkStart w:id="85" w:name="_Toc18446"/>
      <w:r>
        <w:rPr>
          <w:b/>
          <w:bCs/>
          <w:sz w:val="24"/>
        </w:rPr>
        <w:t>第一条　项目概况及服务范围</w:t>
      </w:r>
      <w:bookmarkEnd w:id="85"/>
    </w:p>
    <w:p w14:paraId="66CB8F02">
      <w:pPr>
        <w:snapToGrid w:val="0"/>
        <w:spacing w:line="300" w:lineRule="auto"/>
        <w:ind w:firstLine="480" w:firstLineChars="200"/>
        <w:rPr>
          <w:sz w:val="24"/>
        </w:rPr>
      </w:pPr>
      <w:r>
        <w:rPr>
          <w:sz w:val="24"/>
        </w:rPr>
        <w:t xml:space="preserve">1. 项目名称： </w:t>
      </w:r>
      <w:r>
        <w:rPr>
          <w:sz w:val="24"/>
          <w:u w:val="single"/>
        </w:rPr>
        <w:t xml:space="preserve">   </w:t>
      </w:r>
      <w:r>
        <w:rPr>
          <w:rFonts w:hint="eastAsia"/>
          <w:sz w:val="24"/>
          <w:u w:val="single"/>
        </w:rPr>
        <w:t xml:space="preserve"> </w:t>
      </w:r>
      <w:r>
        <w:rPr>
          <w:sz w:val="24"/>
          <w:u w:val="single"/>
        </w:rPr>
        <w:t xml:space="preserve">                                             </w:t>
      </w:r>
    </w:p>
    <w:p w14:paraId="0D473866">
      <w:pPr>
        <w:snapToGrid w:val="0"/>
        <w:spacing w:line="300" w:lineRule="auto"/>
        <w:ind w:firstLine="480" w:firstLineChars="200"/>
        <w:rPr>
          <w:sz w:val="24"/>
        </w:rPr>
      </w:pPr>
      <w:r>
        <w:rPr>
          <w:sz w:val="24"/>
        </w:rPr>
        <w:t>2. 服务内容及范围：</w:t>
      </w:r>
      <w:r>
        <w:rPr>
          <w:sz w:val="24"/>
          <w:u w:val="single"/>
        </w:rPr>
        <w:t xml:space="preserve">  </w:t>
      </w:r>
      <w:r>
        <w:rPr>
          <w:rFonts w:hint="eastAsia"/>
          <w:sz w:val="24"/>
          <w:u w:val="single"/>
        </w:rPr>
        <w:t xml:space="preserve"> </w:t>
      </w:r>
      <w:r>
        <w:rPr>
          <w:sz w:val="24"/>
          <w:u w:val="single"/>
        </w:rPr>
        <w:t xml:space="preserve">                                        ；</w:t>
      </w:r>
      <w:r>
        <w:rPr>
          <w:sz w:val="24"/>
        </w:rPr>
        <w:t xml:space="preserve">  </w:t>
      </w:r>
    </w:p>
    <w:p w14:paraId="00C73377">
      <w:pPr>
        <w:snapToGrid w:val="0"/>
        <w:spacing w:line="300" w:lineRule="auto"/>
        <w:ind w:firstLine="480" w:firstLineChars="200"/>
        <w:rPr>
          <w:sz w:val="24"/>
        </w:rPr>
      </w:pPr>
      <w:r>
        <w:rPr>
          <w:sz w:val="24"/>
        </w:rPr>
        <w:t>3. 服务期：</w:t>
      </w:r>
      <w:r>
        <w:rPr>
          <w:rFonts w:hint="eastAsia"/>
          <w:sz w:val="24"/>
          <w:u w:val="single"/>
        </w:rPr>
        <w:t xml:space="preserve">    </w:t>
      </w:r>
      <w:r>
        <w:rPr>
          <w:sz w:val="24"/>
          <w:u w:val="single"/>
        </w:rPr>
        <w:t xml:space="preserve">                                       </w:t>
      </w:r>
      <w:r>
        <w:rPr>
          <w:sz w:val="24"/>
        </w:rPr>
        <w:t>；</w:t>
      </w:r>
    </w:p>
    <w:p w14:paraId="331781E7">
      <w:pPr>
        <w:snapToGrid w:val="0"/>
        <w:spacing w:line="300" w:lineRule="auto"/>
        <w:ind w:firstLine="480" w:firstLineChars="200"/>
        <w:rPr>
          <w:sz w:val="24"/>
        </w:rPr>
      </w:pPr>
      <w:r>
        <w:rPr>
          <w:sz w:val="24"/>
        </w:rPr>
        <w:t>4. 交付时间及地点：</w:t>
      </w:r>
      <w:r>
        <w:rPr>
          <w:sz w:val="24"/>
          <w:u w:val="single"/>
        </w:rPr>
        <w:t xml:space="preserve">   </w:t>
      </w:r>
      <w:r>
        <w:rPr>
          <w:rFonts w:hint="eastAsia"/>
          <w:sz w:val="24"/>
          <w:u w:val="single"/>
        </w:rPr>
        <w:t>广西</w:t>
      </w:r>
      <w:r>
        <w:rPr>
          <w:rFonts w:hint="eastAsia"/>
          <w:sz w:val="24"/>
          <w:u w:val="single"/>
          <w:lang w:val="en-US" w:eastAsia="zh-CN"/>
        </w:rPr>
        <w:t>崇左</w:t>
      </w:r>
      <w:r>
        <w:rPr>
          <w:rFonts w:hint="eastAsia"/>
          <w:sz w:val="24"/>
          <w:u w:val="single"/>
        </w:rPr>
        <w:t>市 （采购人指定地点）</w:t>
      </w:r>
      <w:r>
        <w:rPr>
          <w:sz w:val="24"/>
          <w:u w:val="single"/>
        </w:rPr>
        <w:t xml:space="preserve">   </w:t>
      </w:r>
      <w:r>
        <w:rPr>
          <w:sz w:val="24"/>
        </w:rPr>
        <w:t xml:space="preserve">； </w:t>
      </w:r>
    </w:p>
    <w:p w14:paraId="7D79F47A">
      <w:pPr>
        <w:snapToGrid w:val="0"/>
        <w:spacing w:line="300" w:lineRule="auto"/>
        <w:ind w:firstLine="480" w:firstLineChars="200"/>
        <w:rPr>
          <w:sz w:val="24"/>
        </w:rPr>
      </w:pPr>
      <w:r>
        <w:rPr>
          <w:sz w:val="24"/>
        </w:rPr>
        <w:t>5. 报价要求：报价应包含了但并不限于本项目各项购买服务及相关服务等的费用和所需缴纳的所有价格、税、费。</w:t>
      </w:r>
      <w:r>
        <w:rPr>
          <w:rFonts w:hint="eastAsia"/>
          <w:color w:val="auto"/>
          <w:szCs w:val="21"/>
          <w:highlight w:val="none"/>
        </w:rPr>
        <w:t>响应报价不能超出采购需求列出的每一项单价及总价</w:t>
      </w:r>
      <w:r>
        <w:rPr>
          <w:rFonts w:hint="eastAsia"/>
          <w:color w:val="auto"/>
          <w:szCs w:val="21"/>
          <w:highlight w:val="none"/>
          <w:lang w:eastAsia="zh-CN"/>
        </w:rPr>
        <w:t>（如有）。</w:t>
      </w:r>
      <w:r>
        <w:rPr>
          <w:sz w:val="24"/>
        </w:rPr>
        <w:t>对于本文件中</w:t>
      </w:r>
      <w:r>
        <w:rPr>
          <w:rFonts w:hint="eastAsia"/>
          <w:sz w:val="24"/>
        </w:rPr>
        <w:t>明确</w:t>
      </w:r>
      <w:r>
        <w:rPr>
          <w:sz w:val="24"/>
        </w:rPr>
        <w:t>列明须报价的货物或服务</w:t>
      </w:r>
      <w:r>
        <w:rPr>
          <w:rFonts w:hint="eastAsia"/>
          <w:sz w:val="24"/>
        </w:rPr>
        <w:t>，</w:t>
      </w:r>
      <w:r>
        <w:rPr>
          <w:sz w:val="24"/>
        </w:rPr>
        <w:t>供应商存在漏报的</w:t>
      </w:r>
      <w:r>
        <w:rPr>
          <w:rFonts w:hint="eastAsia"/>
          <w:sz w:val="24"/>
        </w:rPr>
        <w:t>，</w:t>
      </w:r>
      <w:r>
        <w:rPr>
          <w:sz w:val="24"/>
        </w:rPr>
        <w:t>将导致</w:t>
      </w:r>
      <w:r>
        <w:rPr>
          <w:rFonts w:hint="eastAsia"/>
          <w:sz w:val="24"/>
        </w:rPr>
        <w:t>响应</w:t>
      </w:r>
      <w:r>
        <w:rPr>
          <w:sz w:val="24"/>
        </w:rPr>
        <w:t>被否决</w:t>
      </w:r>
      <w:r>
        <w:rPr>
          <w:rFonts w:hint="eastAsia"/>
          <w:sz w:val="24"/>
        </w:rPr>
        <w:t>。</w:t>
      </w:r>
      <w:r>
        <w:rPr>
          <w:sz w:val="24"/>
        </w:rPr>
        <w:t>对于本文件中未列明，而供应商认为必需的费用也需列入总报价。在合同实施时，采购人将不予支付中标人没有列入的项目费用，并认为此项目的费用已包括在总报价中。</w:t>
      </w:r>
    </w:p>
    <w:p w14:paraId="227BBAEE">
      <w:pPr>
        <w:snapToGrid w:val="0"/>
        <w:spacing w:line="300" w:lineRule="auto"/>
        <w:ind w:firstLine="482" w:firstLineChars="200"/>
        <w:rPr>
          <w:b/>
          <w:sz w:val="24"/>
        </w:rPr>
      </w:pPr>
      <w:r>
        <w:rPr>
          <w:b/>
          <w:bCs/>
          <w:sz w:val="24"/>
        </w:rPr>
        <w:t>第二条　服务交付成果（产品）清单</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122"/>
        <w:gridCol w:w="842"/>
        <w:gridCol w:w="715"/>
        <w:gridCol w:w="969"/>
        <w:gridCol w:w="1121"/>
        <w:gridCol w:w="2260"/>
      </w:tblGrid>
      <w:tr w14:paraId="00A4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vAlign w:val="center"/>
          </w:tcPr>
          <w:p w14:paraId="09F26B2B">
            <w:pPr>
              <w:snapToGrid w:val="0"/>
              <w:spacing w:line="300" w:lineRule="auto"/>
              <w:jc w:val="center"/>
              <w:rPr>
                <w:sz w:val="24"/>
              </w:rPr>
            </w:pPr>
            <w:r>
              <w:rPr>
                <w:sz w:val="24"/>
              </w:rPr>
              <w:t>序号</w:t>
            </w:r>
          </w:p>
        </w:tc>
        <w:tc>
          <w:tcPr>
            <w:tcW w:w="3122" w:type="dxa"/>
            <w:vAlign w:val="center"/>
          </w:tcPr>
          <w:p w14:paraId="79E061F9">
            <w:pPr>
              <w:snapToGrid w:val="0"/>
              <w:spacing w:line="300" w:lineRule="auto"/>
              <w:jc w:val="center"/>
              <w:rPr>
                <w:sz w:val="24"/>
              </w:rPr>
            </w:pPr>
            <w:r>
              <w:rPr>
                <w:sz w:val="24"/>
              </w:rPr>
              <w:t>服务交付成果</w:t>
            </w:r>
            <w:r>
              <w:rPr>
                <w:rFonts w:hint="eastAsia"/>
                <w:sz w:val="24"/>
              </w:rPr>
              <w:t>（产品）</w:t>
            </w:r>
            <w:r>
              <w:rPr>
                <w:sz w:val="24"/>
              </w:rPr>
              <w:t>名称</w:t>
            </w:r>
          </w:p>
        </w:tc>
        <w:tc>
          <w:tcPr>
            <w:tcW w:w="842" w:type="dxa"/>
            <w:vAlign w:val="center"/>
          </w:tcPr>
          <w:p w14:paraId="6429C24A">
            <w:pPr>
              <w:snapToGrid w:val="0"/>
              <w:spacing w:line="300" w:lineRule="auto"/>
              <w:jc w:val="center"/>
              <w:rPr>
                <w:sz w:val="24"/>
              </w:rPr>
            </w:pPr>
            <w:r>
              <w:rPr>
                <w:sz w:val="24"/>
              </w:rPr>
              <w:t>数 量</w:t>
            </w:r>
          </w:p>
        </w:tc>
        <w:tc>
          <w:tcPr>
            <w:tcW w:w="715" w:type="dxa"/>
            <w:vAlign w:val="center"/>
          </w:tcPr>
          <w:p w14:paraId="62B89626">
            <w:pPr>
              <w:snapToGrid w:val="0"/>
              <w:spacing w:line="300" w:lineRule="auto"/>
              <w:jc w:val="center"/>
              <w:rPr>
                <w:sz w:val="24"/>
              </w:rPr>
            </w:pPr>
            <w:r>
              <w:rPr>
                <w:sz w:val="24"/>
              </w:rPr>
              <w:t>单位</w:t>
            </w:r>
          </w:p>
        </w:tc>
        <w:tc>
          <w:tcPr>
            <w:tcW w:w="969" w:type="dxa"/>
            <w:vAlign w:val="center"/>
          </w:tcPr>
          <w:p w14:paraId="501C8643">
            <w:pPr>
              <w:snapToGrid w:val="0"/>
              <w:spacing w:line="300" w:lineRule="auto"/>
              <w:jc w:val="center"/>
              <w:rPr>
                <w:sz w:val="24"/>
              </w:rPr>
            </w:pPr>
            <w:r>
              <w:rPr>
                <w:sz w:val="24"/>
              </w:rPr>
              <w:t>单  价</w:t>
            </w:r>
          </w:p>
          <w:p w14:paraId="6B8CAF84">
            <w:pPr>
              <w:snapToGrid w:val="0"/>
              <w:spacing w:line="300" w:lineRule="auto"/>
              <w:jc w:val="center"/>
              <w:rPr>
                <w:sz w:val="24"/>
              </w:rPr>
            </w:pPr>
            <w:r>
              <w:rPr>
                <w:sz w:val="24"/>
              </w:rPr>
              <w:t>（元）</w:t>
            </w:r>
          </w:p>
        </w:tc>
        <w:tc>
          <w:tcPr>
            <w:tcW w:w="1121" w:type="dxa"/>
            <w:vAlign w:val="center"/>
          </w:tcPr>
          <w:p w14:paraId="02258C91">
            <w:pPr>
              <w:snapToGrid w:val="0"/>
              <w:spacing w:line="300" w:lineRule="auto"/>
              <w:jc w:val="center"/>
              <w:rPr>
                <w:sz w:val="24"/>
              </w:rPr>
            </w:pPr>
            <w:r>
              <w:rPr>
                <w:rFonts w:hint="eastAsia"/>
                <w:sz w:val="24"/>
              </w:rPr>
              <w:t xml:space="preserve">总 </w:t>
            </w:r>
            <w:r>
              <w:rPr>
                <w:sz w:val="24"/>
              </w:rPr>
              <w:t xml:space="preserve"> </w:t>
            </w:r>
            <w:r>
              <w:rPr>
                <w:rFonts w:hint="eastAsia"/>
                <w:sz w:val="24"/>
              </w:rPr>
              <w:t>价</w:t>
            </w:r>
          </w:p>
          <w:p w14:paraId="4193F54B">
            <w:pPr>
              <w:snapToGrid w:val="0"/>
              <w:spacing w:line="300" w:lineRule="auto"/>
              <w:jc w:val="center"/>
              <w:rPr>
                <w:sz w:val="24"/>
              </w:rPr>
            </w:pPr>
            <w:r>
              <w:rPr>
                <w:sz w:val="24"/>
              </w:rPr>
              <w:t>（元）</w:t>
            </w:r>
          </w:p>
        </w:tc>
        <w:tc>
          <w:tcPr>
            <w:tcW w:w="2260" w:type="dxa"/>
          </w:tcPr>
          <w:p w14:paraId="7AF9F38F">
            <w:pPr>
              <w:snapToGrid w:val="0"/>
              <w:spacing w:line="300" w:lineRule="auto"/>
              <w:jc w:val="center"/>
              <w:rPr>
                <w:sz w:val="24"/>
              </w:rPr>
            </w:pPr>
            <w:r>
              <w:rPr>
                <w:sz w:val="24"/>
              </w:rPr>
              <w:t>备注</w:t>
            </w:r>
          </w:p>
        </w:tc>
      </w:tr>
      <w:tr w14:paraId="1FD9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2" w:type="dxa"/>
            <w:vAlign w:val="center"/>
          </w:tcPr>
          <w:p w14:paraId="20229E5C">
            <w:pPr>
              <w:snapToGrid w:val="0"/>
              <w:spacing w:line="300" w:lineRule="auto"/>
              <w:jc w:val="center"/>
              <w:rPr>
                <w:sz w:val="24"/>
              </w:rPr>
            </w:pPr>
            <w:r>
              <w:rPr>
                <w:sz w:val="24"/>
              </w:rPr>
              <w:t>1</w:t>
            </w:r>
          </w:p>
        </w:tc>
        <w:tc>
          <w:tcPr>
            <w:tcW w:w="3122" w:type="dxa"/>
            <w:vAlign w:val="center"/>
          </w:tcPr>
          <w:p w14:paraId="06F3A104">
            <w:pPr>
              <w:snapToGrid w:val="0"/>
              <w:spacing w:line="300" w:lineRule="auto"/>
              <w:jc w:val="center"/>
              <w:rPr>
                <w:sz w:val="24"/>
              </w:rPr>
            </w:pPr>
          </w:p>
        </w:tc>
        <w:tc>
          <w:tcPr>
            <w:tcW w:w="842" w:type="dxa"/>
            <w:vAlign w:val="center"/>
          </w:tcPr>
          <w:p w14:paraId="29209B5D">
            <w:pPr>
              <w:snapToGrid w:val="0"/>
              <w:spacing w:line="300" w:lineRule="auto"/>
              <w:jc w:val="center"/>
              <w:rPr>
                <w:sz w:val="24"/>
              </w:rPr>
            </w:pPr>
          </w:p>
        </w:tc>
        <w:tc>
          <w:tcPr>
            <w:tcW w:w="715" w:type="dxa"/>
            <w:vAlign w:val="center"/>
          </w:tcPr>
          <w:p w14:paraId="0B2E85FE">
            <w:pPr>
              <w:snapToGrid w:val="0"/>
              <w:spacing w:line="300" w:lineRule="auto"/>
              <w:jc w:val="center"/>
              <w:rPr>
                <w:sz w:val="24"/>
              </w:rPr>
            </w:pPr>
          </w:p>
        </w:tc>
        <w:tc>
          <w:tcPr>
            <w:tcW w:w="969" w:type="dxa"/>
            <w:vAlign w:val="center"/>
          </w:tcPr>
          <w:p w14:paraId="1316586B">
            <w:pPr>
              <w:snapToGrid w:val="0"/>
              <w:spacing w:line="300" w:lineRule="auto"/>
              <w:jc w:val="center"/>
              <w:rPr>
                <w:sz w:val="24"/>
              </w:rPr>
            </w:pPr>
          </w:p>
        </w:tc>
        <w:tc>
          <w:tcPr>
            <w:tcW w:w="1121" w:type="dxa"/>
            <w:vAlign w:val="center"/>
          </w:tcPr>
          <w:p w14:paraId="2847BFBC">
            <w:pPr>
              <w:snapToGrid w:val="0"/>
              <w:spacing w:line="300" w:lineRule="auto"/>
              <w:jc w:val="center"/>
              <w:rPr>
                <w:sz w:val="24"/>
              </w:rPr>
            </w:pPr>
          </w:p>
        </w:tc>
        <w:tc>
          <w:tcPr>
            <w:tcW w:w="2260" w:type="dxa"/>
            <w:vAlign w:val="center"/>
          </w:tcPr>
          <w:p w14:paraId="70ADD554">
            <w:pPr>
              <w:snapToGrid w:val="0"/>
              <w:spacing w:line="300" w:lineRule="auto"/>
              <w:jc w:val="center"/>
              <w:rPr>
                <w:sz w:val="24"/>
              </w:rPr>
            </w:pPr>
          </w:p>
        </w:tc>
      </w:tr>
      <w:tr w14:paraId="59F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02" w:type="dxa"/>
            <w:vAlign w:val="center"/>
          </w:tcPr>
          <w:p w14:paraId="24255AD8">
            <w:pPr>
              <w:snapToGrid w:val="0"/>
              <w:spacing w:line="300" w:lineRule="auto"/>
              <w:jc w:val="center"/>
              <w:rPr>
                <w:sz w:val="24"/>
              </w:rPr>
            </w:pPr>
          </w:p>
        </w:tc>
        <w:tc>
          <w:tcPr>
            <w:tcW w:w="9029" w:type="dxa"/>
            <w:gridSpan w:val="6"/>
            <w:vAlign w:val="center"/>
          </w:tcPr>
          <w:p w14:paraId="3115C73C">
            <w:pPr>
              <w:snapToGrid w:val="0"/>
              <w:spacing w:line="300" w:lineRule="auto"/>
              <w:jc w:val="left"/>
              <w:rPr>
                <w:sz w:val="24"/>
              </w:rPr>
            </w:pPr>
            <w:r>
              <w:rPr>
                <w:sz w:val="24"/>
              </w:rPr>
              <w:t>人民币合计金额（大写）</w:t>
            </w:r>
            <w:r>
              <w:rPr>
                <w:rFonts w:hint="eastAsia"/>
                <w:sz w:val="24"/>
              </w:rPr>
              <w:t xml:space="preserve"> </w:t>
            </w:r>
            <w:r>
              <w:rPr>
                <w:sz w:val="24"/>
              </w:rPr>
              <w:t xml:space="preserve">                         </w:t>
            </w:r>
            <w:r>
              <w:rPr>
                <w:rFonts w:hint="eastAsia"/>
                <w:sz w:val="24"/>
              </w:rPr>
              <w:t>人民币</w:t>
            </w:r>
            <w:r>
              <w:rPr>
                <w:sz w:val="24"/>
              </w:rPr>
              <w:t xml:space="preserve"> （小写）</w:t>
            </w:r>
            <w:r>
              <w:rPr>
                <w:rFonts w:hint="eastAsia"/>
                <w:sz w:val="24"/>
              </w:rPr>
              <w:t>￥</w:t>
            </w:r>
            <w:r>
              <w:rPr>
                <w:sz w:val="24"/>
              </w:rPr>
              <w:t xml:space="preserve">   </w:t>
            </w:r>
            <w:r>
              <w:rPr>
                <w:rFonts w:hint="eastAsia"/>
                <w:sz w:val="24"/>
              </w:rPr>
              <w:t>元</w:t>
            </w:r>
          </w:p>
        </w:tc>
      </w:tr>
    </w:tbl>
    <w:p w14:paraId="6C4E66E0">
      <w:pPr>
        <w:spacing w:line="300" w:lineRule="auto"/>
        <w:ind w:firstLine="482" w:firstLineChars="200"/>
        <w:rPr>
          <w:b/>
          <w:bCs/>
          <w:sz w:val="24"/>
        </w:rPr>
      </w:pPr>
      <w:r>
        <w:rPr>
          <w:b/>
          <w:bCs/>
          <w:sz w:val="24"/>
        </w:rPr>
        <w:t>第三条  甲方权利和义务</w:t>
      </w:r>
    </w:p>
    <w:p w14:paraId="676AD34E">
      <w:pPr>
        <w:snapToGrid w:val="0"/>
        <w:spacing w:line="300" w:lineRule="auto"/>
        <w:ind w:firstLine="480" w:firstLineChars="200"/>
        <w:rPr>
          <w:sz w:val="24"/>
        </w:rPr>
      </w:pPr>
      <w:r>
        <w:rPr>
          <w:sz w:val="24"/>
        </w:rPr>
        <w:t>1. 甲方有权要求乙方按时、按质、按量、按计划与合同协议约定完成本项目，并有权对乙方工作情况进行监督。</w:t>
      </w:r>
    </w:p>
    <w:p w14:paraId="525AD1CE">
      <w:pPr>
        <w:snapToGrid w:val="0"/>
        <w:spacing w:line="300" w:lineRule="auto"/>
        <w:ind w:firstLine="480" w:firstLineChars="200"/>
        <w:rPr>
          <w:sz w:val="24"/>
        </w:rPr>
      </w:pPr>
      <w:r>
        <w:rPr>
          <w:sz w:val="24"/>
        </w:rPr>
        <w:t>2. 根据项目进度，甲方有权及时对乙方提交的方案提出修改意见，并要求乙方按修改意见完成服务工作。</w:t>
      </w:r>
    </w:p>
    <w:p w14:paraId="02D70F52">
      <w:pPr>
        <w:snapToGrid w:val="0"/>
        <w:spacing w:line="300" w:lineRule="auto"/>
        <w:ind w:firstLine="480" w:firstLineChars="200"/>
        <w:rPr>
          <w:sz w:val="24"/>
        </w:rPr>
      </w:pPr>
      <w:r>
        <w:rPr>
          <w:sz w:val="24"/>
        </w:rPr>
        <w:t>3. 乙方配备的项目投入人员应得到甲方的认可；对派遣到甲方的服务人员进行管理、考核、检查与奖惩。</w:t>
      </w:r>
    </w:p>
    <w:p w14:paraId="4C7493BE">
      <w:pPr>
        <w:snapToGrid w:val="0"/>
        <w:spacing w:line="300" w:lineRule="auto"/>
        <w:ind w:firstLine="480" w:firstLineChars="200"/>
        <w:rPr>
          <w:sz w:val="24"/>
        </w:rPr>
      </w:pPr>
      <w:r>
        <w:rPr>
          <w:sz w:val="24"/>
        </w:rPr>
        <w:t>4. 甲方有权要求乙方更换不合格的工作人员。</w:t>
      </w:r>
    </w:p>
    <w:p w14:paraId="67E38CA0">
      <w:pPr>
        <w:snapToGrid w:val="0"/>
        <w:spacing w:line="300" w:lineRule="auto"/>
        <w:ind w:firstLine="480" w:firstLineChars="200"/>
        <w:rPr>
          <w:sz w:val="24"/>
        </w:rPr>
      </w:pPr>
      <w:r>
        <w:rPr>
          <w:sz w:val="24"/>
        </w:rPr>
        <w:t>5. 按合同要求及时向乙方支付产品和服务费用。</w:t>
      </w:r>
    </w:p>
    <w:p w14:paraId="5ABAC5C6">
      <w:pPr>
        <w:snapToGrid w:val="0"/>
        <w:spacing w:line="300" w:lineRule="auto"/>
        <w:ind w:firstLine="480" w:firstLineChars="200"/>
        <w:rPr>
          <w:sz w:val="24"/>
        </w:rPr>
      </w:pPr>
      <w:r>
        <w:rPr>
          <w:rFonts w:hint="eastAsia"/>
          <w:sz w:val="24"/>
        </w:rPr>
        <w:t>6</w:t>
      </w:r>
      <w:r>
        <w:rPr>
          <w:sz w:val="24"/>
        </w:rPr>
        <w:t>. 因自然灾害或者特殊情况未能及时开展采购活动，在未确定新的成交供应商期间，根据工作需要，甲方可以指定原来的成交供应商继续提供服务；在确定新的成交供应商后，由新的</w:t>
      </w:r>
      <w:r>
        <w:rPr>
          <w:rFonts w:hint="eastAsia"/>
          <w:sz w:val="24"/>
        </w:rPr>
        <w:t>成交供应商向原来的成交供应商支付未确定新的成交供应商期间所产生的费用。</w:t>
      </w:r>
    </w:p>
    <w:p w14:paraId="176FEC97">
      <w:pPr>
        <w:spacing w:line="300" w:lineRule="auto"/>
        <w:ind w:firstLine="482" w:firstLineChars="200"/>
        <w:rPr>
          <w:b/>
          <w:bCs/>
          <w:sz w:val="24"/>
        </w:rPr>
      </w:pPr>
      <w:bookmarkStart w:id="86" w:name="_Toc11960"/>
      <w:r>
        <w:rPr>
          <w:b/>
          <w:bCs/>
          <w:sz w:val="24"/>
        </w:rPr>
        <w:t>第四条  乙方权利和义务</w:t>
      </w:r>
      <w:bookmarkEnd w:id="86"/>
    </w:p>
    <w:p w14:paraId="315D3716">
      <w:pPr>
        <w:snapToGrid w:val="0"/>
        <w:spacing w:line="300" w:lineRule="auto"/>
        <w:ind w:firstLine="480" w:firstLineChars="200"/>
        <w:rPr>
          <w:sz w:val="24"/>
        </w:rPr>
      </w:pPr>
      <w:r>
        <w:rPr>
          <w:sz w:val="24"/>
        </w:rPr>
        <w:t>1. 严格履行合同文件（含磋商文件、响应文件等）约定和承诺的服务内容和质量标准，保证甲方项目的相关工作质量和进度。</w:t>
      </w:r>
    </w:p>
    <w:p w14:paraId="0195060C">
      <w:pPr>
        <w:snapToGrid w:val="0"/>
        <w:spacing w:line="300" w:lineRule="auto"/>
        <w:ind w:firstLine="480" w:firstLineChars="200"/>
        <w:rPr>
          <w:sz w:val="24"/>
        </w:rPr>
      </w:pPr>
      <w:r>
        <w:rPr>
          <w:sz w:val="24"/>
        </w:rPr>
        <w:t>2. 必须严格实施乙方响应文件中承诺的人力资源配置。在必须补充或更换人员时，必须补充或更换优于或等同于响应文件所承诺资质的服务人员，并需取得甲方书面同意。</w:t>
      </w:r>
    </w:p>
    <w:p w14:paraId="58697B49">
      <w:pPr>
        <w:snapToGrid w:val="0"/>
        <w:spacing w:line="300" w:lineRule="auto"/>
        <w:ind w:firstLine="480" w:firstLineChars="200"/>
        <w:rPr>
          <w:sz w:val="24"/>
        </w:rPr>
      </w:pPr>
      <w:r>
        <w:rPr>
          <w:sz w:val="24"/>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DAA0062">
      <w:pPr>
        <w:snapToGrid w:val="0"/>
        <w:spacing w:line="300" w:lineRule="auto"/>
        <w:ind w:firstLine="480" w:firstLineChars="200"/>
        <w:rPr>
          <w:sz w:val="24"/>
        </w:rPr>
      </w:pPr>
      <w:r>
        <w:rPr>
          <w:sz w:val="24"/>
        </w:rPr>
        <w:t>4. 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7C9F477">
      <w:pPr>
        <w:snapToGrid w:val="0"/>
        <w:spacing w:line="300" w:lineRule="auto"/>
        <w:ind w:firstLine="480" w:firstLineChars="200"/>
        <w:rPr>
          <w:sz w:val="24"/>
        </w:rPr>
      </w:pPr>
      <w:r>
        <w:rPr>
          <w:sz w:val="24"/>
        </w:rPr>
        <w:t>5. 乙方服务人员应履行保密义务。如乙方因违反本条约定给甲方造成损失的，乙方应当承担相应的法律责任，并赔偿由此给甲方造成的一切损失。</w:t>
      </w:r>
    </w:p>
    <w:p w14:paraId="522F9D2A">
      <w:pPr>
        <w:snapToGrid w:val="0"/>
        <w:spacing w:line="300" w:lineRule="auto"/>
        <w:ind w:firstLine="480" w:firstLineChars="200"/>
        <w:rPr>
          <w:sz w:val="24"/>
        </w:rPr>
      </w:pPr>
      <w:r>
        <w:rPr>
          <w:sz w:val="24"/>
        </w:rPr>
        <w:t>6. 乙方及时向原来成交供应商支付未确定新的成交供应商期间服务所产生费用，</w:t>
      </w:r>
      <w:r>
        <w:rPr>
          <w:rFonts w:hint="eastAsia"/>
          <w:bCs/>
          <w:kern w:val="0"/>
          <w:sz w:val="24"/>
        </w:rPr>
        <w:t>如发生相关纠纷，由乙方解决并承担全部责任，与采购人无关。</w:t>
      </w:r>
    </w:p>
    <w:p w14:paraId="770FDB92">
      <w:pPr>
        <w:snapToGrid w:val="0"/>
        <w:spacing w:line="300" w:lineRule="auto"/>
        <w:ind w:firstLine="480" w:firstLineChars="200"/>
        <w:rPr>
          <w:sz w:val="24"/>
        </w:rPr>
      </w:pPr>
      <w:r>
        <w:rPr>
          <w:sz w:val="24"/>
        </w:rPr>
        <w:t>7. 按照合同约定收取服务费，当甲方出现无故拖欠费用时，乙方有权采取适当方式进行催缴，若甲方仍未支付费用，乙方有权停止工作。</w:t>
      </w:r>
    </w:p>
    <w:p w14:paraId="035C2CE0">
      <w:pPr>
        <w:spacing w:line="300" w:lineRule="auto"/>
        <w:ind w:firstLine="482" w:firstLineChars="200"/>
        <w:rPr>
          <w:b/>
          <w:bCs/>
          <w:sz w:val="24"/>
        </w:rPr>
      </w:pPr>
      <w:bookmarkStart w:id="87" w:name="_Toc12215"/>
      <w:r>
        <w:rPr>
          <w:b/>
          <w:bCs/>
          <w:sz w:val="24"/>
        </w:rPr>
        <w:t>第五条  包装和运输</w:t>
      </w:r>
      <w:bookmarkEnd w:id="87"/>
    </w:p>
    <w:p w14:paraId="6D5530BF">
      <w:pPr>
        <w:snapToGrid w:val="0"/>
        <w:spacing w:line="300" w:lineRule="auto"/>
        <w:ind w:firstLine="480" w:firstLineChars="200"/>
        <w:rPr>
          <w:sz w:val="24"/>
        </w:rPr>
      </w:pPr>
      <w:r>
        <w:rPr>
          <w:sz w:val="24"/>
        </w:rPr>
        <w:t>1. 乙方提供的服务交付成果均应按磋商文件要求的包装材料、包装标准、包装方式进行包装，每一包装单元内应附详细的交付清单和质量合格证，如有缺失应及时补齐，否则视为逾期交付。</w:t>
      </w:r>
    </w:p>
    <w:p w14:paraId="171074C5">
      <w:pPr>
        <w:snapToGrid w:val="0"/>
        <w:spacing w:line="300" w:lineRule="auto"/>
        <w:ind w:firstLine="480" w:firstLineChars="200"/>
        <w:rPr>
          <w:sz w:val="24"/>
        </w:rPr>
      </w:pPr>
      <w:r>
        <w:rPr>
          <w:sz w:val="24"/>
        </w:rPr>
        <w:t>2. 乙方负责服务交付成果、产品的运输。服务交付成果、产品的运输方式由乙方自定。服务交付成果、产品运输合理损耗及计算方法由乙方负责。</w:t>
      </w:r>
    </w:p>
    <w:p w14:paraId="4AC0891D">
      <w:pPr>
        <w:spacing w:line="300" w:lineRule="auto"/>
        <w:ind w:firstLine="482" w:firstLineChars="200"/>
        <w:rPr>
          <w:b/>
          <w:bCs/>
          <w:sz w:val="24"/>
        </w:rPr>
      </w:pPr>
      <w:bookmarkStart w:id="88" w:name="_Toc12793"/>
      <w:r>
        <w:rPr>
          <w:b/>
          <w:bCs/>
          <w:sz w:val="24"/>
        </w:rPr>
        <w:t>第六条  交付和验收</w:t>
      </w:r>
      <w:bookmarkEnd w:id="88"/>
    </w:p>
    <w:p w14:paraId="0EDFC0D8">
      <w:pPr>
        <w:snapToGrid w:val="0"/>
        <w:spacing w:line="300" w:lineRule="auto"/>
        <w:ind w:firstLine="480" w:firstLineChars="200"/>
        <w:rPr>
          <w:sz w:val="24"/>
        </w:rPr>
      </w:pPr>
      <w:r>
        <w:rPr>
          <w:sz w:val="24"/>
        </w:rPr>
        <w:t>1. 交付使用时间：按乙方响应文件中所承诺的时间；地点：甲方指定地点。</w:t>
      </w:r>
    </w:p>
    <w:p w14:paraId="6A1720A7">
      <w:pPr>
        <w:snapToGrid w:val="0"/>
        <w:spacing w:line="300" w:lineRule="auto"/>
        <w:ind w:firstLine="480" w:firstLineChars="200"/>
        <w:rPr>
          <w:sz w:val="24"/>
        </w:rPr>
      </w:pPr>
      <w:r>
        <w:rPr>
          <w:sz w:val="24"/>
        </w:rPr>
        <w:t>2. 乙方提供不符合磋商文件和本合同规定的交付成果或服务，甲方有权拒绝接受。</w:t>
      </w:r>
    </w:p>
    <w:p w14:paraId="4956C9E0">
      <w:pPr>
        <w:snapToGrid w:val="0"/>
        <w:spacing w:line="300" w:lineRule="auto"/>
        <w:ind w:firstLine="480" w:firstLineChars="200"/>
        <w:rPr>
          <w:sz w:val="24"/>
        </w:rPr>
      </w:pPr>
      <w:r>
        <w:rPr>
          <w:sz w:val="24"/>
        </w:rPr>
        <w:t>3. 甲方应当在产品或服务成果提交并安装、测试、检验完后</w:t>
      </w:r>
      <w:r>
        <w:rPr>
          <w:sz w:val="24"/>
          <w:u w:val="single"/>
        </w:rPr>
        <w:t xml:space="preserve"> </w:t>
      </w:r>
      <w:r>
        <w:rPr>
          <w:rFonts w:hint="eastAsia"/>
          <w:sz w:val="24"/>
          <w:u w:val="single"/>
        </w:rPr>
        <w:t>7</w:t>
      </w:r>
      <w:r>
        <w:rPr>
          <w:sz w:val="24"/>
          <w:u w:val="single"/>
        </w:rPr>
        <w:t xml:space="preserve"> </w:t>
      </w:r>
      <w:r>
        <w:rPr>
          <w:sz w:val="24"/>
        </w:rPr>
        <w:t>日内进行验收，逾期不验收的，乙方可视同验收合格。验收合格后由甲乙双方签署验收单并加盖采购单位公章，甲乙双方各执一份。</w:t>
      </w:r>
    </w:p>
    <w:p w14:paraId="60C9405A">
      <w:pPr>
        <w:snapToGrid w:val="0"/>
        <w:spacing w:line="300" w:lineRule="auto"/>
        <w:ind w:firstLine="480" w:firstLineChars="200"/>
        <w:rPr>
          <w:sz w:val="24"/>
        </w:rPr>
      </w:pPr>
      <w:r>
        <w:rPr>
          <w:sz w:val="24"/>
        </w:rPr>
        <w:t>4. 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435C37A">
      <w:pPr>
        <w:snapToGrid w:val="0"/>
        <w:spacing w:line="300" w:lineRule="auto"/>
        <w:ind w:firstLine="480" w:firstLineChars="200"/>
        <w:rPr>
          <w:sz w:val="24"/>
        </w:rPr>
      </w:pPr>
      <w:r>
        <w:rPr>
          <w:sz w:val="24"/>
        </w:rPr>
        <w:t>5. 甲方对验收有异议的，在验收后</w:t>
      </w:r>
      <w:r>
        <w:rPr>
          <w:sz w:val="24"/>
          <w:u w:val="single"/>
        </w:rPr>
        <w:t xml:space="preserve"> </w:t>
      </w:r>
      <w:r>
        <w:rPr>
          <w:rFonts w:hint="eastAsia"/>
          <w:sz w:val="24"/>
          <w:u w:val="single"/>
        </w:rPr>
        <w:t>7</w:t>
      </w:r>
      <w:r>
        <w:rPr>
          <w:sz w:val="24"/>
          <w:u w:val="single"/>
        </w:rPr>
        <w:t xml:space="preserve"> </w:t>
      </w:r>
      <w:r>
        <w:rPr>
          <w:sz w:val="24"/>
        </w:rPr>
        <w:t>日内以书面形式向乙方提出，乙方应自收到甲方书面异议后</w:t>
      </w:r>
      <w:r>
        <w:rPr>
          <w:sz w:val="24"/>
          <w:u w:val="single"/>
        </w:rPr>
        <w:t xml:space="preserve">  7  </w:t>
      </w:r>
      <w:r>
        <w:rPr>
          <w:sz w:val="24"/>
        </w:rPr>
        <w:t>日内及时予以解决。</w:t>
      </w:r>
    </w:p>
    <w:p w14:paraId="46885A8E">
      <w:pPr>
        <w:snapToGrid w:val="0"/>
        <w:spacing w:line="300" w:lineRule="auto"/>
        <w:ind w:firstLine="480" w:firstLineChars="200"/>
        <w:rPr>
          <w:sz w:val="24"/>
        </w:rPr>
      </w:pPr>
      <w:r>
        <w:rPr>
          <w:sz w:val="24"/>
        </w:rPr>
        <w:t>6. 其他未尽事宜应严格按照《关于印发广西壮族自治区政府采购项目履约验收管理办法的通知》</w:t>
      </w:r>
      <w:r>
        <w:rPr>
          <w:rFonts w:hint="eastAsia"/>
          <w:sz w:val="24"/>
        </w:rPr>
        <w:t>（</w:t>
      </w:r>
      <w:r>
        <w:rPr>
          <w:sz w:val="24"/>
        </w:rPr>
        <w:t>桂财采〔2015〕22号</w:t>
      </w:r>
      <w:r>
        <w:rPr>
          <w:rFonts w:hint="eastAsia"/>
          <w:sz w:val="24"/>
        </w:rPr>
        <w:t>）</w:t>
      </w:r>
      <w:r>
        <w:rPr>
          <w:sz w:val="24"/>
        </w:rPr>
        <w:t>以及《财政部关于进一步加强政府采购需求和履约验收管理的指导意见》（财库〔2016〕205号）规定执行。</w:t>
      </w:r>
    </w:p>
    <w:p w14:paraId="589437BC">
      <w:pPr>
        <w:spacing w:line="300" w:lineRule="auto"/>
        <w:ind w:firstLine="482" w:firstLineChars="200"/>
        <w:rPr>
          <w:b/>
          <w:bCs/>
          <w:sz w:val="24"/>
        </w:rPr>
      </w:pPr>
      <w:bookmarkStart w:id="89" w:name="_Toc28392"/>
      <w:r>
        <w:rPr>
          <w:b/>
          <w:bCs/>
          <w:sz w:val="24"/>
        </w:rPr>
        <w:t>第七条  服务和培训</w:t>
      </w:r>
      <w:bookmarkEnd w:id="89"/>
    </w:p>
    <w:p w14:paraId="2B6BE923">
      <w:pPr>
        <w:snapToGrid w:val="0"/>
        <w:spacing w:line="300" w:lineRule="auto"/>
        <w:ind w:firstLine="480" w:firstLineChars="200"/>
        <w:rPr>
          <w:sz w:val="24"/>
        </w:rPr>
      </w:pPr>
      <w:r>
        <w:rPr>
          <w:sz w:val="24"/>
        </w:rPr>
        <w:t>1. 甲方应提供必要服务条件（如场地、电源、水源等）。</w:t>
      </w:r>
    </w:p>
    <w:p w14:paraId="798BFB59">
      <w:pPr>
        <w:snapToGrid w:val="0"/>
        <w:spacing w:line="300" w:lineRule="auto"/>
        <w:ind w:firstLine="480" w:firstLineChars="200"/>
        <w:rPr>
          <w:sz w:val="24"/>
          <w:u w:val="single"/>
        </w:rPr>
      </w:pPr>
      <w:r>
        <w:rPr>
          <w:sz w:val="24"/>
        </w:rPr>
        <w:t>2. 乙方负责甲方有关人员的培训。培训时间、地点：</w:t>
      </w:r>
      <w:r>
        <w:rPr>
          <w:sz w:val="24"/>
          <w:u w:val="single"/>
        </w:rPr>
        <w:t xml:space="preserve"> 由甲方决定。</w:t>
      </w:r>
    </w:p>
    <w:p w14:paraId="75403DC8">
      <w:pPr>
        <w:spacing w:line="300" w:lineRule="auto"/>
        <w:ind w:firstLine="482" w:firstLineChars="200"/>
        <w:rPr>
          <w:b/>
          <w:bCs/>
          <w:sz w:val="24"/>
        </w:rPr>
      </w:pPr>
      <w:bookmarkStart w:id="90" w:name="_Toc12970"/>
      <w:r>
        <w:rPr>
          <w:b/>
          <w:bCs/>
          <w:sz w:val="24"/>
        </w:rPr>
        <w:t>第八条  售后服务、质保期</w:t>
      </w:r>
      <w:bookmarkEnd w:id="90"/>
    </w:p>
    <w:p w14:paraId="6088684A">
      <w:pPr>
        <w:snapToGrid w:val="0"/>
        <w:spacing w:line="300" w:lineRule="auto"/>
        <w:ind w:firstLine="480" w:firstLineChars="200"/>
        <w:rPr>
          <w:sz w:val="24"/>
        </w:rPr>
      </w:pPr>
      <w:r>
        <w:rPr>
          <w:sz w:val="24"/>
        </w:rPr>
        <w:t>1. 乙方应按照国家有关法律法规和“三包”规定以及磋商文件和本合同附件，为甲方提供售后服务。</w:t>
      </w:r>
    </w:p>
    <w:p w14:paraId="2BF7DC6C">
      <w:pPr>
        <w:snapToGrid w:val="0"/>
        <w:spacing w:line="300" w:lineRule="auto"/>
        <w:ind w:firstLine="480" w:firstLineChars="200"/>
        <w:rPr>
          <w:sz w:val="24"/>
          <w:u w:val="single"/>
        </w:rPr>
      </w:pPr>
      <w:r>
        <w:rPr>
          <w:sz w:val="24"/>
        </w:rPr>
        <w:t>2. 服务成果质保期：</w:t>
      </w:r>
      <w:r>
        <w:rPr>
          <w:b/>
          <w:sz w:val="24"/>
          <w:u w:val="single"/>
        </w:rPr>
        <w:t>按乙方承诺，但是不得低于国家相关标准</w:t>
      </w:r>
      <w:r>
        <w:rPr>
          <w:sz w:val="24"/>
        </w:rPr>
        <w:t>。</w:t>
      </w:r>
    </w:p>
    <w:p w14:paraId="3D0A4E6F">
      <w:pPr>
        <w:snapToGrid w:val="0"/>
        <w:spacing w:line="300" w:lineRule="auto"/>
        <w:ind w:firstLine="480" w:firstLineChars="200"/>
        <w:rPr>
          <w:sz w:val="24"/>
          <w:u w:val="single"/>
        </w:rPr>
      </w:pPr>
      <w:r>
        <w:rPr>
          <w:sz w:val="24"/>
        </w:rPr>
        <w:t>3. 乙方提供的服务承诺和售后服务及质保期责任等其它具体约定事项。（见合同附件）</w:t>
      </w:r>
    </w:p>
    <w:p w14:paraId="10F49723">
      <w:pPr>
        <w:spacing w:line="300" w:lineRule="auto"/>
        <w:ind w:firstLine="482" w:firstLineChars="200"/>
        <w:rPr>
          <w:b/>
          <w:bCs/>
          <w:sz w:val="24"/>
        </w:rPr>
      </w:pPr>
      <w:bookmarkStart w:id="91" w:name="_Toc26279"/>
      <w:r>
        <w:rPr>
          <w:b/>
          <w:bCs/>
          <w:sz w:val="24"/>
        </w:rPr>
        <w:t>第九条　付款方式</w:t>
      </w:r>
      <w:bookmarkEnd w:id="91"/>
    </w:p>
    <w:p w14:paraId="24EC8CA6">
      <w:pPr>
        <w:snapToGrid w:val="0"/>
        <w:spacing w:line="300" w:lineRule="auto"/>
        <w:ind w:firstLine="480" w:firstLineChars="200"/>
        <w:rPr>
          <w:sz w:val="24"/>
        </w:rPr>
      </w:pPr>
      <w:r>
        <w:rPr>
          <w:sz w:val="24"/>
        </w:rPr>
        <w:t>1. 资金性质：</w:t>
      </w:r>
      <w:r>
        <w:rPr>
          <w:sz w:val="24"/>
          <w:u w:val="single"/>
        </w:rPr>
        <w:t>财政性资金</w:t>
      </w:r>
      <w:r>
        <w:rPr>
          <w:sz w:val="24"/>
        </w:rPr>
        <w:t>。</w:t>
      </w:r>
    </w:p>
    <w:p w14:paraId="2546E57F">
      <w:pPr>
        <w:snapToGrid w:val="0"/>
        <w:spacing w:line="300" w:lineRule="auto"/>
        <w:ind w:firstLine="480" w:firstLineChars="200"/>
        <w:rPr>
          <w:b/>
          <w:bCs/>
          <w:sz w:val="24"/>
        </w:rPr>
      </w:pPr>
      <w:r>
        <w:rPr>
          <w:sz w:val="24"/>
        </w:rPr>
        <w:t>2. 付款方式：</w:t>
      </w:r>
      <w:bookmarkStart w:id="92" w:name="_Toc16406"/>
      <w:r>
        <w:rPr>
          <w:rFonts w:hint="eastAsia"/>
          <w:sz w:val="24"/>
        </w:rPr>
        <w:t>按季度付款，合同签订后</w:t>
      </w:r>
      <w:r>
        <w:rPr>
          <w:rFonts w:hint="eastAsia"/>
          <w:sz w:val="24"/>
          <w:lang w:val="en-US" w:eastAsia="zh-CN"/>
        </w:rPr>
        <w:t>乙方</w:t>
      </w:r>
      <w:r>
        <w:rPr>
          <w:rFonts w:hint="eastAsia"/>
          <w:sz w:val="24"/>
        </w:rPr>
        <w:t>开具合同总金额 25%的合法的发票给</w:t>
      </w:r>
      <w:r>
        <w:rPr>
          <w:rFonts w:hint="eastAsia"/>
          <w:sz w:val="24"/>
          <w:lang w:val="en-US" w:eastAsia="zh-CN"/>
        </w:rPr>
        <w:t>甲方</w:t>
      </w:r>
      <w:r>
        <w:rPr>
          <w:rFonts w:hint="eastAsia"/>
          <w:sz w:val="24"/>
        </w:rPr>
        <w:t>，</w:t>
      </w:r>
      <w:r>
        <w:rPr>
          <w:rFonts w:hint="eastAsia"/>
          <w:sz w:val="24"/>
          <w:lang w:val="en-US" w:eastAsia="zh-CN"/>
        </w:rPr>
        <w:t>甲方</w:t>
      </w:r>
      <w:r>
        <w:rPr>
          <w:rFonts w:hint="eastAsia"/>
          <w:sz w:val="24"/>
        </w:rPr>
        <w:t>在收到合法有效的发票之日起 30 日内向</w:t>
      </w:r>
      <w:r>
        <w:rPr>
          <w:rFonts w:hint="eastAsia"/>
          <w:sz w:val="24"/>
          <w:lang w:val="en-US" w:eastAsia="zh-CN"/>
        </w:rPr>
        <w:t>乙方</w:t>
      </w:r>
      <w:r>
        <w:rPr>
          <w:rFonts w:hint="eastAsia"/>
          <w:sz w:val="24"/>
        </w:rPr>
        <w:t>支付合同总金额的 25%作为第一季度</w:t>
      </w:r>
      <w:r>
        <w:rPr>
          <w:rFonts w:hint="eastAsia"/>
          <w:sz w:val="24"/>
          <w:lang w:val="en-US" w:eastAsia="zh-CN"/>
        </w:rPr>
        <w:t>款项</w:t>
      </w:r>
      <w:r>
        <w:rPr>
          <w:rFonts w:hint="eastAsia"/>
          <w:sz w:val="24"/>
        </w:rPr>
        <w:t>；之后第二季度和第三季度每个季度的第一个月</w:t>
      </w:r>
      <w:r>
        <w:rPr>
          <w:rFonts w:hint="eastAsia"/>
          <w:sz w:val="24"/>
          <w:lang w:val="en-US" w:eastAsia="zh-CN"/>
        </w:rPr>
        <w:t>乙方</w:t>
      </w:r>
      <w:r>
        <w:rPr>
          <w:rFonts w:hint="eastAsia"/>
          <w:sz w:val="24"/>
        </w:rPr>
        <w:t>开具合同总金额 25%的合法的发票给</w:t>
      </w:r>
      <w:r>
        <w:rPr>
          <w:rFonts w:hint="eastAsia"/>
          <w:sz w:val="24"/>
          <w:lang w:val="en-US" w:eastAsia="zh-CN"/>
        </w:rPr>
        <w:t>甲方</w:t>
      </w:r>
      <w:r>
        <w:rPr>
          <w:rFonts w:hint="eastAsia"/>
          <w:sz w:val="24"/>
        </w:rPr>
        <w:t>，</w:t>
      </w:r>
      <w:r>
        <w:rPr>
          <w:rFonts w:hint="eastAsia"/>
          <w:sz w:val="24"/>
          <w:lang w:val="en-US" w:eastAsia="zh-CN"/>
        </w:rPr>
        <w:t>甲方</w:t>
      </w:r>
      <w:r>
        <w:rPr>
          <w:rFonts w:hint="eastAsia"/>
          <w:sz w:val="24"/>
        </w:rPr>
        <w:t>初验合格在收到合法有效的发票之日起 30 日内向</w:t>
      </w:r>
      <w:r>
        <w:rPr>
          <w:rFonts w:hint="eastAsia"/>
          <w:sz w:val="24"/>
          <w:lang w:val="en-US" w:eastAsia="zh-CN"/>
        </w:rPr>
        <w:t>乙方</w:t>
      </w:r>
      <w:r>
        <w:rPr>
          <w:rFonts w:hint="eastAsia"/>
          <w:sz w:val="24"/>
        </w:rPr>
        <w:t>分别支付第二、第三季度款项；合同服务期满经</w:t>
      </w:r>
      <w:r>
        <w:rPr>
          <w:rFonts w:hint="eastAsia"/>
          <w:sz w:val="24"/>
          <w:lang w:val="en-US" w:eastAsia="zh-CN"/>
        </w:rPr>
        <w:t>甲方</w:t>
      </w:r>
      <w:r>
        <w:rPr>
          <w:rFonts w:hint="eastAsia"/>
          <w:sz w:val="24"/>
        </w:rPr>
        <w:t>终验合格后成交供应商开具合同总金额 25%的合法的发票给</w:t>
      </w:r>
      <w:r>
        <w:rPr>
          <w:rFonts w:hint="eastAsia"/>
          <w:sz w:val="24"/>
          <w:lang w:val="en-US" w:eastAsia="zh-CN"/>
        </w:rPr>
        <w:t>甲方</w:t>
      </w:r>
      <w:r>
        <w:rPr>
          <w:rFonts w:hint="eastAsia"/>
          <w:sz w:val="24"/>
        </w:rPr>
        <w:t>，</w:t>
      </w:r>
      <w:r>
        <w:rPr>
          <w:rFonts w:hint="eastAsia"/>
          <w:sz w:val="24"/>
          <w:lang w:val="en-US" w:eastAsia="zh-CN"/>
        </w:rPr>
        <w:t>甲方</w:t>
      </w:r>
      <w:r>
        <w:rPr>
          <w:rFonts w:hint="eastAsia"/>
          <w:sz w:val="24"/>
        </w:rPr>
        <w:t>在收到合法有效的发票之日起 30 日内向</w:t>
      </w:r>
      <w:r>
        <w:rPr>
          <w:rFonts w:hint="eastAsia"/>
          <w:sz w:val="24"/>
          <w:lang w:val="en-US" w:eastAsia="zh-CN"/>
        </w:rPr>
        <w:t>乙方</w:t>
      </w:r>
      <w:r>
        <w:rPr>
          <w:rFonts w:hint="eastAsia"/>
          <w:sz w:val="24"/>
        </w:rPr>
        <w:t>支付合同金额 100%的货款（包含已支付的 75% 预付款）。</w:t>
      </w:r>
    </w:p>
    <w:p w14:paraId="1ACA1CCA">
      <w:pPr>
        <w:spacing w:line="300" w:lineRule="auto"/>
        <w:ind w:firstLine="482" w:firstLineChars="200"/>
        <w:rPr>
          <w:sz w:val="24"/>
        </w:rPr>
      </w:pPr>
      <w:r>
        <w:rPr>
          <w:b/>
          <w:bCs/>
          <w:sz w:val="24"/>
        </w:rPr>
        <w:t>第十条</w:t>
      </w:r>
      <w:r>
        <w:rPr>
          <w:rFonts w:hint="eastAsia"/>
          <w:b/>
          <w:bCs/>
          <w:sz w:val="24"/>
          <w:lang w:val="en-US" w:eastAsia="zh-CN"/>
        </w:rPr>
        <w:t xml:space="preserve"> </w:t>
      </w:r>
      <w:r>
        <w:rPr>
          <w:b/>
          <w:bCs/>
          <w:sz w:val="24"/>
        </w:rPr>
        <w:t>履约保证金</w:t>
      </w:r>
      <w:bookmarkEnd w:id="92"/>
      <w:r>
        <w:rPr>
          <w:b/>
          <w:bCs/>
          <w:sz w:val="24"/>
        </w:rPr>
        <w:t xml:space="preserve">   </w:t>
      </w:r>
    </w:p>
    <w:p w14:paraId="4447B4AA">
      <w:pPr>
        <w:snapToGrid w:val="0"/>
        <w:spacing w:line="300" w:lineRule="auto"/>
        <w:ind w:firstLine="480" w:firstLineChars="200"/>
        <w:rPr>
          <w:rFonts w:hint="default" w:eastAsia="宋体"/>
          <w:sz w:val="24"/>
          <w:u w:val="none"/>
          <w:lang w:val="en-US" w:eastAsia="zh-CN"/>
        </w:rPr>
      </w:pPr>
      <w:bookmarkStart w:id="93" w:name="_Hlk19106598"/>
      <w:r>
        <w:rPr>
          <w:rFonts w:hint="eastAsia"/>
          <w:sz w:val="24"/>
          <w:u w:val="none"/>
          <w:lang w:val="en-US" w:eastAsia="zh-CN"/>
        </w:rPr>
        <w:t>本项目不收取履约保证金</w:t>
      </w:r>
      <w:bookmarkEnd w:id="93"/>
    </w:p>
    <w:p w14:paraId="58AFF436">
      <w:pPr>
        <w:spacing w:line="300" w:lineRule="auto"/>
        <w:ind w:firstLine="482" w:firstLineChars="200"/>
        <w:rPr>
          <w:b/>
          <w:bCs/>
          <w:sz w:val="24"/>
        </w:rPr>
      </w:pPr>
      <w:bookmarkStart w:id="94" w:name="_Toc14851"/>
      <w:r>
        <w:rPr>
          <w:b/>
          <w:bCs/>
          <w:sz w:val="24"/>
        </w:rPr>
        <w:t>第十一条 税费</w:t>
      </w:r>
      <w:bookmarkEnd w:id="94"/>
    </w:p>
    <w:p w14:paraId="632E20B4">
      <w:pPr>
        <w:snapToGrid w:val="0"/>
        <w:spacing w:line="300" w:lineRule="auto"/>
        <w:ind w:firstLine="480" w:firstLineChars="200"/>
        <w:rPr>
          <w:sz w:val="24"/>
        </w:rPr>
      </w:pPr>
      <w:r>
        <w:rPr>
          <w:sz w:val="24"/>
        </w:rPr>
        <w:t>本合同执行中相关的一切税费均由乙方负担。</w:t>
      </w:r>
    </w:p>
    <w:p w14:paraId="719C9175">
      <w:pPr>
        <w:spacing w:line="300" w:lineRule="auto"/>
        <w:ind w:firstLine="482" w:firstLineChars="200"/>
        <w:rPr>
          <w:b/>
          <w:bCs/>
          <w:sz w:val="24"/>
        </w:rPr>
      </w:pPr>
      <w:bookmarkStart w:id="95" w:name="_Toc17979"/>
      <w:r>
        <w:rPr>
          <w:b/>
          <w:bCs/>
          <w:sz w:val="24"/>
        </w:rPr>
        <w:t>第十二条 质量保证及售后服务</w:t>
      </w:r>
      <w:bookmarkEnd w:id="95"/>
    </w:p>
    <w:p w14:paraId="71BE4017">
      <w:pPr>
        <w:snapToGrid w:val="0"/>
        <w:spacing w:line="300" w:lineRule="auto"/>
        <w:ind w:firstLine="480" w:firstLineChars="200"/>
        <w:rPr>
          <w:sz w:val="24"/>
        </w:rPr>
      </w:pPr>
      <w:r>
        <w:rPr>
          <w:sz w:val="24"/>
        </w:rPr>
        <w:t>1. 按磋商文件规定的服务质量标准，并达到或优于成交供应商承诺的标准。</w:t>
      </w:r>
    </w:p>
    <w:p w14:paraId="7324A8BF">
      <w:pPr>
        <w:snapToGrid w:val="0"/>
        <w:spacing w:line="300" w:lineRule="auto"/>
        <w:ind w:firstLine="480" w:firstLineChars="200"/>
        <w:rPr>
          <w:sz w:val="24"/>
        </w:rPr>
      </w:pPr>
      <w:r>
        <w:rPr>
          <w:sz w:val="24"/>
        </w:rPr>
        <w:t>2. 乙方所提供的产品型号、技术规格、技术参数等质量必须与磋商文件和承诺相一致。</w:t>
      </w:r>
    </w:p>
    <w:p w14:paraId="4662F03B">
      <w:pPr>
        <w:snapToGrid w:val="0"/>
        <w:spacing w:line="300" w:lineRule="auto"/>
        <w:ind w:firstLine="480" w:firstLineChars="200"/>
        <w:rPr>
          <w:sz w:val="24"/>
        </w:rPr>
      </w:pPr>
      <w:r>
        <w:rPr>
          <w:sz w:val="24"/>
        </w:rPr>
        <w:t>3. 如在使用过程中发生质量问题，乙方在接到甲方通知后在</w:t>
      </w:r>
      <w:r>
        <w:rPr>
          <w:sz w:val="24"/>
          <w:u w:val="single"/>
        </w:rPr>
        <w:t xml:space="preserve"> </w:t>
      </w:r>
      <w:r>
        <w:rPr>
          <w:rFonts w:hint="eastAsia"/>
          <w:sz w:val="24"/>
          <w:u w:val="single"/>
          <w:lang w:val="en-US" w:eastAsia="zh-CN"/>
        </w:rPr>
        <w:t>30分钟</w:t>
      </w:r>
      <w:r>
        <w:rPr>
          <w:sz w:val="24"/>
        </w:rPr>
        <w:t>内到达甲方现场。</w:t>
      </w:r>
    </w:p>
    <w:p w14:paraId="5FD2DBD2">
      <w:pPr>
        <w:snapToGrid w:val="0"/>
        <w:spacing w:line="300" w:lineRule="auto"/>
        <w:ind w:firstLine="480" w:firstLineChars="200"/>
        <w:rPr>
          <w:sz w:val="24"/>
        </w:rPr>
      </w:pPr>
      <w:r>
        <w:rPr>
          <w:sz w:val="24"/>
        </w:rPr>
        <w:t>4. 在质保期内，乙方应对服务成果出现的质量及安全问题负责处理解决并承担一切费用。</w:t>
      </w:r>
    </w:p>
    <w:p w14:paraId="6B63E124">
      <w:pPr>
        <w:snapToGrid w:val="0"/>
        <w:spacing w:line="300" w:lineRule="auto"/>
        <w:ind w:firstLine="480" w:firstLineChars="200"/>
        <w:rPr>
          <w:sz w:val="24"/>
        </w:rPr>
      </w:pPr>
      <w:r>
        <w:rPr>
          <w:sz w:val="24"/>
        </w:rPr>
        <w:t>5. 上述的服务成果因人为因素出现的故障不在免费维护范围内。</w:t>
      </w:r>
    </w:p>
    <w:p w14:paraId="549AF903">
      <w:pPr>
        <w:spacing w:line="300" w:lineRule="auto"/>
        <w:ind w:firstLine="482" w:firstLineChars="200"/>
        <w:rPr>
          <w:b/>
          <w:bCs/>
          <w:sz w:val="24"/>
        </w:rPr>
      </w:pPr>
      <w:bookmarkStart w:id="96" w:name="_Toc19850"/>
      <w:r>
        <w:rPr>
          <w:b/>
          <w:bCs/>
          <w:sz w:val="24"/>
        </w:rPr>
        <w:t>第十三条　违约责任</w:t>
      </w:r>
      <w:bookmarkEnd w:id="96"/>
    </w:p>
    <w:p w14:paraId="4736B882">
      <w:pPr>
        <w:snapToGrid w:val="0"/>
        <w:spacing w:line="300" w:lineRule="auto"/>
        <w:ind w:firstLine="480" w:firstLineChars="200"/>
        <w:rPr>
          <w:sz w:val="24"/>
        </w:rPr>
      </w:pPr>
      <w:r>
        <w:rPr>
          <w:sz w:val="24"/>
        </w:rPr>
        <w:t>1. 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sz w:val="24"/>
          <w:u w:val="single"/>
        </w:rPr>
        <w:t xml:space="preserve"> </w:t>
      </w:r>
      <w:r>
        <w:rPr>
          <w:rFonts w:hint="eastAsia"/>
          <w:sz w:val="24"/>
          <w:u w:val="single"/>
        </w:rPr>
        <w:t>120</w:t>
      </w:r>
      <w:r>
        <w:rPr>
          <w:sz w:val="24"/>
          <w:u w:val="single"/>
        </w:rPr>
        <w:t xml:space="preserve"> </w:t>
      </w:r>
      <w:r>
        <w:rPr>
          <w:sz w:val="24"/>
        </w:rPr>
        <w:t>日，或经</w:t>
      </w:r>
      <w:r>
        <w:rPr>
          <w:sz w:val="24"/>
          <w:u w:val="single"/>
        </w:rPr>
        <w:t xml:space="preserve"> </w:t>
      </w:r>
      <w:r>
        <w:rPr>
          <w:rFonts w:hint="eastAsia"/>
          <w:sz w:val="24"/>
          <w:u w:val="single"/>
        </w:rPr>
        <w:t>3</w:t>
      </w:r>
      <w:r>
        <w:rPr>
          <w:sz w:val="24"/>
          <w:u w:val="single"/>
        </w:rPr>
        <w:t xml:space="preserve"> </w:t>
      </w:r>
      <w:r>
        <w:rPr>
          <w:sz w:val="24"/>
        </w:rPr>
        <w:t>次整改后仍未达到甲方要求，甲方有权书面通知乙方解除服务合同，且无需支付合同解除后的合同后续费用。同时，乙方必须退还甲方已付出的所有服务费用，并赔偿由此给甲方造成的全部损失。</w:t>
      </w:r>
    </w:p>
    <w:p w14:paraId="36E9D95E">
      <w:pPr>
        <w:snapToGrid w:val="0"/>
        <w:spacing w:line="300" w:lineRule="auto"/>
        <w:ind w:firstLine="480" w:firstLineChars="200"/>
        <w:rPr>
          <w:sz w:val="24"/>
        </w:rPr>
      </w:pPr>
      <w:r>
        <w:rPr>
          <w:sz w:val="24"/>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737BE5A5">
      <w:pPr>
        <w:snapToGrid w:val="0"/>
        <w:spacing w:line="300" w:lineRule="auto"/>
        <w:ind w:firstLine="480" w:firstLineChars="200"/>
        <w:rPr>
          <w:sz w:val="24"/>
        </w:rPr>
      </w:pPr>
      <w:r>
        <w:rPr>
          <w:sz w:val="24"/>
        </w:rPr>
        <w:t>3. 乙方或乙方人员违反保密义务时，甲方有权书面通知乙方解除合同，且无需支付合同解除后的合同后续费用。同时，乙方必须退还甲方已付出的所有费用，并赔偿由此给甲方造成的全部损失。</w:t>
      </w:r>
    </w:p>
    <w:p w14:paraId="6498E207">
      <w:pPr>
        <w:snapToGrid w:val="0"/>
        <w:spacing w:line="300" w:lineRule="auto"/>
        <w:ind w:firstLine="480" w:firstLineChars="200"/>
        <w:jc w:val="left"/>
        <w:rPr>
          <w:sz w:val="24"/>
        </w:rPr>
      </w:pPr>
      <w:r>
        <w:rPr>
          <w:sz w:val="24"/>
        </w:rPr>
        <w:t>4. 乙方提供的交付成果或服务如侵犯了第三方合法权益而引发的任何纠纷或诉讼，均由乙方负责交涉并承担全部责任。</w:t>
      </w:r>
    </w:p>
    <w:p w14:paraId="49E89B3A">
      <w:pPr>
        <w:snapToGrid w:val="0"/>
        <w:spacing w:line="300" w:lineRule="auto"/>
        <w:ind w:firstLine="480" w:firstLineChars="200"/>
        <w:rPr>
          <w:sz w:val="24"/>
        </w:rPr>
      </w:pPr>
      <w:r>
        <w:rPr>
          <w:sz w:val="24"/>
        </w:rPr>
        <w:t>5. 因包装、运输引起的交付成果或服务成果损坏，按质量不合格处罚。</w:t>
      </w:r>
    </w:p>
    <w:p w14:paraId="1FCA4276">
      <w:pPr>
        <w:snapToGrid w:val="0"/>
        <w:spacing w:line="300" w:lineRule="auto"/>
        <w:ind w:firstLine="480" w:firstLineChars="200"/>
        <w:rPr>
          <w:sz w:val="24"/>
        </w:rPr>
      </w:pPr>
      <w:r>
        <w:rPr>
          <w:sz w:val="24"/>
        </w:rPr>
        <w:t>6. 乙方未按本合同和响应文件中规定的服务承诺提供售后服务的，乙方应按本合同合计金额</w:t>
      </w:r>
      <w:r>
        <w:rPr>
          <w:sz w:val="24"/>
          <w:u w:val="single"/>
        </w:rPr>
        <w:t xml:space="preserve"> 5%</w:t>
      </w:r>
      <w:r>
        <w:rPr>
          <w:sz w:val="24"/>
        </w:rPr>
        <w:t>向甲方支付违约金。</w:t>
      </w:r>
    </w:p>
    <w:p w14:paraId="2F462A2D">
      <w:pPr>
        <w:snapToGrid w:val="0"/>
        <w:spacing w:line="300" w:lineRule="auto"/>
        <w:ind w:firstLine="480" w:firstLineChars="200"/>
        <w:rPr>
          <w:sz w:val="24"/>
        </w:rPr>
      </w:pPr>
      <w:r>
        <w:rPr>
          <w:rFonts w:hint="eastAsia"/>
          <w:sz w:val="24"/>
          <w:lang w:val="en-US" w:eastAsia="zh-CN"/>
        </w:rPr>
        <w:t>7</w:t>
      </w:r>
      <w:r>
        <w:rPr>
          <w:sz w:val="24"/>
        </w:rPr>
        <w:t xml:space="preserve"> 乙方提供的服务成果在质量保证期内，因设计、工艺或材料的缺陷和其它质量原因造成的问题，由乙方负责，费用从质量保证金中扣除，质量保证金不足以支付的，由乙方另行支付。</w:t>
      </w:r>
    </w:p>
    <w:p w14:paraId="378E982D">
      <w:pPr>
        <w:snapToGrid w:val="0"/>
        <w:spacing w:line="300" w:lineRule="auto"/>
        <w:ind w:firstLine="480" w:firstLineChars="200"/>
        <w:rPr>
          <w:sz w:val="24"/>
        </w:rPr>
      </w:pPr>
      <w:r>
        <w:rPr>
          <w:rFonts w:hint="eastAsia"/>
          <w:sz w:val="24"/>
          <w:lang w:val="en-US" w:eastAsia="zh-CN"/>
        </w:rPr>
        <w:t>8</w:t>
      </w:r>
      <w:r>
        <w:rPr>
          <w:sz w:val="24"/>
        </w:rPr>
        <w:t>. 其它违约行为按违约服务成果费用金额5%收取违约金并赔偿经济损失。</w:t>
      </w:r>
    </w:p>
    <w:p w14:paraId="4F8268C0">
      <w:pPr>
        <w:snapToGrid w:val="0"/>
        <w:spacing w:line="300" w:lineRule="auto"/>
        <w:ind w:firstLine="480" w:firstLineChars="200"/>
        <w:rPr>
          <w:sz w:val="24"/>
        </w:rPr>
      </w:pPr>
      <w:bookmarkStart w:id="97" w:name="_Hlk19199013"/>
      <w:r>
        <w:rPr>
          <w:rFonts w:hint="eastAsia"/>
          <w:sz w:val="24"/>
          <w:lang w:val="en-US" w:eastAsia="zh-CN"/>
        </w:rPr>
        <w:t>9</w:t>
      </w:r>
      <w:r>
        <w:rPr>
          <w:sz w:val="24"/>
        </w:rPr>
        <w:t xml:space="preserve">. </w:t>
      </w:r>
      <w:r>
        <w:rPr>
          <w:rFonts w:hint="eastAsia"/>
          <w:sz w:val="24"/>
        </w:rPr>
        <w:t>因甲方原因导致变更、中止或者终止政府采购合同的，应当依照合同约定对乙方受到的损失予以赔偿或者补偿。</w:t>
      </w:r>
      <w:r>
        <w:rPr>
          <w:sz w:val="24"/>
        </w:rPr>
        <w:t>赔偿（补偿）标准：</w:t>
      </w:r>
      <w:r>
        <w:rPr>
          <w:rFonts w:hint="eastAsia"/>
          <w:sz w:val="24"/>
          <w:u w:val="single"/>
        </w:rPr>
        <w:t>按实际损失赔偿</w:t>
      </w:r>
      <w:r>
        <w:rPr>
          <w:sz w:val="24"/>
          <w:u w:val="single"/>
        </w:rPr>
        <w:t>。</w:t>
      </w:r>
    </w:p>
    <w:bookmarkEnd w:id="97"/>
    <w:p w14:paraId="4E30B9D2">
      <w:pPr>
        <w:spacing w:line="300" w:lineRule="auto"/>
        <w:ind w:firstLine="482" w:firstLineChars="200"/>
        <w:rPr>
          <w:b/>
          <w:bCs/>
          <w:sz w:val="24"/>
        </w:rPr>
      </w:pPr>
      <w:bookmarkStart w:id="98" w:name="_Toc9706"/>
      <w:r>
        <w:rPr>
          <w:b/>
          <w:bCs/>
          <w:sz w:val="24"/>
        </w:rPr>
        <w:t>第十四条 不可抗力事件处理</w:t>
      </w:r>
      <w:bookmarkEnd w:id="98"/>
    </w:p>
    <w:p w14:paraId="17B0238B">
      <w:pPr>
        <w:spacing w:line="300" w:lineRule="auto"/>
        <w:ind w:firstLine="480" w:firstLineChars="200"/>
        <w:rPr>
          <w:sz w:val="24"/>
        </w:rPr>
      </w:pPr>
      <w:r>
        <w:rPr>
          <w:sz w:val="24"/>
        </w:rPr>
        <w:t>1. 在合同有效期内，任何一方因不可抗力事件导致不能履行合同，则合同履行期可延长，其延长期与不可抗力影响期相同。</w:t>
      </w:r>
    </w:p>
    <w:p w14:paraId="4AE46532">
      <w:pPr>
        <w:snapToGrid w:val="0"/>
        <w:spacing w:line="300" w:lineRule="auto"/>
        <w:ind w:firstLine="480" w:firstLineChars="200"/>
        <w:rPr>
          <w:sz w:val="24"/>
        </w:rPr>
      </w:pPr>
      <w:r>
        <w:rPr>
          <w:sz w:val="24"/>
        </w:rPr>
        <w:t>2. 不可抗力事件发生后，应立即通知对方，并寄送有关权威机构出具的证明。</w:t>
      </w:r>
    </w:p>
    <w:p w14:paraId="5B1A4D9A">
      <w:pPr>
        <w:snapToGrid w:val="0"/>
        <w:spacing w:line="300" w:lineRule="auto"/>
        <w:ind w:firstLine="480" w:firstLineChars="200"/>
        <w:rPr>
          <w:sz w:val="24"/>
        </w:rPr>
      </w:pPr>
      <w:r>
        <w:rPr>
          <w:sz w:val="24"/>
        </w:rPr>
        <w:t>3. 不可抗力事件延续一百二十天以上，双方应通过友好协商，确定是否继续履行合同。</w:t>
      </w:r>
    </w:p>
    <w:p w14:paraId="4EB6EAEB">
      <w:pPr>
        <w:spacing w:line="300" w:lineRule="auto"/>
        <w:ind w:firstLine="482" w:firstLineChars="200"/>
        <w:rPr>
          <w:b/>
          <w:bCs/>
          <w:sz w:val="24"/>
        </w:rPr>
      </w:pPr>
      <w:bookmarkStart w:id="99" w:name="_Toc15191"/>
      <w:r>
        <w:rPr>
          <w:b/>
          <w:bCs/>
          <w:sz w:val="24"/>
        </w:rPr>
        <w:t>第十五条  合同争议解决</w:t>
      </w:r>
      <w:bookmarkEnd w:id="99"/>
    </w:p>
    <w:p w14:paraId="293C04D7">
      <w:pPr>
        <w:snapToGrid w:val="0"/>
        <w:spacing w:line="300" w:lineRule="auto"/>
        <w:ind w:firstLine="480" w:firstLineChars="200"/>
        <w:rPr>
          <w:sz w:val="24"/>
        </w:rPr>
      </w:pPr>
      <w:r>
        <w:rPr>
          <w:sz w:val="24"/>
        </w:rPr>
        <w:t>1. 因交付成果或服务质量问题发生争议的，应邀请国家认</w:t>
      </w:r>
      <w:r>
        <w:rPr>
          <w:rFonts w:hint="eastAsia"/>
          <w:sz w:val="24"/>
        </w:rPr>
        <w:t>定</w:t>
      </w:r>
      <w:r>
        <w:rPr>
          <w:sz w:val="24"/>
        </w:rPr>
        <w:t>的质量检测机构按照国家标准对交付成果或服务质量进行验收。交付成果或服务符合国家标准的，鉴定费由甲方承担；交付成果或服务不符合国家标准的，鉴定费由乙方承担。</w:t>
      </w:r>
    </w:p>
    <w:p w14:paraId="7F6D98A1">
      <w:pPr>
        <w:snapToGrid w:val="0"/>
        <w:spacing w:line="300" w:lineRule="auto"/>
        <w:ind w:firstLine="480" w:firstLineChars="200"/>
        <w:rPr>
          <w:sz w:val="24"/>
        </w:rPr>
      </w:pPr>
      <w:r>
        <w:rPr>
          <w:sz w:val="24"/>
        </w:rPr>
        <w:t>2. 因履行本合同引起的或与本合同有关的争议，甲乙双方应首先通过友好协商解决，如果协商不能解决，可向甲方所在地人民法院提起诉讼。</w:t>
      </w:r>
    </w:p>
    <w:p w14:paraId="2C7498FD">
      <w:pPr>
        <w:snapToGrid w:val="0"/>
        <w:spacing w:line="300" w:lineRule="auto"/>
        <w:ind w:firstLine="480" w:firstLineChars="200"/>
        <w:rPr>
          <w:sz w:val="24"/>
        </w:rPr>
      </w:pPr>
      <w:r>
        <w:rPr>
          <w:sz w:val="24"/>
        </w:rPr>
        <w:t>3. 诉讼期间，本合同继续履行。</w:t>
      </w:r>
    </w:p>
    <w:p w14:paraId="0D8E1F05">
      <w:pPr>
        <w:spacing w:line="300" w:lineRule="auto"/>
        <w:ind w:firstLine="482" w:firstLineChars="200"/>
        <w:rPr>
          <w:b/>
          <w:bCs/>
          <w:sz w:val="24"/>
        </w:rPr>
      </w:pPr>
      <w:bookmarkStart w:id="100" w:name="_Toc8984"/>
      <w:r>
        <w:rPr>
          <w:b/>
          <w:bCs/>
          <w:sz w:val="24"/>
        </w:rPr>
        <w:t>第十六条 合同生效及其它</w:t>
      </w:r>
      <w:bookmarkEnd w:id="100"/>
    </w:p>
    <w:p w14:paraId="496D2003">
      <w:pPr>
        <w:snapToGrid w:val="0"/>
        <w:spacing w:line="300" w:lineRule="auto"/>
        <w:ind w:firstLine="480" w:firstLineChars="200"/>
        <w:rPr>
          <w:sz w:val="24"/>
        </w:rPr>
      </w:pPr>
      <w:bookmarkStart w:id="101" w:name="_Hlk19199032"/>
      <w:r>
        <w:rPr>
          <w:sz w:val="24"/>
        </w:rPr>
        <w:t>1</w:t>
      </w:r>
      <w:r>
        <w:rPr>
          <w:rFonts w:hint="eastAsia"/>
          <w:sz w:val="24"/>
        </w:rPr>
        <w:t>.</w:t>
      </w:r>
      <w:r>
        <w:rPr>
          <w:sz w:val="24"/>
        </w:rPr>
        <w:t xml:space="preserve"> 本合同履行期限为：</w:t>
      </w:r>
      <w:r>
        <w:rPr>
          <w:rFonts w:hint="eastAsia"/>
          <w:sz w:val="24"/>
        </w:rPr>
        <w:t xml:space="preserve">   年   月  日起至   年 </w:t>
      </w:r>
      <w:r>
        <w:rPr>
          <w:sz w:val="24"/>
        </w:rPr>
        <w:t xml:space="preserve"> </w:t>
      </w:r>
      <w:r>
        <w:rPr>
          <w:rFonts w:hint="eastAsia"/>
          <w:sz w:val="24"/>
        </w:rPr>
        <w:t xml:space="preserve"> 月   日止，</w:t>
      </w:r>
      <w:r>
        <w:rPr>
          <w:sz w:val="24"/>
          <w:u w:val="single"/>
        </w:rPr>
        <w:t>共</w:t>
      </w:r>
      <w:r>
        <w:rPr>
          <w:rFonts w:hint="eastAsia"/>
          <w:sz w:val="24"/>
          <w:u w:val="single"/>
          <w:lang w:val="en-US" w:eastAsia="zh-CN"/>
        </w:rPr>
        <w:t>一年</w:t>
      </w:r>
      <w:r>
        <w:rPr>
          <w:sz w:val="24"/>
          <w:u w:val="single"/>
        </w:rPr>
        <w:t xml:space="preserve">  </w:t>
      </w:r>
      <w:r>
        <w:rPr>
          <w:sz w:val="24"/>
        </w:rPr>
        <w:t>；合同履行地点为：</w:t>
      </w:r>
      <w:r>
        <w:rPr>
          <w:sz w:val="24"/>
          <w:u w:val="single"/>
        </w:rPr>
        <w:t xml:space="preserve"> </w:t>
      </w:r>
      <w:r>
        <w:rPr>
          <w:rFonts w:hint="eastAsia"/>
          <w:sz w:val="24"/>
          <w:u w:val="single"/>
        </w:rPr>
        <w:t>广西</w:t>
      </w:r>
      <w:r>
        <w:rPr>
          <w:rFonts w:hint="eastAsia"/>
          <w:sz w:val="24"/>
          <w:u w:val="single"/>
          <w:lang w:val="en-US" w:eastAsia="zh-CN"/>
        </w:rPr>
        <w:t>崇左</w:t>
      </w:r>
      <w:r>
        <w:rPr>
          <w:sz w:val="24"/>
          <w:u w:val="single"/>
        </w:rPr>
        <w:t>市</w:t>
      </w:r>
      <w:r>
        <w:rPr>
          <w:rFonts w:hint="eastAsia"/>
          <w:sz w:val="24"/>
          <w:u w:val="single"/>
        </w:rPr>
        <w:t xml:space="preserve"> </w:t>
      </w:r>
      <w:r>
        <w:rPr>
          <w:sz w:val="24"/>
        </w:rPr>
        <w:t>；合同履行的方式：</w:t>
      </w:r>
      <w:r>
        <w:rPr>
          <w:b/>
          <w:sz w:val="24"/>
          <w:u w:val="single"/>
        </w:rPr>
        <w:t xml:space="preserve"> 按照竞争性磋商文件</w:t>
      </w:r>
      <w:r>
        <w:rPr>
          <w:rFonts w:hint="eastAsia"/>
          <w:b/>
          <w:sz w:val="24"/>
          <w:u w:val="single"/>
        </w:rPr>
        <w:t>规</w:t>
      </w:r>
      <w:r>
        <w:rPr>
          <w:b/>
          <w:sz w:val="24"/>
          <w:u w:val="single"/>
        </w:rPr>
        <w:t xml:space="preserve">定 </w:t>
      </w:r>
      <w:r>
        <w:rPr>
          <w:sz w:val="24"/>
          <w:u w:val="single"/>
        </w:rPr>
        <w:t xml:space="preserve"> </w:t>
      </w:r>
      <w:r>
        <w:rPr>
          <w:sz w:val="24"/>
        </w:rPr>
        <w:t>。</w:t>
      </w:r>
    </w:p>
    <w:bookmarkEnd w:id="101"/>
    <w:p w14:paraId="7A8E8733">
      <w:pPr>
        <w:snapToGrid w:val="0"/>
        <w:spacing w:line="300" w:lineRule="auto"/>
        <w:ind w:firstLine="480" w:firstLineChars="200"/>
        <w:rPr>
          <w:sz w:val="24"/>
        </w:rPr>
      </w:pPr>
      <w:r>
        <w:rPr>
          <w:sz w:val="24"/>
        </w:rPr>
        <w:t>2. 合同经双方法定代表人</w:t>
      </w:r>
      <w:r>
        <w:rPr>
          <w:rFonts w:hint="eastAsia"/>
          <w:szCs w:val="21"/>
          <w:lang w:eastAsia="zh-CN"/>
        </w:rPr>
        <w:t>（</w:t>
      </w:r>
      <w:r>
        <w:rPr>
          <w:rFonts w:hint="eastAsia"/>
          <w:szCs w:val="21"/>
          <w:lang w:val="en-US" w:eastAsia="zh-CN"/>
        </w:rPr>
        <w:t>负责人</w:t>
      </w:r>
      <w:r>
        <w:rPr>
          <w:rFonts w:hint="eastAsia"/>
          <w:szCs w:val="21"/>
          <w:lang w:eastAsia="zh-CN"/>
        </w:rPr>
        <w:t>）</w:t>
      </w:r>
      <w:r>
        <w:rPr>
          <w:sz w:val="24"/>
        </w:rPr>
        <w:t>或授权代表签字并加盖单位公章后生效。</w:t>
      </w:r>
    </w:p>
    <w:p w14:paraId="528E4E07">
      <w:pPr>
        <w:snapToGrid w:val="0"/>
        <w:spacing w:line="300" w:lineRule="auto"/>
        <w:ind w:firstLine="480" w:firstLineChars="200"/>
        <w:rPr>
          <w:sz w:val="24"/>
        </w:rPr>
      </w:pPr>
      <w:r>
        <w:rPr>
          <w:sz w:val="24"/>
        </w:rPr>
        <w:t>3. 合同执行中涉及采购资金和采购内容修改或补充的，并签书面补充协议报财政部门备案，方可作为主合同不可分割的一部分。</w:t>
      </w:r>
    </w:p>
    <w:p w14:paraId="369959B0">
      <w:pPr>
        <w:snapToGrid w:val="0"/>
        <w:spacing w:line="300" w:lineRule="auto"/>
        <w:ind w:firstLine="480" w:firstLineChars="200"/>
        <w:rPr>
          <w:sz w:val="24"/>
        </w:rPr>
      </w:pPr>
      <w:r>
        <w:rPr>
          <w:sz w:val="24"/>
        </w:rPr>
        <w:t>4. 本合同未尽事宜，遵照《</w:t>
      </w:r>
      <w:r>
        <w:rPr>
          <w:rFonts w:hint="eastAsia"/>
          <w:sz w:val="24"/>
        </w:rPr>
        <w:t>民法典</w:t>
      </w:r>
      <w:r>
        <w:rPr>
          <w:sz w:val="24"/>
        </w:rPr>
        <w:t>》有关条文执行。</w:t>
      </w:r>
    </w:p>
    <w:p w14:paraId="1E5EB3D2">
      <w:pPr>
        <w:spacing w:line="300" w:lineRule="auto"/>
        <w:ind w:firstLine="482" w:firstLineChars="200"/>
        <w:rPr>
          <w:b/>
          <w:bCs/>
          <w:sz w:val="24"/>
        </w:rPr>
      </w:pPr>
      <w:bookmarkStart w:id="102" w:name="_Toc10411"/>
      <w:r>
        <w:rPr>
          <w:b/>
          <w:bCs/>
          <w:sz w:val="24"/>
        </w:rPr>
        <w:t>第十七条　合同的变更、终止与转让</w:t>
      </w:r>
      <w:bookmarkEnd w:id="102"/>
    </w:p>
    <w:p w14:paraId="6184AFC9">
      <w:pPr>
        <w:snapToGrid w:val="0"/>
        <w:spacing w:line="300" w:lineRule="auto"/>
        <w:ind w:firstLine="480" w:firstLineChars="200"/>
        <w:rPr>
          <w:sz w:val="24"/>
        </w:rPr>
      </w:pPr>
      <w:r>
        <w:rPr>
          <w:sz w:val="24"/>
        </w:rPr>
        <w:t>1. 除《中华人民共和国政府采购法》第五十条规定的情形外，本合同一经签订，甲乙双方不得擅自变更、中止或终止。</w:t>
      </w:r>
    </w:p>
    <w:p w14:paraId="004ABFB9">
      <w:pPr>
        <w:snapToGrid w:val="0"/>
        <w:spacing w:line="300" w:lineRule="auto"/>
        <w:ind w:firstLine="480" w:firstLineChars="200"/>
        <w:rPr>
          <w:sz w:val="24"/>
        </w:rPr>
      </w:pPr>
      <w:r>
        <w:rPr>
          <w:sz w:val="24"/>
        </w:rPr>
        <w:t>2. 未经甲方书面同意，乙方不得擅自转让（无进口资格的乙方委托进口货物除外）其应履行的合同义务。</w:t>
      </w:r>
    </w:p>
    <w:p w14:paraId="248BCBF6">
      <w:pPr>
        <w:spacing w:line="300" w:lineRule="auto"/>
        <w:ind w:firstLine="482" w:firstLineChars="200"/>
        <w:rPr>
          <w:b/>
          <w:bCs/>
          <w:sz w:val="24"/>
        </w:rPr>
      </w:pPr>
      <w:bookmarkStart w:id="103" w:name="_Toc671"/>
      <w:r>
        <w:rPr>
          <w:b/>
          <w:bCs/>
          <w:sz w:val="24"/>
        </w:rPr>
        <w:t>第十八条　签订本合同依据</w:t>
      </w:r>
      <w:bookmarkEnd w:id="103"/>
    </w:p>
    <w:p w14:paraId="2E0047AE">
      <w:pPr>
        <w:snapToGrid w:val="0"/>
        <w:spacing w:line="300" w:lineRule="auto"/>
        <w:ind w:firstLine="480" w:firstLineChars="200"/>
        <w:rPr>
          <w:sz w:val="24"/>
        </w:rPr>
      </w:pPr>
      <w:r>
        <w:rPr>
          <w:sz w:val="24"/>
        </w:rPr>
        <w:t xml:space="preserve">1. </w:t>
      </w:r>
      <w:r>
        <w:rPr>
          <w:rFonts w:hint="eastAsia"/>
          <w:sz w:val="24"/>
        </w:rPr>
        <w:t>竞争性</w:t>
      </w:r>
      <w:r>
        <w:rPr>
          <w:sz w:val="24"/>
        </w:rPr>
        <w:t>磋商文件；</w:t>
      </w:r>
    </w:p>
    <w:p w14:paraId="0CE799EE">
      <w:pPr>
        <w:snapToGrid w:val="0"/>
        <w:spacing w:line="300" w:lineRule="auto"/>
        <w:ind w:firstLine="480" w:firstLineChars="200"/>
        <w:rPr>
          <w:sz w:val="24"/>
        </w:rPr>
      </w:pPr>
      <w:r>
        <w:rPr>
          <w:sz w:val="24"/>
        </w:rPr>
        <w:t>2. 乙方提供的响应文件；</w:t>
      </w:r>
    </w:p>
    <w:p w14:paraId="2408C35B">
      <w:pPr>
        <w:snapToGrid w:val="0"/>
        <w:spacing w:line="300" w:lineRule="auto"/>
        <w:ind w:firstLine="480" w:firstLineChars="200"/>
        <w:rPr>
          <w:sz w:val="24"/>
        </w:rPr>
      </w:pPr>
      <w:r>
        <w:rPr>
          <w:sz w:val="24"/>
        </w:rPr>
        <w:t>3. 响应承诺书；</w:t>
      </w:r>
    </w:p>
    <w:p w14:paraId="03727579">
      <w:pPr>
        <w:snapToGrid w:val="0"/>
        <w:spacing w:line="300" w:lineRule="auto"/>
        <w:ind w:firstLine="480" w:firstLineChars="200"/>
        <w:rPr>
          <w:sz w:val="24"/>
          <w:u w:val="single"/>
        </w:rPr>
      </w:pPr>
      <w:r>
        <w:rPr>
          <w:sz w:val="24"/>
        </w:rPr>
        <w:t>4. 成交通知书。</w:t>
      </w:r>
    </w:p>
    <w:p w14:paraId="1A06CCE3">
      <w:pPr>
        <w:snapToGrid w:val="0"/>
        <w:spacing w:line="300" w:lineRule="auto"/>
        <w:ind w:firstLine="482" w:firstLineChars="200"/>
        <w:rPr>
          <w:sz w:val="24"/>
        </w:rPr>
      </w:pPr>
      <w:r>
        <w:rPr>
          <w:b/>
          <w:sz w:val="24"/>
        </w:rPr>
        <w:t>第十九条　</w:t>
      </w:r>
      <w:r>
        <w:rPr>
          <w:sz w:val="24"/>
        </w:rPr>
        <w:t>本合同一式</w:t>
      </w:r>
      <w:r>
        <w:rPr>
          <w:rFonts w:hint="eastAsia"/>
          <w:sz w:val="24"/>
        </w:rPr>
        <w:t>陆</w:t>
      </w:r>
      <w:r>
        <w:rPr>
          <w:sz w:val="24"/>
        </w:rPr>
        <w:t>份，具有同等法律效力。</w:t>
      </w:r>
      <w:r>
        <w:rPr>
          <w:spacing w:val="4"/>
          <w:sz w:val="24"/>
        </w:rPr>
        <w:t>政府采购监督管理部门、采购代理机构</w:t>
      </w:r>
      <w:r>
        <w:rPr>
          <w:sz w:val="24"/>
        </w:rPr>
        <w:t>各一份，甲方</w:t>
      </w:r>
      <w:r>
        <w:rPr>
          <w:rFonts w:hint="eastAsia"/>
          <w:sz w:val="24"/>
        </w:rPr>
        <w:t>贰</w:t>
      </w:r>
      <w:r>
        <w:rPr>
          <w:sz w:val="24"/>
        </w:rPr>
        <w:t>份，乙方</w:t>
      </w:r>
      <w:r>
        <w:rPr>
          <w:rFonts w:hint="eastAsia"/>
          <w:sz w:val="24"/>
        </w:rPr>
        <w:t>贰</w:t>
      </w:r>
      <w:r>
        <w:rPr>
          <w:sz w:val="24"/>
        </w:rPr>
        <w:t>份。</w:t>
      </w:r>
    </w:p>
    <w:p w14:paraId="7702425C">
      <w:pPr>
        <w:snapToGrid w:val="0"/>
        <w:spacing w:line="300" w:lineRule="auto"/>
        <w:ind w:firstLine="480" w:firstLineChars="200"/>
        <w:rPr>
          <w:sz w:val="24"/>
        </w:rPr>
      </w:pPr>
      <w:r>
        <w:rPr>
          <w:sz w:val="24"/>
        </w:rPr>
        <w:t>本合同经甲乙双方法定代表人</w:t>
      </w:r>
      <w:r>
        <w:rPr>
          <w:rFonts w:hint="eastAsia"/>
          <w:szCs w:val="21"/>
          <w:lang w:eastAsia="zh-CN"/>
        </w:rPr>
        <w:t>（</w:t>
      </w:r>
      <w:r>
        <w:rPr>
          <w:rFonts w:hint="eastAsia"/>
          <w:szCs w:val="21"/>
          <w:lang w:val="en-US" w:eastAsia="zh-CN"/>
        </w:rPr>
        <w:t>负责人</w:t>
      </w:r>
      <w:r>
        <w:rPr>
          <w:rFonts w:hint="eastAsia"/>
          <w:szCs w:val="21"/>
          <w:lang w:eastAsia="zh-CN"/>
        </w:rPr>
        <w:t>）</w:t>
      </w:r>
      <w:r>
        <w:rPr>
          <w:sz w:val="24"/>
        </w:rPr>
        <w:t>或被授权代表签字并加盖单位公章后生效。</w:t>
      </w:r>
    </w:p>
    <w:p w14:paraId="118E3D1B">
      <w:pPr>
        <w:spacing w:line="300" w:lineRule="auto"/>
        <w:rPr>
          <w:rFonts w:ascii="宋体" w:hAnsi="宋体"/>
          <w:b/>
          <w:sz w:val="24"/>
        </w:rPr>
      </w:pPr>
    </w:p>
    <w:p w14:paraId="54325CAE">
      <w:pPr>
        <w:autoSpaceDE w:val="0"/>
        <w:autoSpaceDN w:val="0"/>
        <w:adjustRightInd w:val="0"/>
        <w:jc w:val="left"/>
        <w:rPr>
          <w:rFonts w:ascii="宋体" w:hAnsi="宋体" w:cs="宋体"/>
          <w:b/>
          <w:color w:val="000000"/>
          <w:kern w:val="0"/>
          <w:sz w:val="24"/>
        </w:rPr>
      </w:pPr>
      <w:r>
        <w:rPr>
          <w:rFonts w:hint="eastAsia" w:ascii="宋体" w:hAnsi="宋体" w:cs="宋体"/>
          <w:b/>
          <w:color w:val="000000"/>
          <w:kern w:val="0"/>
          <w:sz w:val="24"/>
        </w:rPr>
        <w:t>以下无正文</w:t>
      </w:r>
    </w:p>
    <w:p w14:paraId="119A40D4">
      <w:pPr>
        <w:autoSpaceDE w:val="0"/>
        <w:autoSpaceDN w:val="0"/>
        <w:adjustRightInd w:val="0"/>
        <w:jc w:val="left"/>
        <w:rPr>
          <w:rFonts w:ascii="宋体" w:hAnsi="宋体" w:cs="宋体"/>
          <w:b/>
          <w:color w:val="000000"/>
          <w:kern w:val="0"/>
          <w:sz w:val="24"/>
        </w:rPr>
      </w:pPr>
      <w:r>
        <w:rPr>
          <w:rFonts w:ascii="宋体" w:hAnsi="宋体" w:cs="宋体"/>
          <w:b/>
          <w:color w:val="000000"/>
          <w:kern w:val="0"/>
          <w:sz w:val="24"/>
        </w:rPr>
        <w:br w:type="page"/>
      </w:r>
    </w:p>
    <w:p w14:paraId="31FCD083">
      <w:pPr>
        <w:autoSpaceDE w:val="0"/>
        <w:autoSpaceDN w:val="0"/>
        <w:adjustRightInd w:val="0"/>
        <w:jc w:val="left"/>
        <w:rPr>
          <w:rFonts w:ascii="宋体" w:hAnsi="宋体" w:cs="宋体"/>
          <w:b/>
          <w:color w:val="000000"/>
          <w:kern w:val="0"/>
          <w:sz w:val="24"/>
        </w:rPr>
      </w:pPr>
    </w:p>
    <w:p w14:paraId="23AAFA44">
      <w:pPr>
        <w:snapToGrid w:val="0"/>
        <w:spacing w:line="300" w:lineRule="auto"/>
        <w:rPr>
          <w:rFonts w:ascii="宋体" w:hAnsi="宋体"/>
          <w:sz w:val="24"/>
        </w:rPr>
      </w:pPr>
    </w:p>
    <w:tbl>
      <w:tblPr>
        <w:tblStyle w:val="53"/>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7377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56AD88E2">
            <w:pPr>
              <w:snapToGrid w:val="0"/>
              <w:spacing w:line="300" w:lineRule="auto"/>
              <w:rPr>
                <w:rFonts w:ascii="宋体" w:hAnsi="宋体"/>
                <w:sz w:val="24"/>
              </w:rPr>
            </w:pPr>
            <w:r>
              <w:rPr>
                <w:rFonts w:hint="eastAsia" w:ascii="宋体" w:hAnsi="宋体"/>
                <w:sz w:val="24"/>
              </w:rPr>
              <w:t xml:space="preserve">甲方（章）   </w:t>
            </w:r>
          </w:p>
          <w:p w14:paraId="583053EB">
            <w:pPr>
              <w:snapToGrid w:val="0"/>
              <w:spacing w:line="300" w:lineRule="auto"/>
              <w:rPr>
                <w:rFonts w:ascii="宋体" w:hAnsi="宋体"/>
                <w:sz w:val="24"/>
              </w:rPr>
            </w:pPr>
            <w:r>
              <w:rPr>
                <w:rFonts w:hint="eastAsia" w:ascii="宋体" w:hAnsi="宋体"/>
                <w:sz w:val="24"/>
              </w:rPr>
              <w:t xml:space="preserve">        </w:t>
            </w:r>
          </w:p>
          <w:p w14:paraId="50A3432C">
            <w:pPr>
              <w:snapToGrid w:val="0"/>
              <w:spacing w:line="300" w:lineRule="auto"/>
              <w:rPr>
                <w:rFonts w:ascii="宋体" w:hAnsi="宋体"/>
                <w:sz w:val="24"/>
              </w:rPr>
            </w:pPr>
          </w:p>
          <w:p w14:paraId="480A8A24">
            <w:pPr>
              <w:snapToGrid w:val="0"/>
              <w:spacing w:line="300" w:lineRule="auto"/>
              <w:ind w:firstLine="1080" w:firstLineChars="450"/>
              <w:jc w:val="right"/>
              <w:rPr>
                <w:rFonts w:ascii="宋体" w:hAnsi="宋体"/>
                <w:sz w:val="24"/>
              </w:rPr>
            </w:pPr>
            <w:r>
              <w:rPr>
                <w:rFonts w:hint="eastAsia" w:ascii="宋体" w:hAnsi="宋体"/>
                <w:sz w:val="24"/>
              </w:rPr>
              <w:t>年   月   日</w:t>
            </w:r>
          </w:p>
        </w:tc>
        <w:tc>
          <w:tcPr>
            <w:tcW w:w="4688" w:type="dxa"/>
            <w:tcBorders>
              <w:top w:val="single" w:color="auto" w:sz="4" w:space="0"/>
              <w:left w:val="single" w:color="auto" w:sz="4" w:space="0"/>
              <w:bottom w:val="single" w:color="auto" w:sz="4" w:space="0"/>
              <w:right w:val="single" w:color="auto" w:sz="4" w:space="0"/>
            </w:tcBorders>
            <w:vAlign w:val="center"/>
          </w:tcPr>
          <w:p w14:paraId="31D58630">
            <w:pPr>
              <w:snapToGrid w:val="0"/>
              <w:spacing w:line="300" w:lineRule="auto"/>
              <w:rPr>
                <w:rFonts w:ascii="宋体" w:hAnsi="宋体"/>
                <w:sz w:val="24"/>
              </w:rPr>
            </w:pPr>
            <w:r>
              <w:rPr>
                <w:rFonts w:hint="eastAsia" w:ascii="宋体" w:hAnsi="宋体"/>
                <w:sz w:val="24"/>
              </w:rPr>
              <w:t>乙方（章）</w:t>
            </w:r>
          </w:p>
          <w:p w14:paraId="57AD6BE6">
            <w:pPr>
              <w:snapToGrid w:val="0"/>
              <w:spacing w:line="300" w:lineRule="auto"/>
              <w:rPr>
                <w:rFonts w:ascii="宋体" w:hAnsi="宋体"/>
                <w:sz w:val="24"/>
              </w:rPr>
            </w:pPr>
          </w:p>
          <w:p w14:paraId="18F28124">
            <w:pPr>
              <w:snapToGrid w:val="0"/>
              <w:spacing w:line="300" w:lineRule="auto"/>
              <w:rPr>
                <w:rFonts w:ascii="宋体" w:hAnsi="宋体"/>
                <w:sz w:val="24"/>
              </w:rPr>
            </w:pPr>
          </w:p>
          <w:p w14:paraId="6A328765">
            <w:pPr>
              <w:snapToGrid w:val="0"/>
              <w:spacing w:line="300" w:lineRule="auto"/>
              <w:jc w:val="right"/>
              <w:rPr>
                <w:rFonts w:ascii="宋体" w:hAnsi="宋体"/>
                <w:sz w:val="24"/>
              </w:rPr>
            </w:pPr>
            <w:r>
              <w:rPr>
                <w:rFonts w:hint="eastAsia" w:ascii="宋体" w:hAnsi="宋体"/>
                <w:sz w:val="24"/>
              </w:rPr>
              <w:t xml:space="preserve"> 年   月   日</w:t>
            </w:r>
          </w:p>
        </w:tc>
      </w:tr>
      <w:tr w14:paraId="64D1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3D1C5B3">
            <w:pPr>
              <w:snapToGrid w:val="0"/>
              <w:spacing w:line="300" w:lineRule="auto"/>
              <w:rPr>
                <w:rFonts w:hint="eastAsia" w:ascii="宋体" w:hAnsi="宋体" w:eastAsia="宋体"/>
                <w:sz w:val="24"/>
                <w:lang w:eastAsia="zh-CN"/>
              </w:rPr>
            </w:pPr>
            <w:r>
              <w:rPr>
                <w:rFonts w:hint="eastAsia" w:ascii="宋体" w:hAnsi="宋体"/>
                <w:sz w:val="24"/>
              </w:rPr>
              <w:t>单位地址：</w:t>
            </w:r>
            <w:r>
              <w:rPr>
                <w:rFonts w:hint="eastAsia" w:ascii="宋体" w:hAnsi="宋体"/>
                <w:sz w:val="24"/>
                <w:lang w:val="en-US" w:eastAsia="zh-CN"/>
              </w:rPr>
              <w:t xml:space="preserve"> </w:t>
            </w:r>
          </w:p>
        </w:tc>
        <w:tc>
          <w:tcPr>
            <w:tcW w:w="4688" w:type="dxa"/>
            <w:tcBorders>
              <w:top w:val="single" w:color="auto" w:sz="4" w:space="0"/>
              <w:left w:val="single" w:color="auto" w:sz="4" w:space="0"/>
              <w:bottom w:val="single" w:color="auto" w:sz="4" w:space="0"/>
              <w:right w:val="single" w:color="auto" w:sz="4" w:space="0"/>
            </w:tcBorders>
            <w:vAlign w:val="center"/>
          </w:tcPr>
          <w:p w14:paraId="0A71FF81">
            <w:pPr>
              <w:snapToGrid w:val="0"/>
              <w:spacing w:line="300" w:lineRule="auto"/>
              <w:ind w:left="1200" w:hanging="1200" w:hangingChars="500"/>
              <w:rPr>
                <w:rFonts w:ascii="宋体" w:hAnsi="宋体"/>
                <w:sz w:val="24"/>
              </w:rPr>
            </w:pPr>
            <w:r>
              <w:rPr>
                <w:rFonts w:hint="eastAsia" w:ascii="宋体" w:hAnsi="宋体"/>
                <w:sz w:val="24"/>
              </w:rPr>
              <w:t>单位地址：</w:t>
            </w:r>
            <w:r>
              <w:rPr>
                <w:rFonts w:ascii="宋体" w:hAnsi="宋体"/>
                <w:sz w:val="24"/>
              </w:rPr>
              <w:t xml:space="preserve"> </w:t>
            </w:r>
          </w:p>
        </w:tc>
      </w:tr>
      <w:tr w14:paraId="04CE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5DAC3C8">
            <w:pPr>
              <w:snapToGrid w:val="0"/>
              <w:spacing w:line="300" w:lineRule="auto"/>
              <w:rPr>
                <w:rFonts w:ascii="宋体" w:hAnsi="宋体"/>
                <w:sz w:val="24"/>
              </w:rPr>
            </w:pPr>
            <w:r>
              <w:rPr>
                <w:rFonts w:hint="eastAsia" w:ascii="宋体" w:hAnsi="宋体"/>
                <w:sz w:val="24"/>
              </w:rPr>
              <w:t>法定代表人：</w:t>
            </w:r>
          </w:p>
        </w:tc>
        <w:tc>
          <w:tcPr>
            <w:tcW w:w="4688" w:type="dxa"/>
            <w:tcBorders>
              <w:top w:val="single" w:color="auto" w:sz="4" w:space="0"/>
              <w:left w:val="single" w:color="auto" w:sz="4" w:space="0"/>
              <w:bottom w:val="single" w:color="auto" w:sz="4" w:space="0"/>
              <w:right w:val="single" w:color="auto" w:sz="4" w:space="0"/>
            </w:tcBorders>
            <w:vAlign w:val="center"/>
          </w:tcPr>
          <w:p w14:paraId="7CC85001">
            <w:pPr>
              <w:snapToGrid w:val="0"/>
              <w:spacing w:line="300" w:lineRule="auto"/>
              <w:rPr>
                <w:rFonts w:ascii="宋体" w:hAnsi="宋体"/>
                <w:sz w:val="24"/>
              </w:rPr>
            </w:pPr>
            <w:r>
              <w:rPr>
                <w:rFonts w:hint="eastAsia" w:ascii="宋体" w:hAnsi="宋体"/>
                <w:sz w:val="24"/>
              </w:rPr>
              <w:t>法定代表人：</w:t>
            </w:r>
          </w:p>
        </w:tc>
      </w:tr>
      <w:tr w14:paraId="7096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5FB7398">
            <w:pPr>
              <w:snapToGrid w:val="0"/>
              <w:spacing w:line="300" w:lineRule="auto"/>
              <w:rPr>
                <w:rFonts w:ascii="宋体" w:hAnsi="宋体"/>
                <w:sz w:val="24"/>
              </w:rPr>
            </w:pPr>
            <w:r>
              <w:rPr>
                <w:rFonts w:hint="eastAsia" w:ascii="宋体" w:hAnsi="宋体"/>
                <w:sz w:val="24"/>
              </w:rPr>
              <w:t>委托代理人：</w:t>
            </w:r>
          </w:p>
        </w:tc>
        <w:tc>
          <w:tcPr>
            <w:tcW w:w="4688" w:type="dxa"/>
            <w:tcBorders>
              <w:top w:val="single" w:color="auto" w:sz="4" w:space="0"/>
              <w:left w:val="single" w:color="auto" w:sz="4" w:space="0"/>
              <w:bottom w:val="single" w:color="auto" w:sz="4" w:space="0"/>
              <w:right w:val="single" w:color="auto" w:sz="4" w:space="0"/>
            </w:tcBorders>
            <w:vAlign w:val="center"/>
          </w:tcPr>
          <w:p w14:paraId="74A40D40">
            <w:pPr>
              <w:snapToGrid w:val="0"/>
              <w:spacing w:line="300" w:lineRule="auto"/>
              <w:rPr>
                <w:rFonts w:ascii="宋体" w:hAnsi="宋体"/>
                <w:sz w:val="24"/>
              </w:rPr>
            </w:pPr>
            <w:r>
              <w:rPr>
                <w:rFonts w:hint="eastAsia" w:ascii="宋体" w:hAnsi="宋体"/>
                <w:sz w:val="24"/>
              </w:rPr>
              <w:t>委托代理人：</w:t>
            </w:r>
          </w:p>
        </w:tc>
      </w:tr>
      <w:tr w14:paraId="5FF2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365E9E43">
            <w:pPr>
              <w:snapToGrid w:val="0"/>
              <w:spacing w:line="300" w:lineRule="auto"/>
              <w:rPr>
                <w:rFonts w:ascii="宋体" w:hAnsi="宋体"/>
                <w:sz w:val="24"/>
              </w:rPr>
            </w:pPr>
            <w:r>
              <w:rPr>
                <w:rFonts w:hint="eastAsia" w:ascii="宋体" w:hAnsi="宋体"/>
                <w:sz w:val="24"/>
              </w:rPr>
              <w:t>电话：</w:t>
            </w:r>
          </w:p>
        </w:tc>
        <w:tc>
          <w:tcPr>
            <w:tcW w:w="4688" w:type="dxa"/>
            <w:tcBorders>
              <w:top w:val="single" w:color="auto" w:sz="4" w:space="0"/>
              <w:left w:val="single" w:color="auto" w:sz="4" w:space="0"/>
              <w:bottom w:val="single" w:color="auto" w:sz="4" w:space="0"/>
              <w:right w:val="single" w:color="auto" w:sz="4" w:space="0"/>
            </w:tcBorders>
            <w:vAlign w:val="center"/>
          </w:tcPr>
          <w:p w14:paraId="748FCA8A">
            <w:pPr>
              <w:snapToGrid w:val="0"/>
              <w:spacing w:line="300" w:lineRule="auto"/>
              <w:rPr>
                <w:rFonts w:ascii="宋体" w:hAnsi="宋体"/>
                <w:sz w:val="24"/>
              </w:rPr>
            </w:pPr>
            <w:r>
              <w:rPr>
                <w:rFonts w:hint="eastAsia" w:ascii="宋体" w:hAnsi="宋体"/>
                <w:sz w:val="24"/>
              </w:rPr>
              <w:t>电话：</w:t>
            </w:r>
          </w:p>
        </w:tc>
      </w:tr>
      <w:tr w14:paraId="10B6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509A81CD">
            <w:pPr>
              <w:snapToGrid w:val="0"/>
              <w:spacing w:line="300" w:lineRule="auto"/>
              <w:rPr>
                <w:rFonts w:ascii="宋体" w:hAnsi="宋体"/>
                <w:sz w:val="24"/>
              </w:rPr>
            </w:pPr>
            <w:r>
              <w:rPr>
                <w:rFonts w:hint="eastAsia" w:ascii="宋体" w:hAnsi="宋体"/>
                <w:sz w:val="24"/>
              </w:rPr>
              <w:t>电子邮箱：</w:t>
            </w:r>
          </w:p>
        </w:tc>
        <w:tc>
          <w:tcPr>
            <w:tcW w:w="4688" w:type="dxa"/>
            <w:tcBorders>
              <w:top w:val="single" w:color="auto" w:sz="4" w:space="0"/>
              <w:left w:val="single" w:color="auto" w:sz="4" w:space="0"/>
              <w:bottom w:val="single" w:color="auto" w:sz="4" w:space="0"/>
              <w:right w:val="single" w:color="auto" w:sz="4" w:space="0"/>
            </w:tcBorders>
            <w:vAlign w:val="center"/>
          </w:tcPr>
          <w:p w14:paraId="232C94C2">
            <w:pPr>
              <w:snapToGrid w:val="0"/>
              <w:spacing w:line="300" w:lineRule="auto"/>
              <w:rPr>
                <w:rFonts w:ascii="宋体" w:hAnsi="宋体"/>
                <w:sz w:val="24"/>
              </w:rPr>
            </w:pPr>
            <w:r>
              <w:rPr>
                <w:rFonts w:hint="eastAsia" w:ascii="宋体" w:hAnsi="宋体"/>
                <w:sz w:val="24"/>
              </w:rPr>
              <w:t>电子邮箱：</w:t>
            </w:r>
            <w:r>
              <w:rPr>
                <w:rFonts w:ascii="宋体" w:hAnsi="宋体"/>
                <w:sz w:val="24"/>
              </w:rPr>
              <w:t xml:space="preserve"> </w:t>
            </w:r>
          </w:p>
        </w:tc>
      </w:tr>
      <w:tr w14:paraId="3C4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1285AE48">
            <w:pPr>
              <w:snapToGrid w:val="0"/>
              <w:spacing w:line="300" w:lineRule="auto"/>
              <w:rPr>
                <w:rFonts w:ascii="宋体" w:hAnsi="宋体"/>
                <w:sz w:val="24"/>
              </w:rPr>
            </w:pPr>
            <w:r>
              <w:rPr>
                <w:rFonts w:hint="eastAsia" w:ascii="宋体" w:hAnsi="宋体"/>
                <w:sz w:val="24"/>
              </w:rPr>
              <w:t>开户银行：</w:t>
            </w:r>
            <w:r>
              <w:rPr>
                <w:rFonts w:hint="eastAsia"/>
                <w:sz w:val="24"/>
                <w:lang w:val="en-US" w:eastAsia="zh-CN"/>
              </w:rPr>
              <w:t xml:space="preserve"> </w:t>
            </w:r>
            <w:r>
              <w:rPr>
                <w:rFonts w:ascii="宋体" w:hAnsi="宋体"/>
                <w:sz w:val="24"/>
              </w:rPr>
              <w:t xml:space="preserve"> </w:t>
            </w:r>
          </w:p>
        </w:tc>
        <w:tc>
          <w:tcPr>
            <w:tcW w:w="4688" w:type="dxa"/>
            <w:tcBorders>
              <w:top w:val="single" w:color="auto" w:sz="4" w:space="0"/>
              <w:left w:val="single" w:color="auto" w:sz="4" w:space="0"/>
              <w:bottom w:val="single" w:color="auto" w:sz="4" w:space="0"/>
              <w:right w:val="single" w:color="auto" w:sz="4" w:space="0"/>
            </w:tcBorders>
            <w:vAlign w:val="center"/>
          </w:tcPr>
          <w:p w14:paraId="772D5AE4">
            <w:pPr>
              <w:snapToGrid w:val="0"/>
              <w:spacing w:line="300" w:lineRule="auto"/>
              <w:rPr>
                <w:rFonts w:ascii="宋体" w:hAnsi="宋体"/>
                <w:sz w:val="24"/>
              </w:rPr>
            </w:pPr>
            <w:r>
              <w:rPr>
                <w:rFonts w:hint="eastAsia" w:ascii="宋体" w:hAnsi="宋体"/>
                <w:sz w:val="24"/>
              </w:rPr>
              <w:t>开户银行：</w:t>
            </w:r>
            <w:r>
              <w:rPr>
                <w:rFonts w:ascii="宋体" w:hAnsi="宋体"/>
                <w:sz w:val="24"/>
              </w:rPr>
              <w:t xml:space="preserve"> </w:t>
            </w:r>
          </w:p>
        </w:tc>
      </w:tr>
      <w:tr w14:paraId="2904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649CB681">
            <w:pPr>
              <w:snapToGrid w:val="0"/>
              <w:spacing w:line="300" w:lineRule="auto"/>
              <w:rPr>
                <w:rFonts w:hint="eastAsia" w:ascii="宋体" w:hAnsi="宋体" w:eastAsia="宋体"/>
                <w:sz w:val="24"/>
                <w:lang w:eastAsia="zh-CN"/>
              </w:rPr>
            </w:pPr>
            <w:r>
              <w:rPr>
                <w:rFonts w:hint="eastAsia" w:ascii="宋体" w:hAnsi="宋体"/>
                <w:sz w:val="24"/>
              </w:rPr>
              <w:t xml:space="preserve">账号： </w:t>
            </w:r>
            <w:r>
              <w:rPr>
                <w:rFonts w:hint="eastAsia" w:ascii="宋体" w:hAnsi="宋体"/>
                <w:bCs/>
                <w:sz w:val="24"/>
                <w:lang w:val="en-US" w:eastAsia="zh-CN"/>
              </w:rPr>
              <w:t xml:space="preserve"> </w:t>
            </w:r>
          </w:p>
        </w:tc>
        <w:tc>
          <w:tcPr>
            <w:tcW w:w="4688" w:type="dxa"/>
            <w:tcBorders>
              <w:top w:val="single" w:color="auto" w:sz="4" w:space="0"/>
              <w:left w:val="single" w:color="auto" w:sz="4" w:space="0"/>
              <w:bottom w:val="single" w:color="auto" w:sz="4" w:space="0"/>
              <w:right w:val="single" w:color="auto" w:sz="4" w:space="0"/>
            </w:tcBorders>
            <w:vAlign w:val="center"/>
          </w:tcPr>
          <w:p w14:paraId="2C442D72">
            <w:pPr>
              <w:snapToGrid w:val="0"/>
              <w:spacing w:line="300" w:lineRule="auto"/>
              <w:rPr>
                <w:rFonts w:ascii="宋体" w:hAnsi="宋体"/>
                <w:sz w:val="24"/>
              </w:rPr>
            </w:pPr>
            <w:r>
              <w:rPr>
                <w:rFonts w:hint="eastAsia" w:ascii="宋体" w:hAnsi="宋体"/>
                <w:sz w:val="24"/>
              </w:rPr>
              <w:t xml:space="preserve">账号： </w:t>
            </w:r>
          </w:p>
        </w:tc>
      </w:tr>
      <w:tr w14:paraId="5B4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29D0ABE5">
            <w:pPr>
              <w:snapToGrid w:val="0"/>
              <w:spacing w:line="300" w:lineRule="auto"/>
              <w:rPr>
                <w:rFonts w:ascii="宋体" w:hAnsi="宋体"/>
                <w:sz w:val="24"/>
              </w:rPr>
            </w:pPr>
            <w:r>
              <w:rPr>
                <w:rFonts w:hint="eastAsia" w:ascii="宋体" w:hAnsi="宋体"/>
                <w:sz w:val="24"/>
              </w:rPr>
              <w:t>邮政编码：</w:t>
            </w:r>
          </w:p>
        </w:tc>
        <w:tc>
          <w:tcPr>
            <w:tcW w:w="4688" w:type="dxa"/>
            <w:tcBorders>
              <w:top w:val="single" w:color="auto" w:sz="4" w:space="0"/>
              <w:left w:val="single" w:color="auto" w:sz="4" w:space="0"/>
              <w:bottom w:val="single" w:color="auto" w:sz="4" w:space="0"/>
              <w:right w:val="single" w:color="auto" w:sz="4" w:space="0"/>
            </w:tcBorders>
            <w:vAlign w:val="center"/>
          </w:tcPr>
          <w:p w14:paraId="1D48F53E">
            <w:pPr>
              <w:snapToGrid w:val="0"/>
              <w:spacing w:line="300" w:lineRule="auto"/>
              <w:rPr>
                <w:rFonts w:ascii="宋体" w:hAnsi="宋体"/>
                <w:sz w:val="24"/>
              </w:rPr>
            </w:pPr>
            <w:r>
              <w:rPr>
                <w:rFonts w:hint="eastAsia" w:ascii="宋体" w:hAnsi="宋体"/>
                <w:sz w:val="24"/>
              </w:rPr>
              <w:t>邮政编码：</w:t>
            </w:r>
          </w:p>
        </w:tc>
      </w:tr>
    </w:tbl>
    <w:p w14:paraId="0464C957">
      <w:pPr>
        <w:rPr>
          <w:rFonts w:ascii="Times New Roman" w:hAnsi="Times New Roman" w:cs="Times New Roman"/>
          <w:sz w:val="32"/>
          <w:szCs w:val="32"/>
        </w:rPr>
      </w:pPr>
      <w:r>
        <w:rPr>
          <w:rFonts w:ascii="Times New Roman" w:hAnsi="Times New Roman" w:cs="Times New Roman"/>
          <w:sz w:val="32"/>
          <w:szCs w:val="32"/>
        </w:rPr>
        <w:br w:type="page"/>
      </w:r>
    </w:p>
    <w:p w14:paraId="6813C89B">
      <w:pPr>
        <w:pStyle w:val="4"/>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第六章  响应文件格式</w:t>
      </w:r>
      <w:bookmarkEnd w:id="84"/>
    </w:p>
    <w:p w14:paraId="6AD088C1">
      <w:pPr>
        <w:rPr>
          <w:sz w:val="28"/>
          <w:szCs w:val="28"/>
        </w:rPr>
      </w:pPr>
      <w:bookmarkStart w:id="104" w:name="_Toc254970697"/>
      <w:bookmarkStart w:id="105" w:name="_Toc254970556"/>
    </w:p>
    <w:p w14:paraId="0FFC0C83">
      <w:pPr>
        <w:rPr>
          <w:sz w:val="28"/>
          <w:szCs w:val="28"/>
        </w:rPr>
      </w:pPr>
    </w:p>
    <w:p w14:paraId="68E5B787">
      <w:pPr>
        <w:spacing w:line="500" w:lineRule="exact"/>
        <w:ind w:firstLine="560" w:firstLineChars="200"/>
        <w:rPr>
          <w:sz w:val="28"/>
          <w:szCs w:val="28"/>
        </w:rPr>
      </w:pPr>
      <w:r>
        <w:rPr>
          <w:rFonts w:hint="eastAsia"/>
          <w:sz w:val="28"/>
          <w:szCs w:val="28"/>
        </w:rPr>
        <w:t>注：有签字、盖章要求的应按要求签字（签章）、盖章（签章）。</w:t>
      </w:r>
      <w:bookmarkEnd w:id="104"/>
      <w:bookmarkEnd w:id="105"/>
      <w:r>
        <w:rPr>
          <w:bCs/>
          <w:sz w:val="24"/>
        </w:rPr>
        <w:t xml:space="preserve"> </w:t>
      </w:r>
    </w:p>
    <w:p w14:paraId="187F3CA6"/>
    <w:p w14:paraId="52C19B45">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106" w:name="_Hlk92966991"/>
      <w:r>
        <w:rPr>
          <w:rFonts w:hint="eastAsia"/>
          <w:sz w:val="24"/>
        </w:rPr>
        <w:t>（资格证明文件）</w:t>
      </w:r>
      <w:bookmarkEnd w:id="106"/>
      <w:r>
        <w:rPr>
          <w:sz w:val="24"/>
        </w:rPr>
        <w:t>：</w:t>
      </w:r>
      <w:r>
        <w:rPr>
          <w:b/>
          <w:bCs/>
          <w:sz w:val="24"/>
        </w:rPr>
        <w:t xml:space="preserve"> </w:t>
      </w:r>
    </w:p>
    <w:p w14:paraId="4159CF0A">
      <w:pPr>
        <w:snapToGrid w:val="0"/>
        <w:spacing w:before="120" w:beforeLines="50" w:after="50" w:line="360" w:lineRule="exact"/>
        <w:rPr>
          <w:sz w:val="24"/>
        </w:rPr>
      </w:pPr>
    </w:p>
    <w:p w14:paraId="03D1FAA1">
      <w:pPr>
        <w:snapToGrid w:val="0"/>
        <w:spacing w:before="120" w:beforeLines="50" w:after="50" w:line="360" w:lineRule="exact"/>
        <w:jc w:val="right"/>
        <w:rPr>
          <w:bCs/>
          <w:sz w:val="24"/>
        </w:rPr>
      </w:pPr>
    </w:p>
    <w:p w14:paraId="540D5067">
      <w:pPr>
        <w:snapToGrid w:val="0"/>
        <w:spacing w:before="120" w:beforeLines="50" w:after="50" w:line="360" w:lineRule="exact"/>
        <w:jc w:val="center"/>
        <w:rPr>
          <w:bCs/>
          <w:sz w:val="24"/>
        </w:rPr>
      </w:pPr>
      <w:r>
        <w:rPr>
          <w:rFonts w:hint="eastAsia" w:ascii="宋体" w:hAnsi="宋体"/>
          <w:b/>
          <w:sz w:val="44"/>
        </w:rPr>
        <w:t>电子响应文件</w:t>
      </w:r>
    </w:p>
    <w:p w14:paraId="2786A0A9">
      <w:pPr>
        <w:snapToGrid w:val="0"/>
        <w:spacing w:before="120" w:beforeLines="50" w:after="50" w:line="360" w:lineRule="exact"/>
        <w:jc w:val="center"/>
        <w:rPr>
          <w:b/>
          <w:bCs/>
          <w:sz w:val="44"/>
          <w:szCs w:val="44"/>
        </w:rPr>
      </w:pPr>
    </w:p>
    <w:p w14:paraId="6A2878B5">
      <w:pPr>
        <w:snapToGrid w:val="0"/>
        <w:spacing w:before="120" w:beforeLines="50" w:after="50" w:line="360" w:lineRule="exact"/>
        <w:jc w:val="center"/>
        <w:rPr>
          <w:b/>
          <w:bCs/>
          <w:sz w:val="44"/>
          <w:szCs w:val="44"/>
        </w:rPr>
      </w:pPr>
    </w:p>
    <w:p w14:paraId="1EA98FEC">
      <w:pPr>
        <w:snapToGrid w:val="0"/>
        <w:spacing w:before="120" w:beforeLines="50" w:after="50" w:line="360" w:lineRule="exact"/>
        <w:jc w:val="center"/>
        <w:rPr>
          <w:b/>
          <w:bCs/>
          <w:sz w:val="44"/>
          <w:szCs w:val="44"/>
        </w:rPr>
      </w:pPr>
      <w:bookmarkStart w:id="107" w:name="_Hlk92967018"/>
      <w:r>
        <w:rPr>
          <w:b/>
          <w:bCs/>
          <w:sz w:val="44"/>
          <w:szCs w:val="44"/>
        </w:rPr>
        <w:t>资格</w:t>
      </w:r>
      <w:r>
        <w:rPr>
          <w:rFonts w:hint="eastAsia"/>
          <w:b/>
          <w:bCs/>
          <w:sz w:val="44"/>
          <w:szCs w:val="44"/>
        </w:rPr>
        <w:t>证明文件</w:t>
      </w:r>
    </w:p>
    <w:bookmarkEnd w:id="107"/>
    <w:p w14:paraId="0E4E89BF">
      <w:pPr>
        <w:snapToGrid w:val="0"/>
        <w:spacing w:before="120" w:beforeLines="50" w:after="50" w:line="360" w:lineRule="exact"/>
        <w:jc w:val="center"/>
        <w:rPr>
          <w:b/>
          <w:bCs/>
          <w:sz w:val="44"/>
          <w:szCs w:val="44"/>
        </w:rPr>
      </w:pPr>
    </w:p>
    <w:p w14:paraId="1814E183">
      <w:pPr>
        <w:snapToGrid w:val="0"/>
        <w:spacing w:before="120" w:beforeLines="50" w:after="50" w:line="360" w:lineRule="exact"/>
        <w:rPr>
          <w:bCs/>
          <w:sz w:val="24"/>
        </w:rPr>
      </w:pPr>
    </w:p>
    <w:p w14:paraId="2CB79047">
      <w:pPr>
        <w:snapToGrid w:val="0"/>
        <w:spacing w:before="120" w:beforeLines="50" w:after="50" w:line="360" w:lineRule="exact"/>
        <w:ind w:firstLine="720" w:firstLineChars="300"/>
        <w:rPr>
          <w:bCs/>
          <w:sz w:val="24"/>
        </w:rPr>
      </w:pPr>
      <w:r>
        <w:rPr>
          <w:bCs/>
          <w:sz w:val="24"/>
        </w:rPr>
        <w:t xml:space="preserve">项目名称： </w:t>
      </w:r>
    </w:p>
    <w:p w14:paraId="49B7F7E4">
      <w:pPr>
        <w:snapToGrid w:val="0"/>
        <w:spacing w:before="120" w:beforeLines="50" w:after="50" w:line="360" w:lineRule="exact"/>
        <w:ind w:firstLine="720" w:firstLineChars="300"/>
        <w:rPr>
          <w:bCs/>
          <w:sz w:val="24"/>
        </w:rPr>
      </w:pPr>
      <w:r>
        <w:rPr>
          <w:bCs/>
          <w:sz w:val="24"/>
        </w:rPr>
        <w:t>项目编号：</w:t>
      </w:r>
    </w:p>
    <w:p w14:paraId="281DB95C">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56D38A5E">
      <w:pPr>
        <w:snapToGrid w:val="0"/>
        <w:spacing w:before="120" w:beforeLines="50" w:after="50" w:line="360" w:lineRule="exact"/>
        <w:ind w:firstLine="720" w:firstLineChars="300"/>
        <w:rPr>
          <w:bCs/>
          <w:sz w:val="24"/>
        </w:rPr>
      </w:pPr>
      <w:r>
        <w:rPr>
          <w:bCs/>
          <w:sz w:val="24"/>
        </w:rPr>
        <w:t>供应商名称：</w:t>
      </w:r>
    </w:p>
    <w:p w14:paraId="4D39A1A4">
      <w:pPr>
        <w:snapToGrid w:val="0"/>
        <w:spacing w:before="120" w:beforeLines="50" w:after="50" w:line="360" w:lineRule="exact"/>
        <w:ind w:firstLine="720" w:firstLineChars="300"/>
        <w:rPr>
          <w:bCs/>
          <w:sz w:val="24"/>
        </w:rPr>
      </w:pPr>
      <w:r>
        <w:rPr>
          <w:bCs/>
          <w:sz w:val="24"/>
        </w:rPr>
        <w:t>供应商地址：</w:t>
      </w:r>
    </w:p>
    <w:p w14:paraId="7C73369A">
      <w:pPr>
        <w:pStyle w:val="10"/>
        <w:snapToGrid w:val="0"/>
        <w:spacing w:before="50" w:after="50" w:line="360" w:lineRule="exact"/>
        <w:ind w:firstLine="960" w:firstLineChars="400"/>
        <w:rPr>
          <w:bCs/>
          <w:sz w:val="24"/>
          <w:szCs w:val="24"/>
        </w:rPr>
      </w:pPr>
    </w:p>
    <w:p w14:paraId="19BAF032">
      <w:pPr>
        <w:snapToGrid w:val="0"/>
        <w:spacing w:before="120" w:beforeLines="50" w:after="50" w:line="360" w:lineRule="exact"/>
        <w:jc w:val="center"/>
        <w:rPr>
          <w:sz w:val="24"/>
        </w:rPr>
      </w:pPr>
      <w:r>
        <w:rPr>
          <w:sz w:val="24"/>
        </w:rPr>
        <w:t xml:space="preserve">                        年  月  日</w:t>
      </w:r>
    </w:p>
    <w:p w14:paraId="6E1C4140">
      <w:pPr>
        <w:snapToGrid w:val="0"/>
        <w:spacing w:before="50" w:after="50" w:line="440" w:lineRule="exact"/>
        <w:rPr>
          <w:b/>
          <w:sz w:val="24"/>
        </w:rPr>
      </w:pPr>
      <w:r>
        <w:rPr>
          <w:b/>
          <w:sz w:val="24"/>
        </w:rPr>
        <w:t xml:space="preserve"> </w:t>
      </w:r>
    </w:p>
    <w:p w14:paraId="7C8D513B">
      <w:r>
        <w:t xml:space="preserve"> </w:t>
      </w:r>
    </w:p>
    <w:p w14:paraId="2FD85F67">
      <w:pPr>
        <w:snapToGrid w:val="0"/>
        <w:spacing w:before="120" w:beforeLines="50" w:after="50" w:line="360" w:lineRule="exact"/>
        <w:jc w:val="center"/>
        <w:rPr>
          <w:b/>
          <w:bCs/>
          <w:sz w:val="24"/>
        </w:rPr>
      </w:pPr>
      <w:r>
        <w:rPr>
          <w:sz w:val="24"/>
        </w:rPr>
        <w:br w:type="page"/>
      </w:r>
    </w:p>
    <w:p w14:paraId="78A42FAB">
      <w:pPr>
        <w:snapToGrid w:val="0"/>
        <w:spacing w:before="120" w:beforeLines="50" w:after="50" w:line="440" w:lineRule="exact"/>
        <w:jc w:val="center"/>
        <w:rPr>
          <w:sz w:val="24"/>
        </w:rPr>
      </w:pPr>
    </w:p>
    <w:p w14:paraId="0F23D799">
      <w:pPr>
        <w:snapToGrid w:val="0"/>
        <w:spacing w:before="50" w:after="50" w:line="440" w:lineRule="exact"/>
        <w:ind w:firstLine="138" w:firstLineChars="49"/>
        <w:jc w:val="center"/>
        <w:rPr>
          <w:b/>
          <w:sz w:val="28"/>
          <w:szCs w:val="28"/>
        </w:rPr>
      </w:pPr>
      <w:r>
        <w:rPr>
          <w:b/>
          <w:sz w:val="28"/>
          <w:szCs w:val="28"/>
        </w:rPr>
        <w:t>目录</w:t>
      </w:r>
    </w:p>
    <w:p w14:paraId="03D6A10E">
      <w:pPr>
        <w:snapToGrid w:val="0"/>
        <w:spacing w:before="50" w:after="50" w:line="440" w:lineRule="exact"/>
        <w:ind w:firstLine="118" w:firstLineChars="49"/>
        <w:jc w:val="center"/>
        <w:rPr>
          <w:b/>
          <w:sz w:val="24"/>
        </w:rPr>
      </w:pPr>
      <w:r>
        <w:rPr>
          <w:b/>
          <w:sz w:val="24"/>
        </w:rPr>
        <w:t>（需有页码）</w:t>
      </w:r>
    </w:p>
    <w:p w14:paraId="085E4AC7">
      <w:pPr>
        <w:snapToGrid w:val="0"/>
        <w:spacing w:before="120" w:beforeLines="50" w:after="50" w:line="440" w:lineRule="exact"/>
        <w:jc w:val="center"/>
        <w:rPr>
          <w:bCs/>
          <w:sz w:val="24"/>
        </w:rPr>
      </w:pPr>
      <w:r>
        <w:rPr>
          <w:b/>
          <w:sz w:val="24"/>
        </w:rPr>
        <w:br w:type="page"/>
      </w:r>
      <w:r>
        <w:rPr>
          <w:bCs/>
          <w:sz w:val="24"/>
        </w:rPr>
        <w:t>第一部分 资格</w:t>
      </w:r>
      <w:r>
        <w:rPr>
          <w:rFonts w:hint="eastAsia"/>
          <w:bCs/>
          <w:sz w:val="24"/>
        </w:rPr>
        <w:t>证明</w:t>
      </w:r>
      <w:r>
        <w:rPr>
          <w:bCs/>
          <w:sz w:val="24"/>
        </w:rPr>
        <w:t>文件</w:t>
      </w:r>
    </w:p>
    <w:p w14:paraId="0D6652B1">
      <w:pPr>
        <w:snapToGrid w:val="0"/>
        <w:spacing w:before="50" w:after="120" w:afterLines="50" w:line="400" w:lineRule="exact"/>
        <w:jc w:val="left"/>
        <w:rPr>
          <w:rFonts w:ascii="Arial" w:hAnsi="Arial" w:cs="Arial"/>
          <w:b/>
          <w:szCs w:val="21"/>
        </w:rPr>
      </w:pPr>
      <w:r>
        <w:rPr>
          <w:rFonts w:ascii="Arial" w:hAnsi="Arial" w:cs="Arial"/>
          <w:b/>
          <w:szCs w:val="21"/>
        </w:rPr>
        <w:t>1.</w:t>
      </w:r>
      <w:r>
        <w:t xml:space="preserve"> </w:t>
      </w:r>
      <w:r>
        <w:rPr>
          <w:rFonts w:hint="eastAsia" w:ascii="Arial" w:hAnsi="Arial" w:cs="Arial"/>
          <w:b/>
          <w:szCs w:val="21"/>
        </w:rPr>
        <w:t>崇左市政府采购供应商信用承诺函</w:t>
      </w:r>
    </w:p>
    <w:p w14:paraId="5F32E52F">
      <w:pPr>
        <w:widowControl/>
        <w:spacing w:line="440" w:lineRule="exact"/>
        <w:jc w:val="center"/>
        <w:rPr>
          <w:sz w:val="32"/>
          <w:szCs w:val="32"/>
        </w:rPr>
      </w:pPr>
      <w:r>
        <w:rPr>
          <w:rFonts w:hint="eastAsia" w:ascii="方正小标宋简体" w:hAnsi="方正小标宋简体" w:eastAsia="方正小标宋简体" w:cs="方正小标宋简体"/>
          <w:kern w:val="0"/>
          <w:sz w:val="36"/>
          <w:szCs w:val="36"/>
          <w:lang w:bidi="ar"/>
        </w:rPr>
        <w:t>崇左市政府采购供应商信用承诺函（格式）</w:t>
      </w:r>
    </w:p>
    <w:p w14:paraId="20B1CCB5">
      <w:pPr>
        <w:widowControl/>
        <w:spacing w:line="440" w:lineRule="exact"/>
        <w:jc w:val="left"/>
        <w:rPr>
          <w:rFonts w:ascii="仿宋_GB2312" w:hAnsi="仿宋_GB2312" w:eastAsia="仿宋_GB2312" w:cs="仿宋_GB2312"/>
          <w:kern w:val="0"/>
          <w:sz w:val="32"/>
          <w:szCs w:val="32"/>
          <w:lang w:bidi="ar"/>
        </w:rPr>
      </w:pPr>
    </w:p>
    <w:p w14:paraId="7E59ADD8">
      <w:pPr>
        <w:widowControl/>
        <w:spacing w:line="440" w:lineRule="exact"/>
        <w:rPr>
          <w:rFonts w:ascii="仿宋_GB2312" w:hAnsi="仿宋_GB2312" w:eastAsia="仿宋_GB2312" w:cs="仿宋_GB2312"/>
          <w:sz w:val="24"/>
          <w:u w:val="single"/>
        </w:rPr>
      </w:pPr>
      <w:r>
        <w:rPr>
          <w:rFonts w:hint="eastAsia" w:ascii="仿宋_GB2312" w:hAnsi="仿宋_GB2312" w:eastAsia="仿宋_GB2312" w:cs="仿宋_GB2312"/>
          <w:kern w:val="0"/>
          <w:sz w:val="24"/>
          <w:lang w:bidi="ar"/>
        </w:rPr>
        <w:t>致</w:t>
      </w:r>
      <w:r>
        <w:rPr>
          <w:rFonts w:hint="eastAsia" w:ascii="仿宋_GB2312" w:hAnsi="仿宋_GB2312" w:eastAsia="仿宋_GB2312" w:cs="仿宋_GB2312"/>
          <w:kern w:val="0"/>
          <w:sz w:val="24"/>
          <w:u w:val="single"/>
          <w:lang w:bidi="ar"/>
        </w:rPr>
        <w:t>（采购代理机构名称）</w:t>
      </w:r>
      <w:r>
        <w:rPr>
          <w:rFonts w:hint="eastAsia" w:ascii="仿宋_GB2312" w:hAnsi="仿宋_GB2312" w:eastAsia="仿宋_GB2312" w:cs="仿宋_GB2312"/>
          <w:kern w:val="0"/>
          <w:sz w:val="24"/>
          <w:lang w:bidi="ar"/>
        </w:rPr>
        <w:t>:</w:t>
      </w:r>
    </w:p>
    <w:p w14:paraId="4CC69FD1">
      <w:pPr>
        <w:widowControl/>
        <w:spacing w:line="440" w:lineRule="exact"/>
        <w:ind w:firstLine="480" w:firstLineChars="200"/>
        <w:rPr>
          <w:rFonts w:ascii="仿宋_GB2312" w:hAnsi="仿宋_GB2312" w:eastAsia="仿宋_GB2312" w:cs="仿宋_GB2312"/>
          <w:spacing w:val="-6"/>
          <w:sz w:val="24"/>
        </w:rPr>
      </w:pPr>
      <w:r>
        <w:rPr>
          <w:rFonts w:hint="eastAsia" w:ascii="仿宋_GB2312" w:hAnsi="仿宋_GB2312" w:eastAsia="仿宋_GB2312" w:cs="仿宋_GB2312"/>
          <w:kern w:val="0"/>
          <w:sz w:val="24"/>
          <w:lang w:bidi="ar"/>
        </w:rPr>
        <w:t>我方自愿参加</w:t>
      </w:r>
      <w:r>
        <w:rPr>
          <w:rFonts w:hint="eastAsia" w:ascii="仿宋_GB2312" w:hAnsi="仿宋_GB2312" w:eastAsia="仿宋_GB2312" w:cs="仿宋_GB2312"/>
          <w:kern w:val="0"/>
          <w:sz w:val="24"/>
          <w:u w:val="single"/>
          <w:lang w:bidi="ar"/>
        </w:rPr>
        <w:t xml:space="preserve"> （项目名称） </w:t>
      </w:r>
      <w:r>
        <w:rPr>
          <w:rFonts w:hint="eastAsia" w:ascii="仿宋_GB2312" w:hAnsi="仿宋_GB2312" w:eastAsia="仿宋_GB2312" w:cs="仿宋_GB2312"/>
          <w:kern w:val="0"/>
          <w:sz w:val="24"/>
          <w:lang w:bidi="ar"/>
        </w:rPr>
        <w:t>项目</w:t>
      </w:r>
      <w:r>
        <w:rPr>
          <w:rFonts w:hint="eastAsia" w:ascii="仿宋_GB2312" w:eastAsia="仿宋_GB2312"/>
          <w:spacing w:val="6"/>
          <w:sz w:val="24"/>
        </w:rPr>
        <w:t>（项目编号：</w:t>
      </w:r>
      <w:r>
        <w:rPr>
          <w:rFonts w:hint="eastAsia" w:ascii="仿宋_GB2312" w:eastAsia="仿宋_GB2312"/>
          <w:spacing w:val="6"/>
          <w:sz w:val="24"/>
          <w:u w:val="single"/>
        </w:rPr>
        <w:t xml:space="preserve">         </w:t>
      </w:r>
      <w:r>
        <w:rPr>
          <w:rFonts w:hint="eastAsia" w:ascii="仿宋_GB2312" w:eastAsia="仿宋_GB2312"/>
          <w:spacing w:val="6"/>
          <w:sz w:val="24"/>
        </w:rPr>
        <w:t>）</w:t>
      </w:r>
      <w:r>
        <w:rPr>
          <w:rFonts w:hint="eastAsia" w:ascii="仿宋_GB2312" w:hAnsi="仿宋_GB2312" w:eastAsia="仿宋_GB2312" w:cs="仿宋_GB2312"/>
          <w:kern w:val="0"/>
          <w:sz w:val="24"/>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spacing w:val="-6"/>
          <w:kern w:val="0"/>
          <w:sz w:val="24"/>
          <w:lang w:bidi="ar"/>
        </w:rPr>
        <w:t xml:space="preserve">： </w:t>
      </w:r>
    </w:p>
    <w:p w14:paraId="305C1977">
      <w:pPr>
        <w:widowControl/>
        <w:spacing w:line="440" w:lineRule="exact"/>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1.我方</w:t>
      </w:r>
      <w:r>
        <w:rPr>
          <w:rFonts w:hint="eastAsia" w:ascii="仿宋_GB2312" w:eastAsia="仿宋_GB2312"/>
          <w:spacing w:val="6"/>
          <w:sz w:val="24"/>
        </w:rPr>
        <w:t>具有独立承担民事责任的能力或我方属于银行、保险、石油石化、电力、电信等有行业特殊情况的法人的分支机构在参加本次政府采购活动前已取得总公司的授权。</w:t>
      </w:r>
    </w:p>
    <w:p w14:paraId="34AFD1F7">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2.我方具有符合采购文件资格要求的财务状况报告。 </w:t>
      </w:r>
    </w:p>
    <w:p w14:paraId="62F8955F">
      <w:pPr>
        <w:widowControl/>
        <w:spacing w:line="440" w:lineRule="exact"/>
        <w:ind w:firstLine="456" w:firstLineChars="200"/>
        <w:rPr>
          <w:rFonts w:ascii="仿宋_GB2312" w:hAnsi="仿宋_GB2312" w:eastAsia="仿宋_GB2312" w:cs="仿宋_GB2312"/>
          <w:spacing w:val="-17"/>
          <w:sz w:val="24"/>
        </w:rPr>
      </w:pPr>
      <w:r>
        <w:rPr>
          <w:rFonts w:hint="eastAsia" w:ascii="仿宋_GB2312" w:hAnsi="仿宋_GB2312" w:eastAsia="仿宋_GB2312" w:cs="仿宋_GB2312"/>
          <w:spacing w:val="-6"/>
          <w:kern w:val="0"/>
          <w:sz w:val="24"/>
          <w:lang w:bidi="ar"/>
        </w:rPr>
        <w:t>3.我方具有符合采购文件资格要求的依法缴纳税收和社会保障资金的良好记录。</w:t>
      </w:r>
      <w:r>
        <w:rPr>
          <w:rFonts w:hint="eastAsia" w:ascii="仿宋_GB2312" w:hAnsi="仿宋_GB2312" w:eastAsia="仿宋_GB2312" w:cs="仿宋_GB2312"/>
          <w:spacing w:val="-17"/>
          <w:kern w:val="0"/>
          <w:sz w:val="24"/>
          <w:lang w:bidi="ar"/>
        </w:rPr>
        <w:t xml:space="preserve"> </w:t>
      </w:r>
    </w:p>
    <w:p w14:paraId="7BDD41BB">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4.我方具有符合采购文件资格要求履行合同所必需的设备和专业技术能力。 </w:t>
      </w:r>
    </w:p>
    <w:p w14:paraId="4977CE5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5.我方参加政府采购活动前3年内在经营活动中没有重大违法记录。 </w:t>
      </w:r>
    </w:p>
    <w:p w14:paraId="3E643E7A">
      <w:pPr>
        <w:widowControl/>
        <w:spacing w:line="440" w:lineRule="exact"/>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我方对以上承诺内容的真实性负责。如有虚假，将依法承担相应责任。</w:t>
      </w:r>
    </w:p>
    <w:p w14:paraId="1A8574A1">
      <w:pPr>
        <w:widowControl/>
        <w:spacing w:line="440" w:lineRule="exact"/>
        <w:ind w:firstLine="480" w:firstLineChars="200"/>
        <w:rPr>
          <w:rFonts w:ascii="仿宋_GB2312" w:hAnsi="仿宋_GB2312" w:eastAsia="仿宋_GB2312" w:cs="仿宋_GB2312"/>
          <w:kern w:val="0"/>
          <w:sz w:val="24"/>
          <w:lang w:bidi="ar"/>
        </w:rPr>
      </w:pPr>
    </w:p>
    <w:p w14:paraId="494FA7FC">
      <w:pPr>
        <w:widowControl/>
        <w:spacing w:line="440" w:lineRule="exact"/>
        <w:ind w:firstLine="480" w:firstLineChars="200"/>
        <w:rPr>
          <w:rFonts w:ascii="仿宋_GB2312" w:hAnsi="仿宋_GB2312" w:eastAsia="仿宋_GB2312" w:cs="仿宋_GB2312"/>
          <w:kern w:val="0"/>
          <w:sz w:val="24"/>
          <w:lang w:bidi="ar"/>
        </w:rPr>
      </w:pPr>
    </w:p>
    <w:p w14:paraId="5D7A0AE5">
      <w:pPr>
        <w:widowControl/>
        <w:spacing w:line="440" w:lineRule="exact"/>
        <w:ind w:firstLine="3600" w:firstLineChars="15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供应商名称（</w:t>
      </w:r>
      <w:r>
        <w:rPr>
          <w:rFonts w:hint="eastAsia" w:ascii="仿宋_GB2312" w:hAnsi="仿宋_GB2312" w:eastAsia="仿宋_GB2312" w:cs="仿宋_GB2312"/>
          <w:kern w:val="0"/>
          <w:sz w:val="24"/>
          <w:lang w:val="en-US" w:eastAsia="zh-CN" w:bidi="ar"/>
        </w:rPr>
        <w:t>电子签章</w:t>
      </w:r>
      <w:r>
        <w:rPr>
          <w:rFonts w:hint="eastAsia" w:ascii="仿宋_GB2312" w:hAnsi="仿宋_GB2312" w:eastAsia="仿宋_GB2312" w:cs="仿宋_GB2312"/>
          <w:kern w:val="0"/>
          <w:sz w:val="24"/>
          <w:lang w:bidi="ar"/>
        </w:rPr>
        <w:t xml:space="preserve">）： </w:t>
      </w:r>
    </w:p>
    <w:p w14:paraId="6907DC01">
      <w:pPr>
        <w:tabs>
          <w:tab w:val="left" w:pos="7560"/>
        </w:tabs>
        <w:spacing w:line="440" w:lineRule="exact"/>
        <w:ind w:firstLine="3600" w:firstLineChars="1500"/>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日期：</w:t>
      </w:r>
    </w:p>
    <w:p w14:paraId="1C281985">
      <w:pPr>
        <w:snapToGrid w:val="0"/>
        <w:spacing w:before="50" w:after="120" w:afterLines="50" w:line="400" w:lineRule="exact"/>
        <w:jc w:val="left"/>
        <w:rPr>
          <w:b/>
          <w:szCs w:val="21"/>
        </w:rPr>
      </w:pPr>
      <w:r>
        <w:rPr>
          <w:rFonts w:hint="eastAsia" w:ascii="仿宋_GB2312" w:hAnsi="仿宋_GB2312" w:eastAsia="仿宋_GB2312" w:cs="仿宋_GB2312"/>
          <w:lang w:bidi="ar"/>
        </w:rPr>
        <w:t>注：1.</w:t>
      </w:r>
      <w:r>
        <w:rPr>
          <w:rFonts w:hint="eastAsia" w:ascii="仿宋_GB2312" w:hAnsi="仿宋_GB2312" w:eastAsia="仿宋_GB2312" w:cs="仿宋_GB2312"/>
        </w:rPr>
        <w:t>参与政府采购活动的供应商可按第1点的内容：“</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01420C21">
      <w:pPr>
        <w:rPr>
          <w:b/>
          <w:szCs w:val="21"/>
        </w:rPr>
      </w:pPr>
      <w:r>
        <w:rPr>
          <w:b/>
          <w:szCs w:val="21"/>
        </w:rPr>
        <w:br w:type="page"/>
      </w:r>
    </w:p>
    <w:p w14:paraId="78E654ED">
      <w:pPr>
        <w:snapToGrid w:val="0"/>
        <w:spacing w:before="50" w:after="120" w:afterLines="50" w:line="400" w:lineRule="exact"/>
        <w:jc w:val="left"/>
        <w:rPr>
          <w:b/>
          <w:szCs w:val="21"/>
        </w:rPr>
      </w:pPr>
      <w:r>
        <w:rPr>
          <w:rFonts w:hint="eastAsia"/>
          <w:b/>
          <w:szCs w:val="21"/>
        </w:rPr>
        <w:t>2</w:t>
      </w:r>
      <w:r>
        <w:rPr>
          <w:b/>
          <w:szCs w:val="21"/>
        </w:rPr>
        <w:t>．响应声明书格式：</w:t>
      </w:r>
    </w:p>
    <w:p w14:paraId="0B743C15">
      <w:pPr>
        <w:snapToGrid w:val="0"/>
        <w:spacing w:before="120" w:beforeLines="50" w:after="50" w:line="360" w:lineRule="exact"/>
        <w:jc w:val="center"/>
        <w:rPr>
          <w:b/>
          <w:szCs w:val="21"/>
        </w:rPr>
      </w:pPr>
    </w:p>
    <w:p w14:paraId="60AB1B17">
      <w:pPr>
        <w:snapToGrid w:val="0"/>
        <w:spacing w:before="120" w:beforeLines="50" w:after="50" w:line="360" w:lineRule="exact"/>
        <w:jc w:val="center"/>
        <w:rPr>
          <w:b/>
          <w:szCs w:val="21"/>
        </w:rPr>
      </w:pPr>
      <w:r>
        <w:rPr>
          <w:b/>
          <w:szCs w:val="21"/>
        </w:rPr>
        <w:t>响应声明书</w:t>
      </w:r>
    </w:p>
    <w:p w14:paraId="2C6205A4">
      <w:pPr>
        <w:snapToGrid w:val="0"/>
        <w:spacing w:before="120" w:beforeLines="50" w:after="50" w:line="360" w:lineRule="exact"/>
        <w:jc w:val="center"/>
        <w:rPr>
          <w:szCs w:val="21"/>
        </w:rPr>
      </w:pPr>
    </w:p>
    <w:p w14:paraId="0A828267">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07FD635">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3A7BBCEF">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w:t>
      </w:r>
      <w:bookmarkStart w:id="108" w:name="OLE_LINK1"/>
      <w:r>
        <w:rPr>
          <w:rFonts w:hint="eastAsia"/>
          <w:szCs w:val="21"/>
          <w:lang w:eastAsia="zh-CN"/>
        </w:rPr>
        <w:t>（</w:t>
      </w:r>
      <w:r>
        <w:rPr>
          <w:rFonts w:hint="eastAsia"/>
          <w:szCs w:val="21"/>
          <w:lang w:val="en-US" w:eastAsia="zh-CN"/>
        </w:rPr>
        <w:t>负责人</w:t>
      </w:r>
      <w:r>
        <w:rPr>
          <w:rFonts w:hint="eastAsia"/>
          <w:szCs w:val="21"/>
          <w:lang w:eastAsia="zh-CN"/>
        </w:rPr>
        <w:t>）</w:t>
      </w:r>
      <w:bookmarkEnd w:id="108"/>
      <w:r>
        <w:rPr>
          <w:szCs w:val="21"/>
        </w:rPr>
        <w:t>，我方愿意参加贵方组织的</w:t>
      </w:r>
      <w:r>
        <w:rPr>
          <w:rFonts w:hint="eastAsia"/>
          <w:i/>
          <w:iCs/>
          <w:szCs w:val="21"/>
          <w:u w:val="single"/>
        </w:rPr>
        <w:t>（项目名称）</w:t>
      </w:r>
      <w:r>
        <w:rPr>
          <w:szCs w:val="21"/>
        </w:rPr>
        <w:t>项目的</w:t>
      </w:r>
      <w:r>
        <w:rPr>
          <w:rFonts w:hint="eastAsia"/>
          <w:szCs w:val="21"/>
        </w:rPr>
        <w:t>磋商</w:t>
      </w:r>
      <w:r>
        <w:rPr>
          <w:szCs w:val="21"/>
        </w:rPr>
        <w:t>，为便于贵方公正、择优地确定成交供应商及其响应产品和服务，我方就本次</w:t>
      </w:r>
      <w:r>
        <w:rPr>
          <w:rFonts w:hint="eastAsia"/>
          <w:szCs w:val="21"/>
        </w:rPr>
        <w:t>磋商</w:t>
      </w:r>
      <w:r>
        <w:rPr>
          <w:szCs w:val="21"/>
        </w:rPr>
        <w:t>有关事项郑重声明如下：</w:t>
      </w:r>
      <w:r>
        <w:rPr>
          <w:rFonts w:hint="eastAsia"/>
          <w:szCs w:val="21"/>
        </w:rPr>
        <w:t xml:space="preserve"> </w:t>
      </w:r>
    </w:p>
    <w:p w14:paraId="1725673A">
      <w:pPr>
        <w:snapToGrid w:val="0"/>
        <w:spacing w:before="120" w:beforeLines="50" w:line="360" w:lineRule="exact"/>
        <w:ind w:firstLine="420" w:firstLineChars="200"/>
        <w:rPr>
          <w:szCs w:val="21"/>
        </w:rPr>
      </w:pPr>
      <w:r>
        <w:rPr>
          <w:szCs w:val="21"/>
        </w:rPr>
        <w:t>（1）我方向贵方提交的所有响应文件、资料都是准确的和真实的。</w:t>
      </w:r>
    </w:p>
    <w:p w14:paraId="27979F60">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4F50881A">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5A4A45CB">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C4D80B8">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76A58C6B">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423C56FF">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提交的磋商保证金</w:t>
      </w:r>
      <w:r>
        <w:rPr>
          <w:rFonts w:hint="eastAsia"/>
          <w:szCs w:val="21"/>
        </w:rPr>
        <w:t>，并从中</w:t>
      </w:r>
      <w:r>
        <w:rPr>
          <w:szCs w:val="21"/>
        </w:rPr>
        <w:t>扣除</w:t>
      </w:r>
      <w:r>
        <w:rPr>
          <w:rFonts w:hint="eastAsia"/>
          <w:szCs w:val="21"/>
        </w:rPr>
        <w:t>代理服务费。</w:t>
      </w:r>
    </w:p>
    <w:p w14:paraId="7CB3F3E1">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600E575F">
      <w:pPr>
        <w:snapToGrid w:val="0"/>
        <w:spacing w:before="120" w:beforeLines="50" w:line="360" w:lineRule="exact"/>
        <w:rPr>
          <w:szCs w:val="21"/>
        </w:rPr>
      </w:pPr>
    </w:p>
    <w:p w14:paraId="4FE66109">
      <w:pPr>
        <w:snapToGrid w:val="0"/>
        <w:spacing w:before="120" w:beforeLines="50" w:line="360" w:lineRule="exact"/>
        <w:rPr>
          <w:szCs w:val="21"/>
          <w:u w:val="single"/>
        </w:rPr>
      </w:pPr>
      <w:r>
        <w:rPr>
          <w:szCs w:val="21"/>
          <w:u w:val="single"/>
        </w:rPr>
        <w:t xml:space="preserve"> </w:t>
      </w:r>
    </w:p>
    <w:p w14:paraId="56417788">
      <w:pPr>
        <w:snapToGrid w:val="0"/>
        <w:spacing w:before="120" w:beforeLines="50" w:after="50" w:line="360" w:lineRule="exact"/>
        <w:ind w:firstLine="3570" w:firstLineChars="1700"/>
        <w:rPr>
          <w:szCs w:val="21"/>
        </w:rPr>
      </w:pPr>
      <w:bookmarkStart w:id="109" w:name="_Hlk89177683"/>
      <w:r>
        <w:rPr>
          <w:szCs w:val="21"/>
        </w:rPr>
        <w:t>供应商</w:t>
      </w:r>
      <w:r>
        <w:rPr>
          <w:rFonts w:hint="eastAsia"/>
          <w:szCs w:val="21"/>
        </w:rPr>
        <w:t>名称（电子签章）</w:t>
      </w:r>
      <w:bookmarkEnd w:id="109"/>
      <w:r>
        <w:rPr>
          <w:szCs w:val="21"/>
        </w:rPr>
        <w:t>：</w:t>
      </w:r>
      <w:r>
        <w:rPr>
          <w:szCs w:val="21"/>
          <w:u w:val="single"/>
        </w:rPr>
        <w:t xml:space="preserve">                </w:t>
      </w:r>
    </w:p>
    <w:p w14:paraId="29A15267">
      <w:pPr>
        <w:snapToGrid w:val="0"/>
        <w:spacing w:before="120" w:beforeLines="50" w:after="50" w:line="360" w:lineRule="exact"/>
        <w:ind w:firstLine="210" w:firstLineChars="100"/>
        <w:rPr>
          <w:szCs w:val="21"/>
        </w:rPr>
      </w:pPr>
      <w:r>
        <w:rPr>
          <w:szCs w:val="21"/>
        </w:rPr>
        <w:t xml:space="preserve">                                          年    月    日</w:t>
      </w:r>
    </w:p>
    <w:p w14:paraId="07A413DB">
      <w:pPr>
        <w:snapToGrid w:val="0"/>
        <w:spacing w:before="50" w:after="120" w:afterLines="50" w:line="440" w:lineRule="exact"/>
        <w:jc w:val="left"/>
      </w:pPr>
      <w:r>
        <w:rPr>
          <w:szCs w:val="21"/>
        </w:rPr>
        <w:br w:type="page"/>
      </w:r>
    </w:p>
    <w:p w14:paraId="20FDDB9F">
      <w:pPr>
        <w:pStyle w:val="4"/>
        <w:tabs>
          <w:tab w:val="left" w:pos="2127"/>
        </w:tabs>
        <w:spacing w:line="340" w:lineRule="exact"/>
        <w:rPr>
          <w:b/>
        </w:rPr>
      </w:pPr>
      <w:r>
        <w:rPr>
          <w:rFonts w:hint="eastAsia" w:ascii="Times New Roman" w:hAnsi="Times New Roman" w:cs="Times New Roman"/>
        </w:rPr>
        <w:t>3</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6B4A206E">
      <w:pPr>
        <w:pStyle w:val="4"/>
        <w:tabs>
          <w:tab w:val="left" w:pos="2127"/>
        </w:tabs>
        <w:spacing w:line="340" w:lineRule="exact"/>
        <w:rPr>
          <w:rFonts w:ascii="Times New Roman" w:hAnsi="Times New Roman" w:cs="Times New Roman"/>
        </w:rPr>
      </w:pPr>
    </w:p>
    <w:p w14:paraId="30B1EB10">
      <w:pPr>
        <w:widowControl/>
        <w:jc w:val="left"/>
        <w:rPr>
          <w:b/>
          <w:szCs w:val="21"/>
        </w:rPr>
      </w:pPr>
      <w:r>
        <w:rPr>
          <w:rFonts w:hint="eastAsia"/>
          <w:lang w:val="en-US" w:eastAsia="zh-CN"/>
        </w:rPr>
        <w:t>4</w:t>
      </w:r>
      <w:r>
        <w:rPr>
          <w:rFonts w:hint="eastAsia"/>
        </w:rPr>
        <w:t>.</w:t>
      </w:r>
      <w:r>
        <w:t>满足供应商特定资格条件的其他证明材料加盖供应商</w:t>
      </w:r>
      <w:r>
        <w:rPr>
          <w:rFonts w:hint="eastAsia"/>
        </w:rPr>
        <w:t>电子签章</w:t>
      </w:r>
      <w:r>
        <w:t>（按“评审方法及标准” “资格性检查表”规定提供）。</w:t>
      </w:r>
      <w:r>
        <w:rPr>
          <w:rFonts w:hint="eastAsia"/>
          <w:b/>
        </w:rPr>
        <w:t>（如采购文件有要求时提供）</w:t>
      </w:r>
    </w:p>
    <w:p w14:paraId="3C130250">
      <w:pPr>
        <w:snapToGrid w:val="0"/>
        <w:spacing w:before="50" w:after="120" w:afterLines="50" w:line="360" w:lineRule="auto"/>
        <w:jc w:val="left"/>
        <w:rPr>
          <w:szCs w:val="21"/>
        </w:rPr>
      </w:pPr>
      <w:r>
        <w:rPr>
          <w:rFonts w:hint="eastAsia"/>
          <w:szCs w:val="21"/>
          <w:lang w:val="en-US" w:eastAsia="zh-CN"/>
        </w:rPr>
        <w:t>4</w:t>
      </w:r>
      <w:r>
        <w:rPr>
          <w:szCs w:val="21"/>
        </w:rPr>
        <w:t>.1</w:t>
      </w:r>
      <w:r>
        <w:rPr>
          <w:rFonts w:hint="eastAsia"/>
          <w:szCs w:val="21"/>
        </w:rPr>
        <w:t>供应商直接控股股东信息表</w:t>
      </w:r>
    </w:p>
    <w:tbl>
      <w:tblPr>
        <w:tblStyle w:val="53"/>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710C8CA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ECDE8F">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84418E">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13290F">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C1EA0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AEDDA1">
            <w:pPr>
              <w:spacing w:line="360" w:lineRule="auto"/>
              <w:jc w:val="center"/>
              <w:rPr>
                <w:szCs w:val="21"/>
              </w:rPr>
            </w:pPr>
            <w:r>
              <w:rPr>
                <w:rFonts w:hint="eastAsia"/>
                <w:szCs w:val="21"/>
              </w:rPr>
              <w:t>备注</w:t>
            </w:r>
          </w:p>
        </w:tc>
      </w:tr>
      <w:tr w14:paraId="1039BD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7EFFBA">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3D139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23FC0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275D8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E0AE0A">
            <w:pPr>
              <w:spacing w:line="360" w:lineRule="auto"/>
              <w:jc w:val="center"/>
              <w:rPr>
                <w:szCs w:val="21"/>
              </w:rPr>
            </w:pPr>
          </w:p>
        </w:tc>
      </w:tr>
      <w:tr w14:paraId="21E8AA4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1E2167">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B7BD5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03D5DA">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5D7D0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0E25B7">
            <w:pPr>
              <w:spacing w:line="360" w:lineRule="auto"/>
              <w:jc w:val="center"/>
              <w:rPr>
                <w:szCs w:val="21"/>
              </w:rPr>
            </w:pPr>
          </w:p>
        </w:tc>
      </w:tr>
      <w:tr w14:paraId="1E1048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874045">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30FB6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208A7C">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006D03">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CDF7BD">
            <w:pPr>
              <w:spacing w:line="360" w:lineRule="auto"/>
              <w:jc w:val="center"/>
              <w:rPr>
                <w:szCs w:val="21"/>
              </w:rPr>
            </w:pPr>
          </w:p>
        </w:tc>
      </w:tr>
      <w:tr w14:paraId="1934F1F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ADE291">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9FDF5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A920E0">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47B76E">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A499B">
            <w:pPr>
              <w:spacing w:line="360" w:lineRule="auto"/>
              <w:jc w:val="center"/>
              <w:rPr>
                <w:szCs w:val="21"/>
              </w:rPr>
            </w:pPr>
          </w:p>
        </w:tc>
      </w:tr>
    </w:tbl>
    <w:p w14:paraId="60C9B7F9">
      <w:pPr>
        <w:snapToGrid w:val="0"/>
        <w:spacing w:line="360" w:lineRule="auto"/>
        <w:jc w:val="left"/>
        <w:rPr>
          <w:szCs w:val="21"/>
        </w:rPr>
      </w:pPr>
      <w:r>
        <w:rPr>
          <w:rFonts w:hint="eastAsia"/>
          <w:szCs w:val="21"/>
        </w:rPr>
        <w:t>注：</w:t>
      </w:r>
    </w:p>
    <w:p w14:paraId="610FF563">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702E90E">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301AEBB3">
      <w:pPr>
        <w:snapToGrid w:val="0"/>
        <w:spacing w:line="360" w:lineRule="auto"/>
        <w:jc w:val="left"/>
        <w:rPr>
          <w:szCs w:val="21"/>
        </w:rPr>
      </w:pPr>
      <w:r>
        <w:rPr>
          <w:rFonts w:hint="eastAsia"/>
          <w:szCs w:val="21"/>
        </w:rPr>
        <w:t>3.供应商不存在直接控股股东的，则填“无”。</w:t>
      </w:r>
    </w:p>
    <w:p w14:paraId="2AC857CE">
      <w:pPr>
        <w:snapToGrid w:val="0"/>
        <w:spacing w:line="360" w:lineRule="auto"/>
        <w:jc w:val="left"/>
        <w:rPr>
          <w:szCs w:val="21"/>
        </w:rPr>
      </w:pPr>
    </w:p>
    <w:p w14:paraId="4D5A1968">
      <w:pPr>
        <w:snapToGrid w:val="0"/>
        <w:spacing w:line="360" w:lineRule="auto"/>
        <w:jc w:val="left"/>
        <w:rPr>
          <w:szCs w:val="21"/>
        </w:rPr>
      </w:pPr>
    </w:p>
    <w:p w14:paraId="19633C7C">
      <w:pPr>
        <w:snapToGrid w:val="0"/>
        <w:spacing w:line="360" w:lineRule="auto"/>
        <w:jc w:val="left"/>
        <w:rPr>
          <w:szCs w:val="21"/>
        </w:rPr>
      </w:pPr>
    </w:p>
    <w:p w14:paraId="72D87400">
      <w:pPr>
        <w:snapToGrid w:val="0"/>
        <w:spacing w:line="360" w:lineRule="auto"/>
        <w:jc w:val="left"/>
        <w:rPr>
          <w:szCs w:val="21"/>
        </w:rPr>
      </w:pPr>
    </w:p>
    <w:p w14:paraId="4B097428">
      <w:pPr>
        <w:snapToGrid w:val="0"/>
        <w:spacing w:line="360" w:lineRule="auto"/>
        <w:jc w:val="left"/>
        <w:rPr>
          <w:szCs w:val="21"/>
        </w:rPr>
      </w:pPr>
    </w:p>
    <w:p w14:paraId="3AFE0AB6">
      <w:pPr>
        <w:snapToGrid w:val="0"/>
        <w:spacing w:line="360" w:lineRule="auto"/>
        <w:ind w:firstLine="4410" w:firstLineChars="2100"/>
        <w:rPr>
          <w:szCs w:val="21"/>
        </w:rPr>
      </w:pPr>
      <w:r>
        <w:rPr>
          <w:rFonts w:hint="eastAsia"/>
          <w:szCs w:val="21"/>
        </w:rPr>
        <w:t>供应商名称(电子签章)：</w:t>
      </w:r>
    </w:p>
    <w:p w14:paraId="5AFC14FF">
      <w:pPr>
        <w:snapToGrid w:val="0"/>
        <w:spacing w:line="360" w:lineRule="auto"/>
        <w:ind w:firstLine="4515" w:firstLineChars="2150"/>
        <w:rPr>
          <w:szCs w:val="21"/>
        </w:rPr>
      </w:pPr>
      <w:r>
        <w:rPr>
          <w:rFonts w:hint="eastAsia"/>
          <w:szCs w:val="21"/>
        </w:rPr>
        <w:t>日期：  年  月   日</w:t>
      </w:r>
    </w:p>
    <w:p w14:paraId="02E083B5">
      <w:pPr>
        <w:snapToGrid w:val="0"/>
        <w:rPr>
          <w:rFonts w:ascii="宋体" w:hAnsi="宋体"/>
          <w:b/>
          <w:sz w:val="28"/>
          <w:szCs w:val="28"/>
        </w:rPr>
      </w:pPr>
      <w:r>
        <w:rPr>
          <w:rFonts w:ascii="宋体" w:hAnsi="宋体"/>
          <w:b/>
          <w:sz w:val="28"/>
          <w:szCs w:val="28"/>
        </w:rPr>
        <w:br w:type="page"/>
      </w:r>
      <w:r>
        <w:rPr>
          <w:rFonts w:hint="eastAsia"/>
          <w:szCs w:val="21"/>
          <w:lang w:val="en-US" w:eastAsia="zh-CN"/>
        </w:rPr>
        <w:t>4</w:t>
      </w:r>
      <w:r>
        <w:rPr>
          <w:szCs w:val="21"/>
        </w:rPr>
        <w:t>.2</w:t>
      </w:r>
      <w:r>
        <w:rPr>
          <w:rFonts w:hint="eastAsia"/>
          <w:szCs w:val="21"/>
        </w:rPr>
        <w:t>供应商直接管理关系信息表</w:t>
      </w:r>
    </w:p>
    <w:tbl>
      <w:tblPr>
        <w:tblStyle w:val="5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591FF6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74E45C">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0692B6">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B5DF9E">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9086F0">
            <w:pPr>
              <w:spacing w:line="360" w:lineRule="auto"/>
              <w:jc w:val="center"/>
              <w:rPr>
                <w:szCs w:val="21"/>
              </w:rPr>
            </w:pPr>
            <w:r>
              <w:rPr>
                <w:rFonts w:hint="eastAsia"/>
                <w:szCs w:val="21"/>
              </w:rPr>
              <w:t>备注</w:t>
            </w:r>
          </w:p>
        </w:tc>
      </w:tr>
      <w:tr w14:paraId="6E6A8E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96C59A">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7BBB5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A011B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F53E3D">
            <w:pPr>
              <w:spacing w:line="360" w:lineRule="auto"/>
              <w:jc w:val="center"/>
              <w:rPr>
                <w:szCs w:val="21"/>
              </w:rPr>
            </w:pPr>
          </w:p>
        </w:tc>
      </w:tr>
      <w:tr w14:paraId="5FB3410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34E15">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973E2">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51924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FF0F8F">
            <w:pPr>
              <w:spacing w:line="360" w:lineRule="auto"/>
              <w:jc w:val="center"/>
              <w:rPr>
                <w:szCs w:val="21"/>
              </w:rPr>
            </w:pPr>
          </w:p>
        </w:tc>
      </w:tr>
      <w:tr w14:paraId="51B221A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7C8C69">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8F35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3FF96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59082A">
            <w:pPr>
              <w:spacing w:line="360" w:lineRule="auto"/>
              <w:jc w:val="center"/>
              <w:rPr>
                <w:szCs w:val="21"/>
              </w:rPr>
            </w:pPr>
          </w:p>
        </w:tc>
      </w:tr>
      <w:tr w14:paraId="5289EE7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1E1183">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10D9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8C23E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67AB73">
            <w:pPr>
              <w:spacing w:line="360" w:lineRule="auto"/>
              <w:jc w:val="center"/>
              <w:rPr>
                <w:szCs w:val="21"/>
              </w:rPr>
            </w:pPr>
          </w:p>
        </w:tc>
      </w:tr>
    </w:tbl>
    <w:p w14:paraId="36C3C346">
      <w:pPr>
        <w:snapToGrid w:val="0"/>
        <w:spacing w:line="360" w:lineRule="auto"/>
        <w:jc w:val="left"/>
        <w:rPr>
          <w:szCs w:val="21"/>
        </w:rPr>
      </w:pPr>
      <w:r>
        <w:rPr>
          <w:rFonts w:hint="eastAsia"/>
          <w:szCs w:val="21"/>
        </w:rPr>
        <w:t>注：</w:t>
      </w:r>
    </w:p>
    <w:p w14:paraId="27D27F08">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665230C3">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3A2B5D32">
      <w:pPr>
        <w:snapToGrid w:val="0"/>
        <w:spacing w:line="360" w:lineRule="auto"/>
        <w:ind w:firstLine="420" w:firstLineChars="200"/>
        <w:jc w:val="left"/>
        <w:rPr>
          <w:szCs w:val="21"/>
        </w:rPr>
      </w:pPr>
      <w:r>
        <w:rPr>
          <w:rFonts w:hint="eastAsia"/>
          <w:szCs w:val="21"/>
        </w:rPr>
        <w:t>3.供应商不存在直接管理关系的，则填“无”。</w:t>
      </w:r>
    </w:p>
    <w:p w14:paraId="30BFD9F0">
      <w:pPr>
        <w:snapToGrid w:val="0"/>
        <w:spacing w:line="360" w:lineRule="auto"/>
        <w:jc w:val="left"/>
        <w:rPr>
          <w:szCs w:val="21"/>
        </w:rPr>
      </w:pPr>
    </w:p>
    <w:p w14:paraId="4F87274D">
      <w:pPr>
        <w:snapToGrid w:val="0"/>
        <w:spacing w:line="360" w:lineRule="auto"/>
        <w:jc w:val="left"/>
        <w:rPr>
          <w:szCs w:val="21"/>
        </w:rPr>
      </w:pPr>
    </w:p>
    <w:p w14:paraId="03A18A31">
      <w:pPr>
        <w:snapToGrid w:val="0"/>
        <w:spacing w:line="360" w:lineRule="auto"/>
        <w:jc w:val="left"/>
        <w:rPr>
          <w:szCs w:val="21"/>
        </w:rPr>
      </w:pPr>
    </w:p>
    <w:p w14:paraId="154B50FD">
      <w:pPr>
        <w:snapToGrid w:val="0"/>
        <w:spacing w:line="360" w:lineRule="auto"/>
        <w:jc w:val="left"/>
        <w:rPr>
          <w:szCs w:val="21"/>
        </w:rPr>
      </w:pPr>
    </w:p>
    <w:p w14:paraId="33C30362">
      <w:pPr>
        <w:snapToGrid w:val="0"/>
        <w:spacing w:line="360" w:lineRule="auto"/>
        <w:jc w:val="left"/>
        <w:rPr>
          <w:szCs w:val="21"/>
        </w:rPr>
      </w:pPr>
    </w:p>
    <w:p w14:paraId="79D410C3">
      <w:pPr>
        <w:snapToGrid w:val="0"/>
        <w:spacing w:line="360" w:lineRule="auto"/>
        <w:jc w:val="left"/>
        <w:rPr>
          <w:szCs w:val="21"/>
        </w:rPr>
      </w:pPr>
    </w:p>
    <w:p w14:paraId="05A9097C">
      <w:pPr>
        <w:snapToGrid w:val="0"/>
        <w:spacing w:line="360" w:lineRule="auto"/>
        <w:jc w:val="left"/>
        <w:rPr>
          <w:szCs w:val="21"/>
        </w:rPr>
      </w:pPr>
    </w:p>
    <w:p w14:paraId="2AB8A847">
      <w:pPr>
        <w:snapToGrid w:val="0"/>
        <w:spacing w:line="360" w:lineRule="auto"/>
        <w:jc w:val="left"/>
        <w:rPr>
          <w:szCs w:val="21"/>
        </w:rPr>
      </w:pPr>
    </w:p>
    <w:p w14:paraId="51C6EDDE">
      <w:pPr>
        <w:snapToGrid w:val="0"/>
        <w:spacing w:line="360" w:lineRule="auto"/>
        <w:ind w:firstLine="4410" w:firstLineChars="2100"/>
        <w:rPr>
          <w:szCs w:val="21"/>
        </w:rPr>
      </w:pPr>
      <w:r>
        <w:rPr>
          <w:rFonts w:hint="eastAsia"/>
          <w:szCs w:val="21"/>
        </w:rPr>
        <w:t>供应商名称(电子签章)：</w:t>
      </w:r>
    </w:p>
    <w:p w14:paraId="13AF994B">
      <w:pPr>
        <w:snapToGrid w:val="0"/>
        <w:spacing w:line="360" w:lineRule="auto"/>
        <w:ind w:firstLine="4515" w:firstLineChars="2150"/>
        <w:rPr>
          <w:szCs w:val="21"/>
        </w:rPr>
      </w:pPr>
      <w:r>
        <w:rPr>
          <w:rFonts w:hint="eastAsia"/>
          <w:szCs w:val="21"/>
        </w:rPr>
        <w:t>日期：  年  月   日</w:t>
      </w:r>
    </w:p>
    <w:p w14:paraId="387CAD2E">
      <w:pPr>
        <w:pStyle w:val="4"/>
        <w:tabs>
          <w:tab w:val="left" w:pos="2127"/>
        </w:tabs>
        <w:spacing w:line="340" w:lineRule="exact"/>
        <w:rPr>
          <w:rFonts w:ascii="Times New Roman" w:hAnsi="Times New Roman" w:cs="Times New Roman"/>
        </w:rPr>
      </w:pPr>
    </w:p>
    <w:p w14:paraId="2AF07E56">
      <w:pPr>
        <w:rPr>
          <w:b/>
          <w:sz w:val="24"/>
        </w:rPr>
      </w:pPr>
      <w:r>
        <w:rPr>
          <w:bCs/>
          <w:sz w:val="24"/>
        </w:rPr>
        <w:br w:type="page"/>
      </w:r>
      <w:r>
        <w:rPr>
          <w:rFonts w:hint="eastAsia"/>
          <w:sz w:val="24"/>
        </w:rPr>
        <w:t>2</w:t>
      </w:r>
      <w:r>
        <w:rPr>
          <w:sz w:val="24"/>
        </w:rPr>
        <w:t>.</w:t>
      </w:r>
      <w:r>
        <w:rPr>
          <w:rFonts w:hint="eastAsia" w:ascii="宋体" w:hAnsi="宋体"/>
          <w:sz w:val="24"/>
        </w:rPr>
        <w:t xml:space="preserve">响应文件封面参考格式（商务技术文件）： </w:t>
      </w:r>
    </w:p>
    <w:p w14:paraId="1315414B">
      <w:pPr>
        <w:snapToGrid w:val="0"/>
        <w:spacing w:before="120" w:beforeLines="50" w:after="50" w:line="360" w:lineRule="exact"/>
        <w:rPr>
          <w:sz w:val="24"/>
        </w:rPr>
      </w:pPr>
    </w:p>
    <w:p w14:paraId="314565F2">
      <w:pPr>
        <w:snapToGrid w:val="0"/>
        <w:spacing w:before="120" w:beforeLines="50" w:after="50" w:line="360" w:lineRule="exact"/>
        <w:jc w:val="right"/>
        <w:rPr>
          <w:sz w:val="24"/>
        </w:rPr>
      </w:pPr>
    </w:p>
    <w:p w14:paraId="7F02CA5B">
      <w:pPr>
        <w:snapToGrid w:val="0"/>
        <w:spacing w:before="120" w:beforeLines="50" w:after="50" w:line="360" w:lineRule="exact"/>
        <w:jc w:val="center"/>
        <w:rPr>
          <w:sz w:val="24"/>
        </w:rPr>
      </w:pPr>
      <w:r>
        <w:rPr>
          <w:rFonts w:hint="eastAsia" w:ascii="宋体" w:hAnsi="宋体"/>
          <w:b/>
          <w:sz w:val="44"/>
        </w:rPr>
        <w:t>电子响应文件</w:t>
      </w:r>
    </w:p>
    <w:p w14:paraId="317AE9E8">
      <w:pPr>
        <w:snapToGrid w:val="0"/>
        <w:spacing w:before="120" w:beforeLines="50" w:after="50" w:line="360" w:lineRule="exact"/>
        <w:jc w:val="center"/>
        <w:rPr>
          <w:b/>
          <w:sz w:val="44"/>
        </w:rPr>
      </w:pPr>
    </w:p>
    <w:p w14:paraId="5465B8A5">
      <w:pPr>
        <w:snapToGrid w:val="0"/>
        <w:spacing w:before="120" w:beforeLines="50" w:after="50" w:line="360" w:lineRule="exact"/>
        <w:jc w:val="center"/>
        <w:rPr>
          <w:b/>
          <w:sz w:val="44"/>
        </w:rPr>
      </w:pPr>
    </w:p>
    <w:p w14:paraId="5C851789">
      <w:pPr>
        <w:snapToGrid w:val="0"/>
        <w:spacing w:before="120" w:beforeLines="50" w:after="50" w:line="360" w:lineRule="exact"/>
        <w:jc w:val="center"/>
        <w:rPr>
          <w:b/>
          <w:sz w:val="44"/>
        </w:rPr>
      </w:pPr>
      <w:r>
        <w:rPr>
          <w:rFonts w:hint="eastAsia"/>
          <w:b/>
          <w:sz w:val="44"/>
        </w:rPr>
        <w:t>商务技术文件</w:t>
      </w:r>
    </w:p>
    <w:p w14:paraId="15FC934A">
      <w:pPr>
        <w:snapToGrid w:val="0"/>
        <w:spacing w:before="120" w:beforeLines="50" w:after="50" w:line="360" w:lineRule="exact"/>
        <w:jc w:val="center"/>
        <w:rPr>
          <w:b/>
          <w:sz w:val="44"/>
        </w:rPr>
      </w:pPr>
    </w:p>
    <w:p w14:paraId="61FCDADF">
      <w:pPr>
        <w:snapToGrid w:val="0"/>
        <w:spacing w:before="120" w:beforeLines="50" w:after="50" w:line="360" w:lineRule="exact"/>
        <w:rPr>
          <w:sz w:val="24"/>
        </w:rPr>
      </w:pPr>
    </w:p>
    <w:p w14:paraId="385E016E">
      <w:pPr>
        <w:snapToGrid w:val="0"/>
        <w:spacing w:before="120" w:beforeLines="50" w:after="50" w:line="360" w:lineRule="exact"/>
        <w:ind w:firstLine="720" w:firstLineChars="300"/>
        <w:rPr>
          <w:sz w:val="24"/>
        </w:rPr>
      </w:pPr>
      <w:r>
        <w:rPr>
          <w:rFonts w:hint="eastAsia"/>
          <w:sz w:val="24"/>
        </w:rPr>
        <w:t xml:space="preserve">项目名称： </w:t>
      </w:r>
    </w:p>
    <w:p w14:paraId="2E3C23E2">
      <w:pPr>
        <w:snapToGrid w:val="0"/>
        <w:spacing w:before="120" w:beforeLines="50" w:after="50" w:line="360" w:lineRule="exact"/>
        <w:ind w:firstLine="720" w:firstLineChars="300"/>
        <w:rPr>
          <w:sz w:val="24"/>
        </w:rPr>
      </w:pPr>
      <w:r>
        <w:rPr>
          <w:rFonts w:hint="eastAsia"/>
          <w:sz w:val="24"/>
        </w:rPr>
        <w:t>项目编号：</w:t>
      </w:r>
    </w:p>
    <w:p w14:paraId="3D71BA9D">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127E41D">
      <w:pPr>
        <w:snapToGrid w:val="0"/>
        <w:spacing w:before="120" w:beforeLines="50" w:after="50" w:line="360" w:lineRule="exact"/>
        <w:ind w:firstLine="720" w:firstLineChars="300"/>
        <w:rPr>
          <w:sz w:val="24"/>
        </w:rPr>
      </w:pPr>
      <w:r>
        <w:rPr>
          <w:rFonts w:hint="eastAsia"/>
          <w:sz w:val="24"/>
        </w:rPr>
        <w:t>供应商名称：</w:t>
      </w:r>
    </w:p>
    <w:p w14:paraId="3DF831AE">
      <w:pPr>
        <w:snapToGrid w:val="0"/>
        <w:spacing w:before="120" w:beforeLines="50" w:after="50" w:line="360" w:lineRule="exact"/>
        <w:ind w:firstLine="720" w:firstLineChars="300"/>
        <w:rPr>
          <w:sz w:val="24"/>
        </w:rPr>
      </w:pPr>
      <w:r>
        <w:rPr>
          <w:rFonts w:hint="eastAsia"/>
          <w:sz w:val="24"/>
        </w:rPr>
        <w:t>供应商地址：</w:t>
      </w:r>
    </w:p>
    <w:p w14:paraId="0D692B1A">
      <w:pPr>
        <w:pStyle w:val="10"/>
        <w:snapToGrid w:val="0"/>
        <w:spacing w:before="50" w:after="50" w:line="360" w:lineRule="exact"/>
        <w:ind w:firstLine="960" w:firstLineChars="400"/>
        <w:rPr>
          <w:sz w:val="24"/>
          <w:szCs w:val="24"/>
        </w:rPr>
      </w:pPr>
    </w:p>
    <w:p w14:paraId="4C607E56">
      <w:pPr>
        <w:snapToGrid w:val="0"/>
        <w:spacing w:before="120" w:beforeLines="50" w:after="50" w:line="360" w:lineRule="exact"/>
        <w:jc w:val="center"/>
        <w:rPr>
          <w:bCs/>
          <w:sz w:val="24"/>
        </w:rPr>
        <w:sectPr>
          <w:headerReference r:id="rId12" w:type="default"/>
          <w:footerReference r:id="rId13" w:type="default"/>
          <w:pgSz w:w="11906" w:h="16838"/>
          <w:pgMar w:top="1418" w:right="1274" w:bottom="1418" w:left="1418" w:header="851" w:footer="992" w:gutter="0"/>
          <w:cols w:space="720" w:num="1"/>
          <w:docGrid w:linePitch="312" w:charSpace="0"/>
        </w:sectPr>
      </w:pPr>
      <w:r>
        <w:rPr>
          <w:sz w:val="24"/>
        </w:rPr>
        <w:t xml:space="preserve">                        </w:t>
      </w:r>
      <w:r>
        <w:rPr>
          <w:rFonts w:hint="eastAsia"/>
          <w:sz w:val="24"/>
        </w:rPr>
        <w:t>年  月  日</w:t>
      </w:r>
    </w:p>
    <w:p w14:paraId="399F34AC">
      <w:pPr>
        <w:snapToGrid w:val="0"/>
        <w:spacing w:before="120" w:beforeLines="50" w:after="50" w:line="360" w:lineRule="exact"/>
        <w:jc w:val="center"/>
        <w:rPr>
          <w:b/>
          <w:bCs/>
          <w:sz w:val="24"/>
        </w:rPr>
      </w:pPr>
    </w:p>
    <w:p w14:paraId="0E95AA53">
      <w:pPr>
        <w:snapToGrid w:val="0"/>
        <w:spacing w:before="120" w:beforeLines="50" w:after="50" w:line="440" w:lineRule="exact"/>
        <w:jc w:val="center"/>
        <w:rPr>
          <w:sz w:val="24"/>
        </w:rPr>
      </w:pPr>
    </w:p>
    <w:p w14:paraId="288EE401">
      <w:pPr>
        <w:snapToGrid w:val="0"/>
        <w:spacing w:before="50" w:after="50" w:line="440" w:lineRule="exact"/>
        <w:ind w:firstLine="138" w:firstLineChars="49"/>
        <w:jc w:val="center"/>
        <w:rPr>
          <w:b/>
          <w:sz w:val="28"/>
          <w:szCs w:val="28"/>
        </w:rPr>
      </w:pPr>
      <w:r>
        <w:rPr>
          <w:b/>
          <w:sz w:val="28"/>
          <w:szCs w:val="28"/>
        </w:rPr>
        <w:t>目录</w:t>
      </w:r>
    </w:p>
    <w:p w14:paraId="36A6D19E">
      <w:pPr>
        <w:snapToGrid w:val="0"/>
        <w:spacing w:before="50" w:after="50" w:line="440" w:lineRule="exact"/>
        <w:ind w:firstLine="118" w:firstLineChars="49"/>
        <w:jc w:val="center"/>
        <w:rPr>
          <w:b/>
          <w:sz w:val="24"/>
        </w:rPr>
      </w:pPr>
      <w:r>
        <w:rPr>
          <w:b/>
          <w:sz w:val="24"/>
        </w:rPr>
        <w:t>（需有页码）</w:t>
      </w:r>
    </w:p>
    <w:p w14:paraId="473B64D9">
      <w:pPr>
        <w:snapToGrid w:val="0"/>
        <w:spacing w:before="120" w:beforeLines="50" w:after="50" w:line="440" w:lineRule="exact"/>
        <w:jc w:val="center"/>
        <w:rPr>
          <w:bCs/>
          <w:sz w:val="24"/>
        </w:rPr>
        <w:sectPr>
          <w:headerReference r:id="rId14" w:type="default"/>
          <w:footerReference r:id="rId15" w:type="default"/>
          <w:pgSz w:w="11906" w:h="16838"/>
          <w:pgMar w:top="1418" w:right="1274" w:bottom="1418" w:left="1418" w:header="851" w:footer="992" w:gutter="0"/>
          <w:cols w:space="720" w:num="1"/>
          <w:docGrid w:linePitch="312" w:charSpace="0"/>
        </w:sectPr>
      </w:pPr>
    </w:p>
    <w:p w14:paraId="33DC4CF1">
      <w:pPr>
        <w:snapToGrid w:val="0"/>
        <w:spacing w:before="120" w:beforeLines="50" w:after="50" w:line="440" w:lineRule="exact"/>
        <w:jc w:val="center"/>
        <w:rPr>
          <w:bCs/>
          <w:sz w:val="24"/>
        </w:rPr>
      </w:pPr>
      <w:r>
        <w:rPr>
          <w:bCs/>
          <w:sz w:val="24"/>
        </w:rPr>
        <w:t>第二部分 商务技术文件</w:t>
      </w:r>
    </w:p>
    <w:p w14:paraId="0D85D5B0">
      <w:pPr>
        <w:snapToGrid w:val="0"/>
        <w:spacing w:before="120" w:beforeLines="50" w:after="50" w:line="360" w:lineRule="exact"/>
        <w:rPr>
          <w:b/>
          <w:szCs w:val="21"/>
        </w:rPr>
      </w:pPr>
      <w:bookmarkStart w:id="110" w:name="_Toc462223472"/>
      <w:bookmarkStart w:id="111" w:name="_Toc455309222"/>
      <w:bookmarkStart w:id="112" w:name="_Toc462320613"/>
      <w:r>
        <w:rPr>
          <w:rFonts w:hint="eastAsia"/>
          <w:b/>
          <w:szCs w:val="21"/>
        </w:rPr>
        <w:t>1</w:t>
      </w:r>
      <w:r>
        <w:rPr>
          <w:b/>
          <w:szCs w:val="21"/>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b/>
          <w:szCs w:val="21"/>
        </w:rPr>
        <w:t>身份证明</w:t>
      </w:r>
      <w:r>
        <w:rPr>
          <w:rFonts w:hint="eastAsia"/>
          <w:b/>
          <w:szCs w:val="21"/>
        </w:rPr>
        <w:t>（无授权</w:t>
      </w:r>
      <w:r>
        <w:rPr>
          <w:b/>
          <w:szCs w:val="21"/>
        </w:rPr>
        <w:t>代表</w:t>
      </w:r>
      <w:r>
        <w:rPr>
          <w:rFonts w:hint="eastAsia"/>
          <w:b/>
          <w:szCs w:val="21"/>
        </w:rPr>
        <w:t>时提供）</w:t>
      </w:r>
      <w:r>
        <w:rPr>
          <w:b/>
          <w:szCs w:val="21"/>
        </w:rPr>
        <w:t>：</w:t>
      </w:r>
    </w:p>
    <w:p w14:paraId="45C693C6">
      <w:pPr>
        <w:snapToGrid w:val="0"/>
        <w:spacing w:before="120" w:beforeLines="50" w:after="50" w:line="360" w:lineRule="exact"/>
      </w:pPr>
    </w:p>
    <w:p w14:paraId="753D51CE">
      <w:pPr>
        <w:snapToGrid w:val="0"/>
        <w:spacing w:before="120" w:beforeLines="50" w:after="50" w:line="440" w:lineRule="exact"/>
        <w:jc w:val="center"/>
        <w:rPr>
          <w:b/>
          <w:szCs w:val="21"/>
        </w:rPr>
      </w:pPr>
      <w:r>
        <w:rPr>
          <w:b/>
          <w:szCs w:val="21"/>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b/>
          <w:szCs w:val="21"/>
        </w:rPr>
        <w:t>身份证明</w:t>
      </w:r>
      <w:bookmarkEnd w:id="110"/>
      <w:bookmarkEnd w:id="111"/>
      <w:bookmarkEnd w:id="112"/>
    </w:p>
    <w:p w14:paraId="202F35A5">
      <w:pPr>
        <w:spacing w:line="360" w:lineRule="auto"/>
      </w:pPr>
    </w:p>
    <w:p w14:paraId="11A03851">
      <w:pPr>
        <w:spacing w:line="360" w:lineRule="auto"/>
      </w:pPr>
    </w:p>
    <w:p w14:paraId="004BD21A">
      <w:pPr>
        <w:spacing w:line="540" w:lineRule="exact"/>
        <w:rPr>
          <w:szCs w:val="21"/>
        </w:rPr>
      </w:pPr>
      <w:r>
        <w:rPr>
          <w:szCs w:val="21"/>
        </w:rPr>
        <w:t>供应商名称：</w:t>
      </w:r>
      <w:r>
        <w:rPr>
          <w:szCs w:val="21"/>
          <w:u w:val="single"/>
        </w:rPr>
        <w:t xml:space="preserve">                                         </w:t>
      </w:r>
    </w:p>
    <w:p w14:paraId="471888D8">
      <w:pPr>
        <w:spacing w:line="540" w:lineRule="exact"/>
        <w:rPr>
          <w:szCs w:val="21"/>
        </w:rPr>
      </w:pPr>
      <w:r>
        <w:rPr>
          <w:szCs w:val="21"/>
        </w:rPr>
        <w:t>单位性质：</w:t>
      </w:r>
      <w:r>
        <w:rPr>
          <w:szCs w:val="21"/>
          <w:u w:val="single"/>
        </w:rPr>
        <w:t xml:space="preserve">                                           </w:t>
      </w:r>
    </w:p>
    <w:p w14:paraId="57FAA7C5">
      <w:pPr>
        <w:spacing w:line="540" w:lineRule="exact"/>
        <w:rPr>
          <w:szCs w:val="21"/>
        </w:rPr>
      </w:pPr>
      <w:r>
        <w:rPr>
          <w:szCs w:val="21"/>
        </w:rPr>
        <w:t>地址：</w:t>
      </w:r>
      <w:r>
        <w:rPr>
          <w:szCs w:val="21"/>
          <w:u w:val="single"/>
        </w:rPr>
        <w:t xml:space="preserve">                                               </w:t>
      </w:r>
    </w:p>
    <w:p w14:paraId="1F9F79AA">
      <w:pPr>
        <w:spacing w:line="540" w:lineRule="exact"/>
        <w:rPr>
          <w:szCs w:val="21"/>
          <w:u w:val="single"/>
        </w:rPr>
      </w:pPr>
      <w:r>
        <w:rPr>
          <w:szCs w:val="21"/>
        </w:rPr>
        <w:t>成立时间：</w:t>
      </w:r>
      <w:r>
        <w:rPr>
          <w:szCs w:val="21"/>
          <w:u w:val="single"/>
        </w:rPr>
        <w:t xml:space="preserve">          年        月        日</w:t>
      </w:r>
    </w:p>
    <w:p w14:paraId="0D9D41D4">
      <w:pPr>
        <w:spacing w:line="540" w:lineRule="exact"/>
        <w:rPr>
          <w:szCs w:val="21"/>
        </w:rPr>
      </w:pPr>
      <w:r>
        <w:rPr>
          <w:szCs w:val="21"/>
        </w:rPr>
        <w:t>经营期限：</w:t>
      </w:r>
      <w:r>
        <w:rPr>
          <w:szCs w:val="21"/>
          <w:u w:val="single"/>
        </w:rPr>
        <w:t xml:space="preserve">                                           </w:t>
      </w:r>
    </w:p>
    <w:p w14:paraId="7353B04F">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403F6581">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A95D4D4">
      <w:pPr>
        <w:spacing w:line="540" w:lineRule="exact"/>
        <w:rPr>
          <w:szCs w:val="21"/>
        </w:rPr>
      </w:pPr>
      <w:r>
        <w:rPr>
          <w:szCs w:val="21"/>
        </w:rPr>
        <w:t>系</w:t>
      </w:r>
      <w:r>
        <w:rPr>
          <w:szCs w:val="21"/>
          <w:u w:val="single"/>
        </w:rPr>
        <w:t xml:space="preserve">                                      （ 供应商名称）</w:t>
      </w:r>
      <w:r>
        <w:rPr>
          <w:szCs w:val="21"/>
        </w:rPr>
        <w:t>的法定代表人</w:t>
      </w:r>
      <w:r>
        <w:rPr>
          <w:rFonts w:hint="eastAsia"/>
          <w:szCs w:val="21"/>
          <w:lang w:eastAsia="zh-CN"/>
        </w:rPr>
        <w:t>（</w:t>
      </w:r>
      <w:r>
        <w:rPr>
          <w:rFonts w:hint="eastAsia"/>
          <w:szCs w:val="21"/>
          <w:lang w:val="en-US" w:eastAsia="zh-CN"/>
        </w:rPr>
        <w:t>负责人</w:t>
      </w:r>
      <w:r>
        <w:rPr>
          <w:rFonts w:hint="eastAsia"/>
          <w:szCs w:val="21"/>
          <w:lang w:eastAsia="zh-CN"/>
        </w:rPr>
        <w:t>）</w:t>
      </w:r>
      <w:r>
        <w:rPr>
          <w:szCs w:val="21"/>
        </w:rPr>
        <w:t>。</w:t>
      </w:r>
    </w:p>
    <w:p w14:paraId="319F7036">
      <w:pPr>
        <w:spacing w:line="540" w:lineRule="exact"/>
        <w:rPr>
          <w:szCs w:val="21"/>
        </w:rPr>
      </w:pPr>
    </w:p>
    <w:p w14:paraId="29F8F974">
      <w:pPr>
        <w:spacing w:line="540" w:lineRule="exact"/>
        <w:ind w:firstLine="420" w:firstLineChars="200"/>
        <w:rPr>
          <w:szCs w:val="21"/>
        </w:rPr>
      </w:pPr>
      <w:r>
        <w:rPr>
          <w:szCs w:val="21"/>
        </w:rPr>
        <w:t>特此证明。</w:t>
      </w:r>
    </w:p>
    <w:p w14:paraId="1054105B">
      <w:pPr>
        <w:spacing w:line="360" w:lineRule="auto"/>
        <w:ind w:firstLine="420" w:firstLineChars="200"/>
        <w:rPr>
          <w:szCs w:val="21"/>
        </w:rPr>
      </w:pPr>
    </w:p>
    <w:p w14:paraId="3028C1C6">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F6F0F51">
      <w:pPr>
        <w:spacing w:line="360" w:lineRule="auto"/>
        <w:rPr>
          <w:szCs w:val="21"/>
        </w:rPr>
      </w:pPr>
      <w:r>
        <w:rPr>
          <w:szCs w:val="21"/>
        </w:rPr>
        <w:t xml:space="preserve">                                                   年       月       日 </w:t>
      </w:r>
    </w:p>
    <w:p w14:paraId="33788EF0">
      <w:pPr>
        <w:spacing w:line="360" w:lineRule="auto"/>
        <w:ind w:firstLine="420" w:firstLineChars="200"/>
        <w:rPr>
          <w:szCs w:val="21"/>
        </w:rPr>
      </w:pPr>
    </w:p>
    <w:p w14:paraId="01DFAADA">
      <w:pPr>
        <w:spacing w:line="360" w:lineRule="auto"/>
        <w:rPr>
          <w:szCs w:val="21"/>
        </w:rPr>
      </w:pPr>
      <w:r>
        <w:rPr>
          <w:szCs w:val="21"/>
        </w:rPr>
        <w:t>附件：法定代表人</w:t>
      </w:r>
      <w:r>
        <w:rPr>
          <w:rFonts w:hint="eastAsia"/>
          <w:szCs w:val="21"/>
          <w:lang w:eastAsia="zh-CN"/>
        </w:rPr>
        <w:t>（</w:t>
      </w:r>
      <w:r>
        <w:rPr>
          <w:rFonts w:hint="eastAsia"/>
          <w:szCs w:val="21"/>
          <w:lang w:val="en-US" w:eastAsia="zh-CN"/>
        </w:rPr>
        <w:t>负责人</w:t>
      </w:r>
      <w:r>
        <w:rPr>
          <w:rFonts w:hint="eastAsia"/>
          <w:szCs w:val="21"/>
          <w:lang w:eastAsia="zh-CN"/>
        </w:rPr>
        <w:t>）</w:t>
      </w:r>
      <w:r>
        <w:rPr>
          <w:szCs w:val="21"/>
        </w:rPr>
        <w:t>身份证复印件</w:t>
      </w:r>
    </w:p>
    <w:p w14:paraId="5BEBF198">
      <w:pPr>
        <w:spacing w:line="360" w:lineRule="auto"/>
        <w:rPr>
          <w:szCs w:val="21"/>
        </w:rPr>
      </w:pPr>
    </w:p>
    <w:p w14:paraId="12BA6EE2">
      <w:pPr>
        <w:spacing w:line="360" w:lineRule="auto"/>
        <w:rPr>
          <w:szCs w:val="21"/>
        </w:rPr>
      </w:pPr>
    </w:p>
    <w:p w14:paraId="15381F47">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632C8711">
      <w:pPr>
        <w:snapToGrid w:val="0"/>
        <w:spacing w:before="120" w:beforeLines="50" w:after="50" w:line="360" w:lineRule="exact"/>
        <w:rPr>
          <w:b/>
          <w:szCs w:val="21"/>
        </w:rPr>
      </w:pPr>
    </w:p>
    <w:p w14:paraId="5CDA9B68">
      <w:pPr>
        <w:snapToGrid w:val="0"/>
        <w:spacing w:before="120" w:beforeLines="50" w:after="50" w:line="440" w:lineRule="exact"/>
        <w:jc w:val="center"/>
        <w:rPr>
          <w:b/>
          <w:szCs w:val="21"/>
        </w:rPr>
      </w:pPr>
      <w:r>
        <w:rPr>
          <w:b/>
          <w:szCs w:val="21"/>
        </w:rPr>
        <w:t>法定代表人</w:t>
      </w:r>
      <w:r>
        <w:rPr>
          <w:rFonts w:hint="eastAsia"/>
          <w:szCs w:val="21"/>
          <w:lang w:eastAsia="zh-CN"/>
        </w:rPr>
        <w:t>（</w:t>
      </w:r>
      <w:r>
        <w:rPr>
          <w:rFonts w:hint="eastAsia"/>
          <w:szCs w:val="21"/>
          <w:lang w:val="en-US" w:eastAsia="zh-CN"/>
        </w:rPr>
        <w:t>负责人</w:t>
      </w:r>
      <w:r>
        <w:rPr>
          <w:rFonts w:hint="eastAsia"/>
          <w:szCs w:val="21"/>
          <w:lang w:eastAsia="zh-CN"/>
        </w:rPr>
        <w:t>）</w:t>
      </w:r>
      <w:r>
        <w:rPr>
          <w:b/>
          <w:szCs w:val="21"/>
        </w:rPr>
        <w:t>授权委托书</w:t>
      </w:r>
    </w:p>
    <w:p w14:paraId="4C68FC85">
      <w:pPr>
        <w:snapToGrid w:val="0"/>
        <w:spacing w:before="120" w:beforeLines="50" w:after="50" w:line="440" w:lineRule="exact"/>
        <w:rPr>
          <w:bCs/>
          <w:szCs w:val="21"/>
        </w:rPr>
      </w:pPr>
    </w:p>
    <w:p w14:paraId="3D8CC6E2">
      <w:pPr>
        <w:snapToGrid w:val="0"/>
        <w:spacing w:before="120" w:beforeLines="50" w:after="50" w:line="440" w:lineRule="exact"/>
        <w:rPr>
          <w:b/>
          <w:bCs/>
          <w:szCs w:val="21"/>
        </w:rPr>
      </w:pPr>
      <w:r>
        <w:rPr>
          <w:bCs/>
          <w:szCs w:val="21"/>
        </w:rPr>
        <w:t>致：</w:t>
      </w:r>
      <w:r>
        <w:rPr>
          <w:i/>
          <w:iCs/>
          <w:szCs w:val="21"/>
          <w:u w:val="single"/>
        </w:rPr>
        <w:t>（采购人名称）</w:t>
      </w:r>
    </w:p>
    <w:p w14:paraId="5E49D9B9">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w:t>
      </w:r>
      <w:r>
        <w:rPr>
          <w:rFonts w:hint="eastAsia"/>
          <w:szCs w:val="21"/>
          <w:lang w:eastAsia="zh-CN"/>
        </w:rPr>
        <w:t>（</w:t>
      </w:r>
      <w:r>
        <w:rPr>
          <w:rFonts w:hint="eastAsia"/>
          <w:szCs w:val="21"/>
          <w:lang w:val="en-US" w:eastAsia="zh-CN"/>
        </w:rPr>
        <w:t>负责人</w:t>
      </w:r>
      <w:r>
        <w:rPr>
          <w:rFonts w:hint="eastAsia"/>
          <w:szCs w:val="21"/>
          <w:lang w:eastAsia="zh-CN"/>
        </w:rPr>
        <w:t>）</w:t>
      </w:r>
      <w:r>
        <w:rPr>
          <w:szCs w:val="21"/>
        </w:rPr>
        <w:t>，现授权委托本单位在职职工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磋商</w:t>
      </w:r>
      <w:r>
        <w:rPr>
          <w:szCs w:val="21"/>
        </w:rPr>
        <w:t>活动，并代表我方全权办理针对上述项目的</w:t>
      </w:r>
      <w:r>
        <w:rPr>
          <w:rFonts w:hint="eastAsia"/>
          <w:szCs w:val="21"/>
        </w:rPr>
        <w:t>磋商</w:t>
      </w:r>
      <w:r>
        <w:rPr>
          <w:szCs w:val="21"/>
        </w:rPr>
        <w:t>、截标、评审、签约等具体事务和签署相关文件。</w:t>
      </w:r>
    </w:p>
    <w:p w14:paraId="2B91C057">
      <w:pPr>
        <w:snapToGrid w:val="0"/>
        <w:spacing w:before="120" w:beforeLines="50" w:after="50" w:line="440" w:lineRule="exact"/>
        <w:rPr>
          <w:szCs w:val="21"/>
        </w:rPr>
      </w:pPr>
      <w:r>
        <w:rPr>
          <w:szCs w:val="21"/>
        </w:rPr>
        <w:t xml:space="preserve">    我方对被授权人的签名事项负全部责任。</w:t>
      </w:r>
    </w:p>
    <w:p w14:paraId="1F8BD559">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6405EB72">
      <w:pPr>
        <w:snapToGrid w:val="0"/>
        <w:spacing w:before="120" w:beforeLines="50" w:after="50" w:line="440" w:lineRule="exact"/>
        <w:ind w:firstLine="480"/>
        <w:rPr>
          <w:szCs w:val="21"/>
        </w:rPr>
      </w:pPr>
      <w:r>
        <w:rPr>
          <w:szCs w:val="21"/>
        </w:rPr>
        <w:t>被授权人无转委托权，特此委托。</w:t>
      </w:r>
    </w:p>
    <w:p w14:paraId="4B722165">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w:t>
      </w:r>
      <w:r>
        <w:rPr>
          <w:rFonts w:hint="eastAsia"/>
          <w:szCs w:val="21"/>
          <w:lang w:eastAsia="zh-CN"/>
        </w:rPr>
        <w:t>（</w:t>
      </w:r>
      <w:r>
        <w:rPr>
          <w:rFonts w:hint="eastAsia"/>
          <w:szCs w:val="21"/>
          <w:lang w:val="en-US" w:eastAsia="zh-CN"/>
        </w:rPr>
        <w:t>负责人</w:t>
      </w:r>
      <w:r>
        <w:rPr>
          <w:rFonts w:hint="eastAsia"/>
          <w:szCs w:val="21"/>
          <w:lang w:eastAsia="zh-CN"/>
        </w:rPr>
        <w:t>）</w:t>
      </w:r>
      <w:r>
        <w:rPr>
          <w:szCs w:val="21"/>
        </w:rPr>
        <w:t>签名或</w:t>
      </w:r>
      <w:r>
        <w:rPr>
          <w:rFonts w:hint="eastAsia"/>
          <w:szCs w:val="21"/>
        </w:rPr>
        <w:t>签章</w:t>
      </w:r>
      <w:r>
        <w:rPr>
          <w:szCs w:val="21"/>
        </w:rPr>
        <w:t>：</w:t>
      </w:r>
      <w:r>
        <w:rPr>
          <w:szCs w:val="21"/>
          <w:u w:val="single"/>
        </w:rPr>
        <w:t xml:space="preserve">          </w:t>
      </w:r>
    </w:p>
    <w:p w14:paraId="2FC08F42">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4D6BA939">
      <w:pPr>
        <w:snapToGrid w:val="0"/>
        <w:spacing w:before="120" w:beforeLines="50" w:after="50" w:line="440" w:lineRule="exact"/>
        <w:rPr>
          <w:szCs w:val="21"/>
          <w:u w:val="single"/>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3E4417FC">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75617209">
      <w:pPr>
        <w:snapToGrid w:val="0"/>
        <w:spacing w:before="120" w:beforeLines="50" w:after="50" w:line="440" w:lineRule="exact"/>
        <w:rPr>
          <w:szCs w:val="21"/>
        </w:rPr>
      </w:pPr>
      <w:r>
        <w:rPr>
          <w:szCs w:val="21"/>
        </w:rPr>
        <w:t xml:space="preserve">                                </w:t>
      </w:r>
    </w:p>
    <w:p w14:paraId="4F7C4448">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005F98F1">
      <w:pPr>
        <w:snapToGrid w:val="0"/>
        <w:spacing w:before="120" w:beforeLines="50" w:after="50" w:line="440" w:lineRule="exact"/>
        <w:jc w:val="center"/>
        <w:rPr>
          <w:szCs w:val="21"/>
        </w:rPr>
      </w:pPr>
      <w:r>
        <w:rPr>
          <w:szCs w:val="21"/>
        </w:rPr>
        <w:t xml:space="preserve">                                        年    月    日</w:t>
      </w:r>
    </w:p>
    <w:p w14:paraId="68CB09A9">
      <w:pPr>
        <w:spacing w:line="360" w:lineRule="auto"/>
        <w:rPr>
          <w:szCs w:val="21"/>
        </w:rPr>
      </w:pPr>
    </w:p>
    <w:p w14:paraId="3FBEC1F0">
      <w:pPr>
        <w:spacing w:line="360" w:lineRule="auto"/>
        <w:rPr>
          <w:szCs w:val="21"/>
        </w:rPr>
      </w:pPr>
    </w:p>
    <w:p w14:paraId="0F795EA0">
      <w:pPr>
        <w:spacing w:line="360" w:lineRule="auto"/>
        <w:rPr>
          <w:szCs w:val="21"/>
        </w:rPr>
      </w:pPr>
    </w:p>
    <w:p w14:paraId="7D2189D7">
      <w:pPr>
        <w:spacing w:line="360" w:lineRule="auto"/>
        <w:rPr>
          <w:szCs w:val="21"/>
        </w:rPr>
      </w:pPr>
      <w:r>
        <w:rPr>
          <w:szCs w:val="21"/>
        </w:rPr>
        <w:t>附件：法定代表人</w:t>
      </w:r>
      <w:r>
        <w:rPr>
          <w:rFonts w:hint="eastAsia"/>
          <w:szCs w:val="21"/>
          <w:lang w:eastAsia="zh-CN"/>
        </w:rPr>
        <w:t>（</w:t>
      </w:r>
      <w:r>
        <w:rPr>
          <w:rFonts w:hint="eastAsia"/>
          <w:szCs w:val="21"/>
          <w:lang w:val="en-US" w:eastAsia="zh-CN"/>
        </w:rPr>
        <w:t>负责人</w:t>
      </w:r>
      <w:r>
        <w:rPr>
          <w:rFonts w:hint="eastAsia"/>
          <w:szCs w:val="21"/>
          <w:lang w:eastAsia="zh-CN"/>
        </w:rPr>
        <w:t>）</w:t>
      </w:r>
      <w:r>
        <w:rPr>
          <w:szCs w:val="21"/>
        </w:rPr>
        <w:t>身份证复印件及授权代表身份证复印件</w:t>
      </w:r>
    </w:p>
    <w:p w14:paraId="5DF332F7">
      <w:pPr>
        <w:spacing w:line="360" w:lineRule="auto"/>
      </w:pPr>
    </w:p>
    <w:p w14:paraId="2C42C4D9">
      <w:pPr>
        <w:jc w:val="center"/>
        <w:rPr>
          <w:color w:val="000000"/>
          <w:szCs w:val="21"/>
        </w:rPr>
      </w:pPr>
      <w:r>
        <w:br w:type="page"/>
      </w:r>
      <w:r>
        <w:rPr>
          <w:color w:val="000000"/>
        </w:rPr>
        <w:t>（本商务文件供应商可自行编写，也可参照下述提纲编写）</w:t>
      </w:r>
    </w:p>
    <w:p w14:paraId="224B051C">
      <w:pPr>
        <w:rPr>
          <w:color w:val="000000"/>
          <w:szCs w:val="21"/>
        </w:rPr>
      </w:pPr>
      <w:r>
        <w:rPr>
          <w:color w:val="000000"/>
          <w:szCs w:val="21"/>
        </w:rPr>
        <w:t>1．对本项目第二章《采购需求》技术要求的响应表：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956C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4B3F184">
            <w:pPr>
              <w:snapToGrid w:val="0"/>
              <w:spacing w:before="120" w:beforeLines="50"/>
              <w:jc w:val="center"/>
              <w:rPr>
                <w:color w:val="000000"/>
                <w:szCs w:val="21"/>
              </w:rPr>
            </w:pPr>
            <w:r>
              <w:rPr>
                <w:color w:val="000000"/>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F389EFF">
            <w:pPr>
              <w:snapToGrid w:val="0"/>
              <w:spacing w:before="120" w:beforeLines="50"/>
              <w:jc w:val="center"/>
              <w:rPr>
                <w:color w:val="000000"/>
                <w:szCs w:val="21"/>
              </w:rPr>
            </w:pPr>
            <w:r>
              <w:rPr>
                <w:color w:val="000000"/>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4F53344">
            <w:pPr>
              <w:snapToGrid w:val="0"/>
              <w:spacing w:before="120" w:beforeLines="50"/>
              <w:jc w:val="center"/>
              <w:rPr>
                <w:color w:val="000000"/>
                <w:szCs w:val="21"/>
              </w:rPr>
            </w:pPr>
            <w:r>
              <w:rPr>
                <w:color w:val="000000"/>
                <w:szCs w:val="21"/>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4332FE5">
            <w:pPr>
              <w:snapToGrid w:val="0"/>
              <w:spacing w:before="120" w:beforeLines="50"/>
              <w:jc w:val="center"/>
              <w:rPr>
                <w:color w:val="000000"/>
                <w:szCs w:val="21"/>
              </w:rPr>
            </w:pPr>
            <w:r>
              <w:rPr>
                <w:color w:val="000000"/>
              </w:rPr>
              <w:t>偏离</w:t>
            </w:r>
            <w:r>
              <w:rPr>
                <w:color w:val="000000"/>
                <w:szCs w:val="21"/>
              </w:rPr>
              <w:t>说明</w:t>
            </w:r>
          </w:p>
        </w:tc>
      </w:tr>
      <w:tr w14:paraId="27673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C16749C">
            <w:pPr>
              <w:snapToGrid w:val="0"/>
              <w:spacing w:before="120" w:beforeLines="50"/>
              <w:jc w:val="center"/>
              <w:rPr>
                <w:color w:val="000000"/>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F5DB12E">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4A6D8A">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8BBA673">
            <w:pPr>
              <w:snapToGrid w:val="0"/>
              <w:spacing w:before="120" w:beforeLines="50"/>
              <w:jc w:val="center"/>
              <w:rPr>
                <w:color w:val="000000"/>
                <w:szCs w:val="21"/>
              </w:rPr>
            </w:pPr>
          </w:p>
        </w:tc>
      </w:tr>
      <w:tr w14:paraId="18F8D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BC4E5D">
            <w:pPr>
              <w:snapToGrid w:val="0"/>
              <w:spacing w:before="120" w:beforeLines="50"/>
              <w:jc w:val="center"/>
              <w:rPr>
                <w:color w:val="000000"/>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B06D11C">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786B201">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4DDA74">
            <w:pPr>
              <w:snapToGrid w:val="0"/>
              <w:spacing w:before="120" w:beforeLines="50"/>
              <w:jc w:val="center"/>
              <w:rPr>
                <w:color w:val="000000"/>
                <w:szCs w:val="21"/>
              </w:rPr>
            </w:pPr>
          </w:p>
        </w:tc>
      </w:tr>
      <w:tr w14:paraId="776BE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81AFBCB">
            <w:pPr>
              <w:snapToGrid w:val="0"/>
              <w:spacing w:before="120" w:beforeLines="50"/>
              <w:jc w:val="center"/>
              <w:rPr>
                <w:color w:val="000000"/>
                <w:szCs w:val="21"/>
              </w:rPr>
            </w:pPr>
            <w:r>
              <w:rPr>
                <w:color w:val="000000"/>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5640A4F">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2895B9E">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5D675FF">
            <w:pPr>
              <w:snapToGrid w:val="0"/>
              <w:spacing w:before="120" w:beforeLines="50"/>
              <w:jc w:val="center"/>
              <w:rPr>
                <w:color w:val="000000"/>
                <w:szCs w:val="21"/>
              </w:rPr>
            </w:pPr>
          </w:p>
        </w:tc>
      </w:tr>
      <w:tr w14:paraId="5D969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D1C8DEC">
            <w:pPr>
              <w:snapToGrid w:val="0"/>
              <w:spacing w:before="120" w:beforeLines="50"/>
              <w:jc w:val="center"/>
              <w:rPr>
                <w:color w:val="000000"/>
                <w:szCs w:val="21"/>
              </w:rPr>
            </w:pPr>
            <w:r>
              <w:rPr>
                <w:color w:val="000000"/>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47232">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9E77E8D">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E6CB5E7">
            <w:pPr>
              <w:snapToGrid w:val="0"/>
              <w:spacing w:before="120" w:beforeLines="50"/>
              <w:jc w:val="center"/>
              <w:rPr>
                <w:color w:val="000000"/>
                <w:szCs w:val="21"/>
              </w:rPr>
            </w:pPr>
          </w:p>
        </w:tc>
      </w:tr>
    </w:tbl>
    <w:p w14:paraId="785A8219">
      <w:pPr>
        <w:rPr>
          <w:color w:val="000000"/>
          <w:szCs w:val="21"/>
        </w:rPr>
      </w:pPr>
    </w:p>
    <w:p w14:paraId="49B752D5">
      <w:pPr>
        <w:pStyle w:val="4"/>
        <w:tabs>
          <w:tab w:val="left" w:pos="2127"/>
        </w:tabs>
        <w:spacing w:line="340" w:lineRule="exact"/>
        <w:jc w:val="left"/>
        <w:rPr>
          <w:rFonts w:ascii="Times New Roman" w:hAnsi="Times New Roman" w:cs="Times New Roman"/>
          <w:color w:val="000000"/>
        </w:rPr>
      </w:pPr>
      <w:r>
        <w:rPr>
          <w:rFonts w:ascii="Times New Roman" w:hAnsi="Times New Roman" w:cs="Times New Roman"/>
          <w:color w:val="000000"/>
        </w:rPr>
        <w:t>注：（1）本表应对采购文件第二章《采购需求》中所列技术要求进行响应，并根据响应情况在“偏离说明”栏填写正偏离或负偏离及原因，完全符合的填写“无偏离”。</w:t>
      </w:r>
    </w:p>
    <w:p w14:paraId="23D48578">
      <w:pPr>
        <w:rPr>
          <w:color w:val="000000"/>
        </w:rPr>
      </w:pPr>
      <w:r>
        <w:rPr>
          <w:color w:val="000000"/>
        </w:rPr>
        <w:t>（2）第二章《采购需求》中的总体要求无需响应。</w:t>
      </w:r>
    </w:p>
    <w:p w14:paraId="234BB3EC">
      <w:pPr>
        <w:rPr>
          <w:color w:val="000000"/>
        </w:rPr>
      </w:pPr>
      <w:r>
        <w:rPr>
          <w:color w:val="000000"/>
        </w:rPr>
        <w:t>（3）偏离认定说明详见评审方法及标准。</w:t>
      </w:r>
    </w:p>
    <w:p w14:paraId="2E68B5CA">
      <w:pPr>
        <w:rPr>
          <w:color w:val="000000"/>
        </w:rPr>
      </w:pPr>
      <w:r>
        <w:rPr>
          <w:color w:val="000000"/>
        </w:rPr>
        <w:t>（4）本表可扩展。</w:t>
      </w:r>
    </w:p>
    <w:p w14:paraId="140A232A">
      <w:pPr>
        <w:rPr>
          <w:color w:val="000000"/>
          <w:spacing w:val="20"/>
          <w:szCs w:val="21"/>
          <w:u w:val="single"/>
        </w:rPr>
      </w:pPr>
    </w:p>
    <w:p w14:paraId="5C0F7FB5">
      <w:pPr>
        <w:rPr>
          <w:color w:val="000000"/>
          <w:szCs w:val="21"/>
        </w:rPr>
      </w:pPr>
      <w:r>
        <w:rPr>
          <w:color w:val="000000"/>
          <w:szCs w:val="21"/>
        </w:rPr>
        <w:t>供应商名称(电子签章)</w:t>
      </w:r>
      <w:r>
        <w:rPr>
          <w:color w:val="000000"/>
          <w:spacing w:val="20"/>
          <w:szCs w:val="21"/>
        </w:rPr>
        <w:t>：</w:t>
      </w:r>
      <w:r>
        <w:rPr>
          <w:color w:val="000000"/>
          <w:spacing w:val="20"/>
          <w:szCs w:val="21"/>
          <w:u w:val="single"/>
        </w:rPr>
        <w:t xml:space="preserve">            </w:t>
      </w:r>
      <w:r>
        <w:rPr>
          <w:color w:val="000000"/>
          <w:spacing w:val="20"/>
          <w:szCs w:val="21"/>
        </w:rPr>
        <w:t xml:space="preserve">              日 期：</w:t>
      </w:r>
      <w:r>
        <w:rPr>
          <w:color w:val="000000"/>
          <w:spacing w:val="20"/>
          <w:szCs w:val="21"/>
          <w:u w:val="single"/>
        </w:rPr>
        <w:t xml:space="preserve">            </w:t>
      </w:r>
    </w:p>
    <w:p w14:paraId="2AA9E7A1">
      <w:pPr>
        <w:rPr>
          <w:color w:val="000000"/>
          <w:spacing w:val="20"/>
          <w:szCs w:val="21"/>
          <w:u w:val="single"/>
        </w:rPr>
      </w:pPr>
    </w:p>
    <w:p w14:paraId="6FC47976">
      <w:pPr>
        <w:snapToGrid w:val="0"/>
        <w:spacing w:before="50" w:after="120" w:afterLines="50"/>
        <w:jc w:val="left"/>
        <w:rPr>
          <w:color w:val="000000"/>
          <w:szCs w:val="21"/>
        </w:rPr>
      </w:pPr>
      <w:r>
        <w:rPr>
          <w:color w:val="000000"/>
          <w:szCs w:val="21"/>
        </w:rPr>
        <w:t>2．项目拟投入服务团队人员结构表（包括但不限于学历、证书情况、职称、年龄等）</w:t>
      </w:r>
    </w:p>
    <w:p w14:paraId="6C5F866B">
      <w:pPr>
        <w:snapToGrid w:val="0"/>
        <w:spacing w:before="120" w:beforeLines="50" w:after="50" w:line="400" w:lineRule="exact"/>
        <w:jc w:val="center"/>
        <w:rPr>
          <w:color w:val="000000"/>
          <w:szCs w:val="21"/>
        </w:rPr>
      </w:pPr>
      <w:r>
        <w:rPr>
          <w:color w:val="000000"/>
          <w:szCs w:val="21"/>
        </w:rPr>
        <w:t>项目拟投入服务团队人员（含项目负责人）一览表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E50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6116AFF">
            <w:pPr>
              <w:snapToGrid w:val="0"/>
              <w:spacing w:before="120" w:beforeLines="50" w:after="50"/>
              <w:jc w:val="center"/>
              <w:rPr>
                <w:color w:val="000000"/>
                <w:szCs w:val="21"/>
              </w:rPr>
            </w:pPr>
            <w:r>
              <w:rPr>
                <w:color w:val="000000"/>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BBF3C8">
            <w:pPr>
              <w:snapToGrid w:val="0"/>
              <w:spacing w:before="120" w:beforeLines="50" w:after="50"/>
              <w:jc w:val="center"/>
              <w:rPr>
                <w:color w:val="000000"/>
                <w:szCs w:val="21"/>
              </w:rPr>
            </w:pPr>
            <w:r>
              <w:rPr>
                <w:color w:val="000000"/>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8E5465">
            <w:pPr>
              <w:snapToGrid w:val="0"/>
              <w:spacing w:before="120" w:beforeLines="50" w:after="50"/>
              <w:jc w:val="center"/>
              <w:rPr>
                <w:color w:val="000000"/>
                <w:szCs w:val="21"/>
              </w:rPr>
            </w:pPr>
            <w:r>
              <w:rPr>
                <w:color w:val="000000"/>
                <w:szCs w:val="21"/>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C9B8E22">
            <w:pPr>
              <w:snapToGrid w:val="0"/>
              <w:spacing w:before="120" w:beforeLines="50" w:after="50"/>
              <w:jc w:val="center"/>
              <w:rPr>
                <w:color w:val="000000"/>
                <w:szCs w:val="21"/>
              </w:rPr>
            </w:pPr>
            <w:r>
              <w:rPr>
                <w:color w:val="000000"/>
                <w:szCs w:val="21"/>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503CE4">
            <w:pPr>
              <w:snapToGrid w:val="0"/>
              <w:spacing w:before="120" w:beforeLines="50" w:after="50"/>
              <w:jc w:val="center"/>
              <w:rPr>
                <w:color w:val="000000"/>
                <w:szCs w:val="21"/>
              </w:rPr>
            </w:pPr>
            <w:r>
              <w:rPr>
                <w:color w:val="000000"/>
                <w:szCs w:val="21"/>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BF08659">
            <w:pPr>
              <w:snapToGrid w:val="0"/>
              <w:spacing w:before="120" w:beforeLines="50" w:after="50"/>
              <w:jc w:val="center"/>
              <w:rPr>
                <w:bCs/>
                <w:color w:val="000000"/>
                <w:szCs w:val="21"/>
              </w:rPr>
            </w:pPr>
            <w:r>
              <w:rPr>
                <w:bCs/>
                <w:color w:val="000000"/>
                <w:szCs w:val="21"/>
              </w:rPr>
              <w:t>劳动合同编号</w:t>
            </w:r>
          </w:p>
        </w:tc>
      </w:tr>
      <w:tr w14:paraId="2C494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94BEE0A">
            <w:pPr>
              <w:snapToGrid w:val="0"/>
              <w:spacing w:before="120" w:beforeLines="50" w:after="50"/>
              <w:rPr>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0CE9AB7">
            <w:pPr>
              <w:snapToGrid w:val="0"/>
              <w:spacing w:before="120" w:beforeLines="50" w:after="50"/>
              <w:rPr>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916103">
            <w:pPr>
              <w:snapToGrid w:val="0"/>
              <w:spacing w:before="120" w:beforeLines="50" w:after="50"/>
              <w:rPr>
                <w:color w:val="000000"/>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8697232">
            <w:pPr>
              <w:snapToGrid w:val="0"/>
              <w:spacing w:before="120" w:beforeLines="50" w:after="50"/>
              <w:rPr>
                <w:color w:val="00000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CDF2669">
            <w:pPr>
              <w:snapToGrid w:val="0"/>
              <w:spacing w:before="120" w:beforeLines="50" w:after="50"/>
              <w:rPr>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3BB46F">
            <w:pPr>
              <w:snapToGrid w:val="0"/>
              <w:spacing w:before="120" w:beforeLines="50" w:after="50"/>
              <w:rPr>
                <w:color w:val="000000"/>
                <w:szCs w:val="21"/>
              </w:rPr>
            </w:pPr>
          </w:p>
        </w:tc>
      </w:tr>
      <w:tr w14:paraId="3A206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A5586B1">
            <w:pPr>
              <w:snapToGrid w:val="0"/>
              <w:spacing w:before="120" w:beforeLines="50" w:after="50"/>
              <w:rPr>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FB9788">
            <w:pPr>
              <w:snapToGrid w:val="0"/>
              <w:spacing w:before="120" w:beforeLines="50" w:after="50"/>
              <w:rPr>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FE8645B">
            <w:pPr>
              <w:snapToGrid w:val="0"/>
              <w:spacing w:before="120" w:beforeLines="50" w:after="50"/>
              <w:rPr>
                <w:color w:val="000000"/>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B5BCB38">
            <w:pPr>
              <w:snapToGrid w:val="0"/>
              <w:spacing w:before="120" w:beforeLines="50" w:after="50"/>
              <w:rPr>
                <w:color w:val="00000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2B989A9">
            <w:pPr>
              <w:snapToGrid w:val="0"/>
              <w:spacing w:before="120" w:beforeLines="50" w:after="50"/>
              <w:rPr>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1D7E6D3">
            <w:pPr>
              <w:snapToGrid w:val="0"/>
              <w:spacing w:before="120" w:beforeLines="50" w:after="50"/>
              <w:rPr>
                <w:color w:val="000000"/>
                <w:szCs w:val="21"/>
              </w:rPr>
            </w:pPr>
          </w:p>
        </w:tc>
      </w:tr>
    </w:tbl>
    <w:p w14:paraId="2BBB0857">
      <w:pPr>
        <w:snapToGrid w:val="0"/>
        <w:spacing w:before="50" w:after="120" w:afterLines="50" w:line="440" w:lineRule="exact"/>
        <w:jc w:val="left"/>
        <w:rPr>
          <w:color w:val="000000"/>
          <w:szCs w:val="21"/>
        </w:rPr>
      </w:pPr>
      <w:r>
        <w:rPr>
          <w:color w:val="000000"/>
          <w:szCs w:val="21"/>
        </w:rPr>
        <w:t>注：在填写时，如本表格不适合供应商的实际情况，可根据本表格式自行划表填写。</w:t>
      </w:r>
    </w:p>
    <w:p w14:paraId="56226198">
      <w:pPr>
        <w:snapToGrid w:val="0"/>
        <w:spacing w:before="50" w:after="50" w:line="440" w:lineRule="exact"/>
        <w:rPr>
          <w:color w:val="000000"/>
          <w:szCs w:val="21"/>
        </w:rPr>
      </w:pPr>
      <w:r>
        <w:rPr>
          <w:color w:val="000000"/>
          <w:szCs w:val="21"/>
        </w:rPr>
        <w:t>供应商名称(电子签章)</w:t>
      </w:r>
      <w:r>
        <w:rPr>
          <w:color w:val="000000"/>
          <w:spacing w:val="20"/>
          <w:szCs w:val="21"/>
        </w:rPr>
        <w:t>：</w:t>
      </w:r>
      <w:r>
        <w:rPr>
          <w:color w:val="000000"/>
          <w:spacing w:val="20"/>
          <w:szCs w:val="21"/>
          <w:u w:val="single"/>
        </w:rPr>
        <w:t xml:space="preserve">            </w:t>
      </w:r>
      <w:r>
        <w:rPr>
          <w:color w:val="000000"/>
          <w:spacing w:val="20"/>
          <w:szCs w:val="21"/>
        </w:rPr>
        <w:t xml:space="preserve">              日  期：</w:t>
      </w:r>
      <w:r>
        <w:rPr>
          <w:color w:val="000000"/>
          <w:spacing w:val="20"/>
          <w:szCs w:val="21"/>
          <w:u w:val="single"/>
        </w:rPr>
        <w:t xml:space="preserve">          </w:t>
      </w:r>
    </w:p>
    <w:p w14:paraId="0659B244">
      <w:pPr>
        <w:rPr>
          <w:color w:val="000000"/>
          <w:spacing w:val="20"/>
          <w:szCs w:val="21"/>
          <w:u w:val="single"/>
        </w:rPr>
      </w:pPr>
    </w:p>
    <w:p w14:paraId="777142EB">
      <w:pPr>
        <w:snapToGrid w:val="0"/>
        <w:spacing w:before="50" w:after="120" w:afterLines="50" w:line="440" w:lineRule="exact"/>
        <w:rPr>
          <w:color w:val="000000"/>
        </w:rPr>
      </w:pPr>
      <w:r>
        <w:rPr>
          <w:color w:val="000000"/>
          <w:szCs w:val="21"/>
        </w:rPr>
        <w:t>3．对本项目第二章《采购需求》商务要求的响应表：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D604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9A0A228">
            <w:pPr>
              <w:snapToGrid w:val="0"/>
              <w:spacing w:before="120" w:beforeLines="50"/>
              <w:jc w:val="center"/>
              <w:rPr>
                <w:color w:val="000000"/>
                <w:szCs w:val="21"/>
              </w:rPr>
            </w:pPr>
            <w:r>
              <w:rPr>
                <w:color w:val="000000"/>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F66EFF7">
            <w:pPr>
              <w:snapToGrid w:val="0"/>
              <w:spacing w:before="120" w:beforeLines="50"/>
              <w:jc w:val="center"/>
              <w:rPr>
                <w:color w:val="000000"/>
                <w:szCs w:val="21"/>
              </w:rPr>
            </w:pPr>
            <w:r>
              <w:rPr>
                <w:color w:val="000000"/>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59A16D">
            <w:pPr>
              <w:snapToGrid w:val="0"/>
              <w:spacing w:before="120" w:beforeLines="50"/>
              <w:jc w:val="center"/>
              <w:rPr>
                <w:color w:val="000000"/>
                <w:szCs w:val="21"/>
              </w:rPr>
            </w:pPr>
            <w:r>
              <w:rPr>
                <w:color w:val="000000"/>
                <w:szCs w:val="21"/>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2BB8A5">
            <w:pPr>
              <w:snapToGrid w:val="0"/>
              <w:spacing w:before="120" w:beforeLines="50"/>
              <w:jc w:val="center"/>
              <w:rPr>
                <w:color w:val="000000"/>
                <w:szCs w:val="21"/>
              </w:rPr>
            </w:pPr>
            <w:r>
              <w:rPr>
                <w:color w:val="000000"/>
              </w:rPr>
              <w:t>偏离</w:t>
            </w:r>
            <w:r>
              <w:rPr>
                <w:color w:val="000000"/>
                <w:szCs w:val="21"/>
              </w:rPr>
              <w:t>说明</w:t>
            </w:r>
          </w:p>
        </w:tc>
      </w:tr>
      <w:tr w14:paraId="15D7C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AB01BDA">
            <w:pPr>
              <w:snapToGrid w:val="0"/>
              <w:spacing w:before="120" w:beforeLines="50"/>
              <w:jc w:val="center"/>
              <w:rPr>
                <w:color w:val="000000"/>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62CB55A">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CC9E8D">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D1C751A">
            <w:pPr>
              <w:snapToGrid w:val="0"/>
              <w:spacing w:before="120" w:beforeLines="50"/>
              <w:jc w:val="center"/>
              <w:rPr>
                <w:color w:val="000000"/>
                <w:szCs w:val="21"/>
              </w:rPr>
            </w:pPr>
          </w:p>
        </w:tc>
      </w:tr>
      <w:tr w14:paraId="2D9C0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D1E431F">
            <w:pPr>
              <w:snapToGrid w:val="0"/>
              <w:spacing w:before="120" w:beforeLines="50"/>
              <w:jc w:val="center"/>
              <w:rPr>
                <w:color w:val="000000"/>
                <w:szCs w:val="21"/>
              </w:rPr>
            </w:pPr>
            <w:r>
              <w:rPr>
                <w:color w:val="000000"/>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3D39367">
            <w:pPr>
              <w:snapToGrid w:val="0"/>
              <w:spacing w:before="120" w:beforeLines="50"/>
              <w:jc w:val="center"/>
              <w:rPr>
                <w:color w:val="000000"/>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EF82C04">
            <w:pPr>
              <w:snapToGrid w:val="0"/>
              <w:spacing w:before="120" w:beforeLines="50"/>
              <w:jc w:val="center"/>
              <w:rPr>
                <w:color w:val="000000"/>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CA6BF0F">
            <w:pPr>
              <w:snapToGrid w:val="0"/>
              <w:spacing w:before="120" w:beforeLines="50"/>
              <w:jc w:val="center"/>
              <w:rPr>
                <w:color w:val="000000"/>
                <w:szCs w:val="21"/>
              </w:rPr>
            </w:pPr>
          </w:p>
        </w:tc>
      </w:tr>
    </w:tbl>
    <w:p w14:paraId="730DAFD2">
      <w:pPr>
        <w:pStyle w:val="4"/>
        <w:tabs>
          <w:tab w:val="left" w:pos="2127"/>
        </w:tabs>
        <w:spacing w:line="340" w:lineRule="exact"/>
        <w:ind w:firstLine="420" w:firstLineChars="200"/>
        <w:jc w:val="left"/>
        <w:rPr>
          <w:rFonts w:ascii="Times New Roman" w:hAnsi="Times New Roman" w:cs="Times New Roman"/>
          <w:color w:val="000000"/>
        </w:rPr>
      </w:pPr>
      <w:bookmarkStart w:id="113" w:name="_Hlk48144603"/>
      <w:r>
        <w:rPr>
          <w:rFonts w:ascii="Times New Roman" w:hAnsi="Times New Roman" w:cs="Times New Roman"/>
          <w:color w:val="000000"/>
        </w:rPr>
        <w:t>注：</w:t>
      </w:r>
      <w:bookmarkStart w:id="114" w:name="_Hlk19049081"/>
      <w:r>
        <w:rPr>
          <w:rFonts w:ascii="Times New Roman" w:hAnsi="Times New Roman" w:cs="Times New Roman"/>
          <w:color w:val="000000"/>
        </w:rPr>
        <w:t>（1）本表应对采购文件第二章《采购需求》中所列商务要求进行响应，并根据响应情况在“偏离说明”栏填写正偏离或负偏离及原因，完全符合的填写“无偏离”。</w:t>
      </w:r>
    </w:p>
    <w:p w14:paraId="3111CA2B">
      <w:pPr>
        <w:pStyle w:val="4"/>
        <w:tabs>
          <w:tab w:val="left" w:pos="2127"/>
        </w:tabs>
        <w:spacing w:line="340" w:lineRule="exact"/>
        <w:ind w:firstLine="420" w:firstLineChars="200"/>
        <w:jc w:val="left"/>
        <w:rPr>
          <w:rFonts w:ascii="Times New Roman" w:hAnsi="Times New Roman" w:cs="Times New Roman"/>
          <w:color w:val="000000"/>
        </w:rPr>
      </w:pPr>
      <w:r>
        <w:rPr>
          <w:rFonts w:ascii="Times New Roman" w:hAnsi="Times New Roman" w:cs="Times New Roman"/>
          <w:color w:val="000000"/>
        </w:rPr>
        <w:t>（2）第二章《采购需求》中的总体要求无需响应。</w:t>
      </w:r>
    </w:p>
    <w:p w14:paraId="412C7FE6">
      <w:pPr>
        <w:ind w:firstLine="420" w:firstLineChars="200"/>
        <w:rPr>
          <w:color w:val="000000"/>
        </w:rPr>
      </w:pPr>
      <w:r>
        <w:rPr>
          <w:color w:val="000000"/>
        </w:rPr>
        <w:t>（3）偏离认定说明详见评审方法及标准。</w:t>
      </w:r>
    </w:p>
    <w:bookmarkEnd w:id="114"/>
    <w:p w14:paraId="7E84E2E1">
      <w:pPr>
        <w:pStyle w:val="4"/>
        <w:tabs>
          <w:tab w:val="left" w:pos="2127"/>
        </w:tabs>
        <w:spacing w:line="340" w:lineRule="exact"/>
        <w:ind w:firstLine="420" w:firstLineChars="200"/>
        <w:jc w:val="left"/>
        <w:rPr>
          <w:rFonts w:ascii="Times New Roman" w:hAnsi="Times New Roman" w:cs="Times New Roman"/>
          <w:color w:val="000000"/>
        </w:rPr>
      </w:pPr>
      <w:r>
        <w:rPr>
          <w:rFonts w:ascii="Times New Roman" w:hAnsi="Times New Roman" w:cs="Times New Roman"/>
          <w:color w:val="000000"/>
        </w:rPr>
        <w:t>（4）本表可扩展。</w:t>
      </w:r>
    </w:p>
    <w:bookmarkEnd w:id="113"/>
    <w:p w14:paraId="2460916C">
      <w:pPr>
        <w:snapToGrid w:val="0"/>
        <w:spacing w:before="50" w:after="120" w:afterLines="50" w:line="440" w:lineRule="exact"/>
        <w:jc w:val="left"/>
        <w:rPr>
          <w:spacing w:val="20"/>
          <w:szCs w:val="21"/>
          <w:u w:val="single"/>
        </w:rPr>
      </w:pPr>
      <w:r>
        <w:rPr>
          <w:color w:val="000000"/>
          <w:szCs w:val="21"/>
        </w:rPr>
        <w:t>供应商名称(电子签章)</w:t>
      </w:r>
      <w:r>
        <w:rPr>
          <w:color w:val="000000"/>
          <w:spacing w:val="20"/>
          <w:szCs w:val="21"/>
        </w:rPr>
        <w:t>：</w:t>
      </w:r>
      <w:r>
        <w:rPr>
          <w:color w:val="000000"/>
          <w:spacing w:val="20"/>
          <w:szCs w:val="21"/>
          <w:u w:val="single"/>
        </w:rPr>
        <w:t xml:space="preserve">            </w:t>
      </w:r>
      <w:r>
        <w:rPr>
          <w:color w:val="000000"/>
          <w:spacing w:val="20"/>
          <w:szCs w:val="21"/>
        </w:rPr>
        <w:t xml:space="preserve">             日  期：</w:t>
      </w:r>
      <w:r>
        <w:rPr>
          <w:color w:val="000000"/>
          <w:spacing w:val="20"/>
          <w:szCs w:val="21"/>
          <w:u w:val="single"/>
        </w:rPr>
        <w:t xml:space="preserve">        </w:t>
      </w:r>
    </w:p>
    <w:p w14:paraId="435713F2">
      <w:pPr>
        <w:rPr>
          <w:szCs w:val="21"/>
        </w:rPr>
        <w:sectPr>
          <w:headerReference r:id="rId16" w:type="default"/>
          <w:pgSz w:w="11906" w:h="16838"/>
          <w:pgMar w:top="1418" w:right="1274" w:bottom="1418" w:left="1418" w:header="851" w:footer="992" w:gutter="0"/>
          <w:cols w:space="720" w:num="1"/>
          <w:docGrid w:linePitch="312" w:charSpace="0"/>
        </w:sectPr>
      </w:pPr>
    </w:p>
    <w:p w14:paraId="0F159C56">
      <w:pPr>
        <w:snapToGrid w:val="0"/>
        <w:spacing w:before="50" w:after="120" w:afterLines="50"/>
        <w:jc w:val="left"/>
        <w:rPr>
          <w:b/>
          <w:szCs w:val="21"/>
        </w:rPr>
      </w:pPr>
      <w:r>
        <w:rPr>
          <w:rFonts w:hint="eastAsia"/>
          <w:szCs w:val="21"/>
          <w:lang w:val="en-US" w:eastAsia="zh-CN"/>
        </w:rPr>
        <w:t>4</w:t>
      </w:r>
      <w:r>
        <w:rPr>
          <w:szCs w:val="21"/>
        </w:rPr>
        <w:t>．近年供应商类似成功案例的业绩证明</w:t>
      </w:r>
    </w:p>
    <w:p w14:paraId="785181D5">
      <w:pPr>
        <w:snapToGrid w:val="0"/>
        <w:spacing w:before="50" w:after="120" w:afterLines="50"/>
        <w:jc w:val="center"/>
        <w:rPr>
          <w:szCs w:val="21"/>
        </w:rPr>
      </w:pPr>
      <w:r>
        <w:rPr>
          <w:b/>
          <w:szCs w:val="21"/>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4104"/>
        <w:gridCol w:w="3274"/>
        <w:gridCol w:w="1033"/>
        <w:gridCol w:w="1033"/>
        <w:gridCol w:w="1378"/>
        <w:gridCol w:w="2067"/>
      </w:tblGrid>
      <w:tr w14:paraId="5A921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2" w:hRule="atLeast"/>
        </w:trPr>
        <w:tc>
          <w:tcPr>
            <w:tcW w:w="927" w:type="dxa"/>
            <w:tcBorders>
              <w:top w:val="single" w:color="auto" w:sz="4" w:space="0"/>
              <w:left w:val="single" w:color="auto" w:sz="4" w:space="0"/>
              <w:right w:val="single" w:color="auto" w:sz="4" w:space="0"/>
            </w:tcBorders>
          </w:tcPr>
          <w:p w14:paraId="33D83345">
            <w:pPr>
              <w:snapToGrid w:val="0"/>
              <w:spacing w:line="240" w:lineRule="exact"/>
              <w:jc w:val="center"/>
              <w:rPr>
                <w:szCs w:val="21"/>
              </w:rPr>
            </w:pPr>
          </w:p>
          <w:p w14:paraId="178330EC">
            <w:pPr>
              <w:snapToGrid w:val="0"/>
              <w:spacing w:line="240" w:lineRule="exact"/>
              <w:jc w:val="center"/>
              <w:rPr>
                <w:szCs w:val="21"/>
              </w:rPr>
            </w:pPr>
          </w:p>
          <w:p w14:paraId="6FF6F542">
            <w:pPr>
              <w:snapToGrid w:val="0"/>
              <w:spacing w:line="240" w:lineRule="exact"/>
              <w:jc w:val="center"/>
              <w:rPr>
                <w:szCs w:val="21"/>
              </w:rPr>
            </w:pPr>
            <w:r>
              <w:rPr>
                <w:rFonts w:hint="eastAsia"/>
                <w:szCs w:val="21"/>
              </w:rPr>
              <w:t>序号</w:t>
            </w:r>
          </w:p>
        </w:tc>
        <w:tc>
          <w:tcPr>
            <w:tcW w:w="4104" w:type="dxa"/>
            <w:tcBorders>
              <w:top w:val="single" w:color="auto" w:sz="4" w:space="0"/>
              <w:left w:val="single" w:color="auto" w:sz="4" w:space="0"/>
              <w:bottom w:val="single" w:color="auto" w:sz="4" w:space="0"/>
              <w:right w:val="single" w:color="auto" w:sz="4" w:space="0"/>
            </w:tcBorders>
            <w:vAlign w:val="center"/>
          </w:tcPr>
          <w:p w14:paraId="71C9A289">
            <w:pPr>
              <w:snapToGrid w:val="0"/>
              <w:spacing w:line="240" w:lineRule="exact"/>
              <w:jc w:val="center"/>
              <w:rPr>
                <w:szCs w:val="21"/>
              </w:rPr>
            </w:pPr>
            <w:r>
              <w:rPr>
                <w:szCs w:val="21"/>
              </w:rPr>
              <w:t>采购单位名称</w:t>
            </w:r>
          </w:p>
        </w:tc>
        <w:tc>
          <w:tcPr>
            <w:tcW w:w="3274" w:type="dxa"/>
            <w:tcBorders>
              <w:top w:val="single" w:color="auto" w:sz="4" w:space="0"/>
              <w:left w:val="single" w:color="auto" w:sz="4" w:space="0"/>
              <w:bottom w:val="single" w:color="auto" w:sz="4" w:space="0"/>
              <w:right w:val="single" w:color="auto" w:sz="4" w:space="0"/>
            </w:tcBorders>
            <w:vAlign w:val="center"/>
          </w:tcPr>
          <w:p w14:paraId="6F43780A">
            <w:pPr>
              <w:snapToGrid w:val="0"/>
              <w:spacing w:line="240" w:lineRule="exact"/>
              <w:jc w:val="center"/>
              <w:rPr>
                <w:szCs w:val="21"/>
              </w:rPr>
            </w:pPr>
            <w:r>
              <w:rPr>
                <w:szCs w:val="21"/>
              </w:rPr>
              <w:t>项目名称或服务内容</w:t>
            </w:r>
          </w:p>
        </w:tc>
        <w:tc>
          <w:tcPr>
            <w:tcW w:w="1033" w:type="dxa"/>
            <w:tcBorders>
              <w:top w:val="single" w:color="auto" w:sz="4" w:space="0"/>
              <w:left w:val="single" w:color="auto" w:sz="4" w:space="0"/>
              <w:bottom w:val="single" w:color="auto" w:sz="4" w:space="0"/>
              <w:right w:val="single" w:color="auto" w:sz="4" w:space="0"/>
            </w:tcBorders>
            <w:vAlign w:val="center"/>
          </w:tcPr>
          <w:p w14:paraId="532073F1">
            <w:pPr>
              <w:snapToGrid w:val="0"/>
              <w:spacing w:line="240" w:lineRule="exact"/>
              <w:jc w:val="center"/>
              <w:rPr>
                <w:szCs w:val="21"/>
              </w:rPr>
            </w:pPr>
            <w:r>
              <w:rPr>
                <w:szCs w:val="21"/>
              </w:rPr>
              <w:t>服务</w:t>
            </w:r>
          </w:p>
          <w:p w14:paraId="05F72A8E">
            <w:pPr>
              <w:snapToGrid w:val="0"/>
              <w:spacing w:line="240" w:lineRule="exact"/>
              <w:jc w:val="center"/>
              <w:rPr>
                <w:szCs w:val="21"/>
              </w:rPr>
            </w:pPr>
            <w:r>
              <w:rPr>
                <w:szCs w:val="21"/>
              </w:rPr>
              <w:t>数量或年限</w:t>
            </w:r>
          </w:p>
        </w:tc>
        <w:tc>
          <w:tcPr>
            <w:tcW w:w="1033" w:type="dxa"/>
            <w:tcBorders>
              <w:top w:val="single" w:color="auto" w:sz="4" w:space="0"/>
              <w:left w:val="single" w:color="auto" w:sz="4" w:space="0"/>
              <w:bottom w:val="single" w:color="auto" w:sz="4" w:space="0"/>
              <w:right w:val="single" w:color="auto" w:sz="4" w:space="0"/>
            </w:tcBorders>
            <w:vAlign w:val="center"/>
          </w:tcPr>
          <w:p w14:paraId="105BE121">
            <w:pPr>
              <w:snapToGrid w:val="0"/>
              <w:spacing w:line="240" w:lineRule="exact"/>
              <w:jc w:val="center"/>
              <w:rPr>
                <w:szCs w:val="21"/>
              </w:rPr>
            </w:pPr>
            <w:r>
              <w:rPr>
                <w:szCs w:val="21"/>
              </w:rPr>
              <w:t>单价</w:t>
            </w:r>
            <w:r>
              <w:rPr>
                <w:rFonts w:hint="eastAsia"/>
                <w:szCs w:val="21"/>
              </w:rPr>
              <w:t>（元）</w:t>
            </w:r>
          </w:p>
        </w:tc>
        <w:tc>
          <w:tcPr>
            <w:tcW w:w="1378" w:type="dxa"/>
            <w:tcBorders>
              <w:top w:val="single" w:color="auto" w:sz="4" w:space="0"/>
              <w:left w:val="single" w:color="auto" w:sz="4" w:space="0"/>
              <w:bottom w:val="single" w:color="auto" w:sz="4" w:space="0"/>
              <w:right w:val="single" w:color="auto" w:sz="4" w:space="0"/>
            </w:tcBorders>
            <w:vAlign w:val="center"/>
          </w:tcPr>
          <w:p w14:paraId="4C8B0E60">
            <w:pPr>
              <w:snapToGrid w:val="0"/>
              <w:spacing w:line="240" w:lineRule="exact"/>
              <w:jc w:val="center"/>
              <w:rPr>
                <w:szCs w:val="21"/>
              </w:rPr>
            </w:pPr>
            <w:r>
              <w:rPr>
                <w:szCs w:val="21"/>
              </w:rPr>
              <w:t>合同</w:t>
            </w:r>
            <w:r>
              <w:rPr>
                <w:rFonts w:hint="eastAsia"/>
                <w:szCs w:val="21"/>
              </w:rPr>
              <w:t>总价</w:t>
            </w:r>
          </w:p>
          <w:p w14:paraId="26D83F38">
            <w:pPr>
              <w:snapToGrid w:val="0"/>
              <w:spacing w:line="240" w:lineRule="exact"/>
              <w:jc w:val="center"/>
              <w:rPr>
                <w:szCs w:val="21"/>
              </w:rPr>
            </w:pPr>
            <w:r>
              <w:rPr>
                <w:szCs w:val="21"/>
              </w:rPr>
              <w:t>（元）</w:t>
            </w:r>
          </w:p>
        </w:tc>
        <w:tc>
          <w:tcPr>
            <w:tcW w:w="2067" w:type="dxa"/>
            <w:tcBorders>
              <w:top w:val="single" w:color="auto" w:sz="4" w:space="0"/>
              <w:left w:val="single" w:color="auto" w:sz="4" w:space="0"/>
              <w:bottom w:val="single" w:color="auto" w:sz="4" w:space="0"/>
              <w:right w:val="single" w:color="auto" w:sz="4" w:space="0"/>
            </w:tcBorders>
            <w:vAlign w:val="center"/>
          </w:tcPr>
          <w:p w14:paraId="0ED86DF0">
            <w:pPr>
              <w:jc w:val="center"/>
              <w:rPr>
                <w:szCs w:val="21"/>
              </w:rPr>
            </w:pPr>
            <w:r>
              <w:rPr>
                <w:szCs w:val="21"/>
              </w:rPr>
              <w:t>采购单位联系人及联系电话</w:t>
            </w:r>
          </w:p>
        </w:tc>
      </w:tr>
      <w:tr w14:paraId="5702F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tcPr>
          <w:p w14:paraId="13263C98">
            <w:pPr>
              <w:snapToGrid w:val="0"/>
              <w:spacing w:line="24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02FBD30D">
            <w:pPr>
              <w:snapToGrid w:val="0"/>
              <w:spacing w:line="24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217092FF">
            <w:pPr>
              <w:snapToGrid w:val="0"/>
              <w:spacing w:line="24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64473254">
            <w:pPr>
              <w:snapToGrid w:val="0"/>
              <w:spacing w:line="24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6823606D">
            <w:pPr>
              <w:snapToGrid w:val="0"/>
              <w:spacing w:line="24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3F49658A">
            <w:pPr>
              <w:snapToGrid w:val="0"/>
              <w:spacing w:line="24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12CFFE35">
            <w:pPr>
              <w:snapToGrid w:val="0"/>
              <w:spacing w:line="240" w:lineRule="exact"/>
              <w:jc w:val="left"/>
              <w:rPr>
                <w:szCs w:val="21"/>
              </w:rPr>
            </w:pPr>
          </w:p>
        </w:tc>
      </w:tr>
      <w:tr w14:paraId="5858E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43CF255A">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2F90CAD9">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34A663A7">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39815E4C">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1E7BED76">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4EB12639">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04A1A664">
            <w:pPr>
              <w:snapToGrid w:val="0"/>
              <w:spacing w:before="50" w:after="120" w:afterLines="50" w:line="400" w:lineRule="exact"/>
              <w:jc w:val="left"/>
              <w:rPr>
                <w:szCs w:val="21"/>
              </w:rPr>
            </w:pPr>
          </w:p>
        </w:tc>
      </w:tr>
      <w:tr w14:paraId="391E2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927" w:type="dxa"/>
            <w:tcBorders>
              <w:top w:val="single" w:color="auto" w:sz="4" w:space="0"/>
              <w:left w:val="single" w:color="auto" w:sz="4" w:space="0"/>
              <w:bottom w:val="single" w:color="auto" w:sz="4" w:space="0"/>
              <w:right w:val="single" w:color="auto" w:sz="4" w:space="0"/>
            </w:tcBorders>
          </w:tcPr>
          <w:p w14:paraId="0163CAAF">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1AEEE80A">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4C4DB3D9">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2D717FFA">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048C67D3">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51E83D72">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25779FAF">
            <w:pPr>
              <w:snapToGrid w:val="0"/>
              <w:spacing w:before="50" w:after="120" w:afterLines="50" w:line="400" w:lineRule="exact"/>
              <w:jc w:val="left"/>
              <w:rPr>
                <w:szCs w:val="21"/>
              </w:rPr>
            </w:pPr>
          </w:p>
        </w:tc>
      </w:tr>
      <w:tr w14:paraId="78C78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5728ECBE">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1D59E5AE">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4690D770">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4C9A4B5D">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623CC837">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2A3CA010">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496E5A8A">
            <w:pPr>
              <w:snapToGrid w:val="0"/>
              <w:spacing w:before="50" w:after="120" w:afterLines="50" w:line="400" w:lineRule="exact"/>
              <w:jc w:val="left"/>
              <w:rPr>
                <w:szCs w:val="21"/>
              </w:rPr>
            </w:pPr>
          </w:p>
        </w:tc>
      </w:tr>
      <w:tr w14:paraId="323E4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27" w:type="dxa"/>
            <w:tcBorders>
              <w:top w:val="single" w:color="auto" w:sz="4" w:space="0"/>
              <w:left w:val="single" w:color="auto" w:sz="4" w:space="0"/>
              <w:bottom w:val="single" w:color="auto" w:sz="4" w:space="0"/>
              <w:right w:val="single" w:color="auto" w:sz="4" w:space="0"/>
            </w:tcBorders>
          </w:tcPr>
          <w:p w14:paraId="357D38BD">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35217C71">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6FA8E980">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11D9FC09">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06E51878">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5B13E157">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7E2632BA">
            <w:pPr>
              <w:snapToGrid w:val="0"/>
              <w:spacing w:before="50" w:after="120" w:afterLines="50" w:line="400" w:lineRule="exact"/>
              <w:jc w:val="left"/>
              <w:rPr>
                <w:szCs w:val="21"/>
              </w:rPr>
            </w:pPr>
          </w:p>
        </w:tc>
      </w:tr>
    </w:tbl>
    <w:p w14:paraId="67F14396">
      <w:pPr>
        <w:pStyle w:val="18"/>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701DF446">
      <w:pPr>
        <w:pStyle w:val="18"/>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w:t>
      </w:r>
      <w:r>
        <w:rPr>
          <w:rFonts w:hint="eastAsia" w:ascii="Times New Roman" w:hAnsi="Times New Roman" w:eastAsia="宋体" w:cs="Times New Roman"/>
          <w:sz w:val="21"/>
          <w:szCs w:val="21"/>
        </w:rPr>
        <w:t>评审方法及标准</w:t>
      </w:r>
      <w:r>
        <w:rPr>
          <w:rFonts w:ascii="Times New Roman" w:hAnsi="Times New Roman" w:eastAsia="宋体" w:cs="Times New Roman"/>
          <w:sz w:val="21"/>
          <w:szCs w:val="21"/>
        </w:rPr>
        <w:t>》规定</w:t>
      </w:r>
    </w:p>
    <w:p w14:paraId="23B898FF">
      <w:pPr>
        <w:pStyle w:val="18"/>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w:t>
      </w:r>
      <w:r>
        <w:rPr>
          <w:rFonts w:hint="eastAsia" w:ascii="Times New Roman" w:hAnsi="Times New Roman" w:eastAsia="宋体" w:cs="Times New Roman"/>
          <w:sz w:val="21"/>
          <w:szCs w:val="21"/>
        </w:rPr>
        <w:t>评审方法及标准</w:t>
      </w:r>
      <w:r>
        <w:rPr>
          <w:rFonts w:ascii="Times New Roman" w:hAnsi="Times New Roman" w:eastAsia="宋体" w:cs="Times New Roman"/>
          <w:sz w:val="21"/>
          <w:szCs w:val="21"/>
        </w:rPr>
        <w:t>》规定。</w:t>
      </w:r>
    </w:p>
    <w:p w14:paraId="7726314B">
      <w:r>
        <w:rPr>
          <w:szCs w:val="21"/>
        </w:rPr>
        <w:t>（3）</w:t>
      </w:r>
      <w:r>
        <w:t>本表可拓展</w:t>
      </w:r>
      <w:r>
        <w:rPr>
          <w:rFonts w:hint="eastAsia"/>
        </w:rPr>
        <w:t>。</w:t>
      </w:r>
    </w:p>
    <w:p w14:paraId="6D3E5DE4"/>
    <w:p w14:paraId="3C039402">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15" w:name="_Hlk89177822"/>
      <w:r>
        <w:rPr>
          <w:szCs w:val="21"/>
        </w:rPr>
        <w:t>供应商</w:t>
      </w:r>
      <w:r>
        <w:rPr>
          <w:rFonts w:hint="eastAsia"/>
          <w:szCs w:val="21"/>
        </w:rPr>
        <w:t>名称(电子签章</w:t>
      </w:r>
      <w:r>
        <w:rPr>
          <w:szCs w:val="21"/>
        </w:rPr>
        <w:t>)：</w:t>
      </w:r>
      <w:r>
        <w:rPr>
          <w:szCs w:val="21"/>
          <w:u w:val="single"/>
        </w:rPr>
        <w:t xml:space="preserve">              </w:t>
      </w:r>
      <w:bookmarkEnd w:id="115"/>
      <w:r>
        <w:rPr>
          <w:szCs w:val="21"/>
          <w:u w:val="single"/>
        </w:rPr>
        <w:t xml:space="preserve">   </w:t>
      </w:r>
      <w:r>
        <w:rPr>
          <w:szCs w:val="21"/>
        </w:rPr>
        <w:t xml:space="preserve">                                           年    月   日</w:t>
      </w:r>
    </w:p>
    <w:p w14:paraId="455F6622">
      <w:pPr>
        <w:snapToGrid w:val="0"/>
        <w:spacing w:before="120" w:beforeLines="50" w:after="50" w:line="360" w:lineRule="exact"/>
        <w:rPr>
          <w:b/>
          <w:color w:val="000000"/>
          <w:szCs w:val="21"/>
        </w:rPr>
      </w:pPr>
      <w:bookmarkStart w:id="116" w:name="_Hlk19115874"/>
      <w:r>
        <w:rPr>
          <w:color w:val="000000"/>
          <w:szCs w:val="21"/>
        </w:rPr>
        <w:t>5．</w:t>
      </w:r>
      <w:r>
        <w:rPr>
          <w:color w:val="000000"/>
        </w:rPr>
        <w:t>落实政府采购政策需满足的资格要求（</w:t>
      </w:r>
      <w:r>
        <w:rPr>
          <w:color w:val="000000"/>
          <w:szCs w:val="21"/>
        </w:rPr>
        <w:t>按“评审方法及标准” “资格审查表”规定提供</w:t>
      </w:r>
      <w:r>
        <w:rPr>
          <w:color w:val="000000"/>
        </w:rPr>
        <w:t>）。</w:t>
      </w:r>
      <w:r>
        <w:rPr>
          <w:b/>
          <w:color w:val="000000"/>
          <w:szCs w:val="21"/>
        </w:rPr>
        <w:t>（如采购文件有要求时提供）</w:t>
      </w:r>
    </w:p>
    <w:p w14:paraId="75777054">
      <w:pPr>
        <w:numPr>
          <w:ilvl w:val="0"/>
          <w:numId w:val="0"/>
        </w:numPr>
        <w:snapToGrid w:val="0"/>
        <w:spacing w:before="50" w:after="120" w:afterLines="50"/>
        <w:ind w:leftChars="0"/>
        <w:jc w:val="left"/>
        <w:rPr>
          <w:rFonts w:hint="eastAsia"/>
          <w:szCs w:val="21"/>
          <w:lang w:val="en-US" w:eastAsia="zh-CN"/>
        </w:rPr>
      </w:pPr>
    </w:p>
    <w:p w14:paraId="704D3312">
      <w:pPr>
        <w:numPr>
          <w:ilvl w:val="0"/>
          <w:numId w:val="0"/>
        </w:numPr>
        <w:snapToGrid w:val="0"/>
        <w:spacing w:before="50" w:after="120" w:afterLines="50"/>
        <w:ind w:leftChars="0"/>
        <w:jc w:val="left"/>
        <w:rPr>
          <w:szCs w:val="21"/>
        </w:rPr>
      </w:pPr>
      <w:r>
        <w:rPr>
          <w:rFonts w:hint="eastAsia"/>
          <w:szCs w:val="21"/>
          <w:lang w:val="en-US" w:eastAsia="zh-CN"/>
        </w:rPr>
        <w:t>5.1</w:t>
      </w:r>
      <w:r>
        <w:rPr>
          <w:rFonts w:hint="eastAsia"/>
          <w:bCs/>
          <w:szCs w:val="21"/>
        </w:rPr>
        <w:t>中小企业声明函</w:t>
      </w:r>
      <w:r>
        <w:rPr>
          <w:szCs w:val="21"/>
        </w:rPr>
        <w:t>。</w:t>
      </w:r>
    </w:p>
    <w:bookmarkEnd w:id="116"/>
    <w:p w14:paraId="18EE599A">
      <w:pPr>
        <w:spacing w:line="360" w:lineRule="auto"/>
        <w:ind w:firstLine="3584" w:firstLineChars="1700"/>
        <w:rPr>
          <w:b/>
          <w:szCs w:val="21"/>
        </w:rPr>
      </w:pPr>
      <w:bookmarkStart w:id="117" w:name="_Hlk60651253"/>
    </w:p>
    <w:bookmarkEnd w:id="117"/>
    <w:p w14:paraId="1E1EFF40">
      <w:pPr>
        <w:spacing w:line="360" w:lineRule="auto"/>
        <w:ind w:firstLine="3584" w:firstLineChars="1700"/>
        <w:rPr>
          <w:b/>
          <w:color w:val="000000"/>
          <w:szCs w:val="21"/>
        </w:rPr>
      </w:pPr>
      <w:bookmarkStart w:id="118" w:name="_Hlk65852042"/>
      <w:bookmarkStart w:id="119" w:name="_Hlk19115884"/>
      <w:r>
        <w:rPr>
          <w:b/>
          <w:color w:val="000000"/>
          <w:szCs w:val="21"/>
        </w:rPr>
        <w:t>中小企业声明函（服务）</w:t>
      </w:r>
    </w:p>
    <w:p w14:paraId="2D463D61">
      <w:pPr>
        <w:spacing w:line="360" w:lineRule="auto"/>
        <w:ind w:firstLine="420"/>
        <w:rPr>
          <w:bCs/>
          <w:color w:val="000000"/>
          <w:szCs w:val="21"/>
        </w:rPr>
      </w:pPr>
      <w:r>
        <w:rPr>
          <w:bCs/>
          <w:color w:val="000000"/>
          <w:szCs w:val="21"/>
        </w:rPr>
        <w:t>本公司（联合体）郑重声明，根据《政府采购促进中小企业发展管理办法》（财库﹝2020﹞46 号）的规定，本公司（联合体）参加</w:t>
      </w:r>
      <w:r>
        <w:rPr>
          <w:bCs/>
          <w:color w:val="000000"/>
          <w:szCs w:val="21"/>
          <w:u w:val="single"/>
        </w:rPr>
        <w:t>（单位名称）</w:t>
      </w:r>
      <w:r>
        <w:rPr>
          <w:bCs/>
          <w:color w:val="000000"/>
          <w:szCs w:val="21"/>
        </w:rPr>
        <w:t>的</w:t>
      </w:r>
      <w:r>
        <w:rPr>
          <w:bCs/>
          <w:color w:val="000000"/>
          <w:szCs w:val="21"/>
          <w:u w:val="single"/>
        </w:rPr>
        <w:t>（项目名称）</w:t>
      </w:r>
      <w:r>
        <w:rPr>
          <w:bCs/>
          <w:color w:val="000000"/>
          <w:szCs w:val="21"/>
        </w:rPr>
        <w:t>采购活动，服务全部由符合政策要求的中小企业承接。相关企业（含联合体中的中小企业、签订分包意向协议的中小企业） 的具体情况如下：</w:t>
      </w:r>
    </w:p>
    <w:p w14:paraId="6C05E328">
      <w:pPr>
        <w:spacing w:line="360" w:lineRule="auto"/>
        <w:ind w:firstLine="420"/>
        <w:rPr>
          <w:bCs/>
          <w:color w:val="000000"/>
          <w:szCs w:val="21"/>
        </w:rPr>
      </w:pPr>
      <w:r>
        <w:rPr>
          <w:bCs/>
          <w:color w:val="000000"/>
          <w:szCs w:val="21"/>
        </w:rPr>
        <w:t>1.</w:t>
      </w:r>
      <w:r>
        <w:rPr>
          <w:bCs/>
          <w:color w:val="000000"/>
          <w:szCs w:val="21"/>
          <w:u w:val="single"/>
        </w:rPr>
        <w:t>（标的名称）</w:t>
      </w:r>
      <w:r>
        <w:rPr>
          <w:bCs/>
          <w:color w:val="000000"/>
          <w:szCs w:val="21"/>
        </w:rPr>
        <w:t>，属于</w:t>
      </w:r>
      <w:r>
        <w:rPr>
          <w:bCs/>
          <w:color w:val="000000"/>
          <w:szCs w:val="21"/>
          <w:u w:val="single"/>
        </w:rPr>
        <w:t>（采购文件中明确的所属行业）</w:t>
      </w:r>
      <w:r>
        <w:rPr>
          <w:bCs/>
          <w:color w:val="000000"/>
          <w:szCs w:val="21"/>
        </w:rPr>
        <w:t>行业；承接企业为</w:t>
      </w:r>
      <w:r>
        <w:rPr>
          <w:bCs/>
          <w:color w:val="000000"/>
          <w:szCs w:val="21"/>
          <w:u w:val="single"/>
        </w:rPr>
        <w:t>（企业名称）</w:t>
      </w:r>
      <w:r>
        <w:rPr>
          <w:bCs/>
          <w:color w:val="000000"/>
          <w:szCs w:val="21"/>
        </w:rPr>
        <w:t>，从业人员</w:t>
      </w:r>
      <w:r>
        <w:rPr>
          <w:bCs/>
          <w:color w:val="000000"/>
          <w:szCs w:val="21"/>
          <w:u w:val="single"/>
        </w:rPr>
        <w:t xml:space="preserve">    </w:t>
      </w:r>
      <w:r>
        <w:rPr>
          <w:bCs/>
          <w:color w:val="000000"/>
          <w:szCs w:val="21"/>
        </w:rPr>
        <w:t>人，营业收入为</w:t>
      </w:r>
      <w:r>
        <w:rPr>
          <w:bCs/>
          <w:color w:val="000000"/>
          <w:szCs w:val="21"/>
          <w:u w:val="single"/>
        </w:rPr>
        <w:t xml:space="preserve">    </w:t>
      </w:r>
      <w:r>
        <w:rPr>
          <w:bCs/>
          <w:color w:val="000000"/>
          <w:szCs w:val="21"/>
        </w:rPr>
        <w:t>万元，资产总额为</w:t>
      </w:r>
      <w:r>
        <w:rPr>
          <w:bCs/>
          <w:color w:val="000000"/>
          <w:szCs w:val="21"/>
          <w:u w:val="single"/>
        </w:rPr>
        <w:t xml:space="preserve">    </w:t>
      </w:r>
      <w:r>
        <w:rPr>
          <w:bCs/>
          <w:color w:val="000000"/>
          <w:szCs w:val="21"/>
        </w:rPr>
        <w:t>万元，属于</w:t>
      </w:r>
      <w:r>
        <w:rPr>
          <w:bCs/>
          <w:color w:val="000000"/>
          <w:szCs w:val="21"/>
          <w:u w:val="single"/>
        </w:rPr>
        <w:t>（中型企业、小型企业、微型企业）</w:t>
      </w:r>
      <w:r>
        <w:rPr>
          <w:bCs/>
          <w:color w:val="000000"/>
          <w:szCs w:val="21"/>
        </w:rPr>
        <w:t>；</w:t>
      </w:r>
    </w:p>
    <w:p w14:paraId="3D80FEC1">
      <w:pPr>
        <w:spacing w:line="360" w:lineRule="auto"/>
        <w:ind w:firstLine="420"/>
        <w:rPr>
          <w:bCs/>
          <w:color w:val="000000"/>
          <w:szCs w:val="21"/>
        </w:rPr>
      </w:pPr>
      <w:r>
        <w:rPr>
          <w:bCs/>
          <w:color w:val="000000"/>
          <w:szCs w:val="21"/>
        </w:rPr>
        <w:t>2.</w:t>
      </w:r>
      <w:r>
        <w:rPr>
          <w:bCs/>
          <w:color w:val="000000"/>
          <w:szCs w:val="21"/>
          <w:u w:val="single"/>
        </w:rPr>
        <w:t>（标的名称）</w:t>
      </w:r>
      <w:r>
        <w:rPr>
          <w:bCs/>
          <w:color w:val="000000"/>
          <w:szCs w:val="21"/>
        </w:rPr>
        <w:t>，属于</w:t>
      </w:r>
      <w:r>
        <w:rPr>
          <w:bCs/>
          <w:color w:val="000000"/>
          <w:szCs w:val="21"/>
          <w:u w:val="single"/>
        </w:rPr>
        <w:t>（采购文件中明确的所属行业）</w:t>
      </w:r>
      <w:r>
        <w:rPr>
          <w:bCs/>
          <w:color w:val="000000"/>
          <w:szCs w:val="21"/>
        </w:rPr>
        <w:t>行业；承接企业为</w:t>
      </w:r>
      <w:r>
        <w:rPr>
          <w:bCs/>
          <w:color w:val="000000"/>
          <w:szCs w:val="21"/>
          <w:u w:val="single"/>
        </w:rPr>
        <w:t>（企业名称）</w:t>
      </w:r>
      <w:r>
        <w:rPr>
          <w:bCs/>
          <w:color w:val="000000"/>
          <w:szCs w:val="21"/>
        </w:rPr>
        <w:t>，从业人员</w:t>
      </w:r>
      <w:r>
        <w:rPr>
          <w:bCs/>
          <w:color w:val="000000"/>
          <w:szCs w:val="21"/>
          <w:u w:val="single"/>
        </w:rPr>
        <w:t xml:space="preserve">       </w:t>
      </w:r>
      <w:r>
        <w:rPr>
          <w:bCs/>
          <w:color w:val="000000"/>
          <w:szCs w:val="21"/>
        </w:rPr>
        <w:t>人，营业收入为</w:t>
      </w:r>
      <w:r>
        <w:rPr>
          <w:bCs/>
          <w:color w:val="000000"/>
          <w:szCs w:val="21"/>
          <w:u w:val="single"/>
        </w:rPr>
        <w:t xml:space="preserve">     </w:t>
      </w:r>
      <w:r>
        <w:rPr>
          <w:bCs/>
          <w:color w:val="000000"/>
          <w:szCs w:val="21"/>
        </w:rPr>
        <w:t>万元，资产总额为</w:t>
      </w:r>
      <w:r>
        <w:rPr>
          <w:bCs/>
          <w:color w:val="000000"/>
          <w:szCs w:val="21"/>
          <w:u w:val="single"/>
        </w:rPr>
        <w:t xml:space="preserve">       </w:t>
      </w:r>
      <w:r>
        <w:rPr>
          <w:bCs/>
          <w:color w:val="000000"/>
          <w:szCs w:val="21"/>
        </w:rPr>
        <w:t>万元，属于</w:t>
      </w:r>
      <w:r>
        <w:rPr>
          <w:bCs/>
          <w:color w:val="000000"/>
          <w:szCs w:val="21"/>
          <w:u w:val="single"/>
        </w:rPr>
        <w:t>（中型企业、小型企业、微型企业）</w:t>
      </w:r>
      <w:r>
        <w:rPr>
          <w:bCs/>
          <w:color w:val="000000"/>
          <w:szCs w:val="21"/>
        </w:rPr>
        <w:t>；</w:t>
      </w:r>
    </w:p>
    <w:p w14:paraId="7BE7349F">
      <w:pPr>
        <w:spacing w:line="360" w:lineRule="auto"/>
        <w:ind w:firstLine="420"/>
        <w:rPr>
          <w:bCs/>
          <w:color w:val="000000"/>
          <w:szCs w:val="21"/>
        </w:rPr>
      </w:pPr>
      <w:r>
        <w:rPr>
          <w:bCs/>
          <w:color w:val="000000"/>
          <w:szCs w:val="21"/>
        </w:rPr>
        <w:t>……</w:t>
      </w:r>
    </w:p>
    <w:p w14:paraId="07926EE6">
      <w:pPr>
        <w:spacing w:line="360" w:lineRule="auto"/>
        <w:ind w:firstLine="420"/>
        <w:rPr>
          <w:bCs/>
          <w:color w:val="000000"/>
          <w:szCs w:val="21"/>
        </w:rPr>
      </w:pPr>
      <w:r>
        <w:rPr>
          <w:bCs/>
          <w:color w:val="000000"/>
          <w:szCs w:val="21"/>
        </w:rPr>
        <w:t>以上企业，不属于大企业的分支机构，不存在控股股东为大企业的情形，也不存在与大企业的负责人为同一人的情形。</w:t>
      </w:r>
    </w:p>
    <w:p w14:paraId="4A2C8977">
      <w:pPr>
        <w:spacing w:line="360" w:lineRule="auto"/>
        <w:ind w:firstLine="420"/>
        <w:rPr>
          <w:bCs/>
          <w:color w:val="000000"/>
          <w:szCs w:val="21"/>
        </w:rPr>
      </w:pPr>
      <w:r>
        <w:rPr>
          <w:bCs/>
          <w:color w:val="000000"/>
          <w:szCs w:val="21"/>
        </w:rPr>
        <w:t>本企业对上述声明内容的真实性负责。如有虚假，将依法承担相应责任。</w:t>
      </w:r>
    </w:p>
    <w:p w14:paraId="78BC8422">
      <w:pPr>
        <w:spacing w:line="360" w:lineRule="auto"/>
        <w:ind w:firstLine="3150" w:firstLineChars="1500"/>
        <w:rPr>
          <w:bCs/>
          <w:color w:val="000000"/>
          <w:szCs w:val="21"/>
        </w:rPr>
      </w:pPr>
      <w:r>
        <w:rPr>
          <w:bCs/>
          <w:color w:val="000000"/>
          <w:szCs w:val="21"/>
        </w:rPr>
        <w:t>企业名称（电子签章）：  日期：</w:t>
      </w:r>
    </w:p>
    <w:p w14:paraId="74B17F88">
      <w:pPr>
        <w:spacing w:line="360" w:lineRule="auto"/>
        <w:jc w:val="left"/>
        <w:rPr>
          <w:bCs/>
          <w:color w:val="000000"/>
          <w:szCs w:val="21"/>
        </w:rPr>
      </w:pPr>
      <w:r>
        <w:rPr>
          <w:bCs/>
          <w:color w:val="000000"/>
          <w:szCs w:val="21"/>
        </w:rPr>
        <w:t>注：</w:t>
      </w:r>
    </w:p>
    <w:p w14:paraId="6DE23098">
      <w:pPr>
        <w:spacing w:line="360" w:lineRule="auto"/>
        <w:jc w:val="left"/>
        <w:rPr>
          <w:bCs/>
          <w:color w:val="000000"/>
          <w:szCs w:val="21"/>
        </w:rPr>
      </w:pPr>
      <w:r>
        <w:rPr>
          <w:bCs/>
          <w:color w:val="000000"/>
          <w:szCs w:val="21"/>
        </w:rPr>
        <w:t>（1）标的名称按照第二章采购需求一览表中的名称填写，</w:t>
      </w:r>
      <w:r>
        <w:rPr>
          <w:color w:val="000000"/>
          <w:szCs w:val="21"/>
        </w:rPr>
        <w:t>所属行业标明“/”的</w:t>
      </w:r>
      <w:r>
        <w:rPr>
          <w:bCs/>
          <w:color w:val="000000"/>
          <w:szCs w:val="21"/>
        </w:rPr>
        <w:t>，无需在上表填写。</w:t>
      </w:r>
    </w:p>
    <w:p w14:paraId="417ED0C1">
      <w:pPr>
        <w:spacing w:line="360" w:lineRule="auto"/>
        <w:jc w:val="left"/>
        <w:rPr>
          <w:bCs/>
          <w:color w:val="000000"/>
          <w:szCs w:val="21"/>
        </w:rPr>
      </w:pPr>
      <w:r>
        <w:rPr>
          <w:bCs/>
          <w:color w:val="000000"/>
          <w:szCs w:val="21"/>
        </w:rPr>
        <w:t>（2）如供应商为联合体或分包的，声明函中“项目名称”应填写联合体企业承担的具体内容或者企业具体分包内容。</w:t>
      </w:r>
    </w:p>
    <w:p w14:paraId="2D10B0C4">
      <w:pPr>
        <w:spacing w:line="360" w:lineRule="auto"/>
        <w:jc w:val="left"/>
        <w:rPr>
          <w:bCs/>
          <w:color w:val="000000"/>
          <w:szCs w:val="21"/>
        </w:rPr>
      </w:pPr>
      <w:r>
        <w:rPr>
          <w:bCs/>
          <w:color w:val="000000"/>
          <w:szCs w:val="21"/>
        </w:rPr>
        <w:t>（3）从业人员、营业收入、资产总额填报上一年度数据，无上一年度数据的新成立企业参照国务院批准的中小企业划分标准，根据企业自身情况如实判断。</w:t>
      </w:r>
    </w:p>
    <w:p w14:paraId="6D745332">
      <w:pPr>
        <w:spacing w:line="360" w:lineRule="auto"/>
        <w:jc w:val="left"/>
        <w:rPr>
          <w:bCs/>
          <w:color w:val="000000"/>
          <w:szCs w:val="21"/>
        </w:rPr>
      </w:pPr>
      <w:r>
        <w:rPr>
          <w:bCs/>
          <w:color w:val="000000"/>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B5D13E4">
      <w:pPr>
        <w:spacing w:line="360" w:lineRule="auto"/>
        <w:jc w:val="left"/>
        <w:rPr>
          <w:bCs/>
          <w:color w:val="000000"/>
          <w:szCs w:val="21"/>
        </w:rPr>
      </w:pPr>
      <w:r>
        <w:rPr>
          <w:bCs/>
          <w:color w:val="000000"/>
          <w:szCs w:val="21"/>
        </w:rPr>
        <w:t>（5）根据国际统计局《劳动工资统计报表制度》，从业人员数是指本单位工作，并取得工资或其他形式劳动报酬的人员数，是在岗职工、劳务派遣人员及其他从业人员之和。</w:t>
      </w:r>
    </w:p>
    <w:p w14:paraId="20EF95F7">
      <w:pPr>
        <w:spacing w:line="360" w:lineRule="auto"/>
        <w:jc w:val="left"/>
        <w:rPr>
          <w:bCs/>
          <w:color w:val="000000"/>
          <w:szCs w:val="21"/>
        </w:rPr>
      </w:pPr>
      <w:r>
        <w:rPr>
          <w:bCs/>
          <w:color w:val="000000"/>
          <w:szCs w:val="21"/>
        </w:rPr>
        <w:t>（6）本声明函由供应商填写，供应商应按中小企业划分标准《关于印发中小企业划型标准规定的通知》（工信部联企业〔2011〕300号</w:t>
      </w:r>
      <w:r>
        <w:rPr>
          <w:color w:val="000000"/>
          <w:szCs w:val="21"/>
        </w:rPr>
        <w:t>以及《金融业企业划型标准规定》（银发〔2015〕309号）</w:t>
      </w:r>
      <w:r>
        <w:rPr>
          <w:bCs/>
          <w:color w:val="000000"/>
          <w:szCs w:val="21"/>
        </w:rPr>
        <w:t>）判断是否为中小企业。</w:t>
      </w:r>
    </w:p>
    <w:p w14:paraId="08858A65">
      <w:pPr>
        <w:spacing w:line="360" w:lineRule="auto"/>
        <w:jc w:val="left"/>
        <w:rPr>
          <w:bCs/>
          <w:color w:val="000000"/>
          <w:szCs w:val="21"/>
        </w:rPr>
      </w:pPr>
      <w:r>
        <w:rPr>
          <w:bCs/>
          <w:color w:val="000000"/>
          <w:szCs w:val="21"/>
        </w:rPr>
        <w:t>（7）供应商对《中小企业声明函》的真实性负责，如有虚假则需承担不利后果。依法享受中小企业优惠政策的，采购人或采购代理机构在公告成交结果时，同时公告其《中小企业声明函》，接受社会监督。</w:t>
      </w:r>
    </w:p>
    <w:p w14:paraId="7CB910C9">
      <w:pPr>
        <w:spacing w:line="360" w:lineRule="auto"/>
        <w:jc w:val="left"/>
        <w:rPr>
          <w:bCs/>
          <w:color w:val="000000"/>
          <w:szCs w:val="21"/>
        </w:rPr>
      </w:pPr>
      <w:r>
        <w:rPr>
          <w:bCs/>
          <w:color w:val="000000"/>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1D3ED19">
      <w:pPr>
        <w:snapToGrid w:val="0"/>
        <w:spacing w:before="50" w:after="120" w:afterLines="50"/>
        <w:jc w:val="left"/>
        <w:rPr>
          <w:color w:val="000000"/>
          <w:szCs w:val="21"/>
        </w:rPr>
      </w:pPr>
    </w:p>
    <w:p w14:paraId="079BDEA0">
      <w:pPr>
        <w:snapToGrid w:val="0"/>
        <w:spacing w:before="50" w:after="120" w:afterLines="50"/>
        <w:jc w:val="left"/>
        <w:rPr>
          <w:color w:val="000000"/>
          <w:szCs w:val="21"/>
        </w:rPr>
      </w:pPr>
      <w:r>
        <w:rPr>
          <w:color w:val="000000"/>
          <w:szCs w:val="21"/>
        </w:rPr>
        <w:t>5.2监狱企业须提供最新一期《XX省监狱企业产品目录》或其他监狱企业证明材料。（非监狱企业无需提供）</w:t>
      </w:r>
    </w:p>
    <w:p w14:paraId="79FF0F45">
      <w:pPr>
        <w:snapToGrid w:val="0"/>
        <w:spacing w:before="50" w:after="120" w:afterLines="50"/>
        <w:jc w:val="left"/>
        <w:rPr>
          <w:color w:val="000000"/>
          <w:szCs w:val="21"/>
        </w:rPr>
      </w:pPr>
    </w:p>
    <w:p w14:paraId="40D11CF9">
      <w:pPr>
        <w:widowControl/>
        <w:jc w:val="left"/>
        <w:rPr>
          <w:color w:val="000000"/>
          <w:szCs w:val="21"/>
        </w:rPr>
      </w:pPr>
      <w:r>
        <w:rPr>
          <w:color w:val="000000"/>
          <w:szCs w:val="21"/>
        </w:rPr>
        <w:t>5.3</w:t>
      </w:r>
      <w:r>
        <w:rPr>
          <w:color w:val="000000"/>
        </w:rPr>
        <w:t>残疾人福利性单位须提供《残疾人福利性单位声明函》，格式如下。</w:t>
      </w:r>
      <w:r>
        <w:rPr>
          <w:color w:val="000000"/>
          <w:szCs w:val="21"/>
        </w:rPr>
        <w:t>（非残疾人福利性单位无需提供）</w:t>
      </w:r>
    </w:p>
    <w:p w14:paraId="0C5D9890">
      <w:pPr>
        <w:spacing w:line="360" w:lineRule="auto"/>
        <w:jc w:val="center"/>
        <w:rPr>
          <w:b/>
          <w:color w:val="000000"/>
          <w:szCs w:val="21"/>
        </w:rPr>
      </w:pPr>
    </w:p>
    <w:p w14:paraId="5318E6DE">
      <w:pPr>
        <w:spacing w:line="360" w:lineRule="auto"/>
        <w:jc w:val="center"/>
        <w:rPr>
          <w:b/>
          <w:color w:val="000000"/>
          <w:szCs w:val="21"/>
        </w:rPr>
      </w:pPr>
      <w:r>
        <w:rPr>
          <w:b/>
          <w:color w:val="000000"/>
          <w:szCs w:val="21"/>
        </w:rPr>
        <w:t>残疾人福利性单位声明函</w:t>
      </w:r>
    </w:p>
    <w:p w14:paraId="36B0361B">
      <w:pPr>
        <w:spacing w:line="360" w:lineRule="auto"/>
        <w:ind w:firstLine="420"/>
        <w:jc w:val="left"/>
        <w:rPr>
          <w:color w:val="000000"/>
          <w:szCs w:val="21"/>
        </w:rPr>
      </w:pPr>
      <w:r>
        <w:rPr>
          <w:color w:val="000000"/>
          <w:szCs w:val="21"/>
        </w:rPr>
        <w:t>本单位郑重声明，根据《财政部 民政部 中国残疾人联合会关于促进残疾人就业政府采购政策的通知》（财库〔2017〕141号）的规定，本单位为符合条件的残疾人福利性单位，且本单位参加</w:t>
      </w:r>
      <w:r>
        <w:rPr>
          <w:color w:val="000000"/>
          <w:szCs w:val="21"/>
          <w:u w:val="single"/>
        </w:rPr>
        <w:t xml:space="preserve">        </w:t>
      </w:r>
      <w:r>
        <w:rPr>
          <w:color w:val="000000"/>
          <w:szCs w:val="21"/>
        </w:rPr>
        <w:t>单位的</w:t>
      </w:r>
      <w:r>
        <w:rPr>
          <w:color w:val="000000"/>
          <w:szCs w:val="21"/>
          <w:u w:val="single"/>
        </w:rPr>
        <w:t xml:space="preserve">           </w:t>
      </w:r>
      <w:r>
        <w:rPr>
          <w:color w:val="000000"/>
          <w:szCs w:val="21"/>
        </w:rPr>
        <w:t>项目采购活动提供本单位制造的货物（由本单位承担工程/提供服务），或者提供其他残疾人福利性单位制造的货物（不包括使用非残疾人福利性单位注册商标的货物）。</w:t>
      </w:r>
    </w:p>
    <w:p w14:paraId="58B534BF">
      <w:pPr>
        <w:spacing w:line="360" w:lineRule="auto"/>
        <w:ind w:firstLine="420"/>
        <w:rPr>
          <w:color w:val="000000"/>
          <w:szCs w:val="21"/>
        </w:rPr>
      </w:pPr>
      <w:r>
        <w:rPr>
          <w:color w:val="000000"/>
          <w:szCs w:val="21"/>
        </w:rPr>
        <w:t>本单位对上述声明的真实性负责。如有虚假，将依法承担相应责任。</w:t>
      </w:r>
    </w:p>
    <w:p w14:paraId="250DB62E">
      <w:pPr>
        <w:spacing w:line="360" w:lineRule="auto"/>
        <w:ind w:firstLine="420"/>
        <w:jc w:val="right"/>
        <w:rPr>
          <w:color w:val="000000"/>
          <w:spacing w:val="6"/>
          <w:szCs w:val="21"/>
        </w:rPr>
      </w:pPr>
      <w:r>
        <w:rPr>
          <w:color w:val="000000"/>
          <w:spacing w:val="6"/>
          <w:sz w:val="30"/>
          <w:szCs w:val="30"/>
        </w:rPr>
        <w:t xml:space="preserve"> </w:t>
      </w:r>
      <w:r>
        <w:rPr>
          <w:color w:val="000000"/>
          <w:spacing w:val="6"/>
          <w:szCs w:val="21"/>
        </w:rPr>
        <w:t xml:space="preserve">                                         </w:t>
      </w:r>
    </w:p>
    <w:p w14:paraId="780245E6">
      <w:pPr>
        <w:spacing w:line="360" w:lineRule="auto"/>
        <w:ind w:firstLine="420"/>
        <w:jc w:val="right"/>
        <w:rPr>
          <w:color w:val="000000"/>
          <w:spacing w:val="6"/>
          <w:szCs w:val="21"/>
        </w:rPr>
      </w:pPr>
    </w:p>
    <w:p w14:paraId="099D462D">
      <w:pPr>
        <w:spacing w:line="360" w:lineRule="auto"/>
        <w:ind w:firstLine="420"/>
        <w:jc w:val="right"/>
        <w:rPr>
          <w:color w:val="000000"/>
          <w:spacing w:val="6"/>
          <w:szCs w:val="21"/>
        </w:rPr>
      </w:pPr>
    </w:p>
    <w:p w14:paraId="0973690E">
      <w:pPr>
        <w:spacing w:line="360" w:lineRule="auto"/>
        <w:ind w:firstLine="420"/>
        <w:jc w:val="right"/>
        <w:rPr>
          <w:color w:val="000000"/>
          <w:spacing w:val="6"/>
          <w:szCs w:val="21"/>
        </w:rPr>
      </w:pPr>
      <w:r>
        <w:rPr>
          <w:color w:val="000000"/>
          <w:spacing w:val="6"/>
          <w:szCs w:val="21"/>
        </w:rPr>
        <w:t xml:space="preserve">    单位名称</w:t>
      </w:r>
      <w:r>
        <w:rPr>
          <w:color w:val="000000"/>
          <w:szCs w:val="21"/>
        </w:rPr>
        <w:t>(电子签章)</w:t>
      </w:r>
      <w:r>
        <w:rPr>
          <w:color w:val="000000"/>
          <w:spacing w:val="6"/>
          <w:szCs w:val="21"/>
        </w:rPr>
        <w:t xml:space="preserve">：          </w:t>
      </w:r>
    </w:p>
    <w:p w14:paraId="712A1BF7">
      <w:pPr>
        <w:snapToGrid w:val="0"/>
        <w:spacing w:before="50" w:after="120" w:afterLines="50"/>
        <w:jc w:val="left"/>
        <w:rPr>
          <w:color w:val="000000"/>
          <w:spacing w:val="6"/>
          <w:szCs w:val="21"/>
        </w:rPr>
        <w:sectPr>
          <w:headerReference r:id="rId17" w:type="default"/>
          <w:pgSz w:w="11906" w:h="16838"/>
          <w:pgMar w:top="1418" w:right="1133" w:bottom="1246" w:left="1418" w:header="851" w:footer="992" w:gutter="0"/>
          <w:cols w:space="720" w:num="1"/>
          <w:docGrid w:linePitch="312" w:charSpace="0"/>
        </w:sectPr>
      </w:pPr>
      <w:r>
        <w:rPr>
          <w:color w:val="000000"/>
          <w:spacing w:val="6"/>
          <w:szCs w:val="21"/>
        </w:rPr>
        <w:t xml:space="preserve">                                                      </w:t>
      </w:r>
      <w:r>
        <w:rPr>
          <w:rFonts w:hint="eastAsia"/>
          <w:color w:val="000000"/>
          <w:spacing w:val="6"/>
          <w:szCs w:val="21"/>
          <w:lang w:val="en-US" w:eastAsia="zh-CN"/>
        </w:rPr>
        <w:t xml:space="preserve">         </w:t>
      </w:r>
      <w:r>
        <w:rPr>
          <w:color w:val="000000"/>
          <w:spacing w:val="6"/>
          <w:szCs w:val="21"/>
        </w:rPr>
        <w:t xml:space="preserve"> 日  期：</w:t>
      </w:r>
    </w:p>
    <w:bookmarkEnd w:id="118"/>
    <w:bookmarkEnd w:id="119"/>
    <w:p w14:paraId="1DF706F6">
      <w:pPr>
        <w:snapToGrid w:val="0"/>
        <w:spacing w:before="50" w:after="120" w:afterLines="50"/>
        <w:jc w:val="left"/>
        <w:rPr>
          <w:szCs w:val="21"/>
        </w:rPr>
      </w:pPr>
      <w:bookmarkStart w:id="120" w:name="_Hlk93046716"/>
      <w:r>
        <w:rPr>
          <w:rFonts w:hint="eastAsia"/>
          <w:szCs w:val="21"/>
          <w:lang w:val="en-US" w:eastAsia="zh-CN"/>
        </w:rPr>
        <w:t>6</w:t>
      </w:r>
      <w:r>
        <w:rPr>
          <w:szCs w:val="21"/>
        </w:rPr>
        <w:t>.</w:t>
      </w:r>
      <w:r>
        <w:rPr>
          <w:rFonts w:hint="eastAsia"/>
        </w:rPr>
        <w:t xml:space="preserve"> </w:t>
      </w:r>
      <w:r>
        <w:rPr>
          <w:rFonts w:hint="eastAsia"/>
          <w:szCs w:val="21"/>
        </w:rPr>
        <w:t>无串标行为承诺函</w:t>
      </w:r>
    </w:p>
    <w:p w14:paraId="66EB2D9E">
      <w:pPr>
        <w:snapToGrid w:val="0"/>
        <w:spacing w:before="50" w:after="120" w:afterLines="50"/>
        <w:jc w:val="center"/>
        <w:rPr>
          <w:szCs w:val="21"/>
        </w:rPr>
      </w:pPr>
    </w:p>
    <w:p w14:paraId="05778332">
      <w:pPr>
        <w:snapToGrid w:val="0"/>
        <w:spacing w:before="50" w:after="120" w:afterLines="50"/>
        <w:jc w:val="center"/>
        <w:rPr>
          <w:szCs w:val="21"/>
        </w:rPr>
      </w:pPr>
      <w:r>
        <w:rPr>
          <w:rFonts w:hint="eastAsia"/>
          <w:szCs w:val="21"/>
        </w:rPr>
        <w:t>供应商参加本项目无围标串标行为的承诺函</w:t>
      </w:r>
    </w:p>
    <w:p w14:paraId="46D89092">
      <w:pPr>
        <w:snapToGrid w:val="0"/>
        <w:spacing w:before="50" w:after="120" w:afterLines="50"/>
        <w:jc w:val="left"/>
        <w:rPr>
          <w:szCs w:val="21"/>
        </w:rPr>
      </w:pPr>
    </w:p>
    <w:p w14:paraId="41E7ADF9">
      <w:pPr>
        <w:snapToGrid w:val="0"/>
        <w:spacing w:before="50" w:after="120" w:afterLines="50"/>
        <w:jc w:val="left"/>
        <w:rPr>
          <w:szCs w:val="21"/>
        </w:rPr>
      </w:pPr>
      <w:r>
        <w:rPr>
          <w:rFonts w:hint="eastAsia"/>
          <w:szCs w:val="21"/>
        </w:rPr>
        <w:t>一、我方承诺无下列相互串通投标的情形：</w:t>
      </w:r>
    </w:p>
    <w:p w14:paraId="00390CC8">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682FA65C">
      <w:pPr>
        <w:snapToGrid w:val="0"/>
        <w:spacing w:before="50" w:after="120" w:afterLines="50"/>
        <w:jc w:val="left"/>
        <w:rPr>
          <w:szCs w:val="21"/>
        </w:rPr>
      </w:pPr>
      <w:r>
        <w:rPr>
          <w:rFonts w:hint="eastAsia"/>
          <w:szCs w:val="21"/>
        </w:rPr>
        <w:t>2.不同供应商委托同一单位或者个人办理投标事宜；</w:t>
      </w:r>
    </w:p>
    <w:p w14:paraId="2D50C0EF">
      <w:pPr>
        <w:snapToGrid w:val="0"/>
        <w:spacing w:before="50" w:after="120" w:afterLines="50"/>
        <w:jc w:val="left"/>
        <w:rPr>
          <w:szCs w:val="21"/>
        </w:rPr>
      </w:pPr>
      <w:r>
        <w:rPr>
          <w:rFonts w:hint="eastAsia"/>
          <w:szCs w:val="21"/>
        </w:rPr>
        <w:t>3.不同的供应商的响应文件载明的项目管理员为同一个人；</w:t>
      </w:r>
    </w:p>
    <w:p w14:paraId="2409653E">
      <w:pPr>
        <w:snapToGrid w:val="0"/>
        <w:spacing w:before="50" w:after="120" w:afterLines="50"/>
        <w:jc w:val="left"/>
        <w:rPr>
          <w:szCs w:val="21"/>
        </w:rPr>
      </w:pPr>
      <w:r>
        <w:rPr>
          <w:rFonts w:hint="eastAsia"/>
          <w:szCs w:val="21"/>
        </w:rPr>
        <w:t>4.不同供应商的响应文件异常一致或者投标报价呈规律性差异；</w:t>
      </w:r>
    </w:p>
    <w:p w14:paraId="485E2C9B">
      <w:pPr>
        <w:snapToGrid w:val="0"/>
        <w:spacing w:before="50" w:after="120" w:afterLines="50"/>
        <w:jc w:val="left"/>
        <w:rPr>
          <w:szCs w:val="21"/>
        </w:rPr>
      </w:pPr>
      <w:r>
        <w:rPr>
          <w:rFonts w:hint="eastAsia"/>
          <w:szCs w:val="21"/>
        </w:rPr>
        <w:t>5.不同供应商的响应文件相互混装；</w:t>
      </w:r>
    </w:p>
    <w:p w14:paraId="4D144D6B">
      <w:pPr>
        <w:snapToGrid w:val="0"/>
        <w:spacing w:before="50" w:after="120" w:afterLines="50"/>
        <w:jc w:val="left"/>
        <w:rPr>
          <w:szCs w:val="21"/>
        </w:rPr>
      </w:pPr>
      <w:r>
        <w:rPr>
          <w:rFonts w:hint="eastAsia"/>
          <w:szCs w:val="21"/>
        </w:rPr>
        <w:t>6.不同供应商的磋商保证金从同一单位或者个人账户转出。</w:t>
      </w:r>
    </w:p>
    <w:p w14:paraId="317C8BE2">
      <w:pPr>
        <w:snapToGrid w:val="0"/>
        <w:spacing w:before="50" w:after="120" w:afterLines="50"/>
        <w:jc w:val="left"/>
        <w:rPr>
          <w:szCs w:val="21"/>
        </w:rPr>
      </w:pPr>
      <w:r>
        <w:rPr>
          <w:rFonts w:hint="eastAsia"/>
          <w:szCs w:val="21"/>
        </w:rPr>
        <w:t>二、我方承诺无下列恶意串通的情形：</w:t>
      </w:r>
    </w:p>
    <w:p w14:paraId="207631F3">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6099B47D">
      <w:pPr>
        <w:snapToGrid w:val="0"/>
        <w:spacing w:before="50" w:after="120" w:afterLines="50"/>
        <w:jc w:val="left"/>
        <w:rPr>
          <w:szCs w:val="21"/>
        </w:rPr>
      </w:pPr>
      <w:r>
        <w:rPr>
          <w:rFonts w:hint="eastAsia"/>
          <w:szCs w:val="21"/>
        </w:rPr>
        <w:t>2.供应商按照采购人或者采购代理机构的授意撤换、修改响应文件或者响应文件；</w:t>
      </w:r>
    </w:p>
    <w:p w14:paraId="0AA8413F">
      <w:pPr>
        <w:snapToGrid w:val="0"/>
        <w:spacing w:before="50" w:after="120" w:afterLines="50"/>
        <w:jc w:val="left"/>
        <w:rPr>
          <w:szCs w:val="21"/>
        </w:rPr>
      </w:pPr>
      <w:r>
        <w:rPr>
          <w:rFonts w:hint="eastAsia"/>
          <w:szCs w:val="21"/>
        </w:rPr>
        <w:t>3.供应商之间协商报价、技术方案等响应文件或者响应文件的实质性内容；</w:t>
      </w:r>
    </w:p>
    <w:p w14:paraId="7E0D043A">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6DC936D6">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4C0BD4A5">
      <w:pPr>
        <w:snapToGrid w:val="0"/>
        <w:spacing w:before="50" w:after="120" w:afterLines="50"/>
        <w:jc w:val="left"/>
        <w:rPr>
          <w:szCs w:val="21"/>
        </w:rPr>
      </w:pPr>
      <w:r>
        <w:rPr>
          <w:rFonts w:hint="eastAsia"/>
          <w:szCs w:val="21"/>
        </w:rPr>
        <w:t>6.供应商之间商定部分供应商放弃参加政府采购活动或者放弃中标；</w:t>
      </w:r>
    </w:p>
    <w:p w14:paraId="7CD778D9">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6B4AA0A7">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38747F5F">
      <w:pPr>
        <w:snapToGrid w:val="0"/>
        <w:spacing w:before="50" w:after="120" w:afterLines="50"/>
        <w:jc w:val="center"/>
        <w:rPr>
          <w:szCs w:val="21"/>
        </w:rPr>
      </w:pPr>
      <w:r>
        <w:rPr>
          <w:rFonts w:hint="eastAsia"/>
          <w:szCs w:val="21"/>
        </w:rPr>
        <w:t xml:space="preserve"> </w:t>
      </w:r>
      <w:r>
        <w:rPr>
          <w:szCs w:val="21"/>
        </w:rPr>
        <w:t xml:space="preserve"> </w:t>
      </w:r>
    </w:p>
    <w:p w14:paraId="31DE9EC8">
      <w:pPr>
        <w:snapToGrid w:val="0"/>
        <w:spacing w:before="50" w:after="120" w:afterLines="50"/>
        <w:jc w:val="center"/>
        <w:rPr>
          <w:szCs w:val="21"/>
        </w:rPr>
      </w:pPr>
    </w:p>
    <w:p w14:paraId="2961EC5A">
      <w:pPr>
        <w:snapToGrid w:val="0"/>
        <w:spacing w:before="50" w:after="120" w:afterLines="50"/>
        <w:jc w:val="center"/>
        <w:rPr>
          <w:szCs w:val="21"/>
        </w:rPr>
      </w:pPr>
    </w:p>
    <w:p w14:paraId="68D12A94">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3437833">
      <w:pPr>
        <w:snapToGrid w:val="0"/>
        <w:spacing w:before="50" w:after="120" w:afterLines="50"/>
        <w:jc w:val="center"/>
        <w:rPr>
          <w:szCs w:val="21"/>
        </w:rPr>
      </w:pPr>
      <w:r>
        <w:rPr>
          <w:rFonts w:hint="eastAsia"/>
          <w:szCs w:val="21"/>
        </w:rPr>
        <w:t>日期：  年  月   日</w:t>
      </w:r>
    </w:p>
    <w:p w14:paraId="517503D9">
      <w:pPr>
        <w:spacing w:line="360" w:lineRule="exact"/>
        <w:rPr>
          <w:szCs w:val="21"/>
        </w:rPr>
      </w:pPr>
      <w:r>
        <w:rPr>
          <w:szCs w:val="21"/>
        </w:rPr>
        <w:br w:type="page"/>
      </w:r>
      <w:bookmarkEnd w:id="120"/>
      <w:r>
        <w:rPr>
          <w:rFonts w:hint="eastAsia"/>
          <w:szCs w:val="21"/>
          <w:lang w:val="en-US" w:eastAsia="zh-CN"/>
        </w:rPr>
        <w:t>7</w:t>
      </w:r>
      <w:r>
        <w:rPr>
          <w:szCs w:val="21"/>
        </w:rPr>
        <w:t>．代理服务费承诺书</w:t>
      </w:r>
    </w:p>
    <w:p w14:paraId="790B29C1">
      <w:pPr>
        <w:spacing w:line="360" w:lineRule="exact"/>
        <w:rPr>
          <w:szCs w:val="21"/>
        </w:rPr>
      </w:pPr>
      <w:r>
        <w:rPr>
          <w:szCs w:val="21"/>
        </w:rPr>
        <w:t>致：广西机电设备招标有限公司</w:t>
      </w:r>
    </w:p>
    <w:p w14:paraId="2FBDFC64">
      <w:pPr>
        <w:spacing w:line="360" w:lineRule="exact"/>
        <w:ind w:firstLine="420" w:firstLineChars="200"/>
        <w:rPr>
          <w:szCs w:val="21"/>
        </w:rPr>
      </w:pPr>
      <w:r>
        <w:rPr>
          <w:szCs w:val="21"/>
        </w:rPr>
        <w:t>我单位参加了贵方组织的</w:t>
      </w:r>
      <w:r>
        <w:rPr>
          <w:rFonts w:hint="eastAsia"/>
          <w:szCs w:val="21"/>
        </w:rPr>
        <w:t>磋商</w:t>
      </w:r>
      <w:r>
        <w:rPr>
          <w:szCs w:val="21"/>
        </w:rPr>
        <w:t>项目编号为</w:t>
      </w:r>
      <w:r>
        <w:rPr>
          <w:b/>
          <w:szCs w:val="21"/>
        </w:rPr>
        <w:t>（</w:t>
      </w:r>
      <w:r>
        <w:rPr>
          <w:szCs w:val="21"/>
          <w:u w:val="single"/>
        </w:rPr>
        <w:t xml:space="preserve">                    )</w:t>
      </w:r>
      <w:r>
        <w:rPr>
          <w:szCs w:val="21"/>
        </w:rPr>
        <w:t>的响应，并递交了</w:t>
      </w:r>
      <w:r>
        <w:rPr>
          <w:rFonts w:hint="eastAsia"/>
          <w:szCs w:val="21"/>
        </w:rPr>
        <w:t>磋商</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63D71C72">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3A09890F">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55CE38E8">
      <w:pPr>
        <w:spacing w:line="360" w:lineRule="exact"/>
        <w:ind w:firstLine="420" w:firstLineChars="200"/>
        <w:rPr>
          <w:szCs w:val="21"/>
        </w:rPr>
      </w:pPr>
      <w:r>
        <w:rPr>
          <w:szCs w:val="21"/>
        </w:rPr>
        <w:t>第一种方式：一次性足额缴纳代理服务费。</w:t>
      </w:r>
    </w:p>
    <w:p w14:paraId="722C49B9">
      <w:pPr>
        <w:spacing w:line="360" w:lineRule="exact"/>
        <w:ind w:firstLine="420" w:firstLineChars="200"/>
        <w:rPr>
          <w:szCs w:val="21"/>
        </w:rPr>
      </w:pPr>
      <w:r>
        <w:rPr>
          <w:szCs w:val="21"/>
        </w:rPr>
        <w:t>第二种方式：从磋商保证金中抵扣代理服务费，不足部分补交。</w:t>
      </w:r>
    </w:p>
    <w:p w14:paraId="1375FB63">
      <w:pPr>
        <w:spacing w:line="360" w:lineRule="exact"/>
        <w:ind w:firstLine="420" w:firstLineChars="200"/>
        <w:rPr>
          <w:szCs w:val="21"/>
        </w:rPr>
      </w:pPr>
      <w:r>
        <w:rPr>
          <w:szCs w:val="21"/>
        </w:rPr>
        <w:t>2．如我单位磋商保证金无法原路返回，请按下表账户信息无息退还。</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3F7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0FEE6B1">
            <w:pPr>
              <w:spacing w:line="360" w:lineRule="exact"/>
              <w:jc w:val="center"/>
              <w:rPr>
                <w:szCs w:val="21"/>
              </w:rPr>
            </w:pPr>
            <w:r>
              <w:rPr>
                <w:szCs w:val="21"/>
              </w:rPr>
              <w:t>收款户名</w:t>
            </w:r>
          </w:p>
        </w:tc>
        <w:tc>
          <w:tcPr>
            <w:tcW w:w="5431" w:type="dxa"/>
            <w:vAlign w:val="center"/>
          </w:tcPr>
          <w:p w14:paraId="440B8B2D">
            <w:pPr>
              <w:spacing w:line="360" w:lineRule="exact"/>
              <w:jc w:val="center"/>
              <w:rPr>
                <w:szCs w:val="21"/>
              </w:rPr>
            </w:pPr>
          </w:p>
        </w:tc>
      </w:tr>
      <w:tr w14:paraId="266E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AEE300">
            <w:pPr>
              <w:spacing w:line="360" w:lineRule="exact"/>
              <w:jc w:val="center"/>
              <w:rPr>
                <w:szCs w:val="21"/>
              </w:rPr>
            </w:pPr>
            <w:r>
              <w:rPr>
                <w:szCs w:val="21"/>
              </w:rPr>
              <w:t>账    号</w:t>
            </w:r>
          </w:p>
        </w:tc>
        <w:tc>
          <w:tcPr>
            <w:tcW w:w="5431" w:type="dxa"/>
            <w:vAlign w:val="center"/>
          </w:tcPr>
          <w:p w14:paraId="18CBE473">
            <w:pPr>
              <w:spacing w:line="360" w:lineRule="exact"/>
              <w:jc w:val="center"/>
              <w:rPr>
                <w:szCs w:val="21"/>
              </w:rPr>
            </w:pPr>
          </w:p>
        </w:tc>
      </w:tr>
      <w:tr w14:paraId="4AB4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7A63BE3">
            <w:pPr>
              <w:spacing w:line="360" w:lineRule="exact"/>
              <w:jc w:val="center"/>
              <w:rPr>
                <w:szCs w:val="21"/>
              </w:rPr>
            </w:pPr>
            <w:r>
              <w:rPr>
                <w:szCs w:val="21"/>
              </w:rPr>
              <w:t>开户银行</w:t>
            </w:r>
          </w:p>
        </w:tc>
        <w:tc>
          <w:tcPr>
            <w:tcW w:w="5431" w:type="dxa"/>
            <w:vAlign w:val="center"/>
          </w:tcPr>
          <w:p w14:paraId="6B0C49D2">
            <w:pPr>
              <w:spacing w:line="360" w:lineRule="exact"/>
              <w:jc w:val="center"/>
              <w:rPr>
                <w:szCs w:val="21"/>
              </w:rPr>
            </w:pPr>
          </w:p>
        </w:tc>
      </w:tr>
      <w:tr w14:paraId="04F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A12CC30">
            <w:pPr>
              <w:spacing w:line="360" w:lineRule="exact"/>
              <w:jc w:val="center"/>
              <w:rPr>
                <w:szCs w:val="21"/>
              </w:rPr>
            </w:pPr>
            <w:r>
              <w:rPr>
                <w:szCs w:val="21"/>
              </w:rPr>
              <w:t>银行行号</w:t>
            </w:r>
          </w:p>
        </w:tc>
        <w:tc>
          <w:tcPr>
            <w:tcW w:w="5431" w:type="dxa"/>
            <w:vAlign w:val="center"/>
          </w:tcPr>
          <w:p w14:paraId="0357E0FF">
            <w:pPr>
              <w:spacing w:line="360" w:lineRule="exact"/>
              <w:jc w:val="center"/>
              <w:rPr>
                <w:szCs w:val="21"/>
              </w:rPr>
            </w:pPr>
          </w:p>
        </w:tc>
      </w:tr>
    </w:tbl>
    <w:p w14:paraId="5844AFCD">
      <w:pPr>
        <w:spacing w:line="360" w:lineRule="exact"/>
        <w:ind w:firstLine="420" w:firstLineChars="200"/>
        <w:rPr>
          <w:szCs w:val="21"/>
        </w:rPr>
      </w:pPr>
      <w:r>
        <w:rPr>
          <w:szCs w:val="21"/>
        </w:rPr>
        <w:t>3．如果我单位未遵守有关采购文件关于磋商保证金的规定，贵方可以没收我单位磋商保证金。</w:t>
      </w:r>
    </w:p>
    <w:p w14:paraId="5E6D39B6">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18B0A333">
      <w:pPr>
        <w:spacing w:line="360" w:lineRule="exact"/>
        <w:ind w:firstLine="420" w:firstLineChars="200"/>
        <w:rPr>
          <w:szCs w:val="21"/>
        </w:rPr>
      </w:pPr>
      <w:r>
        <w:rPr>
          <w:szCs w:val="21"/>
        </w:rPr>
        <w:t>第一种方式：开具收据。</w:t>
      </w:r>
    </w:p>
    <w:p w14:paraId="1B03B8CE">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420DE715">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372A5056">
      <w:pPr>
        <w:spacing w:before="120" w:beforeLines="50" w:line="360" w:lineRule="auto"/>
        <w:jc w:val="left"/>
        <w:rPr>
          <w:szCs w:val="21"/>
        </w:rPr>
      </w:pPr>
    </w:p>
    <w:p w14:paraId="038778EA">
      <w:pPr>
        <w:spacing w:before="120" w:beforeLines="50" w:line="360" w:lineRule="auto"/>
        <w:jc w:val="left"/>
        <w:rPr>
          <w:szCs w:val="21"/>
          <w:u w:val="single"/>
        </w:rPr>
      </w:pPr>
      <w:bookmarkStart w:id="121" w:name="_Hlk89177854"/>
      <w:r>
        <w:rPr>
          <w:szCs w:val="21"/>
        </w:rPr>
        <w:t>供应商</w:t>
      </w:r>
      <w:r>
        <w:rPr>
          <w:rFonts w:hint="eastAsia"/>
          <w:szCs w:val="21"/>
        </w:rPr>
        <w:t>名称(电子签章</w:t>
      </w:r>
      <w:r>
        <w:rPr>
          <w:szCs w:val="21"/>
        </w:rPr>
        <w:t>)</w:t>
      </w:r>
      <w:bookmarkEnd w:id="121"/>
      <w:r>
        <w:rPr>
          <w:szCs w:val="21"/>
        </w:rPr>
        <w:t>：</w:t>
      </w:r>
      <w:r>
        <w:rPr>
          <w:szCs w:val="21"/>
          <w:u w:val="single"/>
        </w:rPr>
        <w:t xml:space="preserve">                              </w:t>
      </w:r>
    </w:p>
    <w:p w14:paraId="486EB186">
      <w:pPr>
        <w:spacing w:before="120" w:beforeLines="50" w:line="360" w:lineRule="auto"/>
        <w:jc w:val="left"/>
        <w:rPr>
          <w:szCs w:val="21"/>
        </w:rPr>
      </w:pPr>
      <w:r>
        <w:rPr>
          <w:szCs w:val="21"/>
        </w:rPr>
        <w:t>供应商地址：</w:t>
      </w:r>
      <w:r>
        <w:rPr>
          <w:szCs w:val="21"/>
          <w:u w:val="single"/>
        </w:rPr>
        <w:t xml:space="preserve">                                     </w:t>
      </w:r>
    </w:p>
    <w:p w14:paraId="487CCB95">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90CE1B5">
      <w:pPr>
        <w:spacing w:before="120" w:beforeLines="50"/>
        <w:rPr>
          <w:szCs w:val="21"/>
        </w:rPr>
      </w:pPr>
      <w:r>
        <w:rPr>
          <w:szCs w:val="21"/>
        </w:rPr>
        <w:t>说明：</w:t>
      </w:r>
    </w:p>
    <w:p w14:paraId="62742B77">
      <w:pPr>
        <w:spacing w:line="340" w:lineRule="exact"/>
        <w:ind w:firstLine="420" w:firstLineChars="200"/>
        <w:rPr>
          <w:szCs w:val="21"/>
        </w:rPr>
      </w:pPr>
      <w:r>
        <w:rPr>
          <w:szCs w:val="21"/>
        </w:rPr>
        <w:t>（1）为保障资金安全，上述账户不能为私人账户。</w:t>
      </w:r>
    </w:p>
    <w:p w14:paraId="0FEFA8EE">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129EEA1">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7F8B7CE9">
      <w:pPr>
        <w:snapToGrid w:val="0"/>
        <w:spacing w:before="120" w:beforeLines="50" w:after="50" w:line="440" w:lineRule="exact"/>
        <w:jc w:val="left"/>
        <w:outlineLvl w:val="1"/>
        <w:rPr>
          <w:sz w:val="24"/>
        </w:rPr>
      </w:pPr>
      <w:r>
        <w:rPr>
          <w:szCs w:val="21"/>
        </w:rPr>
        <w:br w:type="page"/>
      </w:r>
      <w:r>
        <w:rPr>
          <w:sz w:val="24"/>
        </w:rPr>
        <w:t>3</w:t>
      </w:r>
      <w:r>
        <w:rPr>
          <w:rFonts w:hint="eastAsia"/>
          <w:sz w:val="24"/>
        </w:rPr>
        <w:t xml:space="preserve">.响应文件封面参考格式（报价文件）： </w:t>
      </w:r>
    </w:p>
    <w:p w14:paraId="3CE5F8B7">
      <w:pPr>
        <w:snapToGrid w:val="0"/>
        <w:spacing w:before="50" w:after="120" w:afterLines="50" w:line="400" w:lineRule="exact"/>
        <w:jc w:val="left"/>
        <w:rPr>
          <w:sz w:val="24"/>
        </w:rPr>
      </w:pPr>
    </w:p>
    <w:p w14:paraId="460E181A">
      <w:pPr>
        <w:snapToGrid w:val="0"/>
        <w:spacing w:before="120" w:beforeLines="50" w:after="50" w:line="360" w:lineRule="exact"/>
        <w:rPr>
          <w:sz w:val="24"/>
        </w:rPr>
      </w:pPr>
    </w:p>
    <w:p w14:paraId="4AF00CBB">
      <w:pPr>
        <w:snapToGrid w:val="0"/>
        <w:spacing w:before="120" w:beforeLines="50" w:after="50" w:line="360" w:lineRule="exact"/>
        <w:jc w:val="center"/>
        <w:rPr>
          <w:sz w:val="24"/>
        </w:rPr>
      </w:pPr>
    </w:p>
    <w:p w14:paraId="2CD73E24">
      <w:pPr>
        <w:snapToGrid w:val="0"/>
        <w:spacing w:before="120" w:beforeLines="50" w:after="50" w:line="360" w:lineRule="exact"/>
        <w:jc w:val="center"/>
        <w:rPr>
          <w:b/>
          <w:sz w:val="44"/>
          <w:szCs w:val="44"/>
        </w:rPr>
      </w:pPr>
      <w:r>
        <w:rPr>
          <w:rFonts w:hint="eastAsia"/>
          <w:b/>
          <w:sz w:val="44"/>
          <w:szCs w:val="44"/>
        </w:rPr>
        <w:t>电子响应文件</w:t>
      </w:r>
    </w:p>
    <w:p w14:paraId="0BC421A0">
      <w:pPr>
        <w:snapToGrid w:val="0"/>
        <w:spacing w:before="120" w:beforeLines="50" w:after="50" w:line="360" w:lineRule="exact"/>
        <w:jc w:val="center"/>
        <w:rPr>
          <w:b/>
          <w:sz w:val="44"/>
          <w:szCs w:val="44"/>
        </w:rPr>
      </w:pPr>
    </w:p>
    <w:p w14:paraId="5BCC1061">
      <w:pPr>
        <w:snapToGrid w:val="0"/>
        <w:spacing w:before="120" w:beforeLines="50" w:after="50" w:line="360" w:lineRule="exact"/>
        <w:jc w:val="center"/>
        <w:rPr>
          <w:b/>
          <w:sz w:val="44"/>
          <w:szCs w:val="44"/>
        </w:rPr>
      </w:pPr>
    </w:p>
    <w:p w14:paraId="37724287">
      <w:pPr>
        <w:snapToGrid w:val="0"/>
        <w:spacing w:before="120" w:beforeLines="50" w:after="50" w:line="360" w:lineRule="exact"/>
        <w:jc w:val="center"/>
        <w:rPr>
          <w:b/>
          <w:sz w:val="44"/>
          <w:szCs w:val="44"/>
        </w:rPr>
      </w:pPr>
      <w:r>
        <w:rPr>
          <w:rFonts w:hint="eastAsia"/>
          <w:b/>
          <w:sz w:val="44"/>
          <w:szCs w:val="44"/>
        </w:rPr>
        <w:t>报价文件</w:t>
      </w:r>
    </w:p>
    <w:p w14:paraId="41F2FB5D">
      <w:pPr>
        <w:snapToGrid w:val="0"/>
        <w:spacing w:before="120" w:beforeLines="50" w:after="50" w:line="360" w:lineRule="exact"/>
        <w:rPr>
          <w:sz w:val="24"/>
        </w:rPr>
      </w:pPr>
    </w:p>
    <w:p w14:paraId="4986111D">
      <w:pPr>
        <w:snapToGrid w:val="0"/>
        <w:spacing w:before="120" w:beforeLines="50" w:after="50" w:line="360" w:lineRule="exact"/>
        <w:rPr>
          <w:sz w:val="24"/>
        </w:rPr>
      </w:pPr>
    </w:p>
    <w:p w14:paraId="30594D80">
      <w:pPr>
        <w:snapToGrid w:val="0"/>
        <w:spacing w:before="120" w:beforeLines="50" w:after="50" w:line="360" w:lineRule="exact"/>
        <w:rPr>
          <w:sz w:val="24"/>
        </w:rPr>
      </w:pPr>
    </w:p>
    <w:p w14:paraId="0972A3C6">
      <w:pPr>
        <w:snapToGrid w:val="0"/>
        <w:spacing w:before="120" w:beforeLines="50" w:after="50" w:line="360" w:lineRule="exact"/>
        <w:ind w:firstLine="720" w:firstLineChars="300"/>
        <w:rPr>
          <w:sz w:val="24"/>
        </w:rPr>
      </w:pPr>
      <w:r>
        <w:rPr>
          <w:rFonts w:hint="eastAsia"/>
          <w:sz w:val="24"/>
        </w:rPr>
        <w:t xml:space="preserve">项目名称： </w:t>
      </w:r>
    </w:p>
    <w:p w14:paraId="1ED72040">
      <w:pPr>
        <w:snapToGrid w:val="0"/>
        <w:spacing w:before="120" w:beforeLines="50" w:after="50" w:line="360" w:lineRule="exact"/>
        <w:ind w:firstLine="720" w:firstLineChars="300"/>
        <w:rPr>
          <w:sz w:val="24"/>
        </w:rPr>
      </w:pPr>
      <w:r>
        <w:rPr>
          <w:rFonts w:hint="eastAsia"/>
          <w:sz w:val="24"/>
        </w:rPr>
        <w:t>项目编号：</w:t>
      </w:r>
    </w:p>
    <w:p w14:paraId="57F6C67A">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7FEA42AB">
      <w:pPr>
        <w:snapToGrid w:val="0"/>
        <w:spacing w:before="120" w:beforeLines="50" w:after="50" w:line="360" w:lineRule="exact"/>
        <w:ind w:firstLine="720" w:firstLineChars="300"/>
        <w:rPr>
          <w:sz w:val="24"/>
        </w:rPr>
      </w:pPr>
      <w:r>
        <w:rPr>
          <w:rFonts w:hint="eastAsia"/>
          <w:sz w:val="24"/>
        </w:rPr>
        <w:t>供应商名称：</w:t>
      </w:r>
    </w:p>
    <w:p w14:paraId="08D76F22">
      <w:pPr>
        <w:snapToGrid w:val="0"/>
        <w:spacing w:before="120" w:beforeLines="50" w:after="50" w:line="360" w:lineRule="exact"/>
        <w:ind w:firstLine="720" w:firstLineChars="300"/>
        <w:rPr>
          <w:sz w:val="24"/>
        </w:rPr>
      </w:pPr>
      <w:r>
        <w:rPr>
          <w:rFonts w:hint="eastAsia"/>
          <w:sz w:val="24"/>
        </w:rPr>
        <w:t>供应商地址：</w:t>
      </w:r>
    </w:p>
    <w:p w14:paraId="5EAA701C">
      <w:pPr>
        <w:snapToGrid w:val="0"/>
        <w:spacing w:before="120" w:beforeLines="50" w:after="50" w:line="440" w:lineRule="exact"/>
        <w:jc w:val="center"/>
        <w:rPr>
          <w:bCs/>
          <w:sz w:val="24"/>
        </w:rPr>
      </w:pPr>
    </w:p>
    <w:p w14:paraId="05FDCA45">
      <w:pPr>
        <w:snapToGrid w:val="0"/>
        <w:spacing w:before="120" w:beforeLines="50" w:after="50" w:line="440" w:lineRule="exact"/>
        <w:jc w:val="center"/>
        <w:rPr>
          <w:b/>
          <w:bCs/>
          <w:szCs w:val="21"/>
        </w:rPr>
      </w:pPr>
      <w:r>
        <w:rPr>
          <w:bCs/>
          <w:sz w:val="24"/>
        </w:rPr>
        <w:t xml:space="preserve">                        </w:t>
      </w:r>
      <w:r>
        <w:rPr>
          <w:rFonts w:hint="eastAsia"/>
          <w:bCs/>
          <w:sz w:val="24"/>
        </w:rPr>
        <w:t>年  月  日</w:t>
      </w:r>
      <w:r>
        <w:rPr>
          <w:b/>
          <w:bCs/>
          <w:szCs w:val="21"/>
        </w:rPr>
        <w:t xml:space="preserve"> </w:t>
      </w:r>
    </w:p>
    <w:p w14:paraId="54FFFE83">
      <w:pPr>
        <w:snapToGrid w:val="0"/>
        <w:spacing w:before="120" w:beforeLines="50" w:after="50" w:line="440" w:lineRule="exact"/>
        <w:jc w:val="center"/>
        <w:outlineLvl w:val="1"/>
        <w:rPr>
          <w:bCs/>
          <w:sz w:val="24"/>
        </w:rPr>
        <w:sectPr>
          <w:headerReference r:id="rId18" w:type="default"/>
          <w:pgSz w:w="11906" w:h="16838"/>
          <w:pgMar w:top="1418" w:right="1274" w:bottom="1418" w:left="1418" w:header="851" w:footer="992" w:gutter="0"/>
          <w:cols w:space="720" w:num="1"/>
          <w:docGrid w:linePitch="312" w:charSpace="0"/>
        </w:sectPr>
      </w:pPr>
    </w:p>
    <w:p w14:paraId="298B7901">
      <w:pPr>
        <w:snapToGrid w:val="0"/>
        <w:spacing w:before="120" w:beforeLines="50" w:after="50" w:line="440" w:lineRule="exact"/>
        <w:jc w:val="center"/>
        <w:rPr>
          <w:bCs/>
          <w:sz w:val="24"/>
        </w:rPr>
      </w:pPr>
      <w:r>
        <w:rPr>
          <w:bCs/>
          <w:sz w:val="24"/>
        </w:rPr>
        <w:t>第三部分 报价文件</w:t>
      </w:r>
    </w:p>
    <w:p w14:paraId="0373BCE1">
      <w:pPr>
        <w:jc w:val="center"/>
        <w:rPr>
          <w:b/>
          <w:bCs/>
          <w:szCs w:val="21"/>
        </w:rPr>
      </w:pPr>
    </w:p>
    <w:p w14:paraId="75609D65">
      <w:pPr>
        <w:rPr>
          <w:b/>
          <w:szCs w:val="21"/>
        </w:rPr>
      </w:pPr>
      <w:r>
        <w:rPr>
          <w:b/>
          <w:szCs w:val="21"/>
        </w:rPr>
        <w:t>1．响应函格式：</w:t>
      </w:r>
    </w:p>
    <w:p w14:paraId="6A2D9442">
      <w:pPr>
        <w:rPr>
          <w:b/>
          <w:szCs w:val="21"/>
        </w:rPr>
      </w:pPr>
    </w:p>
    <w:p w14:paraId="5EF67E4F">
      <w:pPr>
        <w:jc w:val="center"/>
        <w:rPr>
          <w:b/>
          <w:szCs w:val="21"/>
        </w:rPr>
      </w:pPr>
      <w:r>
        <w:rPr>
          <w:b/>
          <w:szCs w:val="21"/>
        </w:rPr>
        <w:t>响 应 函</w:t>
      </w:r>
    </w:p>
    <w:p w14:paraId="35009683">
      <w:pPr>
        <w:rPr>
          <w:b/>
          <w:szCs w:val="21"/>
        </w:rPr>
      </w:pPr>
    </w:p>
    <w:p w14:paraId="23C89C9F">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459ADDF8">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4BA2C209">
      <w:pPr>
        <w:spacing w:line="360" w:lineRule="auto"/>
        <w:ind w:firstLine="420" w:firstLineChars="200"/>
        <w:rPr>
          <w:szCs w:val="21"/>
        </w:rPr>
      </w:pPr>
      <w:r>
        <w:rPr>
          <w:szCs w:val="21"/>
        </w:rPr>
        <w:t>据此函，签字代表宣布同意如下：</w:t>
      </w:r>
    </w:p>
    <w:p w14:paraId="5AB1EBDC">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61B534BD">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424F7B99">
      <w:pPr>
        <w:spacing w:line="360" w:lineRule="auto"/>
        <w:rPr>
          <w:szCs w:val="21"/>
        </w:rPr>
      </w:pPr>
      <w:r>
        <w:rPr>
          <w:rFonts w:hint="eastAsia"/>
          <w:szCs w:val="21"/>
        </w:rPr>
        <w:t>（3）响应有效期自响应文件递交截止之日起      天。</w:t>
      </w:r>
    </w:p>
    <w:p w14:paraId="695F4EB0">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08820A1B">
      <w:pPr>
        <w:spacing w:line="360" w:lineRule="auto"/>
        <w:rPr>
          <w:szCs w:val="21"/>
        </w:rPr>
      </w:pPr>
      <w:r>
        <w:rPr>
          <w:szCs w:val="21"/>
        </w:rPr>
        <w:t>（5）供应商同意按照贵方要求提供与磋商有关的一切数据或资料。</w:t>
      </w:r>
    </w:p>
    <w:p w14:paraId="4BB2F161">
      <w:pPr>
        <w:spacing w:line="360" w:lineRule="auto"/>
        <w:rPr>
          <w:szCs w:val="21"/>
        </w:rPr>
      </w:pPr>
      <w:r>
        <w:rPr>
          <w:szCs w:val="21"/>
        </w:rPr>
        <w:t>（6）与本项目有关的一切正式往来信函请寄：</w:t>
      </w:r>
    </w:p>
    <w:p w14:paraId="40AF2C6D">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536F5A5A">
      <w:pPr>
        <w:spacing w:line="360" w:lineRule="auto"/>
        <w:rPr>
          <w:szCs w:val="21"/>
        </w:rPr>
      </w:pPr>
      <w:r>
        <w:rPr>
          <w:szCs w:val="21"/>
        </w:rPr>
        <w:t>传真：</w:t>
      </w:r>
      <w:r>
        <w:rPr>
          <w:szCs w:val="21"/>
          <w:u w:val="single"/>
        </w:rPr>
        <w:t xml:space="preserve">           </w:t>
      </w:r>
      <w:r>
        <w:rPr>
          <w:szCs w:val="21"/>
        </w:rPr>
        <w:t xml:space="preserve">  </w:t>
      </w:r>
    </w:p>
    <w:p w14:paraId="48272A37">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4C36F2A9">
      <w:pPr>
        <w:spacing w:line="360" w:lineRule="auto"/>
        <w:rPr>
          <w:szCs w:val="21"/>
          <w:u w:val="single"/>
        </w:rPr>
      </w:pPr>
    </w:p>
    <w:p w14:paraId="3FA4BC84">
      <w:pPr>
        <w:spacing w:line="360" w:lineRule="auto"/>
        <w:rPr>
          <w:szCs w:val="21"/>
        </w:rPr>
      </w:pPr>
    </w:p>
    <w:p w14:paraId="020C19AB">
      <w:pPr>
        <w:spacing w:line="360" w:lineRule="auto"/>
        <w:rPr>
          <w:szCs w:val="21"/>
          <w:u w:val="single"/>
        </w:rPr>
      </w:pPr>
      <w:r>
        <w:rPr>
          <w:szCs w:val="21"/>
        </w:rPr>
        <w:t>供应商</w:t>
      </w:r>
      <w:r>
        <w:rPr>
          <w:rFonts w:hint="eastAsia"/>
          <w:szCs w:val="21"/>
        </w:rPr>
        <w:t>名称(电子签章</w:t>
      </w:r>
      <w:r>
        <w:rPr>
          <w:szCs w:val="21"/>
        </w:rPr>
        <w:t>)</w:t>
      </w:r>
      <w:r>
        <w:rPr>
          <w:rFonts w:hint="eastAsia"/>
          <w:szCs w:val="21"/>
        </w:rPr>
        <w:t>：</w:t>
      </w:r>
      <w:r>
        <w:rPr>
          <w:szCs w:val="21"/>
          <w:u w:val="single"/>
        </w:rPr>
        <w:t xml:space="preserve">                  </w:t>
      </w:r>
    </w:p>
    <w:p w14:paraId="10EB88EC">
      <w:pPr>
        <w:spacing w:line="360" w:lineRule="auto"/>
        <w:rPr>
          <w:szCs w:val="21"/>
        </w:rPr>
      </w:pPr>
    </w:p>
    <w:p w14:paraId="58706D6B">
      <w:pPr>
        <w:spacing w:line="360" w:lineRule="auto"/>
        <w:rPr>
          <w:szCs w:val="21"/>
        </w:rPr>
      </w:pPr>
    </w:p>
    <w:p w14:paraId="26764587">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64A8582">
      <w:pPr>
        <w:rPr>
          <w:b/>
          <w:szCs w:val="21"/>
        </w:rPr>
      </w:pPr>
      <w:r>
        <w:rPr>
          <w:b/>
          <w:szCs w:val="21"/>
        </w:rPr>
        <w:br w:type="page"/>
      </w:r>
      <w:r>
        <w:rPr>
          <w:b/>
          <w:szCs w:val="21"/>
        </w:rPr>
        <w:t>2．磋商报价明细表格式：</w:t>
      </w:r>
    </w:p>
    <w:p w14:paraId="0AE50AE6">
      <w:pPr>
        <w:jc w:val="center"/>
        <w:rPr>
          <w:b/>
          <w:szCs w:val="21"/>
        </w:rPr>
      </w:pPr>
      <w:r>
        <w:rPr>
          <w:b/>
          <w:szCs w:val="21"/>
        </w:rPr>
        <w:t>磋商报价明细表</w:t>
      </w:r>
    </w:p>
    <w:p w14:paraId="3E3BD8E2">
      <w:pPr>
        <w:ind w:firstLine="2415" w:firstLineChars="1150"/>
        <w:rPr>
          <w:szCs w:val="21"/>
        </w:rPr>
      </w:pPr>
      <w:r>
        <w:rPr>
          <w:szCs w:val="21"/>
        </w:rPr>
        <w:t xml:space="preserve">                            金额单位：人民币（元）</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5"/>
        <w:gridCol w:w="1620"/>
        <w:gridCol w:w="1080"/>
        <w:gridCol w:w="1620"/>
        <w:gridCol w:w="1260"/>
        <w:gridCol w:w="1901"/>
      </w:tblGrid>
      <w:tr w14:paraId="3752D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265" w:type="dxa"/>
            <w:tcBorders>
              <w:top w:val="single" w:color="auto" w:sz="4" w:space="0"/>
              <w:left w:val="single" w:color="auto" w:sz="4" w:space="0"/>
              <w:bottom w:val="single" w:color="auto" w:sz="4" w:space="0"/>
              <w:right w:val="single" w:color="auto" w:sz="4" w:space="0"/>
            </w:tcBorders>
            <w:vAlign w:val="center"/>
          </w:tcPr>
          <w:p w14:paraId="67A948D4">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65EC263">
            <w:pPr>
              <w:jc w:val="center"/>
              <w:rPr>
                <w:szCs w:val="21"/>
              </w:rPr>
            </w:pPr>
            <w:r>
              <w:rPr>
                <w:szCs w:val="21"/>
              </w:rPr>
              <w:t>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4851ED35">
            <w:pPr>
              <w:jc w:val="center"/>
              <w:rPr>
                <w:szCs w:val="21"/>
              </w:rPr>
            </w:pPr>
            <w:r>
              <w:rPr>
                <w:szCs w:val="21"/>
              </w:rPr>
              <w:t>服务商</w:t>
            </w:r>
          </w:p>
        </w:tc>
        <w:tc>
          <w:tcPr>
            <w:tcW w:w="1620" w:type="dxa"/>
            <w:tcBorders>
              <w:top w:val="single" w:color="auto" w:sz="4" w:space="0"/>
              <w:left w:val="single" w:color="auto" w:sz="4" w:space="0"/>
              <w:bottom w:val="single" w:color="auto" w:sz="4" w:space="0"/>
              <w:right w:val="single" w:color="auto" w:sz="4" w:space="0"/>
            </w:tcBorders>
            <w:vAlign w:val="center"/>
          </w:tcPr>
          <w:p w14:paraId="6C1FF19C">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36F7EDAE">
            <w:pPr>
              <w:jc w:val="center"/>
              <w:rPr>
                <w:szCs w:val="21"/>
              </w:rPr>
            </w:pPr>
            <w:r>
              <w:rPr>
                <w:szCs w:val="21"/>
              </w:rPr>
              <w:t>单价</w:t>
            </w:r>
          </w:p>
        </w:tc>
        <w:tc>
          <w:tcPr>
            <w:tcW w:w="1901" w:type="dxa"/>
            <w:tcBorders>
              <w:top w:val="single" w:color="auto" w:sz="4" w:space="0"/>
              <w:left w:val="single" w:color="auto" w:sz="4" w:space="0"/>
              <w:bottom w:val="single" w:color="auto" w:sz="4" w:space="0"/>
              <w:right w:val="single" w:color="auto" w:sz="4" w:space="0"/>
            </w:tcBorders>
            <w:vAlign w:val="center"/>
          </w:tcPr>
          <w:p w14:paraId="6AC19001">
            <w:pPr>
              <w:jc w:val="center"/>
              <w:rPr>
                <w:szCs w:val="21"/>
              </w:rPr>
            </w:pPr>
            <w:r>
              <w:rPr>
                <w:rFonts w:hint="eastAsia"/>
                <w:szCs w:val="21"/>
              </w:rPr>
              <w:t>合计</w:t>
            </w:r>
          </w:p>
        </w:tc>
      </w:tr>
      <w:tr w14:paraId="0D7ED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265" w:type="dxa"/>
            <w:tcBorders>
              <w:top w:val="single" w:color="auto" w:sz="4" w:space="0"/>
              <w:left w:val="single" w:color="auto" w:sz="4" w:space="0"/>
              <w:bottom w:val="single" w:color="auto" w:sz="4" w:space="0"/>
              <w:right w:val="single" w:color="auto" w:sz="4" w:space="0"/>
            </w:tcBorders>
            <w:vAlign w:val="center"/>
          </w:tcPr>
          <w:p w14:paraId="08D540AB">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AB68589">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8E7C311">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526EEE5">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698EBFB">
            <w:pPr>
              <w:jc w:val="center"/>
              <w:rPr>
                <w:spacing w:val="20"/>
                <w:szCs w:val="21"/>
              </w:rPr>
            </w:pPr>
          </w:p>
        </w:tc>
        <w:tc>
          <w:tcPr>
            <w:tcW w:w="1901" w:type="dxa"/>
            <w:tcBorders>
              <w:top w:val="single" w:color="auto" w:sz="4" w:space="0"/>
              <w:left w:val="single" w:color="auto" w:sz="4" w:space="0"/>
              <w:bottom w:val="single" w:color="auto" w:sz="4" w:space="0"/>
              <w:right w:val="single" w:color="auto" w:sz="4" w:space="0"/>
            </w:tcBorders>
            <w:vAlign w:val="center"/>
          </w:tcPr>
          <w:p w14:paraId="5A73D6A2">
            <w:pPr>
              <w:jc w:val="center"/>
              <w:rPr>
                <w:spacing w:val="20"/>
                <w:szCs w:val="21"/>
              </w:rPr>
            </w:pPr>
          </w:p>
        </w:tc>
      </w:tr>
      <w:tr w14:paraId="36C2C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265" w:type="dxa"/>
            <w:tcBorders>
              <w:top w:val="single" w:color="auto" w:sz="4" w:space="0"/>
              <w:left w:val="single" w:color="auto" w:sz="4" w:space="0"/>
              <w:bottom w:val="single" w:color="auto" w:sz="4" w:space="0"/>
              <w:right w:val="single" w:color="auto" w:sz="4" w:space="0"/>
            </w:tcBorders>
            <w:vAlign w:val="center"/>
          </w:tcPr>
          <w:p w14:paraId="54FB2045">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4CE431C">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BAFC811">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AE43EC3">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3627D2">
            <w:pPr>
              <w:jc w:val="center"/>
              <w:rPr>
                <w:spacing w:val="20"/>
                <w:szCs w:val="21"/>
              </w:rPr>
            </w:pPr>
          </w:p>
        </w:tc>
        <w:tc>
          <w:tcPr>
            <w:tcW w:w="1901" w:type="dxa"/>
            <w:tcBorders>
              <w:top w:val="single" w:color="auto" w:sz="4" w:space="0"/>
              <w:left w:val="single" w:color="auto" w:sz="4" w:space="0"/>
              <w:bottom w:val="single" w:color="auto" w:sz="4" w:space="0"/>
              <w:right w:val="single" w:color="auto" w:sz="4" w:space="0"/>
            </w:tcBorders>
            <w:vAlign w:val="center"/>
          </w:tcPr>
          <w:p w14:paraId="09FA9C0A">
            <w:pPr>
              <w:jc w:val="center"/>
              <w:rPr>
                <w:spacing w:val="20"/>
                <w:szCs w:val="21"/>
              </w:rPr>
            </w:pPr>
          </w:p>
        </w:tc>
      </w:tr>
      <w:tr w14:paraId="57853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265" w:type="dxa"/>
            <w:tcBorders>
              <w:top w:val="single" w:color="auto" w:sz="4" w:space="0"/>
              <w:left w:val="single" w:color="auto" w:sz="4" w:space="0"/>
              <w:bottom w:val="single" w:color="auto" w:sz="4" w:space="0"/>
              <w:right w:val="single" w:color="auto" w:sz="4" w:space="0"/>
            </w:tcBorders>
            <w:vAlign w:val="center"/>
          </w:tcPr>
          <w:p w14:paraId="10C2A23E">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C3EE52F">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2AD85530">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86007FE">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43A0F47">
            <w:pPr>
              <w:jc w:val="center"/>
              <w:rPr>
                <w:spacing w:val="20"/>
                <w:szCs w:val="21"/>
              </w:rPr>
            </w:pPr>
          </w:p>
        </w:tc>
        <w:tc>
          <w:tcPr>
            <w:tcW w:w="1901" w:type="dxa"/>
            <w:tcBorders>
              <w:top w:val="single" w:color="auto" w:sz="4" w:space="0"/>
              <w:left w:val="single" w:color="auto" w:sz="4" w:space="0"/>
              <w:bottom w:val="single" w:color="auto" w:sz="4" w:space="0"/>
              <w:right w:val="single" w:color="auto" w:sz="4" w:space="0"/>
            </w:tcBorders>
            <w:vAlign w:val="center"/>
          </w:tcPr>
          <w:p w14:paraId="26AB1E05">
            <w:pPr>
              <w:jc w:val="center"/>
              <w:rPr>
                <w:spacing w:val="20"/>
                <w:szCs w:val="21"/>
              </w:rPr>
            </w:pPr>
          </w:p>
        </w:tc>
      </w:tr>
    </w:tbl>
    <w:p w14:paraId="484FDD80">
      <w:pPr>
        <w:rPr>
          <w:spacing w:val="20"/>
          <w:szCs w:val="21"/>
          <w:u w:val="single"/>
        </w:rPr>
      </w:pPr>
    </w:p>
    <w:p w14:paraId="5948F9A8">
      <w:pPr>
        <w:spacing w:line="360" w:lineRule="auto"/>
        <w:rPr>
          <w:spacing w:val="20"/>
          <w:szCs w:val="21"/>
        </w:rPr>
      </w:pPr>
    </w:p>
    <w:p w14:paraId="590B1E3C">
      <w:pPr>
        <w:pStyle w:val="20"/>
      </w:pPr>
      <w:r>
        <w:rPr>
          <w:szCs w:val="21"/>
        </w:rPr>
        <w:t>注：</w:t>
      </w:r>
      <w:r>
        <w:rPr>
          <w:rFonts w:hint="eastAsia"/>
          <w:szCs w:val="21"/>
        </w:rPr>
        <w:t>本表如</w:t>
      </w:r>
      <w:r>
        <w:rPr>
          <w:rFonts w:hint="eastAsia"/>
        </w:rPr>
        <w:t>与广西政府采购云平台不一致的，以广西政府采购云平台为准。</w:t>
      </w:r>
    </w:p>
    <w:p w14:paraId="6A4F00CD">
      <w:pPr>
        <w:jc w:val="left"/>
        <w:rPr>
          <w:szCs w:val="21"/>
        </w:rPr>
      </w:pPr>
    </w:p>
    <w:p w14:paraId="39016FB3">
      <w:pPr>
        <w:spacing w:line="360" w:lineRule="auto"/>
        <w:rPr>
          <w:spacing w:val="20"/>
          <w:szCs w:val="21"/>
        </w:rPr>
      </w:pPr>
    </w:p>
    <w:p w14:paraId="2DDD723A">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36DD7839">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59D9EFD4">
      <w:pPr>
        <w:snapToGrid w:val="0"/>
        <w:spacing w:before="50" w:after="120" w:afterLines="50"/>
        <w:jc w:val="left"/>
        <w:rPr>
          <w:szCs w:val="21"/>
        </w:rPr>
      </w:pPr>
    </w:p>
    <w:p w14:paraId="5F4CFDEA">
      <w:pPr>
        <w:spacing w:line="360" w:lineRule="auto"/>
        <w:rPr>
          <w:szCs w:val="21"/>
        </w:rPr>
      </w:pPr>
    </w:p>
    <w:p w14:paraId="7FF72D16">
      <w:pPr>
        <w:widowControl/>
        <w:jc w:val="left"/>
        <w:outlineLvl w:val="1"/>
        <w:rPr>
          <w:szCs w:val="21"/>
        </w:rPr>
      </w:pPr>
      <w:r>
        <w:rPr>
          <w:b/>
          <w:szCs w:val="21"/>
        </w:rPr>
        <w:br w:type="page"/>
      </w:r>
      <w:bookmarkStart w:id="122" w:name="_Hlk89178503"/>
      <w:r>
        <w:rPr>
          <w:rFonts w:hint="eastAsia"/>
          <w:b/>
          <w:szCs w:val="21"/>
        </w:rPr>
        <w:t>3</w:t>
      </w:r>
      <w:r>
        <w:rPr>
          <w:rFonts w:hint="eastAsia"/>
          <w:szCs w:val="21"/>
        </w:rPr>
        <w:t>.开标一览表</w:t>
      </w:r>
    </w:p>
    <w:p w14:paraId="5CBD32F3">
      <w:pPr>
        <w:widowControl/>
        <w:jc w:val="left"/>
        <w:rPr>
          <w:szCs w:val="21"/>
        </w:rPr>
      </w:pPr>
    </w:p>
    <w:p w14:paraId="60E1BA27">
      <w:pPr>
        <w:widowControl/>
        <w:jc w:val="left"/>
        <w:rPr>
          <w:szCs w:val="21"/>
        </w:rPr>
      </w:pPr>
    </w:p>
    <w:p w14:paraId="7A4F9333">
      <w:pPr>
        <w:widowControl/>
        <w:jc w:val="left"/>
        <w:rPr>
          <w:szCs w:val="21"/>
        </w:rPr>
      </w:pPr>
    </w:p>
    <w:p w14:paraId="5D69E508">
      <w:pPr>
        <w:rPr>
          <w:b/>
          <w:szCs w:val="21"/>
        </w:rPr>
      </w:pPr>
    </w:p>
    <w:p w14:paraId="5B30F746">
      <w:pPr>
        <w:rPr>
          <w:b/>
          <w:szCs w:val="21"/>
        </w:rPr>
      </w:pPr>
    </w:p>
    <w:p w14:paraId="0823D3D1">
      <w:pPr>
        <w:rPr>
          <w:b/>
          <w:szCs w:val="21"/>
        </w:rPr>
      </w:pPr>
      <w:r>
        <w:rPr>
          <w:rFonts w:hint="eastAsia"/>
          <w:b/>
          <w:szCs w:val="21"/>
        </w:rPr>
        <w:t>格式详见广西政府采购云平台，且仅在广西政府采购云平台填写即可。</w:t>
      </w:r>
    </w:p>
    <w:bookmarkEnd w:id="122"/>
    <w:p w14:paraId="7810A932">
      <w:pPr>
        <w:widowControl/>
        <w:jc w:val="left"/>
        <w:rPr>
          <w:szCs w:val="21"/>
        </w:rPr>
      </w:pPr>
    </w:p>
    <w:p w14:paraId="452F9844">
      <w:pPr>
        <w:rPr>
          <w:b/>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74D1">
    <w:pPr>
      <w:pStyle w:val="33"/>
      <w:jc w:val="center"/>
    </w:pPr>
  </w:p>
  <w:p w14:paraId="3AA6FD2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9E20">
    <w:pPr>
      <w:pStyle w:val="33"/>
      <w:jc w:val="center"/>
    </w:pPr>
    <w:r>
      <w:fldChar w:fldCharType="begin"/>
    </w:r>
    <w:r>
      <w:instrText xml:space="preserve">PAGE   \* MERGEFORMAT</w:instrText>
    </w:r>
    <w:r>
      <w:fldChar w:fldCharType="separate"/>
    </w:r>
    <w:r>
      <w:rPr>
        <w:lang w:val="zh-CN"/>
      </w:rPr>
      <w:t>53</w:t>
    </w:r>
    <w:r>
      <w:fldChar w:fldCharType="end"/>
    </w:r>
  </w:p>
  <w:p w14:paraId="199B9DC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4268">
    <w:pPr>
      <w:pStyle w:val="33"/>
      <w:jc w:val="center"/>
    </w:pPr>
    <w:r>
      <w:fldChar w:fldCharType="begin"/>
    </w:r>
    <w:r>
      <w:instrText xml:space="preserve">PAGE   \* MERGEFORMAT</w:instrText>
    </w:r>
    <w:r>
      <w:fldChar w:fldCharType="separate"/>
    </w:r>
    <w:r>
      <w:rPr>
        <w:lang w:val="zh-CN"/>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AEDE">
    <w:pPr>
      <w:pStyle w:val="33"/>
      <w:framePr w:wrap="around" w:vAnchor="text" w:hAnchor="margin" w:xAlign="center" w:y="1"/>
      <w:rPr>
        <w:rStyle w:val="57"/>
      </w:rPr>
    </w:pPr>
    <w:r>
      <w:fldChar w:fldCharType="begin"/>
    </w:r>
    <w:r>
      <w:rPr>
        <w:rStyle w:val="57"/>
        <w:sz w:val="21"/>
        <w:szCs w:val="24"/>
      </w:rPr>
      <w:instrText xml:space="preserve">PAGE  </w:instrText>
    </w:r>
    <w:r>
      <w:fldChar w:fldCharType="separate"/>
    </w:r>
    <w:r>
      <w:rPr>
        <w:rStyle w:val="57"/>
        <w:sz w:val="21"/>
        <w:szCs w:val="24"/>
      </w:rPr>
      <w:t>80</w:t>
    </w:r>
    <w:r>
      <w:fldChar w:fldCharType="end"/>
    </w:r>
  </w:p>
  <w:p w14:paraId="6B80E208">
    <w:pPr>
      <w:pStyle w:val="3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62A2">
    <w:pPr>
      <w:pStyle w:val="33"/>
      <w:framePr w:wrap="around" w:vAnchor="text" w:hAnchor="margin" w:xAlign="center" w:y="1"/>
      <w:rPr>
        <w:rStyle w:val="57"/>
      </w:rPr>
    </w:pPr>
    <w:r>
      <w:fldChar w:fldCharType="begin"/>
    </w:r>
    <w:r>
      <w:rPr>
        <w:rStyle w:val="57"/>
      </w:rPr>
      <w:instrText xml:space="preserve">PAGE  </w:instrText>
    </w:r>
    <w:r>
      <w:fldChar w:fldCharType="separate"/>
    </w:r>
    <w:r>
      <w:rPr>
        <w:rStyle w:val="57"/>
      </w:rPr>
      <w:t>95</w:t>
    </w:r>
    <w:r>
      <w:fldChar w:fldCharType="end"/>
    </w:r>
  </w:p>
  <w:p w14:paraId="524DDA46">
    <w:pPr>
      <w:pStyle w:val="3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66DE">
    <w:pPr>
      <w:pStyle w:val="34"/>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DC99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9E2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7AB6">
    <w:pPr>
      <w:pStyle w:val="34"/>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6742">
    <w:pPr>
      <w:pStyle w:val="34"/>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5D38">
    <w:pPr>
      <w:pStyle w:val="34"/>
      <w:jc w:val="left"/>
    </w:pPr>
    <w:r>
      <w:rPr>
        <w:rFonts w:hint="eastAsia"/>
      </w:rPr>
      <w:t xml:space="preserve">广西机电设备招标有限公司招标文件                                                           </w:t>
    </w:r>
  </w:p>
  <w:p w14:paraId="29DE6682">
    <w:pPr>
      <w:pStyle w:val="34"/>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519A">
    <w:pPr>
      <w:pStyle w:val="34"/>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B596">
    <w:pPr>
      <w:pStyle w:val="34"/>
      <w:jc w:val="left"/>
    </w:pPr>
    <w:r>
      <w:rPr>
        <w:rFonts w:hint="eastAsia"/>
      </w:rPr>
      <w:t xml:space="preserve">广西机电设备招标有限公司采购文件                                                           </w:t>
    </w:r>
  </w:p>
  <w:p w14:paraId="62FF6CEA">
    <w:pPr>
      <w:pStyle w:val="34"/>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EB2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EFC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5921">
    <w:pPr>
      <w:pStyle w:val="34"/>
      <w:jc w:val="left"/>
      <w:rPr>
        <w:rFonts w:hint="eastAsia"/>
      </w:rPr>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65B3D"/>
    <w:multiLevelType w:val="singleLevel"/>
    <w:tmpl w:val="A5365B3D"/>
    <w:lvl w:ilvl="0" w:tentative="0">
      <w:start w:val="3"/>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OGVkZmI2ZmYxM2Q3NGQwZGRmNDdmMTI3MTJlMWEifQ=="/>
  </w:docVars>
  <w:rsids>
    <w:rsidRoot w:val="00172A27"/>
    <w:rsid w:val="000003EF"/>
    <w:rsid w:val="0000091B"/>
    <w:rsid w:val="00000D0A"/>
    <w:rsid w:val="00000D19"/>
    <w:rsid w:val="00000E1A"/>
    <w:rsid w:val="00001B3E"/>
    <w:rsid w:val="00001CD6"/>
    <w:rsid w:val="000027E5"/>
    <w:rsid w:val="00002DDA"/>
    <w:rsid w:val="00003DAE"/>
    <w:rsid w:val="000058D7"/>
    <w:rsid w:val="00005E55"/>
    <w:rsid w:val="00006E2C"/>
    <w:rsid w:val="000079FF"/>
    <w:rsid w:val="00007B0D"/>
    <w:rsid w:val="000102A9"/>
    <w:rsid w:val="00010AC4"/>
    <w:rsid w:val="00010B1A"/>
    <w:rsid w:val="00010CAB"/>
    <w:rsid w:val="00011D72"/>
    <w:rsid w:val="00012078"/>
    <w:rsid w:val="00012665"/>
    <w:rsid w:val="0001292D"/>
    <w:rsid w:val="00013139"/>
    <w:rsid w:val="0001371C"/>
    <w:rsid w:val="00013748"/>
    <w:rsid w:val="00013897"/>
    <w:rsid w:val="00013D41"/>
    <w:rsid w:val="000143A3"/>
    <w:rsid w:val="00014DD6"/>
    <w:rsid w:val="0001598C"/>
    <w:rsid w:val="000160DA"/>
    <w:rsid w:val="00016C31"/>
    <w:rsid w:val="00016E1D"/>
    <w:rsid w:val="000207AB"/>
    <w:rsid w:val="00020BB1"/>
    <w:rsid w:val="00020BF0"/>
    <w:rsid w:val="000215B7"/>
    <w:rsid w:val="000217BF"/>
    <w:rsid w:val="000217D7"/>
    <w:rsid w:val="00021C98"/>
    <w:rsid w:val="00021CCD"/>
    <w:rsid w:val="00021EE3"/>
    <w:rsid w:val="00022424"/>
    <w:rsid w:val="000228AB"/>
    <w:rsid w:val="000233CA"/>
    <w:rsid w:val="00023569"/>
    <w:rsid w:val="00023652"/>
    <w:rsid w:val="0002407B"/>
    <w:rsid w:val="00024593"/>
    <w:rsid w:val="00024633"/>
    <w:rsid w:val="0002560A"/>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56"/>
    <w:rsid w:val="000311F9"/>
    <w:rsid w:val="00031757"/>
    <w:rsid w:val="00032686"/>
    <w:rsid w:val="0003274B"/>
    <w:rsid w:val="00032AD8"/>
    <w:rsid w:val="000331CC"/>
    <w:rsid w:val="0003322E"/>
    <w:rsid w:val="00033927"/>
    <w:rsid w:val="000353A8"/>
    <w:rsid w:val="00035840"/>
    <w:rsid w:val="00035844"/>
    <w:rsid w:val="00036BAA"/>
    <w:rsid w:val="00037786"/>
    <w:rsid w:val="00037895"/>
    <w:rsid w:val="00037C63"/>
    <w:rsid w:val="00037CE4"/>
    <w:rsid w:val="00040187"/>
    <w:rsid w:val="00040505"/>
    <w:rsid w:val="00040AC1"/>
    <w:rsid w:val="000418B1"/>
    <w:rsid w:val="00042343"/>
    <w:rsid w:val="00042BF9"/>
    <w:rsid w:val="00043295"/>
    <w:rsid w:val="00045069"/>
    <w:rsid w:val="00045194"/>
    <w:rsid w:val="00045488"/>
    <w:rsid w:val="00045947"/>
    <w:rsid w:val="000462A8"/>
    <w:rsid w:val="00046360"/>
    <w:rsid w:val="0004653D"/>
    <w:rsid w:val="000465AB"/>
    <w:rsid w:val="00046E59"/>
    <w:rsid w:val="000472E6"/>
    <w:rsid w:val="00047522"/>
    <w:rsid w:val="000479CD"/>
    <w:rsid w:val="00047AA1"/>
    <w:rsid w:val="00047FA4"/>
    <w:rsid w:val="000500E6"/>
    <w:rsid w:val="000504FE"/>
    <w:rsid w:val="000505FF"/>
    <w:rsid w:val="00052A50"/>
    <w:rsid w:val="00052CE3"/>
    <w:rsid w:val="00053BFC"/>
    <w:rsid w:val="0005428F"/>
    <w:rsid w:val="00054870"/>
    <w:rsid w:val="00054ABD"/>
    <w:rsid w:val="00054F7D"/>
    <w:rsid w:val="00055230"/>
    <w:rsid w:val="00055408"/>
    <w:rsid w:val="00055557"/>
    <w:rsid w:val="00055A1D"/>
    <w:rsid w:val="00055A8A"/>
    <w:rsid w:val="00055B53"/>
    <w:rsid w:val="00055E6D"/>
    <w:rsid w:val="00055F06"/>
    <w:rsid w:val="0005625F"/>
    <w:rsid w:val="000563CB"/>
    <w:rsid w:val="0005649E"/>
    <w:rsid w:val="00056597"/>
    <w:rsid w:val="00056999"/>
    <w:rsid w:val="0005700C"/>
    <w:rsid w:val="00057393"/>
    <w:rsid w:val="00057E45"/>
    <w:rsid w:val="000606B6"/>
    <w:rsid w:val="00060C55"/>
    <w:rsid w:val="000616F0"/>
    <w:rsid w:val="00062637"/>
    <w:rsid w:val="000631AC"/>
    <w:rsid w:val="000631B7"/>
    <w:rsid w:val="000639D4"/>
    <w:rsid w:val="00064A48"/>
    <w:rsid w:val="00064C80"/>
    <w:rsid w:val="00065AB2"/>
    <w:rsid w:val="00065AB7"/>
    <w:rsid w:val="00065D71"/>
    <w:rsid w:val="000673D8"/>
    <w:rsid w:val="00067DE7"/>
    <w:rsid w:val="000706AC"/>
    <w:rsid w:val="00070950"/>
    <w:rsid w:val="000709D3"/>
    <w:rsid w:val="00070F5F"/>
    <w:rsid w:val="000712F8"/>
    <w:rsid w:val="00071A6A"/>
    <w:rsid w:val="00071C4A"/>
    <w:rsid w:val="00071C95"/>
    <w:rsid w:val="00071E9C"/>
    <w:rsid w:val="0007216A"/>
    <w:rsid w:val="000727A1"/>
    <w:rsid w:val="00072848"/>
    <w:rsid w:val="00072A95"/>
    <w:rsid w:val="00073F01"/>
    <w:rsid w:val="00074923"/>
    <w:rsid w:val="000750EA"/>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90053"/>
    <w:rsid w:val="000900DF"/>
    <w:rsid w:val="00090193"/>
    <w:rsid w:val="0009021F"/>
    <w:rsid w:val="000904E6"/>
    <w:rsid w:val="00091D8D"/>
    <w:rsid w:val="00092247"/>
    <w:rsid w:val="000928F1"/>
    <w:rsid w:val="00092EBA"/>
    <w:rsid w:val="00093149"/>
    <w:rsid w:val="00093DF8"/>
    <w:rsid w:val="000941F6"/>
    <w:rsid w:val="000945C5"/>
    <w:rsid w:val="00094784"/>
    <w:rsid w:val="00094ECF"/>
    <w:rsid w:val="0009592E"/>
    <w:rsid w:val="00096085"/>
    <w:rsid w:val="00096686"/>
    <w:rsid w:val="0009715C"/>
    <w:rsid w:val="000A01DF"/>
    <w:rsid w:val="000A10DB"/>
    <w:rsid w:val="000A1429"/>
    <w:rsid w:val="000A2040"/>
    <w:rsid w:val="000A2075"/>
    <w:rsid w:val="000A2968"/>
    <w:rsid w:val="000A2C13"/>
    <w:rsid w:val="000A3515"/>
    <w:rsid w:val="000A3518"/>
    <w:rsid w:val="000A4210"/>
    <w:rsid w:val="000A5BD9"/>
    <w:rsid w:val="000A60F5"/>
    <w:rsid w:val="000A6C3F"/>
    <w:rsid w:val="000A6F1D"/>
    <w:rsid w:val="000A70C7"/>
    <w:rsid w:val="000A7238"/>
    <w:rsid w:val="000A791D"/>
    <w:rsid w:val="000B0698"/>
    <w:rsid w:val="000B09FE"/>
    <w:rsid w:val="000B15EF"/>
    <w:rsid w:val="000B2354"/>
    <w:rsid w:val="000B26D6"/>
    <w:rsid w:val="000B28C2"/>
    <w:rsid w:val="000B316D"/>
    <w:rsid w:val="000B3194"/>
    <w:rsid w:val="000B3B92"/>
    <w:rsid w:val="000B3CFE"/>
    <w:rsid w:val="000B46D1"/>
    <w:rsid w:val="000B4EF3"/>
    <w:rsid w:val="000B554C"/>
    <w:rsid w:val="000B59FF"/>
    <w:rsid w:val="000B5D87"/>
    <w:rsid w:val="000B6F18"/>
    <w:rsid w:val="000B7E6D"/>
    <w:rsid w:val="000C3038"/>
    <w:rsid w:val="000C32BD"/>
    <w:rsid w:val="000C350A"/>
    <w:rsid w:val="000C38C8"/>
    <w:rsid w:val="000C3CF9"/>
    <w:rsid w:val="000C4988"/>
    <w:rsid w:val="000C56F1"/>
    <w:rsid w:val="000C59D1"/>
    <w:rsid w:val="000C5D4B"/>
    <w:rsid w:val="000C645C"/>
    <w:rsid w:val="000C668C"/>
    <w:rsid w:val="000C6F35"/>
    <w:rsid w:val="000C7045"/>
    <w:rsid w:val="000C7170"/>
    <w:rsid w:val="000C757A"/>
    <w:rsid w:val="000C7D6E"/>
    <w:rsid w:val="000C7D9F"/>
    <w:rsid w:val="000C7FA4"/>
    <w:rsid w:val="000D1B95"/>
    <w:rsid w:val="000D22C7"/>
    <w:rsid w:val="000D2CE7"/>
    <w:rsid w:val="000D3E1B"/>
    <w:rsid w:val="000D4061"/>
    <w:rsid w:val="000D4860"/>
    <w:rsid w:val="000D48FB"/>
    <w:rsid w:val="000D4B4F"/>
    <w:rsid w:val="000D4E04"/>
    <w:rsid w:val="000D4EC1"/>
    <w:rsid w:val="000D55FD"/>
    <w:rsid w:val="000D5F99"/>
    <w:rsid w:val="000D6AC8"/>
    <w:rsid w:val="000D788F"/>
    <w:rsid w:val="000E01DF"/>
    <w:rsid w:val="000E0C33"/>
    <w:rsid w:val="000E1C04"/>
    <w:rsid w:val="000E2AD1"/>
    <w:rsid w:val="000E2BC5"/>
    <w:rsid w:val="000E3CD3"/>
    <w:rsid w:val="000E3D2F"/>
    <w:rsid w:val="000E4712"/>
    <w:rsid w:val="000E59A7"/>
    <w:rsid w:val="000E612C"/>
    <w:rsid w:val="000E6B93"/>
    <w:rsid w:val="000E6D38"/>
    <w:rsid w:val="000E72E7"/>
    <w:rsid w:val="000E72F6"/>
    <w:rsid w:val="000E739E"/>
    <w:rsid w:val="000E75B3"/>
    <w:rsid w:val="000E7C49"/>
    <w:rsid w:val="000E7CC8"/>
    <w:rsid w:val="000F19FC"/>
    <w:rsid w:val="000F1B78"/>
    <w:rsid w:val="000F1F2C"/>
    <w:rsid w:val="000F1F51"/>
    <w:rsid w:val="000F1FB0"/>
    <w:rsid w:val="000F2181"/>
    <w:rsid w:val="000F24AC"/>
    <w:rsid w:val="000F26B5"/>
    <w:rsid w:val="000F2BA5"/>
    <w:rsid w:val="000F2F60"/>
    <w:rsid w:val="000F4249"/>
    <w:rsid w:val="000F4B3A"/>
    <w:rsid w:val="000F5331"/>
    <w:rsid w:val="000F55C9"/>
    <w:rsid w:val="000F5E26"/>
    <w:rsid w:val="000F6242"/>
    <w:rsid w:val="000F6F32"/>
    <w:rsid w:val="000F7264"/>
    <w:rsid w:val="000F75A8"/>
    <w:rsid w:val="000F76E0"/>
    <w:rsid w:val="000F7F50"/>
    <w:rsid w:val="00100331"/>
    <w:rsid w:val="00101255"/>
    <w:rsid w:val="0010130E"/>
    <w:rsid w:val="001016BB"/>
    <w:rsid w:val="0010251A"/>
    <w:rsid w:val="00102BC3"/>
    <w:rsid w:val="001031AB"/>
    <w:rsid w:val="00103458"/>
    <w:rsid w:val="00104104"/>
    <w:rsid w:val="001046E8"/>
    <w:rsid w:val="00104AFF"/>
    <w:rsid w:val="001050FC"/>
    <w:rsid w:val="001054C2"/>
    <w:rsid w:val="001055AB"/>
    <w:rsid w:val="00105A06"/>
    <w:rsid w:val="001073D4"/>
    <w:rsid w:val="00107893"/>
    <w:rsid w:val="001078F4"/>
    <w:rsid w:val="00110797"/>
    <w:rsid w:val="00111344"/>
    <w:rsid w:val="00111ECD"/>
    <w:rsid w:val="001121DD"/>
    <w:rsid w:val="00112DBF"/>
    <w:rsid w:val="00112DD2"/>
    <w:rsid w:val="00113646"/>
    <w:rsid w:val="0011487E"/>
    <w:rsid w:val="001150C7"/>
    <w:rsid w:val="0011545B"/>
    <w:rsid w:val="00116258"/>
    <w:rsid w:val="0011730E"/>
    <w:rsid w:val="00117559"/>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2ED8"/>
    <w:rsid w:val="0012405C"/>
    <w:rsid w:val="001241D1"/>
    <w:rsid w:val="00124985"/>
    <w:rsid w:val="001252EA"/>
    <w:rsid w:val="00125609"/>
    <w:rsid w:val="00126655"/>
    <w:rsid w:val="00126707"/>
    <w:rsid w:val="001269E0"/>
    <w:rsid w:val="00130116"/>
    <w:rsid w:val="0013190A"/>
    <w:rsid w:val="00131C94"/>
    <w:rsid w:val="00131DE6"/>
    <w:rsid w:val="00131EAD"/>
    <w:rsid w:val="001326DF"/>
    <w:rsid w:val="00132AD8"/>
    <w:rsid w:val="00132CCE"/>
    <w:rsid w:val="00133D01"/>
    <w:rsid w:val="00134510"/>
    <w:rsid w:val="00134BB0"/>
    <w:rsid w:val="0013590D"/>
    <w:rsid w:val="00136031"/>
    <w:rsid w:val="00136073"/>
    <w:rsid w:val="001361F7"/>
    <w:rsid w:val="00136606"/>
    <w:rsid w:val="00136806"/>
    <w:rsid w:val="001369A6"/>
    <w:rsid w:val="00136BD6"/>
    <w:rsid w:val="00136DBC"/>
    <w:rsid w:val="00136F77"/>
    <w:rsid w:val="001375DF"/>
    <w:rsid w:val="00137856"/>
    <w:rsid w:val="00137BD8"/>
    <w:rsid w:val="00137E9D"/>
    <w:rsid w:val="00140291"/>
    <w:rsid w:val="0014039E"/>
    <w:rsid w:val="001404CD"/>
    <w:rsid w:val="001409F5"/>
    <w:rsid w:val="00141083"/>
    <w:rsid w:val="001422D4"/>
    <w:rsid w:val="001442C2"/>
    <w:rsid w:val="001449E1"/>
    <w:rsid w:val="00144D5F"/>
    <w:rsid w:val="00146194"/>
    <w:rsid w:val="001461B6"/>
    <w:rsid w:val="0014647C"/>
    <w:rsid w:val="00147072"/>
    <w:rsid w:val="00147916"/>
    <w:rsid w:val="0014795D"/>
    <w:rsid w:val="001479AA"/>
    <w:rsid w:val="00147F00"/>
    <w:rsid w:val="00150564"/>
    <w:rsid w:val="001506A7"/>
    <w:rsid w:val="00150882"/>
    <w:rsid w:val="00150A4A"/>
    <w:rsid w:val="001518B5"/>
    <w:rsid w:val="00151BBA"/>
    <w:rsid w:val="0015252D"/>
    <w:rsid w:val="00152656"/>
    <w:rsid w:val="001526A2"/>
    <w:rsid w:val="00152C00"/>
    <w:rsid w:val="00152C2B"/>
    <w:rsid w:val="00152E98"/>
    <w:rsid w:val="00152EF3"/>
    <w:rsid w:val="00153084"/>
    <w:rsid w:val="00153E0A"/>
    <w:rsid w:val="00154304"/>
    <w:rsid w:val="0015430F"/>
    <w:rsid w:val="0015450A"/>
    <w:rsid w:val="0015477A"/>
    <w:rsid w:val="00154F0A"/>
    <w:rsid w:val="00155767"/>
    <w:rsid w:val="00156891"/>
    <w:rsid w:val="00156BA3"/>
    <w:rsid w:val="00157320"/>
    <w:rsid w:val="001579B9"/>
    <w:rsid w:val="001602EB"/>
    <w:rsid w:val="00160E27"/>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C81"/>
    <w:rsid w:val="00166EE6"/>
    <w:rsid w:val="001672AF"/>
    <w:rsid w:val="001677C3"/>
    <w:rsid w:val="00167AA5"/>
    <w:rsid w:val="00167B16"/>
    <w:rsid w:val="00170A14"/>
    <w:rsid w:val="0017112B"/>
    <w:rsid w:val="001722F7"/>
    <w:rsid w:val="0017260F"/>
    <w:rsid w:val="001726CF"/>
    <w:rsid w:val="00172A27"/>
    <w:rsid w:val="00172B96"/>
    <w:rsid w:val="00172BAF"/>
    <w:rsid w:val="00172EC0"/>
    <w:rsid w:val="00173191"/>
    <w:rsid w:val="001731C7"/>
    <w:rsid w:val="00173637"/>
    <w:rsid w:val="001737FE"/>
    <w:rsid w:val="00173F09"/>
    <w:rsid w:val="0017426E"/>
    <w:rsid w:val="00175341"/>
    <w:rsid w:val="00176E50"/>
    <w:rsid w:val="00176FB5"/>
    <w:rsid w:val="0017723E"/>
    <w:rsid w:val="001775DA"/>
    <w:rsid w:val="00177959"/>
    <w:rsid w:val="00177AD0"/>
    <w:rsid w:val="001804A1"/>
    <w:rsid w:val="00181135"/>
    <w:rsid w:val="00181344"/>
    <w:rsid w:val="00181C0B"/>
    <w:rsid w:val="00182382"/>
    <w:rsid w:val="00182DF8"/>
    <w:rsid w:val="00185AA7"/>
    <w:rsid w:val="00185D27"/>
    <w:rsid w:val="00187892"/>
    <w:rsid w:val="00187DFB"/>
    <w:rsid w:val="00190463"/>
    <w:rsid w:val="0019066F"/>
    <w:rsid w:val="00191323"/>
    <w:rsid w:val="00191435"/>
    <w:rsid w:val="00192213"/>
    <w:rsid w:val="001927A2"/>
    <w:rsid w:val="001927AF"/>
    <w:rsid w:val="00192C82"/>
    <w:rsid w:val="0019335B"/>
    <w:rsid w:val="00193A21"/>
    <w:rsid w:val="0019423A"/>
    <w:rsid w:val="0019513C"/>
    <w:rsid w:val="00195648"/>
    <w:rsid w:val="001959DC"/>
    <w:rsid w:val="00195B41"/>
    <w:rsid w:val="00195F44"/>
    <w:rsid w:val="00196019"/>
    <w:rsid w:val="00196C83"/>
    <w:rsid w:val="00196E92"/>
    <w:rsid w:val="00197054"/>
    <w:rsid w:val="001A0896"/>
    <w:rsid w:val="001A14B5"/>
    <w:rsid w:val="001A21A3"/>
    <w:rsid w:val="001A315B"/>
    <w:rsid w:val="001A3856"/>
    <w:rsid w:val="001A3F6D"/>
    <w:rsid w:val="001A4201"/>
    <w:rsid w:val="001A43A8"/>
    <w:rsid w:val="001A4C94"/>
    <w:rsid w:val="001A5CDB"/>
    <w:rsid w:val="001A5DA1"/>
    <w:rsid w:val="001A5DB5"/>
    <w:rsid w:val="001A5F35"/>
    <w:rsid w:val="001A63AC"/>
    <w:rsid w:val="001A775C"/>
    <w:rsid w:val="001A7CBA"/>
    <w:rsid w:val="001B05F1"/>
    <w:rsid w:val="001B0EC1"/>
    <w:rsid w:val="001B1736"/>
    <w:rsid w:val="001B1AE6"/>
    <w:rsid w:val="001B1FAA"/>
    <w:rsid w:val="001B20F1"/>
    <w:rsid w:val="001B32D3"/>
    <w:rsid w:val="001B32E4"/>
    <w:rsid w:val="001B35B1"/>
    <w:rsid w:val="001B3778"/>
    <w:rsid w:val="001B3E30"/>
    <w:rsid w:val="001B3E4A"/>
    <w:rsid w:val="001B4ED3"/>
    <w:rsid w:val="001B50CC"/>
    <w:rsid w:val="001B5355"/>
    <w:rsid w:val="001B555B"/>
    <w:rsid w:val="001B6049"/>
    <w:rsid w:val="001B60D4"/>
    <w:rsid w:val="001B6436"/>
    <w:rsid w:val="001B6482"/>
    <w:rsid w:val="001B66F9"/>
    <w:rsid w:val="001B7014"/>
    <w:rsid w:val="001B7A12"/>
    <w:rsid w:val="001B7C32"/>
    <w:rsid w:val="001B7CBF"/>
    <w:rsid w:val="001B7F9E"/>
    <w:rsid w:val="001C148A"/>
    <w:rsid w:val="001C15DB"/>
    <w:rsid w:val="001C1814"/>
    <w:rsid w:val="001C1860"/>
    <w:rsid w:val="001C3B66"/>
    <w:rsid w:val="001C3D80"/>
    <w:rsid w:val="001C4361"/>
    <w:rsid w:val="001C47AB"/>
    <w:rsid w:val="001C51A3"/>
    <w:rsid w:val="001C5358"/>
    <w:rsid w:val="001C56D1"/>
    <w:rsid w:val="001C59AB"/>
    <w:rsid w:val="001C6154"/>
    <w:rsid w:val="001C6921"/>
    <w:rsid w:val="001C7733"/>
    <w:rsid w:val="001C7A8C"/>
    <w:rsid w:val="001D15D9"/>
    <w:rsid w:val="001D1930"/>
    <w:rsid w:val="001D238A"/>
    <w:rsid w:val="001D23EF"/>
    <w:rsid w:val="001D3534"/>
    <w:rsid w:val="001D4681"/>
    <w:rsid w:val="001D537F"/>
    <w:rsid w:val="001D5B30"/>
    <w:rsid w:val="001D678A"/>
    <w:rsid w:val="001D723E"/>
    <w:rsid w:val="001D766D"/>
    <w:rsid w:val="001D7681"/>
    <w:rsid w:val="001D7D16"/>
    <w:rsid w:val="001E0464"/>
    <w:rsid w:val="001E131D"/>
    <w:rsid w:val="001E1AA9"/>
    <w:rsid w:val="001E1FA3"/>
    <w:rsid w:val="001E1FBB"/>
    <w:rsid w:val="001E21AC"/>
    <w:rsid w:val="001E2434"/>
    <w:rsid w:val="001E24A4"/>
    <w:rsid w:val="001E28CC"/>
    <w:rsid w:val="001E321D"/>
    <w:rsid w:val="001E38B1"/>
    <w:rsid w:val="001E3FEB"/>
    <w:rsid w:val="001E478C"/>
    <w:rsid w:val="001E4C00"/>
    <w:rsid w:val="001E4D12"/>
    <w:rsid w:val="001E4D56"/>
    <w:rsid w:val="001E5A07"/>
    <w:rsid w:val="001E5B91"/>
    <w:rsid w:val="001E5FDE"/>
    <w:rsid w:val="001E697B"/>
    <w:rsid w:val="001E72E0"/>
    <w:rsid w:val="001F0064"/>
    <w:rsid w:val="001F036C"/>
    <w:rsid w:val="001F09D1"/>
    <w:rsid w:val="001F16DF"/>
    <w:rsid w:val="001F17B3"/>
    <w:rsid w:val="001F1960"/>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0E06"/>
    <w:rsid w:val="002014F7"/>
    <w:rsid w:val="00202576"/>
    <w:rsid w:val="00202B50"/>
    <w:rsid w:val="00202EF9"/>
    <w:rsid w:val="00203204"/>
    <w:rsid w:val="00203236"/>
    <w:rsid w:val="002036E8"/>
    <w:rsid w:val="00203894"/>
    <w:rsid w:val="00203999"/>
    <w:rsid w:val="00203B3F"/>
    <w:rsid w:val="00203F11"/>
    <w:rsid w:val="002048AD"/>
    <w:rsid w:val="0020494A"/>
    <w:rsid w:val="00204EFB"/>
    <w:rsid w:val="002051F7"/>
    <w:rsid w:val="0020531C"/>
    <w:rsid w:val="00205C3B"/>
    <w:rsid w:val="00205EF5"/>
    <w:rsid w:val="002067D2"/>
    <w:rsid w:val="0020708A"/>
    <w:rsid w:val="00207642"/>
    <w:rsid w:val="00207AE2"/>
    <w:rsid w:val="00207F6A"/>
    <w:rsid w:val="00210256"/>
    <w:rsid w:val="00210394"/>
    <w:rsid w:val="0021070D"/>
    <w:rsid w:val="0021076E"/>
    <w:rsid w:val="002107B8"/>
    <w:rsid w:val="00212B08"/>
    <w:rsid w:val="00213289"/>
    <w:rsid w:val="002132DA"/>
    <w:rsid w:val="00213825"/>
    <w:rsid w:val="00214189"/>
    <w:rsid w:val="00214ADD"/>
    <w:rsid w:val="00214F82"/>
    <w:rsid w:val="0021525B"/>
    <w:rsid w:val="002153E3"/>
    <w:rsid w:val="00215A0D"/>
    <w:rsid w:val="00215D15"/>
    <w:rsid w:val="00216B19"/>
    <w:rsid w:val="00216CCC"/>
    <w:rsid w:val="00216E16"/>
    <w:rsid w:val="0021738B"/>
    <w:rsid w:val="00220082"/>
    <w:rsid w:val="00220248"/>
    <w:rsid w:val="002203BD"/>
    <w:rsid w:val="00220776"/>
    <w:rsid w:val="0022128D"/>
    <w:rsid w:val="00222027"/>
    <w:rsid w:val="002221C3"/>
    <w:rsid w:val="0022228E"/>
    <w:rsid w:val="002223BA"/>
    <w:rsid w:val="002225A8"/>
    <w:rsid w:val="0022299A"/>
    <w:rsid w:val="00222B91"/>
    <w:rsid w:val="002230FD"/>
    <w:rsid w:val="002232B3"/>
    <w:rsid w:val="002242DB"/>
    <w:rsid w:val="00224756"/>
    <w:rsid w:val="00224878"/>
    <w:rsid w:val="0022514D"/>
    <w:rsid w:val="00225366"/>
    <w:rsid w:val="002253A0"/>
    <w:rsid w:val="00225495"/>
    <w:rsid w:val="00225CEE"/>
    <w:rsid w:val="00226447"/>
    <w:rsid w:val="002266DB"/>
    <w:rsid w:val="00226894"/>
    <w:rsid w:val="002268B0"/>
    <w:rsid w:val="00227577"/>
    <w:rsid w:val="002277E9"/>
    <w:rsid w:val="00227A5A"/>
    <w:rsid w:val="002301C5"/>
    <w:rsid w:val="002303A6"/>
    <w:rsid w:val="00230894"/>
    <w:rsid w:val="002308E9"/>
    <w:rsid w:val="00231775"/>
    <w:rsid w:val="00231B36"/>
    <w:rsid w:val="00231F9E"/>
    <w:rsid w:val="00232498"/>
    <w:rsid w:val="0023254E"/>
    <w:rsid w:val="00232918"/>
    <w:rsid w:val="00232D34"/>
    <w:rsid w:val="00232D45"/>
    <w:rsid w:val="0023350C"/>
    <w:rsid w:val="00233E70"/>
    <w:rsid w:val="002340AC"/>
    <w:rsid w:val="00234281"/>
    <w:rsid w:val="00234FD3"/>
    <w:rsid w:val="00236B90"/>
    <w:rsid w:val="002371BF"/>
    <w:rsid w:val="00237A87"/>
    <w:rsid w:val="002404C3"/>
    <w:rsid w:val="00241129"/>
    <w:rsid w:val="00241840"/>
    <w:rsid w:val="00241C36"/>
    <w:rsid w:val="002427EB"/>
    <w:rsid w:val="002427F0"/>
    <w:rsid w:val="002428BD"/>
    <w:rsid w:val="00242E09"/>
    <w:rsid w:val="00243214"/>
    <w:rsid w:val="002432B7"/>
    <w:rsid w:val="002440B2"/>
    <w:rsid w:val="002458CE"/>
    <w:rsid w:val="00245FBA"/>
    <w:rsid w:val="00246513"/>
    <w:rsid w:val="002465BE"/>
    <w:rsid w:val="00246B1D"/>
    <w:rsid w:val="00247439"/>
    <w:rsid w:val="00247BDE"/>
    <w:rsid w:val="0025009E"/>
    <w:rsid w:val="002507C4"/>
    <w:rsid w:val="00250B11"/>
    <w:rsid w:val="00251A50"/>
    <w:rsid w:val="00251EB3"/>
    <w:rsid w:val="00252473"/>
    <w:rsid w:val="00252737"/>
    <w:rsid w:val="00253254"/>
    <w:rsid w:val="0025329B"/>
    <w:rsid w:val="002538BA"/>
    <w:rsid w:val="00253EC4"/>
    <w:rsid w:val="0025418A"/>
    <w:rsid w:val="00254240"/>
    <w:rsid w:val="002550DC"/>
    <w:rsid w:val="00255BC2"/>
    <w:rsid w:val="00255BC8"/>
    <w:rsid w:val="00256539"/>
    <w:rsid w:val="00256826"/>
    <w:rsid w:val="00256D0C"/>
    <w:rsid w:val="00256DEA"/>
    <w:rsid w:val="00257C49"/>
    <w:rsid w:val="0026072F"/>
    <w:rsid w:val="00260952"/>
    <w:rsid w:val="00261192"/>
    <w:rsid w:val="00261A11"/>
    <w:rsid w:val="00261CB5"/>
    <w:rsid w:val="002625F2"/>
    <w:rsid w:val="00263413"/>
    <w:rsid w:val="0026431A"/>
    <w:rsid w:val="002644A4"/>
    <w:rsid w:val="0026452D"/>
    <w:rsid w:val="00265066"/>
    <w:rsid w:val="00265C93"/>
    <w:rsid w:val="00266300"/>
    <w:rsid w:val="00266926"/>
    <w:rsid w:val="00271150"/>
    <w:rsid w:val="00272E65"/>
    <w:rsid w:val="00274025"/>
    <w:rsid w:val="00274041"/>
    <w:rsid w:val="002747CC"/>
    <w:rsid w:val="00274830"/>
    <w:rsid w:val="00274A77"/>
    <w:rsid w:val="00274DF9"/>
    <w:rsid w:val="00275170"/>
    <w:rsid w:val="00275D77"/>
    <w:rsid w:val="00276E7A"/>
    <w:rsid w:val="002775AA"/>
    <w:rsid w:val="002778F2"/>
    <w:rsid w:val="00277F52"/>
    <w:rsid w:val="002809A3"/>
    <w:rsid w:val="00280E4E"/>
    <w:rsid w:val="00281979"/>
    <w:rsid w:val="00281E85"/>
    <w:rsid w:val="002837F8"/>
    <w:rsid w:val="00283ACF"/>
    <w:rsid w:val="00283C99"/>
    <w:rsid w:val="0028473D"/>
    <w:rsid w:val="00284850"/>
    <w:rsid w:val="00284AC7"/>
    <w:rsid w:val="00284D22"/>
    <w:rsid w:val="00284EAF"/>
    <w:rsid w:val="00285326"/>
    <w:rsid w:val="00285DE8"/>
    <w:rsid w:val="00286FB4"/>
    <w:rsid w:val="00290891"/>
    <w:rsid w:val="00291DA9"/>
    <w:rsid w:val="00292097"/>
    <w:rsid w:val="00292773"/>
    <w:rsid w:val="002927AC"/>
    <w:rsid w:val="0029469F"/>
    <w:rsid w:val="00294704"/>
    <w:rsid w:val="00294C20"/>
    <w:rsid w:val="00295405"/>
    <w:rsid w:val="002954FB"/>
    <w:rsid w:val="0029618D"/>
    <w:rsid w:val="002965BA"/>
    <w:rsid w:val="00296814"/>
    <w:rsid w:val="00296FE0"/>
    <w:rsid w:val="0029716C"/>
    <w:rsid w:val="002A0DD4"/>
    <w:rsid w:val="002A15A6"/>
    <w:rsid w:val="002A2537"/>
    <w:rsid w:val="002A2AB8"/>
    <w:rsid w:val="002A2B8E"/>
    <w:rsid w:val="002A2FD5"/>
    <w:rsid w:val="002A5126"/>
    <w:rsid w:val="002A518E"/>
    <w:rsid w:val="002A5948"/>
    <w:rsid w:val="002A59E9"/>
    <w:rsid w:val="002A64F2"/>
    <w:rsid w:val="002A6590"/>
    <w:rsid w:val="002A7478"/>
    <w:rsid w:val="002A7B26"/>
    <w:rsid w:val="002B01AD"/>
    <w:rsid w:val="002B047F"/>
    <w:rsid w:val="002B0E8A"/>
    <w:rsid w:val="002B0F54"/>
    <w:rsid w:val="002B17AC"/>
    <w:rsid w:val="002B2D78"/>
    <w:rsid w:val="002B32C9"/>
    <w:rsid w:val="002B3736"/>
    <w:rsid w:val="002B389E"/>
    <w:rsid w:val="002B3B60"/>
    <w:rsid w:val="002B4054"/>
    <w:rsid w:val="002B46FF"/>
    <w:rsid w:val="002B497D"/>
    <w:rsid w:val="002B4B1F"/>
    <w:rsid w:val="002B4D0E"/>
    <w:rsid w:val="002B542A"/>
    <w:rsid w:val="002B5495"/>
    <w:rsid w:val="002B54C5"/>
    <w:rsid w:val="002B55E5"/>
    <w:rsid w:val="002B57A9"/>
    <w:rsid w:val="002B5B9E"/>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1E27"/>
    <w:rsid w:val="002C2CCD"/>
    <w:rsid w:val="002C2F7F"/>
    <w:rsid w:val="002C2FB4"/>
    <w:rsid w:val="002C2FD3"/>
    <w:rsid w:val="002C30A3"/>
    <w:rsid w:val="002C31D8"/>
    <w:rsid w:val="002C3337"/>
    <w:rsid w:val="002C35FE"/>
    <w:rsid w:val="002C3683"/>
    <w:rsid w:val="002C369F"/>
    <w:rsid w:val="002C3A79"/>
    <w:rsid w:val="002C3BA9"/>
    <w:rsid w:val="002C4B65"/>
    <w:rsid w:val="002C6684"/>
    <w:rsid w:val="002C6840"/>
    <w:rsid w:val="002C6DC2"/>
    <w:rsid w:val="002C6DDA"/>
    <w:rsid w:val="002C70E0"/>
    <w:rsid w:val="002C713E"/>
    <w:rsid w:val="002D053D"/>
    <w:rsid w:val="002D0B99"/>
    <w:rsid w:val="002D1936"/>
    <w:rsid w:val="002D1CE8"/>
    <w:rsid w:val="002D2FB2"/>
    <w:rsid w:val="002D3782"/>
    <w:rsid w:val="002D3789"/>
    <w:rsid w:val="002D3CE3"/>
    <w:rsid w:val="002D48E6"/>
    <w:rsid w:val="002D4DBC"/>
    <w:rsid w:val="002D5B16"/>
    <w:rsid w:val="002D769A"/>
    <w:rsid w:val="002D7789"/>
    <w:rsid w:val="002D77B7"/>
    <w:rsid w:val="002D7CC4"/>
    <w:rsid w:val="002D7DBC"/>
    <w:rsid w:val="002E0C21"/>
    <w:rsid w:val="002E0FA4"/>
    <w:rsid w:val="002E192A"/>
    <w:rsid w:val="002E241A"/>
    <w:rsid w:val="002E2471"/>
    <w:rsid w:val="002E2B84"/>
    <w:rsid w:val="002E300A"/>
    <w:rsid w:val="002E30AC"/>
    <w:rsid w:val="002E3543"/>
    <w:rsid w:val="002E3B82"/>
    <w:rsid w:val="002E3C6A"/>
    <w:rsid w:val="002E3C95"/>
    <w:rsid w:val="002E3FAB"/>
    <w:rsid w:val="002E40D7"/>
    <w:rsid w:val="002E4BB3"/>
    <w:rsid w:val="002E5F0D"/>
    <w:rsid w:val="002E67C6"/>
    <w:rsid w:val="002E6EE7"/>
    <w:rsid w:val="002F0A79"/>
    <w:rsid w:val="002F0C6B"/>
    <w:rsid w:val="002F1884"/>
    <w:rsid w:val="002F1A12"/>
    <w:rsid w:val="002F1BB7"/>
    <w:rsid w:val="002F1CD0"/>
    <w:rsid w:val="002F1D5C"/>
    <w:rsid w:val="002F207F"/>
    <w:rsid w:val="002F24AF"/>
    <w:rsid w:val="002F3259"/>
    <w:rsid w:val="002F32ED"/>
    <w:rsid w:val="002F3799"/>
    <w:rsid w:val="002F43B6"/>
    <w:rsid w:val="002F49F9"/>
    <w:rsid w:val="002F4E60"/>
    <w:rsid w:val="002F515D"/>
    <w:rsid w:val="002F544D"/>
    <w:rsid w:val="002F594A"/>
    <w:rsid w:val="002F5BC1"/>
    <w:rsid w:val="002F6673"/>
    <w:rsid w:val="002F66DB"/>
    <w:rsid w:val="002F683E"/>
    <w:rsid w:val="002F689E"/>
    <w:rsid w:val="002F7EB8"/>
    <w:rsid w:val="003002C9"/>
    <w:rsid w:val="0030086D"/>
    <w:rsid w:val="00300D86"/>
    <w:rsid w:val="003017E1"/>
    <w:rsid w:val="00302F6A"/>
    <w:rsid w:val="00303B54"/>
    <w:rsid w:val="003040C0"/>
    <w:rsid w:val="00305CC7"/>
    <w:rsid w:val="00305F62"/>
    <w:rsid w:val="0030688B"/>
    <w:rsid w:val="00306AB8"/>
    <w:rsid w:val="003074FD"/>
    <w:rsid w:val="003076D7"/>
    <w:rsid w:val="00307A2D"/>
    <w:rsid w:val="00310204"/>
    <w:rsid w:val="00310272"/>
    <w:rsid w:val="0031058E"/>
    <w:rsid w:val="00310D86"/>
    <w:rsid w:val="00310F34"/>
    <w:rsid w:val="00311504"/>
    <w:rsid w:val="00311CB0"/>
    <w:rsid w:val="00311FD9"/>
    <w:rsid w:val="00312AF6"/>
    <w:rsid w:val="00312CB7"/>
    <w:rsid w:val="00312E68"/>
    <w:rsid w:val="0031351A"/>
    <w:rsid w:val="0031373F"/>
    <w:rsid w:val="00314711"/>
    <w:rsid w:val="003150BA"/>
    <w:rsid w:val="003161E5"/>
    <w:rsid w:val="00316C18"/>
    <w:rsid w:val="00317071"/>
    <w:rsid w:val="003170F2"/>
    <w:rsid w:val="00317B38"/>
    <w:rsid w:val="0032028C"/>
    <w:rsid w:val="003204DA"/>
    <w:rsid w:val="00320582"/>
    <w:rsid w:val="003206BE"/>
    <w:rsid w:val="00321282"/>
    <w:rsid w:val="0032130E"/>
    <w:rsid w:val="0032187E"/>
    <w:rsid w:val="003218EA"/>
    <w:rsid w:val="00321F93"/>
    <w:rsid w:val="003223D4"/>
    <w:rsid w:val="0032278A"/>
    <w:rsid w:val="0032279E"/>
    <w:rsid w:val="00322A25"/>
    <w:rsid w:val="0032318E"/>
    <w:rsid w:val="0032373F"/>
    <w:rsid w:val="00324A14"/>
    <w:rsid w:val="00325668"/>
    <w:rsid w:val="00326266"/>
    <w:rsid w:val="003262AB"/>
    <w:rsid w:val="0032659C"/>
    <w:rsid w:val="00327292"/>
    <w:rsid w:val="003272FD"/>
    <w:rsid w:val="0032744E"/>
    <w:rsid w:val="00327480"/>
    <w:rsid w:val="00327554"/>
    <w:rsid w:val="003279B6"/>
    <w:rsid w:val="00330A37"/>
    <w:rsid w:val="00330B81"/>
    <w:rsid w:val="00332EBA"/>
    <w:rsid w:val="00333A15"/>
    <w:rsid w:val="00333A67"/>
    <w:rsid w:val="00333A6D"/>
    <w:rsid w:val="00333F1D"/>
    <w:rsid w:val="00333F82"/>
    <w:rsid w:val="00335776"/>
    <w:rsid w:val="00336075"/>
    <w:rsid w:val="00336AA6"/>
    <w:rsid w:val="0033731A"/>
    <w:rsid w:val="003374B9"/>
    <w:rsid w:val="003375AB"/>
    <w:rsid w:val="003378B1"/>
    <w:rsid w:val="003408E2"/>
    <w:rsid w:val="003415A2"/>
    <w:rsid w:val="003419D5"/>
    <w:rsid w:val="003428BF"/>
    <w:rsid w:val="0034312D"/>
    <w:rsid w:val="0034330F"/>
    <w:rsid w:val="00343669"/>
    <w:rsid w:val="00343C67"/>
    <w:rsid w:val="0034413A"/>
    <w:rsid w:val="0034421D"/>
    <w:rsid w:val="00344BA3"/>
    <w:rsid w:val="00344BDC"/>
    <w:rsid w:val="00344D5E"/>
    <w:rsid w:val="00345475"/>
    <w:rsid w:val="00346AE5"/>
    <w:rsid w:val="00346C56"/>
    <w:rsid w:val="00347782"/>
    <w:rsid w:val="0034779A"/>
    <w:rsid w:val="00347D51"/>
    <w:rsid w:val="00347E11"/>
    <w:rsid w:val="00350268"/>
    <w:rsid w:val="00350594"/>
    <w:rsid w:val="003507AE"/>
    <w:rsid w:val="003511D2"/>
    <w:rsid w:val="003518DC"/>
    <w:rsid w:val="00351B25"/>
    <w:rsid w:val="00352523"/>
    <w:rsid w:val="00352542"/>
    <w:rsid w:val="0035274B"/>
    <w:rsid w:val="00352E7B"/>
    <w:rsid w:val="00353146"/>
    <w:rsid w:val="0035326A"/>
    <w:rsid w:val="0035327A"/>
    <w:rsid w:val="003534CB"/>
    <w:rsid w:val="0035375B"/>
    <w:rsid w:val="00353FC5"/>
    <w:rsid w:val="00354407"/>
    <w:rsid w:val="00354730"/>
    <w:rsid w:val="003547FD"/>
    <w:rsid w:val="0035516A"/>
    <w:rsid w:val="003555CF"/>
    <w:rsid w:val="00355AD7"/>
    <w:rsid w:val="00355B59"/>
    <w:rsid w:val="0035620E"/>
    <w:rsid w:val="003564B6"/>
    <w:rsid w:val="0035669E"/>
    <w:rsid w:val="003574FA"/>
    <w:rsid w:val="00357518"/>
    <w:rsid w:val="0035773F"/>
    <w:rsid w:val="00357C05"/>
    <w:rsid w:val="00357DE5"/>
    <w:rsid w:val="0036071E"/>
    <w:rsid w:val="00360B3F"/>
    <w:rsid w:val="00360B9B"/>
    <w:rsid w:val="00360E9D"/>
    <w:rsid w:val="0036394D"/>
    <w:rsid w:val="00363B12"/>
    <w:rsid w:val="0036423C"/>
    <w:rsid w:val="003648BB"/>
    <w:rsid w:val="00364B4C"/>
    <w:rsid w:val="00364B96"/>
    <w:rsid w:val="00364C38"/>
    <w:rsid w:val="00364D59"/>
    <w:rsid w:val="003654BE"/>
    <w:rsid w:val="003654DD"/>
    <w:rsid w:val="00365D2E"/>
    <w:rsid w:val="00365DBB"/>
    <w:rsid w:val="003673E6"/>
    <w:rsid w:val="003673EE"/>
    <w:rsid w:val="003675F0"/>
    <w:rsid w:val="00367A90"/>
    <w:rsid w:val="003703EC"/>
    <w:rsid w:val="00370963"/>
    <w:rsid w:val="00371009"/>
    <w:rsid w:val="00371BC4"/>
    <w:rsid w:val="003722E8"/>
    <w:rsid w:val="00372733"/>
    <w:rsid w:val="0037280D"/>
    <w:rsid w:val="00372888"/>
    <w:rsid w:val="003728E1"/>
    <w:rsid w:val="00372C4C"/>
    <w:rsid w:val="0037305D"/>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E8F"/>
    <w:rsid w:val="00381F75"/>
    <w:rsid w:val="0038248C"/>
    <w:rsid w:val="0038294D"/>
    <w:rsid w:val="003837C1"/>
    <w:rsid w:val="00383E24"/>
    <w:rsid w:val="00383F00"/>
    <w:rsid w:val="00384837"/>
    <w:rsid w:val="003856C6"/>
    <w:rsid w:val="00385E50"/>
    <w:rsid w:val="0038685F"/>
    <w:rsid w:val="00386B43"/>
    <w:rsid w:val="00386CBA"/>
    <w:rsid w:val="00386FC4"/>
    <w:rsid w:val="00391901"/>
    <w:rsid w:val="00391AC1"/>
    <w:rsid w:val="00391B2B"/>
    <w:rsid w:val="003923E6"/>
    <w:rsid w:val="00393FE9"/>
    <w:rsid w:val="0039476B"/>
    <w:rsid w:val="00396113"/>
    <w:rsid w:val="0039618A"/>
    <w:rsid w:val="00396F26"/>
    <w:rsid w:val="003973FD"/>
    <w:rsid w:val="00397413"/>
    <w:rsid w:val="003976E4"/>
    <w:rsid w:val="00397E21"/>
    <w:rsid w:val="00397FDC"/>
    <w:rsid w:val="003A04AE"/>
    <w:rsid w:val="003A0667"/>
    <w:rsid w:val="003A19D6"/>
    <w:rsid w:val="003A22AE"/>
    <w:rsid w:val="003A2D4E"/>
    <w:rsid w:val="003A3116"/>
    <w:rsid w:val="003A3999"/>
    <w:rsid w:val="003A4462"/>
    <w:rsid w:val="003A4663"/>
    <w:rsid w:val="003A4BFF"/>
    <w:rsid w:val="003A4F4E"/>
    <w:rsid w:val="003A57E7"/>
    <w:rsid w:val="003A5B2B"/>
    <w:rsid w:val="003A5D90"/>
    <w:rsid w:val="003A62DA"/>
    <w:rsid w:val="003A7B14"/>
    <w:rsid w:val="003A7B7B"/>
    <w:rsid w:val="003A7D2A"/>
    <w:rsid w:val="003A7D38"/>
    <w:rsid w:val="003B08CD"/>
    <w:rsid w:val="003B14FD"/>
    <w:rsid w:val="003B1805"/>
    <w:rsid w:val="003B1EE9"/>
    <w:rsid w:val="003B2427"/>
    <w:rsid w:val="003B2D7D"/>
    <w:rsid w:val="003B3E12"/>
    <w:rsid w:val="003B4696"/>
    <w:rsid w:val="003B4E65"/>
    <w:rsid w:val="003B4EB6"/>
    <w:rsid w:val="003B6031"/>
    <w:rsid w:val="003B6E81"/>
    <w:rsid w:val="003B77E5"/>
    <w:rsid w:val="003B7E05"/>
    <w:rsid w:val="003C02B7"/>
    <w:rsid w:val="003C052A"/>
    <w:rsid w:val="003C131E"/>
    <w:rsid w:val="003C19A5"/>
    <w:rsid w:val="003C1C85"/>
    <w:rsid w:val="003C1F69"/>
    <w:rsid w:val="003C2450"/>
    <w:rsid w:val="003C2FEB"/>
    <w:rsid w:val="003C3516"/>
    <w:rsid w:val="003C3701"/>
    <w:rsid w:val="003C3A2A"/>
    <w:rsid w:val="003C3BB8"/>
    <w:rsid w:val="003C3E7F"/>
    <w:rsid w:val="003C4482"/>
    <w:rsid w:val="003C47C6"/>
    <w:rsid w:val="003C5260"/>
    <w:rsid w:val="003C612F"/>
    <w:rsid w:val="003C6468"/>
    <w:rsid w:val="003D0AF6"/>
    <w:rsid w:val="003D0BFD"/>
    <w:rsid w:val="003D11D9"/>
    <w:rsid w:val="003D13EB"/>
    <w:rsid w:val="003D14C5"/>
    <w:rsid w:val="003D1E5A"/>
    <w:rsid w:val="003D32C5"/>
    <w:rsid w:val="003D3990"/>
    <w:rsid w:val="003D42B5"/>
    <w:rsid w:val="003D42CB"/>
    <w:rsid w:val="003D43E2"/>
    <w:rsid w:val="003D4B62"/>
    <w:rsid w:val="003D4E9A"/>
    <w:rsid w:val="003D51C2"/>
    <w:rsid w:val="003D51F4"/>
    <w:rsid w:val="003D5811"/>
    <w:rsid w:val="003D58C5"/>
    <w:rsid w:val="003D5C4A"/>
    <w:rsid w:val="003D5FD4"/>
    <w:rsid w:val="003D6638"/>
    <w:rsid w:val="003D7786"/>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B5F"/>
    <w:rsid w:val="003E530F"/>
    <w:rsid w:val="003E5A33"/>
    <w:rsid w:val="003E65FD"/>
    <w:rsid w:val="003E69CF"/>
    <w:rsid w:val="003E6DA0"/>
    <w:rsid w:val="003E72DA"/>
    <w:rsid w:val="003F02A3"/>
    <w:rsid w:val="003F031C"/>
    <w:rsid w:val="003F0912"/>
    <w:rsid w:val="003F1622"/>
    <w:rsid w:val="003F1AA3"/>
    <w:rsid w:val="003F2013"/>
    <w:rsid w:val="003F23CB"/>
    <w:rsid w:val="003F25EF"/>
    <w:rsid w:val="003F3277"/>
    <w:rsid w:val="003F3520"/>
    <w:rsid w:val="003F4C79"/>
    <w:rsid w:val="003F4E06"/>
    <w:rsid w:val="003F4FF2"/>
    <w:rsid w:val="003F562C"/>
    <w:rsid w:val="003F5E3F"/>
    <w:rsid w:val="003F6463"/>
    <w:rsid w:val="003F67CB"/>
    <w:rsid w:val="003F6A4A"/>
    <w:rsid w:val="003F759C"/>
    <w:rsid w:val="00401366"/>
    <w:rsid w:val="00401CD0"/>
    <w:rsid w:val="00402608"/>
    <w:rsid w:val="00402A5A"/>
    <w:rsid w:val="00403542"/>
    <w:rsid w:val="00403A15"/>
    <w:rsid w:val="00405461"/>
    <w:rsid w:val="00405477"/>
    <w:rsid w:val="0040566B"/>
    <w:rsid w:val="004067F1"/>
    <w:rsid w:val="00406C91"/>
    <w:rsid w:val="00406E69"/>
    <w:rsid w:val="00410441"/>
    <w:rsid w:val="0041078F"/>
    <w:rsid w:val="00410B78"/>
    <w:rsid w:val="00410ED9"/>
    <w:rsid w:val="0041102C"/>
    <w:rsid w:val="00411154"/>
    <w:rsid w:val="004125D1"/>
    <w:rsid w:val="00412BDE"/>
    <w:rsid w:val="004146E5"/>
    <w:rsid w:val="00414DE0"/>
    <w:rsid w:val="004150FE"/>
    <w:rsid w:val="004158A0"/>
    <w:rsid w:val="00415D69"/>
    <w:rsid w:val="00415FAD"/>
    <w:rsid w:val="0041619C"/>
    <w:rsid w:val="00416D63"/>
    <w:rsid w:val="00416E51"/>
    <w:rsid w:val="0041747C"/>
    <w:rsid w:val="00417701"/>
    <w:rsid w:val="00417C68"/>
    <w:rsid w:val="00417D7A"/>
    <w:rsid w:val="00417EF4"/>
    <w:rsid w:val="004203AA"/>
    <w:rsid w:val="00420ABF"/>
    <w:rsid w:val="00420BA6"/>
    <w:rsid w:val="00420C59"/>
    <w:rsid w:val="0042121D"/>
    <w:rsid w:val="0042181C"/>
    <w:rsid w:val="00422508"/>
    <w:rsid w:val="0042267A"/>
    <w:rsid w:val="00422C59"/>
    <w:rsid w:val="00422CFC"/>
    <w:rsid w:val="00423B44"/>
    <w:rsid w:val="0042412E"/>
    <w:rsid w:val="0042472D"/>
    <w:rsid w:val="00424995"/>
    <w:rsid w:val="00424BDF"/>
    <w:rsid w:val="0042505E"/>
    <w:rsid w:val="004257A7"/>
    <w:rsid w:val="00425EF9"/>
    <w:rsid w:val="004275B3"/>
    <w:rsid w:val="004305C5"/>
    <w:rsid w:val="00430686"/>
    <w:rsid w:val="00430FEF"/>
    <w:rsid w:val="004318F1"/>
    <w:rsid w:val="004318F9"/>
    <w:rsid w:val="00432859"/>
    <w:rsid w:val="00432B9E"/>
    <w:rsid w:val="00432EAB"/>
    <w:rsid w:val="004336BA"/>
    <w:rsid w:val="004342CB"/>
    <w:rsid w:val="00434374"/>
    <w:rsid w:val="0043448E"/>
    <w:rsid w:val="00435197"/>
    <w:rsid w:val="004358F0"/>
    <w:rsid w:val="0043678E"/>
    <w:rsid w:val="00437B57"/>
    <w:rsid w:val="00437F88"/>
    <w:rsid w:val="00440CFD"/>
    <w:rsid w:val="004410BC"/>
    <w:rsid w:val="00441164"/>
    <w:rsid w:val="004414D3"/>
    <w:rsid w:val="00441A6C"/>
    <w:rsid w:val="004420F9"/>
    <w:rsid w:val="00442B10"/>
    <w:rsid w:val="004435D7"/>
    <w:rsid w:val="00443C09"/>
    <w:rsid w:val="00444188"/>
    <w:rsid w:val="00444473"/>
    <w:rsid w:val="0044482D"/>
    <w:rsid w:val="00444927"/>
    <w:rsid w:val="00444FEA"/>
    <w:rsid w:val="00445837"/>
    <w:rsid w:val="004458AB"/>
    <w:rsid w:val="00445C9F"/>
    <w:rsid w:val="00446D64"/>
    <w:rsid w:val="00447C52"/>
    <w:rsid w:val="0045023A"/>
    <w:rsid w:val="00450281"/>
    <w:rsid w:val="004503A1"/>
    <w:rsid w:val="00450674"/>
    <w:rsid w:val="0045201A"/>
    <w:rsid w:val="0045332A"/>
    <w:rsid w:val="00453DB3"/>
    <w:rsid w:val="00454B8F"/>
    <w:rsid w:val="00454C20"/>
    <w:rsid w:val="004558FA"/>
    <w:rsid w:val="00455C55"/>
    <w:rsid w:val="00455CAE"/>
    <w:rsid w:val="00455E9B"/>
    <w:rsid w:val="004567A6"/>
    <w:rsid w:val="0045683D"/>
    <w:rsid w:val="00456D15"/>
    <w:rsid w:val="004572FF"/>
    <w:rsid w:val="004578E3"/>
    <w:rsid w:val="004602D4"/>
    <w:rsid w:val="00460A4B"/>
    <w:rsid w:val="00460F94"/>
    <w:rsid w:val="00461090"/>
    <w:rsid w:val="00461252"/>
    <w:rsid w:val="0046159B"/>
    <w:rsid w:val="00461A84"/>
    <w:rsid w:val="00461EAE"/>
    <w:rsid w:val="0046220C"/>
    <w:rsid w:val="00462286"/>
    <w:rsid w:val="00462B80"/>
    <w:rsid w:val="00462F25"/>
    <w:rsid w:val="00463167"/>
    <w:rsid w:val="004631A1"/>
    <w:rsid w:val="0046330C"/>
    <w:rsid w:val="00463717"/>
    <w:rsid w:val="00463754"/>
    <w:rsid w:val="004637CD"/>
    <w:rsid w:val="0046451D"/>
    <w:rsid w:val="00464626"/>
    <w:rsid w:val="004653AD"/>
    <w:rsid w:val="00465498"/>
    <w:rsid w:val="00465A3C"/>
    <w:rsid w:val="00465F55"/>
    <w:rsid w:val="0046615C"/>
    <w:rsid w:val="00466742"/>
    <w:rsid w:val="00466AE4"/>
    <w:rsid w:val="0046756D"/>
    <w:rsid w:val="00467B68"/>
    <w:rsid w:val="00467FC1"/>
    <w:rsid w:val="00471361"/>
    <w:rsid w:val="00472834"/>
    <w:rsid w:val="004729E8"/>
    <w:rsid w:val="00472ADA"/>
    <w:rsid w:val="00472AF9"/>
    <w:rsid w:val="00472D54"/>
    <w:rsid w:val="00472E87"/>
    <w:rsid w:val="004741E2"/>
    <w:rsid w:val="00474322"/>
    <w:rsid w:val="00474620"/>
    <w:rsid w:val="0047548C"/>
    <w:rsid w:val="00475B81"/>
    <w:rsid w:val="00476085"/>
    <w:rsid w:val="00476446"/>
    <w:rsid w:val="004779AB"/>
    <w:rsid w:val="00477FA2"/>
    <w:rsid w:val="004801BA"/>
    <w:rsid w:val="0048028B"/>
    <w:rsid w:val="00481C87"/>
    <w:rsid w:val="00482785"/>
    <w:rsid w:val="004828B4"/>
    <w:rsid w:val="00482F94"/>
    <w:rsid w:val="004831AA"/>
    <w:rsid w:val="00483FA0"/>
    <w:rsid w:val="004840B7"/>
    <w:rsid w:val="00485352"/>
    <w:rsid w:val="0048639E"/>
    <w:rsid w:val="004876C2"/>
    <w:rsid w:val="004878B6"/>
    <w:rsid w:val="00490831"/>
    <w:rsid w:val="00491095"/>
    <w:rsid w:val="00491554"/>
    <w:rsid w:val="004918B1"/>
    <w:rsid w:val="00492621"/>
    <w:rsid w:val="00492C56"/>
    <w:rsid w:val="00492F1A"/>
    <w:rsid w:val="00493782"/>
    <w:rsid w:val="00493CF5"/>
    <w:rsid w:val="00493D4F"/>
    <w:rsid w:val="00493E2D"/>
    <w:rsid w:val="00494B2E"/>
    <w:rsid w:val="004952A2"/>
    <w:rsid w:val="0049590C"/>
    <w:rsid w:val="00495D9A"/>
    <w:rsid w:val="004966E0"/>
    <w:rsid w:val="0049688D"/>
    <w:rsid w:val="00497A20"/>
    <w:rsid w:val="004A00D5"/>
    <w:rsid w:val="004A0ECC"/>
    <w:rsid w:val="004A1246"/>
    <w:rsid w:val="004A1416"/>
    <w:rsid w:val="004A165E"/>
    <w:rsid w:val="004A17FA"/>
    <w:rsid w:val="004A25D9"/>
    <w:rsid w:val="004A2B26"/>
    <w:rsid w:val="004A3F18"/>
    <w:rsid w:val="004A4606"/>
    <w:rsid w:val="004A47E3"/>
    <w:rsid w:val="004A4D06"/>
    <w:rsid w:val="004A4FC8"/>
    <w:rsid w:val="004A5232"/>
    <w:rsid w:val="004A53D2"/>
    <w:rsid w:val="004A59C2"/>
    <w:rsid w:val="004A5A1E"/>
    <w:rsid w:val="004A6DFE"/>
    <w:rsid w:val="004A747A"/>
    <w:rsid w:val="004A76F0"/>
    <w:rsid w:val="004B0A5F"/>
    <w:rsid w:val="004B0FF1"/>
    <w:rsid w:val="004B11AD"/>
    <w:rsid w:val="004B15CE"/>
    <w:rsid w:val="004B2209"/>
    <w:rsid w:val="004B2630"/>
    <w:rsid w:val="004B495E"/>
    <w:rsid w:val="004B51A3"/>
    <w:rsid w:val="004B534E"/>
    <w:rsid w:val="004B59CB"/>
    <w:rsid w:val="004B6769"/>
    <w:rsid w:val="004B6901"/>
    <w:rsid w:val="004B6F05"/>
    <w:rsid w:val="004B7582"/>
    <w:rsid w:val="004B7977"/>
    <w:rsid w:val="004C0712"/>
    <w:rsid w:val="004C08EA"/>
    <w:rsid w:val="004C09C3"/>
    <w:rsid w:val="004C0F0D"/>
    <w:rsid w:val="004C1838"/>
    <w:rsid w:val="004C1CE3"/>
    <w:rsid w:val="004C358A"/>
    <w:rsid w:val="004C380C"/>
    <w:rsid w:val="004C3FD7"/>
    <w:rsid w:val="004C4B3E"/>
    <w:rsid w:val="004C53F0"/>
    <w:rsid w:val="004C5AA1"/>
    <w:rsid w:val="004C600D"/>
    <w:rsid w:val="004C6374"/>
    <w:rsid w:val="004C64D0"/>
    <w:rsid w:val="004C683A"/>
    <w:rsid w:val="004C6B4F"/>
    <w:rsid w:val="004C6D63"/>
    <w:rsid w:val="004C6DF5"/>
    <w:rsid w:val="004C79D9"/>
    <w:rsid w:val="004D118D"/>
    <w:rsid w:val="004D1BA2"/>
    <w:rsid w:val="004D200F"/>
    <w:rsid w:val="004D25E2"/>
    <w:rsid w:val="004D3A17"/>
    <w:rsid w:val="004D4AC2"/>
    <w:rsid w:val="004D5038"/>
    <w:rsid w:val="004D5EBD"/>
    <w:rsid w:val="004D6314"/>
    <w:rsid w:val="004D6531"/>
    <w:rsid w:val="004D69A2"/>
    <w:rsid w:val="004D6A67"/>
    <w:rsid w:val="004D7171"/>
    <w:rsid w:val="004D7312"/>
    <w:rsid w:val="004D7420"/>
    <w:rsid w:val="004D79DD"/>
    <w:rsid w:val="004D7D94"/>
    <w:rsid w:val="004E030E"/>
    <w:rsid w:val="004E054D"/>
    <w:rsid w:val="004E07DA"/>
    <w:rsid w:val="004E0B98"/>
    <w:rsid w:val="004E1454"/>
    <w:rsid w:val="004E1F07"/>
    <w:rsid w:val="004E234B"/>
    <w:rsid w:val="004E2921"/>
    <w:rsid w:val="004E2BC5"/>
    <w:rsid w:val="004E305F"/>
    <w:rsid w:val="004E3276"/>
    <w:rsid w:val="004E3C85"/>
    <w:rsid w:val="004E3FB6"/>
    <w:rsid w:val="004E41AF"/>
    <w:rsid w:val="004E4277"/>
    <w:rsid w:val="004E4F95"/>
    <w:rsid w:val="004E53FC"/>
    <w:rsid w:val="004E578F"/>
    <w:rsid w:val="004E5A30"/>
    <w:rsid w:val="004E5CF5"/>
    <w:rsid w:val="004E7540"/>
    <w:rsid w:val="004E7FC0"/>
    <w:rsid w:val="004F05B8"/>
    <w:rsid w:val="004F0962"/>
    <w:rsid w:val="004F0F05"/>
    <w:rsid w:val="004F1A7E"/>
    <w:rsid w:val="004F248F"/>
    <w:rsid w:val="004F2F35"/>
    <w:rsid w:val="004F3442"/>
    <w:rsid w:val="004F3B0D"/>
    <w:rsid w:val="004F3BE6"/>
    <w:rsid w:val="004F3D20"/>
    <w:rsid w:val="004F4978"/>
    <w:rsid w:val="004F4D42"/>
    <w:rsid w:val="004F4F47"/>
    <w:rsid w:val="004F5124"/>
    <w:rsid w:val="004F5196"/>
    <w:rsid w:val="004F5607"/>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507"/>
    <w:rsid w:val="005029F5"/>
    <w:rsid w:val="00503797"/>
    <w:rsid w:val="0050398F"/>
    <w:rsid w:val="00503F6D"/>
    <w:rsid w:val="00504292"/>
    <w:rsid w:val="005042A5"/>
    <w:rsid w:val="00504FA6"/>
    <w:rsid w:val="005058F0"/>
    <w:rsid w:val="00505B35"/>
    <w:rsid w:val="005064B5"/>
    <w:rsid w:val="005067EB"/>
    <w:rsid w:val="00506B64"/>
    <w:rsid w:val="00507089"/>
    <w:rsid w:val="00507998"/>
    <w:rsid w:val="00510100"/>
    <w:rsid w:val="005111E1"/>
    <w:rsid w:val="0051227C"/>
    <w:rsid w:val="0051254F"/>
    <w:rsid w:val="00512F8B"/>
    <w:rsid w:val="005130A1"/>
    <w:rsid w:val="00513BB1"/>
    <w:rsid w:val="00513E25"/>
    <w:rsid w:val="0051430B"/>
    <w:rsid w:val="005144B5"/>
    <w:rsid w:val="00514710"/>
    <w:rsid w:val="005152F9"/>
    <w:rsid w:val="00515A8E"/>
    <w:rsid w:val="005162F1"/>
    <w:rsid w:val="00516603"/>
    <w:rsid w:val="005169DD"/>
    <w:rsid w:val="005171E6"/>
    <w:rsid w:val="005174F2"/>
    <w:rsid w:val="0051788F"/>
    <w:rsid w:val="005209F7"/>
    <w:rsid w:val="005219BF"/>
    <w:rsid w:val="00521C86"/>
    <w:rsid w:val="00521FDC"/>
    <w:rsid w:val="0052249E"/>
    <w:rsid w:val="0052275F"/>
    <w:rsid w:val="00522FD1"/>
    <w:rsid w:val="005234BC"/>
    <w:rsid w:val="00523D53"/>
    <w:rsid w:val="00523F12"/>
    <w:rsid w:val="00523FCF"/>
    <w:rsid w:val="00524E5B"/>
    <w:rsid w:val="00525285"/>
    <w:rsid w:val="0052553B"/>
    <w:rsid w:val="00525A51"/>
    <w:rsid w:val="00525BBB"/>
    <w:rsid w:val="00526118"/>
    <w:rsid w:val="0052636C"/>
    <w:rsid w:val="005263EB"/>
    <w:rsid w:val="0052699C"/>
    <w:rsid w:val="00526D55"/>
    <w:rsid w:val="0052700A"/>
    <w:rsid w:val="00527A5E"/>
    <w:rsid w:val="00527BA9"/>
    <w:rsid w:val="00527FCB"/>
    <w:rsid w:val="00530166"/>
    <w:rsid w:val="00530771"/>
    <w:rsid w:val="00530783"/>
    <w:rsid w:val="00530833"/>
    <w:rsid w:val="00530A18"/>
    <w:rsid w:val="00530DE9"/>
    <w:rsid w:val="005320EA"/>
    <w:rsid w:val="005330E9"/>
    <w:rsid w:val="0053625D"/>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3ECD"/>
    <w:rsid w:val="00544329"/>
    <w:rsid w:val="00544453"/>
    <w:rsid w:val="005446AA"/>
    <w:rsid w:val="00545CEB"/>
    <w:rsid w:val="005474DE"/>
    <w:rsid w:val="0054766B"/>
    <w:rsid w:val="00550AA6"/>
    <w:rsid w:val="005516BD"/>
    <w:rsid w:val="00552F3F"/>
    <w:rsid w:val="005530E3"/>
    <w:rsid w:val="00553457"/>
    <w:rsid w:val="005539EC"/>
    <w:rsid w:val="00553A0B"/>
    <w:rsid w:val="0055446B"/>
    <w:rsid w:val="00554607"/>
    <w:rsid w:val="00554627"/>
    <w:rsid w:val="005547FF"/>
    <w:rsid w:val="00555E12"/>
    <w:rsid w:val="005563C9"/>
    <w:rsid w:val="005574F9"/>
    <w:rsid w:val="00560031"/>
    <w:rsid w:val="00560624"/>
    <w:rsid w:val="00560C38"/>
    <w:rsid w:val="00560DE2"/>
    <w:rsid w:val="00560FAC"/>
    <w:rsid w:val="005612D4"/>
    <w:rsid w:val="005613A3"/>
    <w:rsid w:val="005613A7"/>
    <w:rsid w:val="005619B7"/>
    <w:rsid w:val="00561A59"/>
    <w:rsid w:val="00561C1C"/>
    <w:rsid w:val="00562E3D"/>
    <w:rsid w:val="0056300D"/>
    <w:rsid w:val="00563ADB"/>
    <w:rsid w:val="00563BCC"/>
    <w:rsid w:val="00563F75"/>
    <w:rsid w:val="005640EB"/>
    <w:rsid w:val="00565514"/>
    <w:rsid w:val="00565A6B"/>
    <w:rsid w:val="00565D96"/>
    <w:rsid w:val="00565DB8"/>
    <w:rsid w:val="00566845"/>
    <w:rsid w:val="00570148"/>
    <w:rsid w:val="00570584"/>
    <w:rsid w:val="0057070F"/>
    <w:rsid w:val="00571185"/>
    <w:rsid w:val="005712D6"/>
    <w:rsid w:val="00571548"/>
    <w:rsid w:val="00571712"/>
    <w:rsid w:val="00571812"/>
    <w:rsid w:val="00571DCD"/>
    <w:rsid w:val="0057218C"/>
    <w:rsid w:val="0057264F"/>
    <w:rsid w:val="005728C0"/>
    <w:rsid w:val="00572C81"/>
    <w:rsid w:val="00572E70"/>
    <w:rsid w:val="005731FC"/>
    <w:rsid w:val="00573369"/>
    <w:rsid w:val="00573C20"/>
    <w:rsid w:val="0057418A"/>
    <w:rsid w:val="00574923"/>
    <w:rsid w:val="00574D59"/>
    <w:rsid w:val="00575ACD"/>
    <w:rsid w:val="00575C24"/>
    <w:rsid w:val="0057619F"/>
    <w:rsid w:val="00576226"/>
    <w:rsid w:val="005762EA"/>
    <w:rsid w:val="005767AE"/>
    <w:rsid w:val="00580390"/>
    <w:rsid w:val="005817B2"/>
    <w:rsid w:val="005819F7"/>
    <w:rsid w:val="00581C35"/>
    <w:rsid w:val="005824C6"/>
    <w:rsid w:val="00582674"/>
    <w:rsid w:val="0058271E"/>
    <w:rsid w:val="00582761"/>
    <w:rsid w:val="0058283F"/>
    <w:rsid w:val="00583930"/>
    <w:rsid w:val="00583BFE"/>
    <w:rsid w:val="00583D8A"/>
    <w:rsid w:val="005840EF"/>
    <w:rsid w:val="005845A3"/>
    <w:rsid w:val="00584609"/>
    <w:rsid w:val="005848F8"/>
    <w:rsid w:val="00584E2F"/>
    <w:rsid w:val="00585151"/>
    <w:rsid w:val="0058525B"/>
    <w:rsid w:val="00585C03"/>
    <w:rsid w:val="0058619F"/>
    <w:rsid w:val="00586637"/>
    <w:rsid w:val="005867CF"/>
    <w:rsid w:val="00586E8E"/>
    <w:rsid w:val="00587820"/>
    <w:rsid w:val="00587C46"/>
    <w:rsid w:val="00587F56"/>
    <w:rsid w:val="00587FD9"/>
    <w:rsid w:val="005908B9"/>
    <w:rsid w:val="00590ECE"/>
    <w:rsid w:val="00591265"/>
    <w:rsid w:val="00591283"/>
    <w:rsid w:val="005915A4"/>
    <w:rsid w:val="005922F4"/>
    <w:rsid w:val="005924D3"/>
    <w:rsid w:val="005924F1"/>
    <w:rsid w:val="005925E3"/>
    <w:rsid w:val="00592F32"/>
    <w:rsid w:val="0059304D"/>
    <w:rsid w:val="005933AE"/>
    <w:rsid w:val="00595156"/>
    <w:rsid w:val="0059551F"/>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C52"/>
    <w:rsid w:val="005A1F74"/>
    <w:rsid w:val="005A23D2"/>
    <w:rsid w:val="005A2593"/>
    <w:rsid w:val="005A3196"/>
    <w:rsid w:val="005A339E"/>
    <w:rsid w:val="005A408B"/>
    <w:rsid w:val="005A4C48"/>
    <w:rsid w:val="005A6F80"/>
    <w:rsid w:val="005A7215"/>
    <w:rsid w:val="005A726F"/>
    <w:rsid w:val="005A72E6"/>
    <w:rsid w:val="005A782E"/>
    <w:rsid w:val="005A793B"/>
    <w:rsid w:val="005A79AE"/>
    <w:rsid w:val="005B09AE"/>
    <w:rsid w:val="005B0F25"/>
    <w:rsid w:val="005B16F7"/>
    <w:rsid w:val="005B1FD1"/>
    <w:rsid w:val="005B2054"/>
    <w:rsid w:val="005B2607"/>
    <w:rsid w:val="005B26FD"/>
    <w:rsid w:val="005B40A1"/>
    <w:rsid w:val="005B429E"/>
    <w:rsid w:val="005B44D0"/>
    <w:rsid w:val="005B4C41"/>
    <w:rsid w:val="005B4CD8"/>
    <w:rsid w:val="005B5179"/>
    <w:rsid w:val="005B5B11"/>
    <w:rsid w:val="005B60BD"/>
    <w:rsid w:val="005B6837"/>
    <w:rsid w:val="005B75B7"/>
    <w:rsid w:val="005B75BF"/>
    <w:rsid w:val="005B78D4"/>
    <w:rsid w:val="005B7BE6"/>
    <w:rsid w:val="005B7E46"/>
    <w:rsid w:val="005C02E1"/>
    <w:rsid w:val="005C0607"/>
    <w:rsid w:val="005C0A76"/>
    <w:rsid w:val="005C0F51"/>
    <w:rsid w:val="005C0F98"/>
    <w:rsid w:val="005C11E6"/>
    <w:rsid w:val="005C1F3B"/>
    <w:rsid w:val="005C208C"/>
    <w:rsid w:val="005C2562"/>
    <w:rsid w:val="005C2E67"/>
    <w:rsid w:val="005C30AD"/>
    <w:rsid w:val="005C35ED"/>
    <w:rsid w:val="005C35FA"/>
    <w:rsid w:val="005C3CEA"/>
    <w:rsid w:val="005C3D2C"/>
    <w:rsid w:val="005C48AC"/>
    <w:rsid w:val="005C4D24"/>
    <w:rsid w:val="005C4DD7"/>
    <w:rsid w:val="005C539A"/>
    <w:rsid w:val="005C549E"/>
    <w:rsid w:val="005C5CAB"/>
    <w:rsid w:val="005C6236"/>
    <w:rsid w:val="005C6386"/>
    <w:rsid w:val="005C667F"/>
    <w:rsid w:val="005C7021"/>
    <w:rsid w:val="005C778A"/>
    <w:rsid w:val="005C794A"/>
    <w:rsid w:val="005C7B1F"/>
    <w:rsid w:val="005D03CD"/>
    <w:rsid w:val="005D0923"/>
    <w:rsid w:val="005D11D1"/>
    <w:rsid w:val="005D12BF"/>
    <w:rsid w:val="005D14E9"/>
    <w:rsid w:val="005D1B75"/>
    <w:rsid w:val="005D1C71"/>
    <w:rsid w:val="005D21A6"/>
    <w:rsid w:val="005D29D5"/>
    <w:rsid w:val="005D3BF5"/>
    <w:rsid w:val="005D3E97"/>
    <w:rsid w:val="005D4095"/>
    <w:rsid w:val="005D4641"/>
    <w:rsid w:val="005D4920"/>
    <w:rsid w:val="005D49FF"/>
    <w:rsid w:val="005D4D0A"/>
    <w:rsid w:val="005D5695"/>
    <w:rsid w:val="005D5F69"/>
    <w:rsid w:val="005D63D6"/>
    <w:rsid w:val="005D7ED3"/>
    <w:rsid w:val="005E0862"/>
    <w:rsid w:val="005E088E"/>
    <w:rsid w:val="005E0CBA"/>
    <w:rsid w:val="005E1375"/>
    <w:rsid w:val="005E147F"/>
    <w:rsid w:val="005E1CEB"/>
    <w:rsid w:val="005E218F"/>
    <w:rsid w:val="005E2A30"/>
    <w:rsid w:val="005E2CA2"/>
    <w:rsid w:val="005E2FF1"/>
    <w:rsid w:val="005E3041"/>
    <w:rsid w:val="005E3850"/>
    <w:rsid w:val="005E3DEF"/>
    <w:rsid w:val="005E4E97"/>
    <w:rsid w:val="005E5C65"/>
    <w:rsid w:val="005E5D43"/>
    <w:rsid w:val="005E5DFA"/>
    <w:rsid w:val="005E682E"/>
    <w:rsid w:val="005E6F86"/>
    <w:rsid w:val="005E7479"/>
    <w:rsid w:val="005E7892"/>
    <w:rsid w:val="005F0245"/>
    <w:rsid w:val="005F0652"/>
    <w:rsid w:val="005F07BE"/>
    <w:rsid w:val="005F1146"/>
    <w:rsid w:val="005F3CEA"/>
    <w:rsid w:val="005F4590"/>
    <w:rsid w:val="005F4A97"/>
    <w:rsid w:val="005F4E85"/>
    <w:rsid w:val="005F546F"/>
    <w:rsid w:val="005F5479"/>
    <w:rsid w:val="005F5B32"/>
    <w:rsid w:val="005F5CD6"/>
    <w:rsid w:val="005F66DC"/>
    <w:rsid w:val="005F6D4B"/>
    <w:rsid w:val="005F731B"/>
    <w:rsid w:val="005F783C"/>
    <w:rsid w:val="005F7D47"/>
    <w:rsid w:val="005F7E3B"/>
    <w:rsid w:val="0060009D"/>
    <w:rsid w:val="006002D9"/>
    <w:rsid w:val="00600CC3"/>
    <w:rsid w:val="0060130C"/>
    <w:rsid w:val="006013FB"/>
    <w:rsid w:val="00601F1A"/>
    <w:rsid w:val="00602686"/>
    <w:rsid w:val="00602746"/>
    <w:rsid w:val="0060294C"/>
    <w:rsid w:val="00603073"/>
    <w:rsid w:val="00603128"/>
    <w:rsid w:val="006036E2"/>
    <w:rsid w:val="006037C5"/>
    <w:rsid w:val="00604154"/>
    <w:rsid w:val="00604F87"/>
    <w:rsid w:val="006052B9"/>
    <w:rsid w:val="00605607"/>
    <w:rsid w:val="00605E4D"/>
    <w:rsid w:val="00606050"/>
    <w:rsid w:val="00606458"/>
    <w:rsid w:val="00606CC5"/>
    <w:rsid w:val="00606DB6"/>
    <w:rsid w:val="00607141"/>
    <w:rsid w:val="00607B23"/>
    <w:rsid w:val="00611189"/>
    <w:rsid w:val="00611504"/>
    <w:rsid w:val="00611913"/>
    <w:rsid w:val="006125C5"/>
    <w:rsid w:val="006126C4"/>
    <w:rsid w:val="0061278B"/>
    <w:rsid w:val="00612EA9"/>
    <w:rsid w:val="006136B7"/>
    <w:rsid w:val="006144BB"/>
    <w:rsid w:val="00616900"/>
    <w:rsid w:val="00616ACC"/>
    <w:rsid w:val="00616B2A"/>
    <w:rsid w:val="0061744E"/>
    <w:rsid w:val="0061780F"/>
    <w:rsid w:val="0061799E"/>
    <w:rsid w:val="00617CDA"/>
    <w:rsid w:val="006204D9"/>
    <w:rsid w:val="006205AD"/>
    <w:rsid w:val="00621934"/>
    <w:rsid w:val="00621943"/>
    <w:rsid w:val="00622007"/>
    <w:rsid w:val="00622295"/>
    <w:rsid w:val="00622B34"/>
    <w:rsid w:val="00622DEB"/>
    <w:rsid w:val="00623836"/>
    <w:rsid w:val="00623D94"/>
    <w:rsid w:val="00623F1D"/>
    <w:rsid w:val="006247C4"/>
    <w:rsid w:val="00624B58"/>
    <w:rsid w:val="00624D93"/>
    <w:rsid w:val="00624E2A"/>
    <w:rsid w:val="006251EF"/>
    <w:rsid w:val="006254B1"/>
    <w:rsid w:val="0062696D"/>
    <w:rsid w:val="00630007"/>
    <w:rsid w:val="006302EC"/>
    <w:rsid w:val="006305AE"/>
    <w:rsid w:val="00630940"/>
    <w:rsid w:val="00630B6A"/>
    <w:rsid w:val="006312F7"/>
    <w:rsid w:val="00631E60"/>
    <w:rsid w:val="006320CB"/>
    <w:rsid w:val="0063262B"/>
    <w:rsid w:val="00632656"/>
    <w:rsid w:val="00632F67"/>
    <w:rsid w:val="00633FD3"/>
    <w:rsid w:val="00634285"/>
    <w:rsid w:val="006345ED"/>
    <w:rsid w:val="006345EE"/>
    <w:rsid w:val="00640005"/>
    <w:rsid w:val="00640186"/>
    <w:rsid w:val="006403E0"/>
    <w:rsid w:val="0064043A"/>
    <w:rsid w:val="0064099A"/>
    <w:rsid w:val="00641627"/>
    <w:rsid w:val="00641758"/>
    <w:rsid w:val="00641DF1"/>
    <w:rsid w:val="00641F32"/>
    <w:rsid w:val="0064269A"/>
    <w:rsid w:val="00642B83"/>
    <w:rsid w:val="0064341D"/>
    <w:rsid w:val="00643C4B"/>
    <w:rsid w:val="00643DC7"/>
    <w:rsid w:val="00645164"/>
    <w:rsid w:val="006469A2"/>
    <w:rsid w:val="00646AB8"/>
    <w:rsid w:val="00646D0D"/>
    <w:rsid w:val="006471F9"/>
    <w:rsid w:val="0064782E"/>
    <w:rsid w:val="006507E9"/>
    <w:rsid w:val="00650822"/>
    <w:rsid w:val="006508E9"/>
    <w:rsid w:val="00650A98"/>
    <w:rsid w:val="006510B1"/>
    <w:rsid w:val="00652863"/>
    <w:rsid w:val="0065290E"/>
    <w:rsid w:val="00652921"/>
    <w:rsid w:val="00653C4B"/>
    <w:rsid w:val="00653D6D"/>
    <w:rsid w:val="00654978"/>
    <w:rsid w:val="006560A2"/>
    <w:rsid w:val="00656304"/>
    <w:rsid w:val="00656401"/>
    <w:rsid w:val="00656989"/>
    <w:rsid w:val="006572C7"/>
    <w:rsid w:val="006578FA"/>
    <w:rsid w:val="0066025F"/>
    <w:rsid w:val="006602EC"/>
    <w:rsid w:val="0066047B"/>
    <w:rsid w:val="00660BD7"/>
    <w:rsid w:val="00660E13"/>
    <w:rsid w:val="0066141F"/>
    <w:rsid w:val="00661B9D"/>
    <w:rsid w:val="00661FAB"/>
    <w:rsid w:val="00662016"/>
    <w:rsid w:val="006622A7"/>
    <w:rsid w:val="00662E8A"/>
    <w:rsid w:val="00663136"/>
    <w:rsid w:val="00663BB8"/>
    <w:rsid w:val="0066419D"/>
    <w:rsid w:val="0066434A"/>
    <w:rsid w:val="00664610"/>
    <w:rsid w:val="00664A63"/>
    <w:rsid w:val="00664DBC"/>
    <w:rsid w:val="006655C3"/>
    <w:rsid w:val="006661AE"/>
    <w:rsid w:val="006661E7"/>
    <w:rsid w:val="0066711D"/>
    <w:rsid w:val="0066735E"/>
    <w:rsid w:val="006674AF"/>
    <w:rsid w:val="00667861"/>
    <w:rsid w:val="00667980"/>
    <w:rsid w:val="00667EF3"/>
    <w:rsid w:val="00667FEE"/>
    <w:rsid w:val="006701A1"/>
    <w:rsid w:val="006707CC"/>
    <w:rsid w:val="00670E7B"/>
    <w:rsid w:val="00670ECD"/>
    <w:rsid w:val="00671E51"/>
    <w:rsid w:val="0067305F"/>
    <w:rsid w:val="00673BEE"/>
    <w:rsid w:val="006740EF"/>
    <w:rsid w:val="006746D0"/>
    <w:rsid w:val="00675115"/>
    <w:rsid w:val="00675FA0"/>
    <w:rsid w:val="00676A77"/>
    <w:rsid w:val="00677B79"/>
    <w:rsid w:val="00677FAC"/>
    <w:rsid w:val="006801FA"/>
    <w:rsid w:val="006802B9"/>
    <w:rsid w:val="00680B1F"/>
    <w:rsid w:val="00680E20"/>
    <w:rsid w:val="0068129F"/>
    <w:rsid w:val="006812AF"/>
    <w:rsid w:val="00681688"/>
    <w:rsid w:val="00681A87"/>
    <w:rsid w:val="00681D97"/>
    <w:rsid w:val="00681F24"/>
    <w:rsid w:val="006826D6"/>
    <w:rsid w:val="00682E85"/>
    <w:rsid w:val="00682F49"/>
    <w:rsid w:val="006838FF"/>
    <w:rsid w:val="00683AED"/>
    <w:rsid w:val="006840C7"/>
    <w:rsid w:val="0068441B"/>
    <w:rsid w:val="0068476F"/>
    <w:rsid w:val="00684771"/>
    <w:rsid w:val="00684C89"/>
    <w:rsid w:val="00685028"/>
    <w:rsid w:val="0068553C"/>
    <w:rsid w:val="006866FB"/>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5863"/>
    <w:rsid w:val="00695C9D"/>
    <w:rsid w:val="006966DF"/>
    <w:rsid w:val="006A0747"/>
    <w:rsid w:val="006A18E6"/>
    <w:rsid w:val="006A1DBF"/>
    <w:rsid w:val="006A29F8"/>
    <w:rsid w:val="006A4C49"/>
    <w:rsid w:val="006A55B0"/>
    <w:rsid w:val="006A6C1F"/>
    <w:rsid w:val="006A6E1F"/>
    <w:rsid w:val="006A7279"/>
    <w:rsid w:val="006A77AB"/>
    <w:rsid w:val="006A7D09"/>
    <w:rsid w:val="006B0723"/>
    <w:rsid w:val="006B0794"/>
    <w:rsid w:val="006B14B4"/>
    <w:rsid w:val="006B1642"/>
    <w:rsid w:val="006B1692"/>
    <w:rsid w:val="006B1958"/>
    <w:rsid w:val="006B2437"/>
    <w:rsid w:val="006B25B8"/>
    <w:rsid w:val="006B2E3C"/>
    <w:rsid w:val="006B32A1"/>
    <w:rsid w:val="006B3E1A"/>
    <w:rsid w:val="006B3F37"/>
    <w:rsid w:val="006B51B9"/>
    <w:rsid w:val="006B6756"/>
    <w:rsid w:val="006B75B6"/>
    <w:rsid w:val="006B7772"/>
    <w:rsid w:val="006B7896"/>
    <w:rsid w:val="006C0484"/>
    <w:rsid w:val="006C05A9"/>
    <w:rsid w:val="006C067B"/>
    <w:rsid w:val="006C179E"/>
    <w:rsid w:val="006C1850"/>
    <w:rsid w:val="006C367E"/>
    <w:rsid w:val="006C3AB5"/>
    <w:rsid w:val="006C541F"/>
    <w:rsid w:val="006C562C"/>
    <w:rsid w:val="006C5A85"/>
    <w:rsid w:val="006C61A8"/>
    <w:rsid w:val="006C65A0"/>
    <w:rsid w:val="006C6E7A"/>
    <w:rsid w:val="006C70B8"/>
    <w:rsid w:val="006C76C7"/>
    <w:rsid w:val="006C7EC3"/>
    <w:rsid w:val="006D0598"/>
    <w:rsid w:val="006D0793"/>
    <w:rsid w:val="006D0F97"/>
    <w:rsid w:val="006D3328"/>
    <w:rsid w:val="006D348B"/>
    <w:rsid w:val="006D3522"/>
    <w:rsid w:val="006D3530"/>
    <w:rsid w:val="006D3751"/>
    <w:rsid w:val="006D4415"/>
    <w:rsid w:val="006D4716"/>
    <w:rsid w:val="006D47F4"/>
    <w:rsid w:val="006D5683"/>
    <w:rsid w:val="006D60C9"/>
    <w:rsid w:val="006D6449"/>
    <w:rsid w:val="006D7B59"/>
    <w:rsid w:val="006D7EAC"/>
    <w:rsid w:val="006E035A"/>
    <w:rsid w:val="006E0607"/>
    <w:rsid w:val="006E0F39"/>
    <w:rsid w:val="006E17E8"/>
    <w:rsid w:val="006E1A47"/>
    <w:rsid w:val="006E2980"/>
    <w:rsid w:val="006E30E1"/>
    <w:rsid w:val="006E4782"/>
    <w:rsid w:val="006E530D"/>
    <w:rsid w:val="006E566E"/>
    <w:rsid w:val="006E56C1"/>
    <w:rsid w:val="006E6D01"/>
    <w:rsid w:val="006E6FDA"/>
    <w:rsid w:val="006E737E"/>
    <w:rsid w:val="006E74B2"/>
    <w:rsid w:val="006E7CBD"/>
    <w:rsid w:val="006F003B"/>
    <w:rsid w:val="006F0442"/>
    <w:rsid w:val="006F179A"/>
    <w:rsid w:val="006F27E3"/>
    <w:rsid w:val="006F28FB"/>
    <w:rsid w:val="006F2C5B"/>
    <w:rsid w:val="006F316D"/>
    <w:rsid w:val="006F34EF"/>
    <w:rsid w:val="006F39CD"/>
    <w:rsid w:val="006F3DAA"/>
    <w:rsid w:val="006F6C41"/>
    <w:rsid w:val="006F7DDF"/>
    <w:rsid w:val="00700123"/>
    <w:rsid w:val="007004A0"/>
    <w:rsid w:val="00700509"/>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4C6"/>
    <w:rsid w:val="0070698D"/>
    <w:rsid w:val="00706F45"/>
    <w:rsid w:val="00706FCE"/>
    <w:rsid w:val="00707892"/>
    <w:rsid w:val="007104DD"/>
    <w:rsid w:val="00710869"/>
    <w:rsid w:val="0071096A"/>
    <w:rsid w:val="00710E26"/>
    <w:rsid w:val="00710E49"/>
    <w:rsid w:val="00711196"/>
    <w:rsid w:val="00711B3F"/>
    <w:rsid w:val="007121B4"/>
    <w:rsid w:val="00712886"/>
    <w:rsid w:val="00714306"/>
    <w:rsid w:val="007150D4"/>
    <w:rsid w:val="00715DE1"/>
    <w:rsid w:val="00716962"/>
    <w:rsid w:val="00717B75"/>
    <w:rsid w:val="00717ECB"/>
    <w:rsid w:val="00717FE8"/>
    <w:rsid w:val="007203E3"/>
    <w:rsid w:val="00720C72"/>
    <w:rsid w:val="007213E4"/>
    <w:rsid w:val="0072163E"/>
    <w:rsid w:val="007223EB"/>
    <w:rsid w:val="00723722"/>
    <w:rsid w:val="00723ABC"/>
    <w:rsid w:val="00723F70"/>
    <w:rsid w:val="0072430C"/>
    <w:rsid w:val="0072461B"/>
    <w:rsid w:val="0072578A"/>
    <w:rsid w:val="0072662E"/>
    <w:rsid w:val="00730355"/>
    <w:rsid w:val="00730A19"/>
    <w:rsid w:val="00730CB1"/>
    <w:rsid w:val="0073147D"/>
    <w:rsid w:val="00731536"/>
    <w:rsid w:val="0073158E"/>
    <w:rsid w:val="0073172A"/>
    <w:rsid w:val="00732773"/>
    <w:rsid w:val="007327A7"/>
    <w:rsid w:val="00732EBC"/>
    <w:rsid w:val="00733672"/>
    <w:rsid w:val="0073379C"/>
    <w:rsid w:val="00733FFC"/>
    <w:rsid w:val="0073414D"/>
    <w:rsid w:val="00734289"/>
    <w:rsid w:val="007345C7"/>
    <w:rsid w:val="007349BC"/>
    <w:rsid w:val="00735086"/>
    <w:rsid w:val="00735263"/>
    <w:rsid w:val="00735626"/>
    <w:rsid w:val="00735AA3"/>
    <w:rsid w:val="00735AB7"/>
    <w:rsid w:val="00735B24"/>
    <w:rsid w:val="00735C2D"/>
    <w:rsid w:val="007360A4"/>
    <w:rsid w:val="007363B4"/>
    <w:rsid w:val="007363F0"/>
    <w:rsid w:val="00736733"/>
    <w:rsid w:val="00736761"/>
    <w:rsid w:val="00736B6F"/>
    <w:rsid w:val="007371A6"/>
    <w:rsid w:val="00737264"/>
    <w:rsid w:val="00737BA6"/>
    <w:rsid w:val="00737C7D"/>
    <w:rsid w:val="00740546"/>
    <w:rsid w:val="007409B2"/>
    <w:rsid w:val="00741510"/>
    <w:rsid w:val="00741BB2"/>
    <w:rsid w:val="00743ADC"/>
    <w:rsid w:val="00744416"/>
    <w:rsid w:val="00744493"/>
    <w:rsid w:val="00744C97"/>
    <w:rsid w:val="007462EC"/>
    <w:rsid w:val="00746589"/>
    <w:rsid w:val="0074663B"/>
    <w:rsid w:val="00746766"/>
    <w:rsid w:val="00746DF1"/>
    <w:rsid w:val="00747577"/>
    <w:rsid w:val="00747A16"/>
    <w:rsid w:val="00747C3F"/>
    <w:rsid w:val="00750613"/>
    <w:rsid w:val="0075090A"/>
    <w:rsid w:val="00750B94"/>
    <w:rsid w:val="00751195"/>
    <w:rsid w:val="00752112"/>
    <w:rsid w:val="007522AF"/>
    <w:rsid w:val="007533C9"/>
    <w:rsid w:val="007539CB"/>
    <w:rsid w:val="007544A9"/>
    <w:rsid w:val="0075471A"/>
    <w:rsid w:val="00755D9A"/>
    <w:rsid w:val="00756B31"/>
    <w:rsid w:val="00756D76"/>
    <w:rsid w:val="007572BA"/>
    <w:rsid w:val="00757425"/>
    <w:rsid w:val="007576A8"/>
    <w:rsid w:val="00761442"/>
    <w:rsid w:val="00761AC8"/>
    <w:rsid w:val="00761E92"/>
    <w:rsid w:val="0076206F"/>
    <w:rsid w:val="00762CF0"/>
    <w:rsid w:val="00762F5B"/>
    <w:rsid w:val="007632E0"/>
    <w:rsid w:val="00764453"/>
    <w:rsid w:val="00764801"/>
    <w:rsid w:val="00764C4A"/>
    <w:rsid w:val="0076515D"/>
    <w:rsid w:val="007655FA"/>
    <w:rsid w:val="007658E5"/>
    <w:rsid w:val="00765AA7"/>
    <w:rsid w:val="007662DE"/>
    <w:rsid w:val="007679EB"/>
    <w:rsid w:val="007707D2"/>
    <w:rsid w:val="0077088A"/>
    <w:rsid w:val="00770937"/>
    <w:rsid w:val="00770D32"/>
    <w:rsid w:val="00770D94"/>
    <w:rsid w:val="0077155E"/>
    <w:rsid w:val="00771631"/>
    <w:rsid w:val="0077178E"/>
    <w:rsid w:val="0077193B"/>
    <w:rsid w:val="00771AC9"/>
    <w:rsid w:val="00771F9B"/>
    <w:rsid w:val="0077261D"/>
    <w:rsid w:val="0077271B"/>
    <w:rsid w:val="00772ADE"/>
    <w:rsid w:val="007735A5"/>
    <w:rsid w:val="0077458D"/>
    <w:rsid w:val="00775223"/>
    <w:rsid w:val="007752E2"/>
    <w:rsid w:val="007759FE"/>
    <w:rsid w:val="007762CD"/>
    <w:rsid w:val="0077710D"/>
    <w:rsid w:val="00777290"/>
    <w:rsid w:val="007777C3"/>
    <w:rsid w:val="00780273"/>
    <w:rsid w:val="00780956"/>
    <w:rsid w:val="0078233F"/>
    <w:rsid w:val="00782BC9"/>
    <w:rsid w:val="00782D8F"/>
    <w:rsid w:val="00782DEF"/>
    <w:rsid w:val="00782F00"/>
    <w:rsid w:val="00782FC5"/>
    <w:rsid w:val="007834E3"/>
    <w:rsid w:val="0078357E"/>
    <w:rsid w:val="0078385A"/>
    <w:rsid w:val="007839E7"/>
    <w:rsid w:val="007841FF"/>
    <w:rsid w:val="00785009"/>
    <w:rsid w:val="00785E26"/>
    <w:rsid w:val="00785EFF"/>
    <w:rsid w:val="007865FC"/>
    <w:rsid w:val="00786824"/>
    <w:rsid w:val="00786C48"/>
    <w:rsid w:val="00786C51"/>
    <w:rsid w:val="0078724C"/>
    <w:rsid w:val="007872AD"/>
    <w:rsid w:val="00787C9D"/>
    <w:rsid w:val="00790695"/>
    <w:rsid w:val="007906CA"/>
    <w:rsid w:val="00791503"/>
    <w:rsid w:val="00792602"/>
    <w:rsid w:val="0079282F"/>
    <w:rsid w:val="00793068"/>
    <w:rsid w:val="007934D4"/>
    <w:rsid w:val="007939BD"/>
    <w:rsid w:val="00793C16"/>
    <w:rsid w:val="00793FBD"/>
    <w:rsid w:val="00794505"/>
    <w:rsid w:val="00795610"/>
    <w:rsid w:val="00795792"/>
    <w:rsid w:val="0079630D"/>
    <w:rsid w:val="00796AC3"/>
    <w:rsid w:val="00796C04"/>
    <w:rsid w:val="00796C5E"/>
    <w:rsid w:val="0079775B"/>
    <w:rsid w:val="00797A77"/>
    <w:rsid w:val="00797D70"/>
    <w:rsid w:val="007A0692"/>
    <w:rsid w:val="007A0B62"/>
    <w:rsid w:val="007A11B0"/>
    <w:rsid w:val="007A1236"/>
    <w:rsid w:val="007A1D32"/>
    <w:rsid w:val="007A21A0"/>
    <w:rsid w:val="007A2A69"/>
    <w:rsid w:val="007A2A6F"/>
    <w:rsid w:val="007A2D6D"/>
    <w:rsid w:val="007A387E"/>
    <w:rsid w:val="007A39D3"/>
    <w:rsid w:val="007A3BDD"/>
    <w:rsid w:val="007A3E4D"/>
    <w:rsid w:val="007A40B3"/>
    <w:rsid w:val="007A4506"/>
    <w:rsid w:val="007A4B1A"/>
    <w:rsid w:val="007A4EA2"/>
    <w:rsid w:val="007A57AE"/>
    <w:rsid w:val="007A6E20"/>
    <w:rsid w:val="007A73DA"/>
    <w:rsid w:val="007A74B2"/>
    <w:rsid w:val="007A7922"/>
    <w:rsid w:val="007B07C4"/>
    <w:rsid w:val="007B0B94"/>
    <w:rsid w:val="007B11EC"/>
    <w:rsid w:val="007B1798"/>
    <w:rsid w:val="007B1956"/>
    <w:rsid w:val="007B1F57"/>
    <w:rsid w:val="007B2DEC"/>
    <w:rsid w:val="007B4597"/>
    <w:rsid w:val="007B47A0"/>
    <w:rsid w:val="007B4B84"/>
    <w:rsid w:val="007B5174"/>
    <w:rsid w:val="007B5336"/>
    <w:rsid w:val="007B55C5"/>
    <w:rsid w:val="007B57D2"/>
    <w:rsid w:val="007B5E43"/>
    <w:rsid w:val="007B6B14"/>
    <w:rsid w:val="007B70FB"/>
    <w:rsid w:val="007B74DB"/>
    <w:rsid w:val="007C02CB"/>
    <w:rsid w:val="007C0482"/>
    <w:rsid w:val="007C123C"/>
    <w:rsid w:val="007C1DC9"/>
    <w:rsid w:val="007C1FC0"/>
    <w:rsid w:val="007C20FE"/>
    <w:rsid w:val="007C2678"/>
    <w:rsid w:val="007C2F6E"/>
    <w:rsid w:val="007C3435"/>
    <w:rsid w:val="007C376A"/>
    <w:rsid w:val="007C3E04"/>
    <w:rsid w:val="007C4A77"/>
    <w:rsid w:val="007C55BE"/>
    <w:rsid w:val="007C5AB5"/>
    <w:rsid w:val="007C5CCF"/>
    <w:rsid w:val="007C6AFF"/>
    <w:rsid w:val="007C766F"/>
    <w:rsid w:val="007C7AD6"/>
    <w:rsid w:val="007C7B0A"/>
    <w:rsid w:val="007C7C59"/>
    <w:rsid w:val="007C7DC7"/>
    <w:rsid w:val="007D0BB9"/>
    <w:rsid w:val="007D2593"/>
    <w:rsid w:val="007D2A26"/>
    <w:rsid w:val="007D36B9"/>
    <w:rsid w:val="007D40F5"/>
    <w:rsid w:val="007D4419"/>
    <w:rsid w:val="007D46D8"/>
    <w:rsid w:val="007D4892"/>
    <w:rsid w:val="007D48E9"/>
    <w:rsid w:val="007D53CB"/>
    <w:rsid w:val="007D564C"/>
    <w:rsid w:val="007D5857"/>
    <w:rsid w:val="007D6380"/>
    <w:rsid w:val="007D6E94"/>
    <w:rsid w:val="007D6F86"/>
    <w:rsid w:val="007D72EB"/>
    <w:rsid w:val="007D7CD6"/>
    <w:rsid w:val="007D7E01"/>
    <w:rsid w:val="007E06FB"/>
    <w:rsid w:val="007E0F0E"/>
    <w:rsid w:val="007E0F8F"/>
    <w:rsid w:val="007E317C"/>
    <w:rsid w:val="007E3E82"/>
    <w:rsid w:val="007E44F9"/>
    <w:rsid w:val="007E46B8"/>
    <w:rsid w:val="007E5E79"/>
    <w:rsid w:val="007E5ED9"/>
    <w:rsid w:val="007E5EDC"/>
    <w:rsid w:val="007E5F31"/>
    <w:rsid w:val="007E6646"/>
    <w:rsid w:val="007E66A7"/>
    <w:rsid w:val="007E6C51"/>
    <w:rsid w:val="007E7232"/>
    <w:rsid w:val="007E72AB"/>
    <w:rsid w:val="007F0378"/>
    <w:rsid w:val="007F0684"/>
    <w:rsid w:val="007F06B6"/>
    <w:rsid w:val="007F06E8"/>
    <w:rsid w:val="007F08B2"/>
    <w:rsid w:val="007F0AF8"/>
    <w:rsid w:val="007F219A"/>
    <w:rsid w:val="007F226D"/>
    <w:rsid w:val="007F2450"/>
    <w:rsid w:val="007F2696"/>
    <w:rsid w:val="007F2841"/>
    <w:rsid w:val="007F2A07"/>
    <w:rsid w:val="007F2A83"/>
    <w:rsid w:val="007F38F2"/>
    <w:rsid w:val="007F3A6F"/>
    <w:rsid w:val="007F3E44"/>
    <w:rsid w:val="007F3F16"/>
    <w:rsid w:val="007F4981"/>
    <w:rsid w:val="007F5C57"/>
    <w:rsid w:val="007F65DB"/>
    <w:rsid w:val="007F6761"/>
    <w:rsid w:val="007F6BC4"/>
    <w:rsid w:val="007F70D4"/>
    <w:rsid w:val="007F76B6"/>
    <w:rsid w:val="0080009A"/>
    <w:rsid w:val="00800120"/>
    <w:rsid w:val="0080073F"/>
    <w:rsid w:val="0080123D"/>
    <w:rsid w:val="00801CB1"/>
    <w:rsid w:val="00802AA7"/>
    <w:rsid w:val="00802B6F"/>
    <w:rsid w:val="00802BED"/>
    <w:rsid w:val="00803ACE"/>
    <w:rsid w:val="00803E5F"/>
    <w:rsid w:val="00804961"/>
    <w:rsid w:val="008055F7"/>
    <w:rsid w:val="00805B99"/>
    <w:rsid w:val="008064DA"/>
    <w:rsid w:val="00806E9B"/>
    <w:rsid w:val="00807090"/>
    <w:rsid w:val="008071F1"/>
    <w:rsid w:val="00807926"/>
    <w:rsid w:val="00807A15"/>
    <w:rsid w:val="00807AB5"/>
    <w:rsid w:val="008100A2"/>
    <w:rsid w:val="008107F5"/>
    <w:rsid w:val="00810E30"/>
    <w:rsid w:val="00810ED7"/>
    <w:rsid w:val="0081230B"/>
    <w:rsid w:val="008136E9"/>
    <w:rsid w:val="00813AEB"/>
    <w:rsid w:val="00813F5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50"/>
    <w:rsid w:val="00825EA0"/>
    <w:rsid w:val="00825F58"/>
    <w:rsid w:val="00826756"/>
    <w:rsid w:val="008268CF"/>
    <w:rsid w:val="008270EE"/>
    <w:rsid w:val="008271A4"/>
    <w:rsid w:val="00827497"/>
    <w:rsid w:val="0083026B"/>
    <w:rsid w:val="00831472"/>
    <w:rsid w:val="008329FF"/>
    <w:rsid w:val="00832E69"/>
    <w:rsid w:val="00832ECB"/>
    <w:rsid w:val="008333C3"/>
    <w:rsid w:val="00833526"/>
    <w:rsid w:val="008340EC"/>
    <w:rsid w:val="008344B2"/>
    <w:rsid w:val="00834909"/>
    <w:rsid w:val="00834B47"/>
    <w:rsid w:val="00835459"/>
    <w:rsid w:val="00836CC5"/>
    <w:rsid w:val="00836F1A"/>
    <w:rsid w:val="008373A3"/>
    <w:rsid w:val="00837C41"/>
    <w:rsid w:val="00837C92"/>
    <w:rsid w:val="00837F0F"/>
    <w:rsid w:val="00841165"/>
    <w:rsid w:val="008416E5"/>
    <w:rsid w:val="0084192B"/>
    <w:rsid w:val="0084210C"/>
    <w:rsid w:val="00842BBA"/>
    <w:rsid w:val="00842CB6"/>
    <w:rsid w:val="00842D41"/>
    <w:rsid w:val="00843029"/>
    <w:rsid w:val="00843420"/>
    <w:rsid w:val="00843B5D"/>
    <w:rsid w:val="008447D4"/>
    <w:rsid w:val="0084506C"/>
    <w:rsid w:val="008454BD"/>
    <w:rsid w:val="008463F3"/>
    <w:rsid w:val="00846D76"/>
    <w:rsid w:val="008476F0"/>
    <w:rsid w:val="00847EED"/>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8A1"/>
    <w:rsid w:val="0085642F"/>
    <w:rsid w:val="00857311"/>
    <w:rsid w:val="008573AF"/>
    <w:rsid w:val="00857645"/>
    <w:rsid w:val="00857D80"/>
    <w:rsid w:val="008602FC"/>
    <w:rsid w:val="00860761"/>
    <w:rsid w:val="0086083C"/>
    <w:rsid w:val="00860989"/>
    <w:rsid w:val="00860CF9"/>
    <w:rsid w:val="008622D3"/>
    <w:rsid w:val="0086268A"/>
    <w:rsid w:val="0086299A"/>
    <w:rsid w:val="0086337D"/>
    <w:rsid w:val="008639A2"/>
    <w:rsid w:val="00863BBB"/>
    <w:rsid w:val="00863D0B"/>
    <w:rsid w:val="008640FD"/>
    <w:rsid w:val="0086426C"/>
    <w:rsid w:val="0086564F"/>
    <w:rsid w:val="00865681"/>
    <w:rsid w:val="00866618"/>
    <w:rsid w:val="00867985"/>
    <w:rsid w:val="00867B6B"/>
    <w:rsid w:val="00870AFC"/>
    <w:rsid w:val="008715CC"/>
    <w:rsid w:val="008719F7"/>
    <w:rsid w:val="00871A30"/>
    <w:rsid w:val="00872589"/>
    <w:rsid w:val="00872770"/>
    <w:rsid w:val="00873754"/>
    <w:rsid w:val="00874A63"/>
    <w:rsid w:val="008751B8"/>
    <w:rsid w:val="008752FC"/>
    <w:rsid w:val="00875FA4"/>
    <w:rsid w:val="008763C8"/>
    <w:rsid w:val="00877D6E"/>
    <w:rsid w:val="00877E35"/>
    <w:rsid w:val="0088014E"/>
    <w:rsid w:val="00880528"/>
    <w:rsid w:val="00880BAB"/>
    <w:rsid w:val="008811B9"/>
    <w:rsid w:val="008817FF"/>
    <w:rsid w:val="00881CC6"/>
    <w:rsid w:val="00881D3D"/>
    <w:rsid w:val="00882284"/>
    <w:rsid w:val="0088239C"/>
    <w:rsid w:val="00882745"/>
    <w:rsid w:val="008828F7"/>
    <w:rsid w:val="00882A65"/>
    <w:rsid w:val="00882E58"/>
    <w:rsid w:val="008835B1"/>
    <w:rsid w:val="00883708"/>
    <w:rsid w:val="00883B3F"/>
    <w:rsid w:val="00884BF2"/>
    <w:rsid w:val="00884CE3"/>
    <w:rsid w:val="008851BE"/>
    <w:rsid w:val="00885538"/>
    <w:rsid w:val="0088555A"/>
    <w:rsid w:val="00885691"/>
    <w:rsid w:val="00886188"/>
    <w:rsid w:val="00886AF1"/>
    <w:rsid w:val="00887063"/>
    <w:rsid w:val="00887F1B"/>
    <w:rsid w:val="008900CF"/>
    <w:rsid w:val="00891E35"/>
    <w:rsid w:val="008921FF"/>
    <w:rsid w:val="008922CF"/>
    <w:rsid w:val="008923D1"/>
    <w:rsid w:val="008925B9"/>
    <w:rsid w:val="008937CB"/>
    <w:rsid w:val="0089427B"/>
    <w:rsid w:val="0089483C"/>
    <w:rsid w:val="00894A6B"/>
    <w:rsid w:val="00894A7F"/>
    <w:rsid w:val="00894CD9"/>
    <w:rsid w:val="00894CEF"/>
    <w:rsid w:val="00895E4B"/>
    <w:rsid w:val="00895E5A"/>
    <w:rsid w:val="008965EF"/>
    <w:rsid w:val="00896642"/>
    <w:rsid w:val="00896E3B"/>
    <w:rsid w:val="00897502"/>
    <w:rsid w:val="00897855"/>
    <w:rsid w:val="00897E32"/>
    <w:rsid w:val="008A0120"/>
    <w:rsid w:val="008A0E63"/>
    <w:rsid w:val="008A125D"/>
    <w:rsid w:val="008A173F"/>
    <w:rsid w:val="008A1D26"/>
    <w:rsid w:val="008A1EFD"/>
    <w:rsid w:val="008A2790"/>
    <w:rsid w:val="008A299A"/>
    <w:rsid w:val="008A2C5D"/>
    <w:rsid w:val="008A3C32"/>
    <w:rsid w:val="008A3CB8"/>
    <w:rsid w:val="008A40AB"/>
    <w:rsid w:val="008A414F"/>
    <w:rsid w:val="008A4159"/>
    <w:rsid w:val="008A4F57"/>
    <w:rsid w:val="008A52CE"/>
    <w:rsid w:val="008A53A2"/>
    <w:rsid w:val="008A574C"/>
    <w:rsid w:val="008A614F"/>
    <w:rsid w:val="008A6A25"/>
    <w:rsid w:val="008B0BA7"/>
    <w:rsid w:val="008B0D11"/>
    <w:rsid w:val="008B12E5"/>
    <w:rsid w:val="008B1E06"/>
    <w:rsid w:val="008B20A4"/>
    <w:rsid w:val="008B2F1A"/>
    <w:rsid w:val="008B31AD"/>
    <w:rsid w:val="008B331F"/>
    <w:rsid w:val="008B3A87"/>
    <w:rsid w:val="008B3C1F"/>
    <w:rsid w:val="008B4243"/>
    <w:rsid w:val="008B4953"/>
    <w:rsid w:val="008B4E19"/>
    <w:rsid w:val="008B4F72"/>
    <w:rsid w:val="008B585B"/>
    <w:rsid w:val="008B5F58"/>
    <w:rsid w:val="008B6367"/>
    <w:rsid w:val="008B63AD"/>
    <w:rsid w:val="008B6A3A"/>
    <w:rsid w:val="008B7546"/>
    <w:rsid w:val="008B7636"/>
    <w:rsid w:val="008B79D4"/>
    <w:rsid w:val="008C0557"/>
    <w:rsid w:val="008C0771"/>
    <w:rsid w:val="008C0845"/>
    <w:rsid w:val="008C127F"/>
    <w:rsid w:val="008C1715"/>
    <w:rsid w:val="008C1779"/>
    <w:rsid w:val="008C1DC1"/>
    <w:rsid w:val="008C28B3"/>
    <w:rsid w:val="008C3434"/>
    <w:rsid w:val="008C3591"/>
    <w:rsid w:val="008C3A88"/>
    <w:rsid w:val="008C3AC1"/>
    <w:rsid w:val="008C3AFB"/>
    <w:rsid w:val="008C4EB8"/>
    <w:rsid w:val="008C61B0"/>
    <w:rsid w:val="008C6FD3"/>
    <w:rsid w:val="008C702F"/>
    <w:rsid w:val="008C70EB"/>
    <w:rsid w:val="008C7A27"/>
    <w:rsid w:val="008C7FA7"/>
    <w:rsid w:val="008D03A3"/>
    <w:rsid w:val="008D155D"/>
    <w:rsid w:val="008D15E6"/>
    <w:rsid w:val="008D1FF3"/>
    <w:rsid w:val="008D229E"/>
    <w:rsid w:val="008D24C5"/>
    <w:rsid w:val="008D36D2"/>
    <w:rsid w:val="008D3FE4"/>
    <w:rsid w:val="008D415F"/>
    <w:rsid w:val="008D4B1B"/>
    <w:rsid w:val="008D4C4B"/>
    <w:rsid w:val="008D4DBF"/>
    <w:rsid w:val="008D4ECB"/>
    <w:rsid w:val="008D5506"/>
    <w:rsid w:val="008D56FC"/>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A80"/>
    <w:rsid w:val="008E2BCC"/>
    <w:rsid w:val="008E3B01"/>
    <w:rsid w:val="008E5A4E"/>
    <w:rsid w:val="008E6D37"/>
    <w:rsid w:val="008E6F6B"/>
    <w:rsid w:val="008E7155"/>
    <w:rsid w:val="008E71FB"/>
    <w:rsid w:val="008E7365"/>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C06"/>
    <w:rsid w:val="008F3E4F"/>
    <w:rsid w:val="008F4363"/>
    <w:rsid w:val="008F438C"/>
    <w:rsid w:val="008F465B"/>
    <w:rsid w:val="008F4C44"/>
    <w:rsid w:val="008F525C"/>
    <w:rsid w:val="008F540C"/>
    <w:rsid w:val="008F6060"/>
    <w:rsid w:val="008F6426"/>
    <w:rsid w:val="008F64B0"/>
    <w:rsid w:val="008F698E"/>
    <w:rsid w:val="008F6B8B"/>
    <w:rsid w:val="008F6EA1"/>
    <w:rsid w:val="008F74F0"/>
    <w:rsid w:val="00900604"/>
    <w:rsid w:val="00900A13"/>
    <w:rsid w:val="00900C3B"/>
    <w:rsid w:val="00901038"/>
    <w:rsid w:val="009013A1"/>
    <w:rsid w:val="0090146E"/>
    <w:rsid w:val="00901D9F"/>
    <w:rsid w:val="00901E4D"/>
    <w:rsid w:val="0090218B"/>
    <w:rsid w:val="0090259F"/>
    <w:rsid w:val="00903424"/>
    <w:rsid w:val="00903553"/>
    <w:rsid w:val="0090368C"/>
    <w:rsid w:val="00903CF5"/>
    <w:rsid w:val="00904206"/>
    <w:rsid w:val="0090491E"/>
    <w:rsid w:val="009049B3"/>
    <w:rsid w:val="00904D8C"/>
    <w:rsid w:val="009050F4"/>
    <w:rsid w:val="00905311"/>
    <w:rsid w:val="00905456"/>
    <w:rsid w:val="009058F9"/>
    <w:rsid w:val="0090621C"/>
    <w:rsid w:val="009065B6"/>
    <w:rsid w:val="00906618"/>
    <w:rsid w:val="00906C4A"/>
    <w:rsid w:val="00906D7A"/>
    <w:rsid w:val="00910866"/>
    <w:rsid w:val="00910B64"/>
    <w:rsid w:val="009110AD"/>
    <w:rsid w:val="009110CA"/>
    <w:rsid w:val="009111CC"/>
    <w:rsid w:val="009114FF"/>
    <w:rsid w:val="00911A79"/>
    <w:rsid w:val="00911D8B"/>
    <w:rsid w:val="009127CC"/>
    <w:rsid w:val="00914099"/>
    <w:rsid w:val="00914797"/>
    <w:rsid w:val="009158B9"/>
    <w:rsid w:val="0091620A"/>
    <w:rsid w:val="00916863"/>
    <w:rsid w:val="009171B3"/>
    <w:rsid w:val="00917458"/>
    <w:rsid w:val="00917EF4"/>
    <w:rsid w:val="0092092F"/>
    <w:rsid w:val="0092096D"/>
    <w:rsid w:val="00921B6D"/>
    <w:rsid w:val="00921E56"/>
    <w:rsid w:val="009221ED"/>
    <w:rsid w:val="0092259C"/>
    <w:rsid w:val="00922AB8"/>
    <w:rsid w:val="00923106"/>
    <w:rsid w:val="0092330D"/>
    <w:rsid w:val="00923D98"/>
    <w:rsid w:val="00923FFB"/>
    <w:rsid w:val="00924CAD"/>
    <w:rsid w:val="00926F12"/>
    <w:rsid w:val="00927072"/>
    <w:rsid w:val="009271F9"/>
    <w:rsid w:val="00927309"/>
    <w:rsid w:val="009278F2"/>
    <w:rsid w:val="00927DE3"/>
    <w:rsid w:val="00930591"/>
    <w:rsid w:val="00930609"/>
    <w:rsid w:val="00930B72"/>
    <w:rsid w:val="00931099"/>
    <w:rsid w:val="009316E7"/>
    <w:rsid w:val="0093196E"/>
    <w:rsid w:val="00931A58"/>
    <w:rsid w:val="00932113"/>
    <w:rsid w:val="00932AD7"/>
    <w:rsid w:val="00932E71"/>
    <w:rsid w:val="00933C9E"/>
    <w:rsid w:val="00934C06"/>
    <w:rsid w:val="009352C5"/>
    <w:rsid w:val="00935534"/>
    <w:rsid w:val="0093562F"/>
    <w:rsid w:val="00935882"/>
    <w:rsid w:val="00935F61"/>
    <w:rsid w:val="009360BB"/>
    <w:rsid w:val="00936B1F"/>
    <w:rsid w:val="009379F0"/>
    <w:rsid w:val="00937A67"/>
    <w:rsid w:val="00942B2E"/>
    <w:rsid w:val="009431FA"/>
    <w:rsid w:val="00943238"/>
    <w:rsid w:val="00943CFE"/>
    <w:rsid w:val="00943DE9"/>
    <w:rsid w:val="00943F96"/>
    <w:rsid w:val="00943FA2"/>
    <w:rsid w:val="0094494D"/>
    <w:rsid w:val="00944E59"/>
    <w:rsid w:val="009452C0"/>
    <w:rsid w:val="00945401"/>
    <w:rsid w:val="0094570D"/>
    <w:rsid w:val="009459F4"/>
    <w:rsid w:val="00945ABE"/>
    <w:rsid w:val="00945E58"/>
    <w:rsid w:val="00946127"/>
    <w:rsid w:val="00946907"/>
    <w:rsid w:val="00946AB9"/>
    <w:rsid w:val="009508FB"/>
    <w:rsid w:val="00950CAE"/>
    <w:rsid w:val="00951256"/>
    <w:rsid w:val="009512EC"/>
    <w:rsid w:val="009519A8"/>
    <w:rsid w:val="00951F0B"/>
    <w:rsid w:val="0095315A"/>
    <w:rsid w:val="009534DD"/>
    <w:rsid w:val="009535C2"/>
    <w:rsid w:val="00953A73"/>
    <w:rsid w:val="009544D0"/>
    <w:rsid w:val="00954D5A"/>
    <w:rsid w:val="00954D5F"/>
    <w:rsid w:val="009551A8"/>
    <w:rsid w:val="009555DB"/>
    <w:rsid w:val="00955888"/>
    <w:rsid w:val="00956B6C"/>
    <w:rsid w:val="00957B5B"/>
    <w:rsid w:val="009601CB"/>
    <w:rsid w:val="0096059A"/>
    <w:rsid w:val="0096081E"/>
    <w:rsid w:val="00960D39"/>
    <w:rsid w:val="00960F7E"/>
    <w:rsid w:val="009611A5"/>
    <w:rsid w:val="00961742"/>
    <w:rsid w:val="0096193B"/>
    <w:rsid w:val="00961BF0"/>
    <w:rsid w:val="00963188"/>
    <w:rsid w:val="009631F1"/>
    <w:rsid w:val="00963240"/>
    <w:rsid w:val="009636C9"/>
    <w:rsid w:val="00963B82"/>
    <w:rsid w:val="00964338"/>
    <w:rsid w:val="00964475"/>
    <w:rsid w:val="00964A6E"/>
    <w:rsid w:val="00964FB4"/>
    <w:rsid w:val="0096563E"/>
    <w:rsid w:val="00965A82"/>
    <w:rsid w:val="009663B0"/>
    <w:rsid w:val="009666BD"/>
    <w:rsid w:val="0096670E"/>
    <w:rsid w:val="00966BFB"/>
    <w:rsid w:val="009670AC"/>
    <w:rsid w:val="00967C1C"/>
    <w:rsid w:val="00967CDA"/>
    <w:rsid w:val="00967F18"/>
    <w:rsid w:val="00970048"/>
    <w:rsid w:val="00971831"/>
    <w:rsid w:val="0097216D"/>
    <w:rsid w:val="00972D8F"/>
    <w:rsid w:val="0097363C"/>
    <w:rsid w:val="00973C2B"/>
    <w:rsid w:val="00973C34"/>
    <w:rsid w:val="0097437B"/>
    <w:rsid w:val="0097441E"/>
    <w:rsid w:val="0097556A"/>
    <w:rsid w:val="00975FB0"/>
    <w:rsid w:val="009762C7"/>
    <w:rsid w:val="009766E7"/>
    <w:rsid w:val="0097670F"/>
    <w:rsid w:val="00976C61"/>
    <w:rsid w:val="009803EC"/>
    <w:rsid w:val="00981215"/>
    <w:rsid w:val="009812FC"/>
    <w:rsid w:val="009813BF"/>
    <w:rsid w:val="009819CD"/>
    <w:rsid w:val="00981D8D"/>
    <w:rsid w:val="00981F8F"/>
    <w:rsid w:val="00982C0D"/>
    <w:rsid w:val="00983A78"/>
    <w:rsid w:val="00983D98"/>
    <w:rsid w:val="009844B4"/>
    <w:rsid w:val="0098453B"/>
    <w:rsid w:val="0098462A"/>
    <w:rsid w:val="00984D82"/>
    <w:rsid w:val="009854EF"/>
    <w:rsid w:val="0098572B"/>
    <w:rsid w:val="009858AC"/>
    <w:rsid w:val="00985CDA"/>
    <w:rsid w:val="0098603A"/>
    <w:rsid w:val="00986137"/>
    <w:rsid w:val="00986B96"/>
    <w:rsid w:val="0098740B"/>
    <w:rsid w:val="00987C6F"/>
    <w:rsid w:val="00987C9A"/>
    <w:rsid w:val="0099018C"/>
    <w:rsid w:val="00990708"/>
    <w:rsid w:val="00990C3D"/>
    <w:rsid w:val="0099161A"/>
    <w:rsid w:val="0099199D"/>
    <w:rsid w:val="00991B9A"/>
    <w:rsid w:val="009921CE"/>
    <w:rsid w:val="00992AAA"/>
    <w:rsid w:val="00993263"/>
    <w:rsid w:val="0099331F"/>
    <w:rsid w:val="00993366"/>
    <w:rsid w:val="009933D8"/>
    <w:rsid w:val="00993499"/>
    <w:rsid w:val="009934DB"/>
    <w:rsid w:val="009939CB"/>
    <w:rsid w:val="00993CFF"/>
    <w:rsid w:val="00993D95"/>
    <w:rsid w:val="009948FE"/>
    <w:rsid w:val="00994D09"/>
    <w:rsid w:val="00995756"/>
    <w:rsid w:val="00996AFE"/>
    <w:rsid w:val="00997125"/>
    <w:rsid w:val="0099782B"/>
    <w:rsid w:val="009A0208"/>
    <w:rsid w:val="009A0B05"/>
    <w:rsid w:val="009A1B80"/>
    <w:rsid w:val="009A21EE"/>
    <w:rsid w:val="009A253B"/>
    <w:rsid w:val="009A2F7C"/>
    <w:rsid w:val="009A3C6E"/>
    <w:rsid w:val="009A4251"/>
    <w:rsid w:val="009A4F63"/>
    <w:rsid w:val="009A640C"/>
    <w:rsid w:val="009A657D"/>
    <w:rsid w:val="009A667C"/>
    <w:rsid w:val="009A6A04"/>
    <w:rsid w:val="009A6A34"/>
    <w:rsid w:val="009A7344"/>
    <w:rsid w:val="009A7387"/>
    <w:rsid w:val="009A761C"/>
    <w:rsid w:val="009A78A6"/>
    <w:rsid w:val="009B01AE"/>
    <w:rsid w:val="009B04F2"/>
    <w:rsid w:val="009B0A42"/>
    <w:rsid w:val="009B0A43"/>
    <w:rsid w:val="009B123D"/>
    <w:rsid w:val="009B1C1B"/>
    <w:rsid w:val="009B1D3F"/>
    <w:rsid w:val="009B1E55"/>
    <w:rsid w:val="009B35BF"/>
    <w:rsid w:val="009B3B2E"/>
    <w:rsid w:val="009B45EB"/>
    <w:rsid w:val="009B4C3E"/>
    <w:rsid w:val="009B4D2F"/>
    <w:rsid w:val="009B5038"/>
    <w:rsid w:val="009B55FE"/>
    <w:rsid w:val="009B56BE"/>
    <w:rsid w:val="009B573C"/>
    <w:rsid w:val="009B6E0F"/>
    <w:rsid w:val="009B708C"/>
    <w:rsid w:val="009B7356"/>
    <w:rsid w:val="009B78AF"/>
    <w:rsid w:val="009B7A8A"/>
    <w:rsid w:val="009C07DB"/>
    <w:rsid w:val="009C099B"/>
    <w:rsid w:val="009C0B86"/>
    <w:rsid w:val="009C1604"/>
    <w:rsid w:val="009C1ADB"/>
    <w:rsid w:val="009C1F3C"/>
    <w:rsid w:val="009C25AE"/>
    <w:rsid w:val="009C3039"/>
    <w:rsid w:val="009C339C"/>
    <w:rsid w:val="009C37BF"/>
    <w:rsid w:val="009C398A"/>
    <w:rsid w:val="009C442E"/>
    <w:rsid w:val="009C4676"/>
    <w:rsid w:val="009C52A3"/>
    <w:rsid w:val="009C5FC3"/>
    <w:rsid w:val="009C6046"/>
    <w:rsid w:val="009C60E9"/>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84C"/>
    <w:rsid w:val="009D4C5D"/>
    <w:rsid w:val="009D59CA"/>
    <w:rsid w:val="009D6254"/>
    <w:rsid w:val="009D645F"/>
    <w:rsid w:val="009D6D3F"/>
    <w:rsid w:val="009D7410"/>
    <w:rsid w:val="009D7601"/>
    <w:rsid w:val="009D7622"/>
    <w:rsid w:val="009D7B8A"/>
    <w:rsid w:val="009E075E"/>
    <w:rsid w:val="009E1908"/>
    <w:rsid w:val="009E1EAB"/>
    <w:rsid w:val="009E1ECF"/>
    <w:rsid w:val="009E2463"/>
    <w:rsid w:val="009E27B9"/>
    <w:rsid w:val="009E2B4C"/>
    <w:rsid w:val="009E2C55"/>
    <w:rsid w:val="009E2E3F"/>
    <w:rsid w:val="009E2FAC"/>
    <w:rsid w:val="009E3197"/>
    <w:rsid w:val="009E322D"/>
    <w:rsid w:val="009E391D"/>
    <w:rsid w:val="009E4123"/>
    <w:rsid w:val="009E44A4"/>
    <w:rsid w:val="009E47AD"/>
    <w:rsid w:val="009E4A34"/>
    <w:rsid w:val="009E4E3B"/>
    <w:rsid w:val="009E4F7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429E"/>
    <w:rsid w:val="009F4825"/>
    <w:rsid w:val="009F48A7"/>
    <w:rsid w:val="009F49FF"/>
    <w:rsid w:val="009F5CE6"/>
    <w:rsid w:val="009F60E0"/>
    <w:rsid w:val="009F68A3"/>
    <w:rsid w:val="009F6B75"/>
    <w:rsid w:val="009F6C90"/>
    <w:rsid w:val="009F74DB"/>
    <w:rsid w:val="009F77DF"/>
    <w:rsid w:val="009F7813"/>
    <w:rsid w:val="009F783F"/>
    <w:rsid w:val="009F7CB3"/>
    <w:rsid w:val="00A00221"/>
    <w:rsid w:val="00A00437"/>
    <w:rsid w:val="00A00DDA"/>
    <w:rsid w:val="00A01385"/>
    <w:rsid w:val="00A01B9D"/>
    <w:rsid w:val="00A02C0A"/>
    <w:rsid w:val="00A03652"/>
    <w:rsid w:val="00A03A2A"/>
    <w:rsid w:val="00A03D17"/>
    <w:rsid w:val="00A0480E"/>
    <w:rsid w:val="00A04844"/>
    <w:rsid w:val="00A064E2"/>
    <w:rsid w:val="00A06ED8"/>
    <w:rsid w:val="00A0743A"/>
    <w:rsid w:val="00A07570"/>
    <w:rsid w:val="00A10103"/>
    <w:rsid w:val="00A10707"/>
    <w:rsid w:val="00A11137"/>
    <w:rsid w:val="00A111EA"/>
    <w:rsid w:val="00A1135E"/>
    <w:rsid w:val="00A11447"/>
    <w:rsid w:val="00A11B67"/>
    <w:rsid w:val="00A11C28"/>
    <w:rsid w:val="00A11DEE"/>
    <w:rsid w:val="00A12B28"/>
    <w:rsid w:val="00A12F3C"/>
    <w:rsid w:val="00A13C3A"/>
    <w:rsid w:val="00A13EAB"/>
    <w:rsid w:val="00A140CD"/>
    <w:rsid w:val="00A151EB"/>
    <w:rsid w:val="00A159C7"/>
    <w:rsid w:val="00A1615B"/>
    <w:rsid w:val="00A162DF"/>
    <w:rsid w:val="00A16324"/>
    <w:rsid w:val="00A17013"/>
    <w:rsid w:val="00A175C6"/>
    <w:rsid w:val="00A17AF1"/>
    <w:rsid w:val="00A17B4D"/>
    <w:rsid w:val="00A17B91"/>
    <w:rsid w:val="00A17F1F"/>
    <w:rsid w:val="00A20220"/>
    <w:rsid w:val="00A20283"/>
    <w:rsid w:val="00A205D8"/>
    <w:rsid w:val="00A20CAE"/>
    <w:rsid w:val="00A216BF"/>
    <w:rsid w:val="00A21C7C"/>
    <w:rsid w:val="00A22A9E"/>
    <w:rsid w:val="00A23269"/>
    <w:rsid w:val="00A23756"/>
    <w:rsid w:val="00A238E0"/>
    <w:rsid w:val="00A23F95"/>
    <w:rsid w:val="00A24009"/>
    <w:rsid w:val="00A24010"/>
    <w:rsid w:val="00A24849"/>
    <w:rsid w:val="00A24AE4"/>
    <w:rsid w:val="00A24CF6"/>
    <w:rsid w:val="00A250FA"/>
    <w:rsid w:val="00A25E6E"/>
    <w:rsid w:val="00A26462"/>
    <w:rsid w:val="00A26700"/>
    <w:rsid w:val="00A26B21"/>
    <w:rsid w:val="00A27235"/>
    <w:rsid w:val="00A274E2"/>
    <w:rsid w:val="00A2766F"/>
    <w:rsid w:val="00A27B4F"/>
    <w:rsid w:val="00A308A9"/>
    <w:rsid w:val="00A30B97"/>
    <w:rsid w:val="00A30BDB"/>
    <w:rsid w:val="00A31193"/>
    <w:rsid w:val="00A312FC"/>
    <w:rsid w:val="00A31552"/>
    <w:rsid w:val="00A31F9A"/>
    <w:rsid w:val="00A32155"/>
    <w:rsid w:val="00A3288D"/>
    <w:rsid w:val="00A3307A"/>
    <w:rsid w:val="00A34B1A"/>
    <w:rsid w:val="00A34BDA"/>
    <w:rsid w:val="00A358DC"/>
    <w:rsid w:val="00A35AFC"/>
    <w:rsid w:val="00A3607A"/>
    <w:rsid w:val="00A362FE"/>
    <w:rsid w:val="00A37093"/>
    <w:rsid w:val="00A40477"/>
    <w:rsid w:val="00A40D38"/>
    <w:rsid w:val="00A4164A"/>
    <w:rsid w:val="00A4189A"/>
    <w:rsid w:val="00A41C3D"/>
    <w:rsid w:val="00A41F2E"/>
    <w:rsid w:val="00A42304"/>
    <w:rsid w:val="00A42475"/>
    <w:rsid w:val="00A42C8A"/>
    <w:rsid w:val="00A42D5D"/>
    <w:rsid w:val="00A432A0"/>
    <w:rsid w:val="00A4354B"/>
    <w:rsid w:val="00A43590"/>
    <w:rsid w:val="00A43F0A"/>
    <w:rsid w:val="00A43FF9"/>
    <w:rsid w:val="00A44220"/>
    <w:rsid w:val="00A44627"/>
    <w:rsid w:val="00A44F30"/>
    <w:rsid w:val="00A4578C"/>
    <w:rsid w:val="00A45F52"/>
    <w:rsid w:val="00A465E9"/>
    <w:rsid w:val="00A4661A"/>
    <w:rsid w:val="00A46A4B"/>
    <w:rsid w:val="00A47774"/>
    <w:rsid w:val="00A47BC1"/>
    <w:rsid w:val="00A47CAA"/>
    <w:rsid w:val="00A505E0"/>
    <w:rsid w:val="00A50899"/>
    <w:rsid w:val="00A50FC2"/>
    <w:rsid w:val="00A512A2"/>
    <w:rsid w:val="00A51DF0"/>
    <w:rsid w:val="00A5216F"/>
    <w:rsid w:val="00A52254"/>
    <w:rsid w:val="00A523A1"/>
    <w:rsid w:val="00A52401"/>
    <w:rsid w:val="00A5287D"/>
    <w:rsid w:val="00A52BBB"/>
    <w:rsid w:val="00A539C0"/>
    <w:rsid w:val="00A550F7"/>
    <w:rsid w:val="00A5513E"/>
    <w:rsid w:val="00A55E33"/>
    <w:rsid w:val="00A562BE"/>
    <w:rsid w:val="00A56A4F"/>
    <w:rsid w:val="00A56B98"/>
    <w:rsid w:val="00A56DDE"/>
    <w:rsid w:val="00A56EA0"/>
    <w:rsid w:val="00A56FB6"/>
    <w:rsid w:val="00A5787F"/>
    <w:rsid w:val="00A57E73"/>
    <w:rsid w:val="00A60436"/>
    <w:rsid w:val="00A607D9"/>
    <w:rsid w:val="00A60C3A"/>
    <w:rsid w:val="00A62095"/>
    <w:rsid w:val="00A621B7"/>
    <w:rsid w:val="00A62BA7"/>
    <w:rsid w:val="00A63037"/>
    <w:rsid w:val="00A6323E"/>
    <w:rsid w:val="00A63AF3"/>
    <w:rsid w:val="00A6419E"/>
    <w:rsid w:val="00A64E8C"/>
    <w:rsid w:val="00A64EF8"/>
    <w:rsid w:val="00A653ED"/>
    <w:rsid w:val="00A65E01"/>
    <w:rsid w:val="00A664B6"/>
    <w:rsid w:val="00A6677B"/>
    <w:rsid w:val="00A6771B"/>
    <w:rsid w:val="00A67CBE"/>
    <w:rsid w:val="00A67D1C"/>
    <w:rsid w:val="00A70590"/>
    <w:rsid w:val="00A710AC"/>
    <w:rsid w:val="00A717AD"/>
    <w:rsid w:val="00A7186E"/>
    <w:rsid w:val="00A71FC9"/>
    <w:rsid w:val="00A725DB"/>
    <w:rsid w:val="00A72B25"/>
    <w:rsid w:val="00A72EFB"/>
    <w:rsid w:val="00A73335"/>
    <w:rsid w:val="00A73738"/>
    <w:rsid w:val="00A739A6"/>
    <w:rsid w:val="00A73D15"/>
    <w:rsid w:val="00A73D7C"/>
    <w:rsid w:val="00A73E8F"/>
    <w:rsid w:val="00A747DC"/>
    <w:rsid w:val="00A74D4E"/>
    <w:rsid w:val="00A753BD"/>
    <w:rsid w:val="00A761EE"/>
    <w:rsid w:val="00A76B33"/>
    <w:rsid w:val="00A77933"/>
    <w:rsid w:val="00A77F98"/>
    <w:rsid w:val="00A80813"/>
    <w:rsid w:val="00A80EA4"/>
    <w:rsid w:val="00A819BA"/>
    <w:rsid w:val="00A819DD"/>
    <w:rsid w:val="00A81B13"/>
    <w:rsid w:val="00A81C95"/>
    <w:rsid w:val="00A81CE2"/>
    <w:rsid w:val="00A826DD"/>
    <w:rsid w:val="00A82734"/>
    <w:rsid w:val="00A83A16"/>
    <w:rsid w:val="00A83CA5"/>
    <w:rsid w:val="00A841A7"/>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335"/>
    <w:rsid w:val="00A904E2"/>
    <w:rsid w:val="00A90674"/>
    <w:rsid w:val="00A90D2E"/>
    <w:rsid w:val="00A912E7"/>
    <w:rsid w:val="00A91E97"/>
    <w:rsid w:val="00A92BCF"/>
    <w:rsid w:val="00A92E1F"/>
    <w:rsid w:val="00A93095"/>
    <w:rsid w:val="00A9376A"/>
    <w:rsid w:val="00A948C8"/>
    <w:rsid w:val="00A96085"/>
    <w:rsid w:val="00A96424"/>
    <w:rsid w:val="00A978D8"/>
    <w:rsid w:val="00AA0795"/>
    <w:rsid w:val="00AA19A6"/>
    <w:rsid w:val="00AA1AED"/>
    <w:rsid w:val="00AA20B1"/>
    <w:rsid w:val="00AA262E"/>
    <w:rsid w:val="00AA2788"/>
    <w:rsid w:val="00AA2C89"/>
    <w:rsid w:val="00AA336E"/>
    <w:rsid w:val="00AA3451"/>
    <w:rsid w:val="00AA3908"/>
    <w:rsid w:val="00AA39CD"/>
    <w:rsid w:val="00AA43BD"/>
    <w:rsid w:val="00AA4515"/>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8F"/>
    <w:rsid w:val="00AB64E5"/>
    <w:rsid w:val="00AB6C31"/>
    <w:rsid w:val="00AB703C"/>
    <w:rsid w:val="00AB7213"/>
    <w:rsid w:val="00AB7442"/>
    <w:rsid w:val="00AC1226"/>
    <w:rsid w:val="00AC1686"/>
    <w:rsid w:val="00AC179A"/>
    <w:rsid w:val="00AC24F6"/>
    <w:rsid w:val="00AC299E"/>
    <w:rsid w:val="00AC2DD1"/>
    <w:rsid w:val="00AC50FB"/>
    <w:rsid w:val="00AC5281"/>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797"/>
    <w:rsid w:val="00AD4FA6"/>
    <w:rsid w:val="00AD5B17"/>
    <w:rsid w:val="00AD5D9A"/>
    <w:rsid w:val="00AD6676"/>
    <w:rsid w:val="00AD6833"/>
    <w:rsid w:val="00AD6912"/>
    <w:rsid w:val="00AD6997"/>
    <w:rsid w:val="00AD6DC8"/>
    <w:rsid w:val="00AD715B"/>
    <w:rsid w:val="00AD7381"/>
    <w:rsid w:val="00AD77FA"/>
    <w:rsid w:val="00AE0A81"/>
    <w:rsid w:val="00AE0E90"/>
    <w:rsid w:val="00AE1212"/>
    <w:rsid w:val="00AE186F"/>
    <w:rsid w:val="00AE1923"/>
    <w:rsid w:val="00AE1D4C"/>
    <w:rsid w:val="00AE2257"/>
    <w:rsid w:val="00AE252A"/>
    <w:rsid w:val="00AE2D96"/>
    <w:rsid w:val="00AE4168"/>
    <w:rsid w:val="00AE47D9"/>
    <w:rsid w:val="00AE48A4"/>
    <w:rsid w:val="00AE4EB6"/>
    <w:rsid w:val="00AE4F38"/>
    <w:rsid w:val="00AE4F3F"/>
    <w:rsid w:val="00AE507F"/>
    <w:rsid w:val="00AE544D"/>
    <w:rsid w:val="00AE6145"/>
    <w:rsid w:val="00AE6873"/>
    <w:rsid w:val="00AE6CDC"/>
    <w:rsid w:val="00AE6D21"/>
    <w:rsid w:val="00AE7F9B"/>
    <w:rsid w:val="00AF0979"/>
    <w:rsid w:val="00AF1DE2"/>
    <w:rsid w:val="00AF2806"/>
    <w:rsid w:val="00AF2DC1"/>
    <w:rsid w:val="00AF34D2"/>
    <w:rsid w:val="00AF406C"/>
    <w:rsid w:val="00AF428A"/>
    <w:rsid w:val="00AF436B"/>
    <w:rsid w:val="00AF498E"/>
    <w:rsid w:val="00AF4AF0"/>
    <w:rsid w:val="00AF4C7D"/>
    <w:rsid w:val="00AF4E90"/>
    <w:rsid w:val="00AF4FCC"/>
    <w:rsid w:val="00AF5912"/>
    <w:rsid w:val="00AF5D8B"/>
    <w:rsid w:val="00AF7341"/>
    <w:rsid w:val="00B001D8"/>
    <w:rsid w:val="00B0063B"/>
    <w:rsid w:val="00B00F17"/>
    <w:rsid w:val="00B01D45"/>
    <w:rsid w:val="00B01DB9"/>
    <w:rsid w:val="00B01E36"/>
    <w:rsid w:val="00B0346B"/>
    <w:rsid w:val="00B039CC"/>
    <w:rsid w:val="00B04AB9"/>
    <w:rsid w:val="00B04C10"/>
    <w:rsid w:val="00B0575B"/>
    <w:rsid w:val="00B068E4"/>
    <w:rsid w:val="00B068FF"/>
    <w:rsid w:val="00B104AD"/>
    <w:rsid w:val="00B10CE6"/>
    <w:rsid w:val="00B115ED"/>
    <w:rsid w:val="00B117CB"/>
    <w:rsid w:val="00B117D7"/>
    <w:rsid w:val="00B12732"/>
    <w:rsid w:val="00B1288F"/>
    <w:rsid w:val="00B13785"/>
    <w:rsid w:val="00B13B8E"/>
    <w:rsid w:val="00B142E0"/>
    <w:rsid w:val="00B15237"/>
    <w:rsid w:val="00B166DD"/>
    <w:rsid w:val="00B16CE5"/>
    <w:rsid w:val="00B17A45"/>
    <w:rsid w:val="00B21F97"/>
    <w:rsid w:val="00B22AAA"/>
    <w:rsid w:val="00B231BC"/>
    <w:rsid w:val="00B23573"/>
    <w:rsid w:val="00B23ABE"/>
    <w:rsid w:val="00B23B67"/>
    <w:rsid w:val="00B24A00"/>
    <w:rsid w:val="00B24B78"/>
    <w:rsid w:val="00B24E1A"/>
    <w:rsid w:val="00B26797"/>
    <w:rsid w:val="00B26C98"/>
    <w:rsid w:val="00B26E4F"/>
    <w:rsid w:val="00B271E8"/>
    <w:rsid w:val="00B275D8"/>
    <w:rsid w:val="00B27FB7"/>
    <w:rsid w:val="00B3111B"/>
    <w:rsid w:val="00B313F6"/>
    <w:rsid w:val="00B32506"/>
    <w:rsid w:val="00B3291A"/>
    <w:rsid w:val="00B32F66"/>
    <w:rsid w:val="00B33678"/>
    <w:rsid w:val="00B33DDF"/>
    <w:rsid w:val="00B33FD6"/>
    <w:rsid w:val="00B34AFD"/>
    <w:rsid w:val="00B3512D"/>
    <w:rsid w:val="00B354E2"/>
    <w:rsid w:val="00B358C1"/>
    <w:rsid w:val="00B3655A"/>
    <w:rsid w:val="00B36705"/>
    <w:rsid w:val="00B37073"/>
    <w:rsid w:val="00B40037"/>
    <w:rsid w:val="00B40833"/>
    <w:rsid w:val="00B40C0D"/>
    <w:rsid w:val="00B4158F"/>
    <w:rsid w:val="00B41861"/>
    <w:rsid w:val="00B41A1A"/>
    <w:rsid w:val="00B42107"/>
    <w:rsid w:val="00B424CD"/>
    <w:rsid w:val="00B433C5"/>
    <w:rsid w:val="00B437D9"/>
    <w:rsid w:val="00B43D84"/>
    <w:rsid w:val="00B440D1"/>
    <w:rsid w:val="00B44A28"/>
    <w:rsid w:val="00B44F05"/>
    <w:rsid w:val="00B453BC"/>
    <w:rsid w:val="00B457F9"/>
    <w:rsid w:val="00B45BBA"/>
    <w:rsid w:val="00B462D8"/>
    <w:rsid w:val="00B46347"/>
    <w:rsid w:val="00B46444"/>
    <w:rsid w:val="00B4762E"/>
    <w:rsid w:val="00B4785D"/>
    <w:rsid w:val="00B507E3"/>
    <w:rsid w:val="00B51599"/>
    <w:rsid w:val="00B52633"/>
    <w:rsid w:val="00B52AB9"/>
    <w:rsid w:val="00B52EAD"/>
    <w:rsid w:val="00B52F36"/>
    <w:rsid w:val="00B54308"/>
    <w:rsid w:val="00B5474A"/>
    <w:rsid w:val="00B54B53"/>
    <w:rsid w:val="00B54B97"/>
    <w:rsid w:val="00B5513A"/>
    <w:rsid w:val="00B55559"/>
    <w:rsid w:val="00B55825"/>
    <w:rsid w:val="00B5594B"/>
    <w:rsid w:val="00B55E9E"/>
    <w:rsid w:val="00B56439"/>
    <w:rsid w:val="00B57320"/>
    <w:rsid w:val="00B574FC"/>
    <w:rsid w:val="00B577AE"/>
    <w:rsid w:val="00B57E0B"/>
    <w:rsid w:val="00B60E24"/>
    <w:rsid w:val="00B61068"/>
    <w:rsid w:val="00B61183"/>
    <w:rsid w:val="00B6118D"/>
    <w:rsid w:val="00B6199F"/>
    <w:rsid w:val="00B62D2A"/>
    <w:rsid w:val="00B63142"/>
    <w:rsid w:val="00B63653"/>
    <w:rsid w:val="00B6487A"/>
    <w:rsid w:val="00B64CDE"/>
    <w:rsid w:val="00B674BE"/>
    <w:rsid w:val="00B67A5D"/>
    <w:rsid w:val="00B67BF5"/>
    <w:rsid w:val="00B701A3"/>
    <w:rsid w:val="00B70240"/>
    <w:rsid w:val="00B70478"/>
    <w:rsid w:val="00B706E0"/>
    <w:rsid w:val="00B70A9B"/>
    <w:rsid w:val="00B70E68"/>
    <w:rsid w:val="00B71BEA"/>
    <w:rsid w:val="00B71D0E"/>
    <w:rsid w:val="00B71D2A"/>
    <w:rsid w:val="00B71D57"/>
    <w:rsid w:val="00B7236B"/>
    <w:rsid w:val="00B72616"/>
    <w:rsid w:val="00B730E3"/>
    <w:rsid w:val="00B731A4"/>
    <w:rsid w:val="00B7351F"/>
    <w:rsid w:val="00B743DF"/>
    <w:rsid w:val="00B74B6F"/>
    <w:rsid w:val="00B75252"/>
    <w:rsid w:val="00B752A3"/>
    <w:rsid w:val="00B75640"/>
    <w:rsid w:val="00B75690"/>
    <w:rsid w:val="00B75FB3"/>
    <w:rsid w:val="00B77355"/>
    <w:rsid w:val="00B77E94"/>
    <w:rsid w:val="00B80265"/>
    <w:rsid w:val="00B80321"/>
    <w:rsid w:val="00B810A8"/>
    <w:rsid w:val="00B81FA5"/>
    <w:rsid w:val="00B82B5E"/>
    <w:rsid w:val="00B851CA"/>
    <w:rsid w:val="00B863E7"/>
    <w:rsid w:val="00B86526"/>
    <w:rsid w:val="00B867BF"/>
    <w:rsid w:val="00B8737B"/>
    <w:rsid w:val="00B8778B"/>
    <w:rsid w:val="00B87C40"/>
    <w:rsid w:val="00B87DD5"/>
    <w:rsid w:val="00B9031C"/>
    <w:rsid w:val="00B90653"/>
    <w:rsid w:val="00B90A74"/>
    <w:rsid w:val="00B91B8B"/>
    <w:rsid w:val="00B925DB"/>
    <w:rsid w:val="00B9333B"/>
    <w:rsid w:val="00B93360"/>
    <w:rsid w:val="00B938E4"/>
    <w:rsid w:val="00B93E85"/>
    <w:rsid w:val="00B947BF"/>
    <w:rsid w:val="00B94CF7"/>
    <w:rsid w:val="00B94E55"/>
    <w:rsid w:val="00B94F87"/>
    <w:rsid w:val="00B951C1"/>
    <w:rsid w:val="00B9556E"/>
    <w:rsid w:val="00B95CB4"/>
    <w:rsid w:val="00B95DC7"/>
    <w:rsid w:val="00B96C53"/>
    <w:rsid w:val="00B975CF"/>
    <w:rsid w:val="00BA0E26"/>
    <w:rsid w:val="00BA0F89"/>
    <w:rsid w:val="00BA1049"/>
    <w:rsid w:val="00BA179D"/>
    <w:rsid w:val="00BA1AC2"/>
    <w:rsid w:val="00BA1AFD"/>
    <w:rsid w:val="00BA217B"/>
    <w:rsid w:val="00BA25A4"/>
    <w:rsid w:val="00BA2A85"/>
    <w:rsid w:val="00BA2C24"/>
    <w:rsid w:val="00BA3CDC"/>
    <w:rsid w:val="00BA4159"/>
    <w:rsid w:val="00BA4525"/>
    <w:rsid w:val="00BA4BFB"/>
    <w:rsid w:val="00BA50C8"/>
    <w:rsid w:val="00BA51F6"/>
    <w:rsid w:val="00BA5586"/>
    <w:rsid w:val="00BA5B47"/>
    <w:rsid w:val="00BA5ED6"/>
    <w:rsid w:val="00BA6175"/>
    <w:rsid w:val="00BA648B"/>
    <w:rsid w:val="00BA6818"/>
    <w:rsid w:val="00BA6DD0"/>
    <w:rsid w:val="00BA77DE"/>
    <w:rsid w:val="00BA782E"/>
    <w:rsid w:val="00BA7A25"/>
    <w:rsid w:val="00BA7FAA"/>
    <w:rsid w:val="00BB05F4"/>
    <w:rsid w:val="00BB0630"/>
    <w:rsid w:val="00BB12F6"/>
    <w:rsid w:val="00BB13AC"/>
    <w:rsid w:val="00BB206D"/>
    <w:rsid w:val="00BB2314"/>
    <w:rsid w:val="00BB2F06"/>
    <w:rsid w:val="00BB3274"/>
    <w:rsid w:val="00BB3436"/>
    <w:rsid w:val="00BB3A7C"/>
    <w:rsid w:val="00BB3D9E"/>
    <w:rsid w:val="00BB48F9"/>
    <w:rsid w:val="00BB4AAA"/>
    <w:rsid w:val="00BB51DC"/>
    <w:rsid w:val="00BB5776"/>
    <w:rsid w:val="00BB5A18"/>
    <w:rsid w:val="00BB5B56"/>
    <w:rsid w:val="00BB606B"/>
    <w:rsid w:val="00BB6157"/>
    <w:rsid w:val="00BB6172"/>
    <w:rsid w:val="00BB62E8"/>
    <w:rsid w:val="00BB6853"/>
    <w:rsid w:val="00BB6B0B"/>
    <w:rsid w:val="00BB6C0B"/>
    <w:rsid w:val="00BB6DEB"/>
    <w:rsid w:val="00BB6F1C"/>
    <w:rsid w:val="00BB725C"/>
    <w:rsid w:val="00BB772D"/>
    <w:rsid w:val="00BC0872"/>
    <w:rsid w:val="00BC091B"/>
    <w:rsid w:val="00BC0969"/>
    <w:rsid w:val="00BC0BFC"/>
    <w:rsid w:val="00BC118F"/>
    <w:rsid w:val="00BC13E1"/>
    <w:rsid w:val="00BC2367"/>
    <w:rsid w:val="00BC23C0"/>
    <w:rsid w:val="00BC265E"/>
    <w:rsid w:val="00BC2978"/>
    <w:rsid w:val="00BC3563"/>
    <w:rsid w:val="00BC3677"/>
    <w:rsid w:val="00BC39D7"/>
    <w:rsid w:val="00BC6480"/>
    <w:rsid w:val="00BC6725"/>
    <w:rsid w:val="00BC6794"/>
    <w:rsid w:val="00BC68F0"/>
    <w:rsid w:val="00BC730B"/>
    <w:rsid w:val="00BC7C23"/>
    <w:rsid w:val="00BD0750"/>
    <w:rsid w:val="00BD08A6"/>
    <w:rsid w:val="00BD0E33"/>
    <w:rsid w:val="00BD1B59"/>
    <w:rsid w:val="00BD1D83"/>
    <w:rsid w:val="00BD2555"/>
    <w:rsid w:val="00BD35F1"/>
    <w:rsid w:val="00BD37BA"/>
    <w:rsid w:val="00BD383C"/>
    <w:rsid w:val="00BD4CCC"/>
    <w:rsid w:val="00BD4D8D"/>
    <w:rsid w:val="00BD5512"/>
    <w:rsid w:val="00BD5A96"/>
    <w:rsid w:val="00BD5F56"/>
    <w:rsid w:val="00BD601C"/>
    <w:rsid w:val="00BD6BB7"/>
    <w:rsid w:val="00BD70AE"/>
    <w:rsid w:val="00BD71BA"/>
    <w:rsid w:val="00BE057C"/>
    <w:rsid w:val="00BE0DCB"/>
    <w:rsid w:val="00BE1859"/>
    <w:rsid w:val="00BE24E9"/>
    <w:rsid w:val="00BE2D0C"/>
    <w:rsid w:val="00BE3463"/>
    <w:rsid w:val="00BE5199"/>
    <w:rsid w:val="00BE538C"/>
    <w:rsid w:val="00BE6738"/>
    <w:rsid w:val="00BE6ABA"/>
    <w:rsid w:val="00BE756C"/>
    <w:rsid w:val="00BE7822"/>
    <w:rsid w:val="00BE7934"/>
    <w:rsid w:val="00BE7AC2"/>
    <w:rsid w:val="00BF01F1"/>
    <w:rsid w:val="00BF04AD"/>
    <w:rsid w:val="00BF07D6"/>
    <w:rsid w:val="00BF0D7C"/>
    <w:rsid w:val="00BF1740"/>
    <w:rsid w:val="00BF2184"/>
    <w:rsid w:val="00BF37B1"/>
    <w:rsid w:val="00BF381C"/>
    <w:rsid w:val="00BF4733"/>
    <w:rsid w:val="00BF498B"/>
    <w:rsid w:val="00BF4EB8"/>
    <w:rsid w:val="00BF5D42"/>
    <w:rsid w:val="00BF6690"/>
    <w:rsid w:val="00BF7E99"/>
    <w:rsid w:val="00C00469"/>
    <w:rsid w:val="00C0047B"/>
    <w:rsid w:val="00C01059"/>
    <w:rsid w:val="00C010FA"/>
    <w:rsid w:val="00C01BB0"/>
    <w:rsid w:val="00C037C6"/>
    <w:rsid w:val="00C03866"/>
    <w:rsid w:val="00C03FC3"/>
    <w:rsid w:val="00C042FB"/>
    <w:rsid w:val="00C05422"/>
    <w:rsid w:val="00C05541"/>
    <w:rsid w:val="00C0591B"/>
    <w:rsid w:val="00C0643E"/>
    <w:rsid w:val="00C06647"/>
    <w:rsid w:val="00C06670"/>
    <w:rsid w:val="00C06FD8"/>
    <w:rsid w:val="00C0734D"/>
    <w:rsid w:val="00C07AE4"/>
    <w:rsid w:val="00C10E4A"/>
    <w:rsid w:val="00C10F84"/>
    <w:rsid w:val="00C11958"/>
    <w:rsid w:val="00C11E76"/>
    <w:rsid w:val="00C129C1"/>
    <w:rsid w:val="00C12B3E"/>
    <w:rsid w:val="00C13EC6"/>
    <w:rsid w:val="00C14145"/>
    <w:rsid w:val="00C14D49"/>
    <w:rsid w:val="00C15346"/>
    <w:rsid w:val="00C153CC"/>
    <w:rsid w:val="00C15E18"/>
    <w:rsid w:val="00C16044"/>
    <w:rsid w:val="00C16264"/>
    <w:rsid w:val="00C16A23"/>
    <w:rsid w:val="00C16DA8"/>
    <w:rsid w:val="00C17D16"/>
    <w:rsid w:val="00C202DC"/>
    <w:rsid w:val="00C20431"/>
    <w:rsid w:val="00C20D32"/>
    <w:rsid w:val="00C20DA8"/>
    <w:rsid w:val="00C20DF3"/>
    <w:rsid w:val="00C21563"/>
    <w:rsid w:val="00C21792"/>
    <w:rsid w:val="00C21910"/>
    <w:rsid w:val="00C21E33"/>
    <w:rsid w:val="00C2200C"/>
    <w:rsid w:val="00C224D0"/>
    <w:rsid w:val="00C22E4B"/>
    <w:rsid w:val="00C23E65"/>
    <w:rsid w:val="00C24017"/>
    <w:rsid w:val="00C240D2"/>
    <w:rsid w:val="00C243CD"/>
    <w:rsid w:val="00C247FF"/>
    <w:rsid w:val="00C24886"/>
    <w:rsid w:val="00C24921"/>
    <w:rsid w:val="00C24A19"/>
    <w:rsid w:val="00C24A20"/>
    <w:rsid w:val="00C25770"/>
    <w:rsid w:val="00C26063"/>
    <w:rsid w:val="00C262DD"/>
    <w:rsid w:val="00C2636E"/>
    <w:rsid w:val="00C268C6"/>
    <w:rsid w:val="00C26F90"/>
    <w:rsid w:val="00C27BD1"/>
    <w:rsid w:val="00C27BEB"/>
    <w:rsid w:val="00C27F83"/>
    <w:rsid w:val="00C3074B"/>
    <w:rsid w:val="00C30904"/>
    <w:rsid w:val="00C30CEE"/>
    <w:rsid w:val="00C318AF"/>
    <w:rsid w:val="00C321FC"/>
    <w:rsid w:val="00C324F0"/>
    <w:rsid w:val="00C3267E"/>
    <w:rsid w:val="00C327BC"/>
    <w:rsid w:val="00C328EB"/>
    <w:rsid w:val="00C3385B"/>
    <w:rsid w:val="00C34193"/>
    <w:rsid w:val="00C34CC3"/>
    <w:rsid w:val="00C3500A"/>
    <w:rsid w:val="00C35323"/>
    <w:rsid w:val="00C35747"/>
    <w:rsid w:val="00C35A2D"/>
    <w:rsid w:val="00C35E84"/>
    <w:rsid w:val="00C3671C"/>
    <w:rsid w:val="00C368B2"/>
    <w:rsid w:val="00C36FB7"/>
    <w:rsid w:val="00C37102"/>
    <w:rsid w:val="00C37589"/>
    <w:rsid w:val="00C37A49"/>
    <w:rsid w:val="00C40622"/>
    <w:rsid w:val="00C4227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1633"/>
    <w:rsid w:val="00C529A7"/>
    <w:rsid w:val="00C52CEE"/>
    <w:rsid w:val="00C530B7"/>
    <w:rsid w:val="00C53C97"/>
    <w:rsid w:val="00C53EE3"/>
    <w:rsid w:val="00C5409B"/>
    <w:rsid w:val="00C558A5"/>
    <w:rsid w:val="00C56DA7"/>
    <w:rsid w:val="00C56EA1"/>
    <w:rsid w:val="00C5702A"/>
    <w:rsid w:val="00C57A60"/>
    <w:rsid w:val="00C57AE0"/>
    <w:rsid w:val="00C57C31"/>
    <w:rsid w:val="00C61102"/>
    <w:rsid w:val="00C617AE"/>
    <w:rsid w:val="00C620C3"/>
    <w:rsid w:val="00C62211"/>
    <w:rsid w:val="00C624A9"/>
    <w:rsid w:val="00C62B22"/>
    <w:rsid w:val="00C63304"/>
    <w:rsid w:val="00C63BC0"/>
    <w:rsid w:val="00C63D7F"/>
    <w:rsid w:val="00C64BB8"/>
    <w:rsid w:val="00C64D09"/>
    <w:rsid w:val="00C653B6"/>
    <w:rsid w:val="00C6554F"/>
    <w:rsid w:val="00C6582D"/>
    <w:rsid w:val="00C6595E"/>
    <w:rsid w:val="00C65AE0"/>
    <w:rsid w:val="00C661CD"/>
    <w:rsid w:val="00C66501"/>
    <w:rsid w:val="00C66925"/>
    <w:rsid w:val="00C66FFA"/>
    <w:rsid w:val="00C6779C"/>
    <w:rsid w:val="00C67A83"/>
    <w:rsid w:val="00C67BA4"/>
    <w:rsid w:val="00C7042B"/>
    <w:rsid w:val="00C7112E"/>
    <w:rsid w:val="00C71A7E"/>
    <w:rsid w:val="00C71C06"/>
    <w:rsid w:val="00C7346A"/>
    <w:rsid w:val="00C736A6"/>
    <w:rsid w:val="00C73BEB"/>
    <w:rsid w:val="00C73F09"/>
    <w:rsid w:val="00C7524C"/>
    <w:rsid w:val="00C766FC"/>
    <w:rsid w:val="00C7674A"/>
    <w:rsid w:val="00C768A7"/>
    <w:rsid w:val="00C76D6D"/>
    <w:rsid w:val="00C776FD"/>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A07"/>
    <w:rsid w:val="00C8751E"/>
    <w:rsid w:val="00C8799A"/>
    <w:rsid w:val="00C901FF"/>
    <w:rsid w:val="00C903B9"/>
    <w:rsid w:val="00C906AF"/>
    <w:rsid w:val="00C90742"/>
    <w:rsid w:val="00C907DF"/>
    <w:rsid w:val="00C91C46"/>
    <w:rsid w:val="00C92372"/>
    <w:rsid w:val="00C93087"/>
    <w:rsid w:val="00C931E5"/>
    <w:rsid w:val="00C93944"/>
    <w:rsid w:val="00C93F3A"/>
    <w:rsid w:val="00C9424C"/>
    <w:rsid w:val="00C94660"/>
    <w:rsid w:val="00C94796"/>
    <w:rsid w:val="00C94C8D"/>
    <w:rsid w:val="00C953D7"/>
    <w:rsid w:val="00C955D7"/>
    <w:rsid w:val="00C95C81"/>
    <w:rsid w:val="00C95F4E"/>
    <w:rsid w:val="00C96502"/>
    <w:rsid w:val="00C971AB"/>
    <w:rsid w:val="00C97752"/>
    <w:rsid w:val="00CA043B"/>
    <w:rsid w:val="00CA062B"/>
    <w:rsid w:val="00CA0CFC"/>
    <w:rsid w:val="00CA1D40"/>
    <w:rsid w:val="00CA2076"/>
    <w:rsid w:val="00CA2E6A"/>
    <w:rsid w:val="00CA301A"/>
    <w:rsid w:val="00CA3981"/>
    <w:rsid w:val="00CA4024"/>
    <w:rsid w:val="00CA4192"/>
    <w:rsid w:val="00CA447B"/>
    <w:rsid w:val="00CA46A4"/>
    <w:rsid w:val="00CA4B8E"/>
    <w:rsid w:val="00CA4CB1"/>
    <w:rsid w:val="00CA53C6"/>
    <w:rsid w:val="00CA56B3"/>
    <w:rsid w:val="00CA5A78"/>
    <w:rsid w:val="00CA68D4"/>
    <w:rsid w:val="00CA705A"/>
    <w:rsid w:val="00CA71A9"/>
    <w:rsid w:val="00CA7BBD"/>
    <w:rsid w:val="00CA7F51"/>
    <w:rsid w:val="00CB0479"/>
    <w:rsid w:val="00CB0705"/>
    <w:rsid w:val="00CB0A16"/>
    <w:rsid w:val="00CB100F"/>
    <w:rsid w:val="00CB1696"/>
    <w:rsid w:val="00CB1DCD"/>
    <w:rsid w:val="00CB2774"/>
    <w:rsid w:val="00CB2A32"/>
    <w:rsid w:val="00CB3DBC"/>
    <w:rsid w:val="00CB4562"/>
    <w:rsid w:val="00CB47F9"/>
    <w:rsid w:val="00CB486A"/>
    <w:rsid w:val="00CB5079"/>
    <w:rsid w:val="00CB5679"/>
    <w:rsid w:val="00CB5713"/>
    <w:rsid w:val="00CB5A48"/>
    <w:rsid w:val="00CB68A2"/>
    <w:rsid w:val="00CB6A96"/>
    <w:rsid w:val="00CB731B"/>
    <w:rsid w:val="00CB7F3B"/>
    <w:rsid w:val="00CC01EB"/>
    <w:rsid w:val="00CC0A7F"/>
    <w:rsid w:val="00CC150E"/>
    <w:rsid w:val="00CC1D55"/>
    <w:rsid w:val="00CC1EB3"/>
    <w:rsid w:val="00CC25FD"/>
    <w:rsid w:val="00CC27B8"/>
    <w:rsid w:val="00CC2CA2"/>
    <w:rsid w:val="00CC307A"/>
    <w:rsid w:val="00CC327F"/>
    <w:rsid w:val="00CC3CE4"/>
    <w:rsid w:val="00CC474A"/>
    <w:rsid w:val="00CC4C03"/>
    <w:rsid w:val="00CC4E98"/>
    <w:rsid w:val="00CC61AA"/>
    <w:rsid w:val="00CC71A0"/>
    <w:rsid w:val="00CC75C2"/>
    <w:rsid w:val="00CC778A"/>
    <w:rsid w:val="00CC7F41"/>
    <w:rsid w:val="00CD0246"/>
    <w:rsid w:val="00CD0842"/>
    <w:rsid w:val="00CD0F57"/>
    <w:rsid w:val="00CD14AF"/>
    <w:rsid w:val="00CD157B"/>
    <w:rsid w:val="00CD23D6"/>
    <w:rsid w:val="00CD24F6"/>
    <w:rsid w:val="00CD2656"/>
    <w:rsid w:val="00CD267E"/>
    <w:rsid w:val="00CD365A"/>
    <w:rsid w:val="00CD3F18"/>
    <w:rsid w:val="00CD3F88"/>
    <w:rsid w:val="00CD45E3"/>
    <w:rsid w:val="00CD47CC"/>
    <w:rsid w:val="00CD4B8D"/>
    <w:rsid w:val="00CD51EC"/>
    <w:rsid w:val="00CD5857"/>
    <w:rsid w:val="00CD5A3F"/>
    <w:rsid w:val="00CD5FFD"/>
    <w:rsid w:val="00CD688F"/>
    <w:rsid w:val="00CE02E6"/>
    <w:rsid w:val="00CE0E91"/>
    <w:rsid w:val="00CE1043"/>
    <w:rsid w:val="00CE1A3B"/>
    <w:rsid w:val="00CE1A6D"/>
    <w:rsid w:val="00CE1F54"/>
    <w:rsid w:val="00CE2413"/>
    <w:rsid w:val="00CE2717"/>
    <w:rsid w:val="00CE31E5"/>
    <w:rsid w:val="00CE3564"/>
    <w:rsid w:val="00CE381B"/>
    <w:rsid w:val="00CE420C"/>
    <w:rsid w:val="00CE4935"/>
    <w:rsid w:val="00CE58AF"/>
    <w:rsid w:val="00CE59BF"/>
    <w:rsid w:val="00CE6342"/>
    <w:rsid w:val="00CE6528"/>
    <w:rsid w:val="00CE6A2A"/>
    <w:rsid w:val="00CE6B16"/>
    <w:rsid w:val="00CE6BB0"/>
    <w:rsid w:val="00CE6F27"/>
    <w:rsid w:val="00CE79FE"/>
    <w:rsid w:val="00CE7E16"/>
    <w:rsid w:val="00CF010F"/>
    <w:rsid w:val="00CF0340"/>
    <w:rsid w:val="00CF072B"/>
    <w:rsid w:val="00CF0ADD"/>
    <w:rsid w:val="00CF0AFE"/>
    <w:rsid w:val="00CF0D20"/>
    <w:rsid w:val="00CF1AA8"/>
    <w:rsid w:val="00CF28EE"/>
    <w:rsid w:val="00CF3159"/>
    <w:rsid w:val="00CF3D08"/>
    <w:rsid w:val="00CF402D"/>
    <w:rsid w:val="00CF431B"/>
    <w:rsid w:val="00CF4CD8"/>
    <w:rsid w:val="00CF548A"/>
    <w:rsid w:val="00CF5577"/>
    <w:rsid w:val="00CF60F2"/>
    <w:rsid w:val="00CF62A8"/>
    <w:rsid w:val="00CF6DF4"/>
    <w:rsid w:val="00CF6EA7"/>
    <w:rsid w:val="00CF70C2"/>
    <w:rsid w:val="00CF7244"/>
    <w:rsid w:val="00CF7684"/>
    <w:rsid w:val="00D00020"/>
    <w:rsid w:val="00D004D3"/>
    <w:rsid w:val="00D00DEF"/>
    <w:rsid w:val="00D01366"/>
    <w:rsid w:val="00D01AB0"/>
    <w:rsid w:val="00D0212E"/>
    <w:rsid w:val="00D02657"/>
    <w:rsid w:val="00D04F7B"/>
    <w:rsid w:val="00D0512C"/>
    <w:rsid w:val="00D05B9C"/>
    <w:rsid w:val="00D06211"/>
    <w:rsid w:val="00D0635F"/>
    <w:rsid w:val="00D06E9F"/>
    <w:rsid w:val="00D06FFF"/>
    <w:rsid w:val="00D0757E"/>
    <w:rsid w:val="00D07B7D"/>
    <w:rsid w:val="00D109A9"/>
    <w:rsid w:val="00D10EF2"/>
    <w:rsid w:val="00D113E7"/>
    <w:rsid w:val="00D116F0"/>
    <w:rsid w:val="00D119B8"/>
    <w:rsid w:val="00D11B26"/>
    <w:rsid w:val="00D122BD"/>
    <w:rsid w:val="00D12A77"/>
    <w:rsid w:val="00D12E24"/>
    <w:rsid w:val="00D13CD4"/>
    <w:rsid w:val="00D13FF6"/>
    <w:rsid w:val="00D14332"/>
    <w:rsid w:val="00D14A77"/>
    <w:rsid w:val="00D15178"/>
    <w:rsid w:val="00D1522A"/>
    <w:rsid w:val="00D15B0C"/>
    <w:rsid w:val="00D167E6"/>
    <w:rsid w:val="00D16F9B"/>
    <w:rsid w:val="00D171B1"/>
    <w:rsid w:val="00D17611"/>
    <w:rsid w:val="00D17D94"/>
    <w:rsid w:val="00D17E36"/>
    <w:rsid w:val="00D17F3A"/>
    <w:rsid w:val="00D203A5"/>
    <w:rsid w:val="00D21482"/>
    <w:rsid w:val="00D21A5A"/>
    <w:rsid w:val="00D22170"/>
    <w:rsid w:val="00D22863"/>
    <w:rsid w:val="00D22A36"/>
    <w:rsid w:val="00D23426"/>
    <w:rsid w:val="00D23502"/>
    <w:rsid w:val="00D24213"/>
    <w:rsid w:val="00D24778"/>
    <w:rsid w:val="00D25322"/>
    <w:rsid w:val="00D25ADF"/>
    <w:rsid w:val="00D25BE6"/>
    <w:rsid w:val="00D25C2E"/>
    <w:rsid w:val="00D25FFA"/>
    <w:rsid w:val="00D264A4"/>
    <w:rsid w:val="00D269E6"/>
    <w:rsid w:val="00D26DF4"/>
    <w:rsid w:val="00D26E87"/>
    <w:rsid w:val="00D27086"/>
    <w:rsid w:val="00D2765A"/>
    <w:rsid w:val="00D27CDB"/>
    <w:rsid w:val="00D27EB5"/>
    <w:rsid w:val="00D30458"/>
    <w:rsid w:val="00D30B67"/>
    <w:rsid w:val="00D30D2F"/>
    <w:rsid w:val="00D30EDA"/>
    <w:rsid w:val="00D31529"/>
    <w:rsid w:val="00D3190D"/>
    <w:rsid w:val="00D3345B"/>
    <w:rsid w:val="00D33974"/>
    <w:rsid w:val="00D33C7E"/>
    <w:rsid w:val="00D346EB"/>
    <w:rsid w:val="00D35DEF"/>
    <w:rsid w:val="00D362D1"/>
    <w:rsid w:val="00D36FEC"/>
    <w:rsid w:val="00D3723B"/>
    <w:rsid w:val="00D377B1"/>
    <w:rsid w:val="00D37996"/>
    <w:rsid w:val="00D379D3"/>
    <w:rsid w:val="00D37DF7"/>
    <w:rsid w:val="00D405B2"/>
    <w:rsid w:val="00D4101C"/>
    <w:rsid w:val="00D4115A"/>
    <w:rsid w:val="00D411AB"/>
    <w:rsid w:val="00D41BD7"/>
    <w:rsid w:val="00D41E32"/>
    <w:rsid w:val="00D41F47"/>
    <w:rsid w:val="00D42078"/>
    <w:rsid w:val="00D421C9"/>
    <w:rsid w:val="00D42731"/>
    <w:rsid w:val="00D42B4E"/>
    <w:rsid w:val="00D42CC1"/>
    <w:rsid w:val="00D42F6C"/>
    <w:rsid w:val="00D43A1F"/>
    <w:rsid w:val="00D44755"/>
    <w:rsid w:val="00D45EDA"/>
    <w:rsid w:val="00D46126"/>
    <w:rsid w:val="00D46268"/>
    <w:rsid w:val="00D465EF"/>
    <w:rsid w:val="00D508A9"/>
    <w:rsid w:val="00D50DFF"/>
    <w:rsid w:val="00D512A4"/>
    <w:rsid w:val="00D5138A"/>
    <w:rsid w:val="00D51A7A"/>
    <w:rsid w:val="00D521C2"/>
    <w:rsid w:val="00D52BC1"/>
    <w:rsid w:val="00D53401"/>
    <w:rsid w:val="00D5370C"/>
    <w:rsid w:val="00D53A72"/>
    <w:rsid w:val="00D53B37"/>
    <w:rsid w:val="00D54213"/>
    <w:rsid w:val="00D54F96"/>
    <w:rsid w:val="00D5509A"/>
    <w:rsid w:val="00D56FCB"/>
    <w:rsid w:val="00D57027"/>
    <w:rsid w:val="00D57713"/>
    <w:rsid w:val="00D578DF"/>
    <w:rsid w:val="00D57D43"/>
    <w:rsid w:val="00D57D99"/>
    <w:rsid w:val="00D60147"/>
    <w:rsid w:val="00D60335"/>
    <w:rsid w:val="00D60705"/>
    <w:rsid w:val="00D60DEF"/>
    <w:rsid w:val="00D611D1"/>
    <w:rsid w:val="00D61D9D"/>
    <w:rsid w:val="00D6217D"/>
    <w:rsid w:val="00D6231B"/>
    <w:rsid w:val="00D62DFA"/>
    <w:rsid w:val="00D62FC2"/>
    <w:rsid w:val="00D63531"/>
    <w:rsid w:val="00D63ACC"/>
    <w:rsid w:val="00D6473F"/>
    <w:rsid w:val="00D66949"/>
    <w:rsid w:val="00D670F8"/>
    <w:rsid w:val="00D672E0"/>
    <w:rsid w:val="00D67A60"/>
    <w:rsid w:val="00D67CAF"/>
    <w:rsid w:val="00D70016"/>
    <w:rsid w:val="00D70178"/>
    <w:rsid w:val="00D701D4"/>
    <w:rsid w:val="00D7055B"/>
    <w:rsid w:val="00D7100B"/>
    <w:rsid w:val="00D71336"/>
    <w:rsid w:val="00D71461"/>
    <w:rsid w:val="00D71471"/>
    <w:rsid w:val="00D71C56"/>
    <w:rsid w:val="00D71FF8"/>
    <w:rsid w:val="00D72473"/>
    <w:rsid w:val="00D72E14"/>
    <w:rsid w:val="00D72F8F"/>
    <w:rsid w:val="00D73C72"/>
    <w:rsid w:val="00D73DDB"/>
    <w:rsid w:val="00D74626"/>
    <w:rsid w:val="00D74D4E"/>
    <w:rsid w:val="00D7519D"/>
    <w:rsid w:val="00D75281"/>
    <w:rsid w:val="00D75B25"/>
    <w:rsid w:val="00D75FC5"/>
    <w:rsid w:val="00D7657C"/>
    <w:rsid w:val="00D7672A"/>
    <w:rsid w:val="00D76BAD"/>
    <w:rsid w:val="00D76E8B"/>
    <w:rsid w:val="00D7706C"/>
    <w:rsid w:val="00D77433"/>
    <w:rsid w:val="00D774D3"/>
    <w:rsid w:val="00D776E4"/>
    <w:rsid w:val="00D77DD8"/>
    <w:rsid w:val="00D80F0E"/>
    <w:rsid w:val="00D810BB"/>
    <w:rsid w:val="00D81801"/>
    <w:rsid w:val="00D8205D"/>
    <w:rsid w:val="00D82A69"/>
    <w:rsid w:val="00D844C1"/>
    <w:rsid w:val="00D846FB"/>
    <w:rsid w:val="00D84E58"/>
    <w:rsid w:val="00D8560E"/>
    <w:rsid w:val="00D8567A"/>
    <w:rsid w:val="00D85E80"/>
    <w:rsid w:val="00D860C6"/>
    <w:rsid w:val="00D86512"/>
    <w:rsid w:val="00D86695"/>
    <w:rsid w:val="00D867A8"/>
    <w:rsid w:val="00D86A06"/>
    <w:rsid w:val="00D86ABB"/>
    <w:rsid w:val="00D86AD8"/>
    <w:rsid w:val="00D87080"/>
    <w:rsid w:val="00D87115"/>
    <w:rsid w:val="00D879C1"/>
    <w:rsid w:val="00D87C32"/>
    <w:rsid w:val="00D901C9"/>
    <w:rsid w:val="00D9026B"/>
    <w:rsid w:val="00D90400"/>
    <w:rsid w:val="00D90A77"/>
    <w:rsid w:val="00D90BA1"/>
    <w:rsid w:val="00D90EA9"/>
    <w:rsid w:val="00D91911"/>
    <w:rsid w:val="00D91B8A"/>
    <w:rsid w:val="00D9376B"/>
    <w:rsid w:val="00D93E53"/>
    <w:rsid w:val="00D93F56"/>
    <w:rsid w:val="00D9449B"/>
    <w:rsid w:val="00D94A33"/>
    <w:rsid w:val="00D95EC4"/>
    <w:rsid w:val="00D97CB3"/>
    <w:rsid w:val="00DA037D"/>
    <w:rsid w:val="00DA182E"/>
    <w:rsid w:val="00DA1D96"/>
    <w:rsid w:val="00DA1E23"/>
    <w:rsid w:val="00DA32AF"/>
    <w:rsid w:val="00DA33EF"/>
    <w:rsid w:val="00DA35AD"/>
    <w:rsid w:val="00DA3A33"/>
    <w:rsid w:val="00DA3DD7"/>
    <w:rsid w:val="00DA3EAD"/>
    <w:rsid w:val="00DA4370"/>
    <w:rsid w:val="00DA43C4"/>
    <w:rsid w:val="00DA44F1"/>
    <w:rsid w:val="00DA477A"/>
    <w:rsid w:val="00DA4973"/>
    <w:rsid w:val="00DA4FAC"/>
    <w:rsid w:val="00DA5172"/>
    <w:rsid w:val="00DA5259"/>
    <w:rsid w:val="00DA545B"/>
    <w:rsid w:val="00DA6185"/>
    <w:rsid w:val="00DA65CE"/>
    <w:rsid w:val="00DA67B4"/>
    <w:rsid w:val="00DA6B61"/>
    <w:rsid w:val="00DA6CF4"/>
    <w:rsid w:val="00DA70E8"/>
    <w:rsid w:val="00DA73AF"/>
    <w:rsid w:val="00DA7659"/>
    <w:rsid w:val="00DA7CFE"/>
    <w:rsid w:val="00DB0056"/>
    <w:rsid w:val="00DB016D"/>
    <w:rsid w:val="00DB0DD9"/>
    <w:rsid w:val="00DB149A"/>
    <w:rsid w:val="00DB21D5"/>
    <w:rsid w:val="00DB24D0"/>
    <w:rsid w:val="00DB285E"/>
    <w:rsid w:val="00DB30F4"/>
    <w:rsid w:val="00DB355E"/>
    <w:rsid w:val="00DB3A12"/>
    <w:rsid w:val="00DB3AC3"/>
    <w:rsid w:val="00DB3D95"/>
    <w:rsid w:val="00DB49CD"/>
    <w:rsid w:val="00DB53B6"/>
    <w:rsid w:val="00DB59FC"/>
    <w:rsid w:val="00DB669F"/>
    <w:rsid w:val="00DB6E07"/>
    <w:rsid w:val="00DB6E98"/>
    <w:rsid w:val="00DB73D7"/>
    <w:rsid w:val="00DB7E6A"/>
    <w:rsid w:val="00DB7ED2"/>
    <w:rsid w:val="00DC0D2B"/>
    <w:rsid w:val="00DC168D"/>
    <w:rsid w:val="00DC1926"/>
    <w:rsid w:val="00DC1C01"/>
    <w:rsid w:val="00DC1DE3"/>
    <w:rsid w:val="00DC1E36"/>
    <w:rsid w:val="00DC2886"/>
    <w:rsid w:val="00DC390F"/>
    <w:rsid w:val="00DC3A85"/>
    <w:rsid w:val="00DC3C12"/>
    <w:rsid w:val="00DC42CF"/>
    <w:rsid w:val="00DC45C4"/>
    <w:rsid w:val="00DC5DB6"/>
    <w:rsid w:val="00DC6168"/>
    <w:rsid w:val="00DC6B92"/>
    <w:rsid w:val="00DC7C54"/>
    <w:rsid w:val="00DD2301"/>
    <w:rsid w:val="00DD2520"/>
    <w:rsid w:val="00DD28FB"/>
    <w:rsid w:val="00DD30CB"/>
    <w:rsid w:val="00DD3791"/>
    <w:rsid w:val="00DD3820"/>
    <w:rsid w:val="00DD3A1E"/>
    <w:rsid w:val="00DD4752"/>
    <w:rsid w:val="00DD488F"/>
    <w:rsid w:val="00DD4D46"/>
    <w:rsid w:val="00DD4DAF"/>
    <w:rsid w:val="00DD52AB"/>
    <w:rsid w:val="00DD5948"/>
    <w:rsid w:val="00DD5CE2"/>
    <w:rsid w:val="00DD6294"/>
    <w:rsid w:val="00DD6715"/>
    <w:rsid w:val="00DD67E5"/>
    <w:rsid w:val="00DD6A57"/>
    <w:rsid w:val="00DD6DE4"/>
    <w:rsid w:val="00DD72B7"/>
    <w:rsid w:val="00DD7848"/>
    <w:rsid w:val="00DD7EAF"/>
    <w:rsid w:val="00DE0FBE"/>
    <w:rsid w:val="00DE1B18"/>
    <w:rsid w:val="00DE1D5F"/>
    <w:rsid w:val="00DE20F1"/>
    <w:rsid w:val="00DE21F5"/>
    <w:rsid w:val="00DE2445"/>
    <w:rsid w:val="00DE2792"/>
    <w:rsid w:val="00DE2EB4"/>
    <w:rsid w:val="00DE3084"/>
    <w:rsid w:val="00DE3203"/>
    <w:rsid w:val="00DE34E7"/>
    <w:rsid w:val="00DE357C"/>
    <w:rsid w:val="00DE38D9"/>
    <w:rsid w:val="00DE38E9"/>
    <w:rsid w:val="00DE3A21"/>
    <w:rsid w:val="00DE3CE5"/>
    <w:rsid w:val="00DE4063"/>
    <w:rsid w:val="00DE472C"/>
    <w:rsid w:val="00DE6EB9"/>
    <w:rsid w:val="00DE76BD"/>
    <w:rsid w:val="00DE7B6E"/>
    <w:rsid w:val="00DF074F"/>
    <w:rsid w:val="00DF12B3"/>
    <w:rsid w:val="00DF1A16"/>
    <w:rsid w:val="00DF1C08"/>
    <w:rsid w:val="00DF21F4"/>
    <w:rsid w:val="00DF2583"/>
    <w:rsid w:val="00DF26B1"/>
    <w:rsid w:val="00DF2CE5"/>
    <w:rsid w:val="00DF2E7F"/>
    <w:rsid w:val="00DF3158"/>
    <w:rsid w:val="00DF3219"/>
    <w:rsid w:val="00DF3DA5"/>
    <w:rsid w:val="00DF4355"/>
    <w:rsid w:val="00DF4FB9"/>
    <w:rsid w:val="00DF6037"/>
    <w:rsid w:val="00DF6922"/>
    <w:rsid w:val="00DF699D"/>
    <w:rsid w:val="00DF7644"/>
    <w:rsid w:val="00E0085F"/>
    <w:rsid w:val="00E00B69"/>
    <w:rsid w:val="00E01CA7"/>
    <w:rsid w:val="00E02E95"/>
    <w:rsid w:val="00E033BA"/>
    <w:rsid w:val="00E03692"/>
    <w:rsid w:val="00E0382F"/>
    <w:rsid w:val="00E03980"/>
    <w:rsid w:val="00E03B8E"/>
    <w:rsid w:val="00E041EC"/>
    <w:rsid w:val="00E047AD"/>
    <w:rsid w:val="00E056A7"/>
    <w:rsid w:val="00E058EE"/>
    <w:rsid w:val="00E06519"/>
    <w:rsid w:val="00E06676"/>
    <w:rsid w:val="00E06A0D"/>
    <w:rsid w:val="00E06DF1"/>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287"/>
    <w:rsid w:val="00E15B76"/>
    <w:rsid w:val="00E15D9D"/>
    <w:rsid w:val="00E16150"/>
    <w:rsid w:val="00E16787"/>
    <w:rsid w:val="00E16B17"/>
    <w:rsid w:val="00E16B28"/>
    <w:rsid w:val="00E16D2F"/>
    <w:rsid w:val="00E170F6"/>
    <w:rsid w:val="00E1768A"/>
    <w:rsid w:val="00E17B40"/>
    <w:rsid w:val="00E17D6E"/>
    <w:rsid w:val="00E17F71"/>
    <w:rsid w:val="00E20DE3"/>
    <w:rsid w:val="00E21224"/>
    <w:rsid w:val="00E22E87"/>
    <w:rsid w:val="00E2360B"/>
    <w:rsid w:val="00E2388B"/>
    <w:rsid w:val="00E23C52"/>
    <w:rsid w:val="00E23C67"/>
    <w:rsid w:val="00E23CEF"/>
    <w:rsid w:val="00E240A6"/>
    <w:rsid w:val="00E2631F"/>
    <w:rsid w:val="00E26A6B"/>
    <w:rsid w:val="00E26FCA"/>
    <w:rsid w:val="00E27665"/>
    <w:rsid w:val="00E278AC"/>
    <w:rsid w:val="00E279A0"/>
    <w:rsid w:val="00E27A4D"/>
    <w:rsid w:val="00E27BEE"/>
    <w:rsid w:val="00E3052B"/>
    <w:rsid w:val="00E31710"/>
    <w:rsid w:val="00E32188"/>
    <w:rsid w:val="00E32490"/>
    <w:rsid w:val="00E32616"/>
    <w:rsid w:val="00E328D8"/>
    <w:rsid w:val="00E32CE2"/>
    <w:rsid w:val="00E32D37"/>
    <w:rsid w:val="00E33C12"/>
    <w:rsid w:val="00E33C67"/>
    <w:rsid w:val="00E33F65"/>
    <w:rsid w:val="00E34142"/>
    <w:rsid w:val="00E3420B"/>
    <w:rsid w:val="00E344D0"/>
    <w:rsid w:val="00E3495E"/>
    <w:rsid w:val="00E35F46"/>
    <w:rsid w:val="00E36351"/>
    <w:rsid w:val="00E37667"/>
    <w:rsid w:val="00E406DA"/>
    <w:rsid w:val="00E4082D"/>
    <w:rsid w:val="00E40ADA"/>
    <w:rsid w:val="00E40B89"/>
    <w:rsid w:val="00E415FC"/>
    <w:rsid w:val="00E4170E"/>
    <w:rsid w:val="00E41BE9"/>
    <w:rsid w:val="00E41D81"/>
    <w:rsid w:val="00E43398"/>
    <w:rsid w:val="00E435C9"/>
    <w:rsid w:val="00E43FB8"/>
    <w:rsid w:val="00E44214"/>
    <w:rsid w:val="00E44A60"/>
    <w:rsid w:val="00E44A83"/>
    <w:rsid w:val="00E44BFF"/>
    <w:rsid w:val="00E44C59"/>
    <w:rsid w:val="00E44E8D"/>
    <w:rsid w:val="00E4549D"/>
    <w:rsid w:val="00E45517"/>
    <w:rsid w:val="00E45BF2"/>
    <w:rsid w:val="00E45DEA"/>
    <w:rsid w:val="00E46512"/>
    <w:rsid w:val="00E47684"/>
    <w:rsid w:val="00E50C4C"/>
    <w:rsid w:val="00E5181A"/>
    <w:rsid w:val="00E51829"/>
    <w:rsid w:val="00E51E11"/>
    <w:rsid w:val="00E525AF"/>
    <w:rsid w:val="00E528AD"/>
    <w:rsid w:val="00E5372D"/>
    <w:rsid w:val="00E54291"/>
    <w:rsid w:val="00E5459C"/>
    <w:rsid w:val="00E5467F"/>
    <w:rsid w:val="00E548F1"/>
    <w:rsid w:val="00E549C2"/>
    <w:rsid w:val="00E54CAD"/>
    <w:rsid w:val="00E557B5"/>
    <w:rsid w:val="00E56127"/>
    <w:rsid w:val="00E56BD8"/>
    <w:rsid w:val="00E56F3C"/>
    <w:rsid w:val="00E57B6A"/>
    <w:rsid w:val="00E60952"/>
    <w:rsid w:val="00E60DB2"/>
    <w:rsid w:val="00E61E23"/>
    <w:rsid w:val="00E620A6"/>
    <w:rsid w:val="00E6210D"/>
    <w:rsid w:val="00E62171"/>
    <w:rsid w:val="00E62768"/>
    <w:rsid w:val="00E6462C"/>
    <w:rsid w:val="00E651B6"/>
    <w:rsid w:val="00E65A2C"/>
    <w:rsid w:val="00E65BC3"/>
    <w:rsid w:val="00E65BCA"/>
    <w:rsid w:val="00E66365"/>
    <w:rsid w:val="00E666EB"/>
    <w:rsid w:val="00E6726B"/>
    <w:rsid w:val="00E67672"/>
    <w:rsid w:val="00E676F1"/>
    <w:rsid w:val="00E676F9"/>
    <w:rsid w:val="00E67882"/>
    <w:rsid w:val="00E7001B"/>
    <w:rsid w:val="00E70455"/>
    <w:rsid w:val="00E7165C"/>
    <w:rsid w:val="00E71702"/>
    <w:rsid w:val="00E719D3"/>
    <w:rsid w:val="00E71E37"/>
    <w:rsid w:val="00E720FE"/>
    <w:rsid w:val="00E72A86"/>
    <w:rsid w:val="00E72C29"/>
    <w:rsid w:val="00E72CE3"/>
    <w:rsid w:val="00E73583"/>
    <w:rsid w:val="00E73D82"/>
    <w:rsid w:val="00E74EE7"/>
    <w:rsid w:val="00E76782"/>
    <w:rsid w:val="00E76956"/>
    <w:rsid w:val="00E76B49"/>
    <w:rsid w:val="00E76FB2"/>
    <w:rsid w:val="00E77030"/>
    <w:rsid w:val="00E779CB"/>
    <w:rsid w:val="00E77A9B"/>
    <w:rsid w:val="00E77BA8"/>
    <w:rsid w:val="00E80B80"/>
    <w:rsid w:val="00E811AD"/>
    <w:rsid w:val="00E814BC"/>
    <w:rsid w:val="00E81603"/>
    <w:rsid w:val="00E81A4E"/>
    <w:rsid w:val="00E83D1B"/>
    <w:rsid w:val="00E83F8E"/>
    <w:rsid w:val="00E8420B"/>
    <w:rsid w:val="00E84AB4"/>
    <w:rsid w:val="00E84B48"/>
    <w:rsid w:val="00E84DCE"/>
    <w:rsid w:val="00E84EBF"/>
    <w:rsid w:val="00E852D8"/>
    <w:rsid w:val="00E8590A"/>
    <w:rsid w:val="00E85F38"/>
    <w:rsid w:val="00E861A8"/>
    <w:rsid w:val="00E86216"/>
    <w:rsid w:val="00E86ED2"/>
    <w:rsid w:val="00E8754C"/>
    <w:rsid w:val="00E87629"/>
    <w:rsid w:val="00E87846"/>
    <w:rsid w:val="00E87853"/>
    <w:rsid w:val="00E90423"/>
    <w:rsid w:val="00E9047F"/>
    <w:rsid w:val="00E90630"/>
    <w:rsid w:val="00E91621"/>
    <w:rsid w:val="00E91759"/>
    <w:rsid w:val="00E91C47"/>
    <w:rsid w:val="00E91D47"/>
    <w:rsid w:val="00E92935"/>
    <w:rsid w:val="00E949D3"/>
    <w:rsid w:val="00E94C45"/>
    <w:rsid w:val="00E95E30"/>
    <w:rsid w:val="00E96473"/>
    <w:rsid w:val="00E9686D"/>
    <w:rsid w:val="00E97928"/>
    <w:rsid w:val="00E97A5E"/>
    <w:rsid w:val="00EA0024"/>
    <w:rsid w:val="00EA0948"/>
    <w:rsid w:val="00EA0D57"/>
    <w:rsid w:val="00EA0E45"/>
    <w:rsid w:val="00EA1EAD"/>
    <w:rsid w:val="00EA205B"/>
    <w:rsid w:val="00EA283E"/>
    <w:rsid w:val="00EA4907"/>
    <w:rsid w:val="00EA4974"/>
    <w:rsid w:val="00EA4A2E"/>
    <w:rsid w:val="00EA5618"/>
    <w:rsid w:val="00EA5CB4"/>
    <w:rsid w:val="00EA5FF7"/>
    <w:rsid w:val="00EA6303"/>
    <w:rsid w:val="00EA6872"/>
    <w:rsid w:val="00EA6B90"/>
    <w:rsid w:val="00EA6EA1"/>
    <w:rsid w:val="00EA725A"/>
    <w:rsid w:val="00EA7407"/>
    <w:rsid w:val="00EA7A0F"/>
    <w:rsid w:val="00EA7FDA"/>
    <w:rsid w:val="00EB010C"/>
    <w:rsid w:val="00EB01A1"/>
    <w:rsid w:val="00EB04B5"/>
    <w:rsid w:val="00EB0B41"/>
    <w:rsid w:val="00EB0CBA"/>
    <w:rsid w:val="00EB1073"/>
    <w:rsid w:val="00EB10C0"/>
    <w:rsid w:val="00EB199B"/>
    <w:rsid w:val="00EB1E8F"/>
    <w:rsid w:val="00EB210B"/>
    <w:rsid w:val="00EB269D"/>
    <w:rsid w:val="00EB28DF"/>
    <w:rsid w:val="00EB2979"/>
    <w:rsid w:val="00EB2D46"/>
    <w:rsid w:val="00EB39F9"/>
    <w:rsid w:val="00EB3BCE"/>
    <w:rsid w:val="00EB47E5"/>
    <w:rsid w:val="00EB56C2"/>
    <w:rsid w:val="00EB5877"/>
    <w:rsid w:val="00EB5CAD"/>
    <w:rsid w:val="00EB621E"/>
    <w:rsid w:val="00EB65A1"/>
    <w:rsid w:val="00EB6633"/>
    <w:rsid w:val="00EB6833"/>
    <w:rsid w:val="00EB684B"/>
    <w:rsid w:val="00EB6C79"/>
    <w:rsid w:val="00EB7939"/>
    <w:rsid w:val="00EB7C89"/>
    <w:rsid w:val="00EC04FD"/>
    <w:rsid w:val="00EC0DD2"/>
    <w:rsid w:val="00EC0E73"/>
    <w:rsid w:val="00EC1543"/>
    <w:rsid w:val="00EC23B5"/>
    <w:rsid w:val="00EC253C"/>
    <w:rsid w:val="00EC25DC"/>
    <w:rsid w:val="00EC2C2F"/>
    <w:rsid w:val="00EC2CF2"/>
    <w:rsid w:val="00EC2FEF"/>
    <w:rsid w:val="00EC3159"/>
    <w:rsid w:val="00EC323A"/>
    <w:rsid w:val="00EC34E3"/>
    <w:rsid w:val="00EC3D4A"/>
    <w:rsid w:val="00EC4820"/>
    <w:rsid w:val="00EC569C"/>
    <w:rsid w:val="00EC56F1"/>
    <w:rsid w:val="00EC5DD1"/>
    <w:rsid w:val="00EC70F7"/>
    <w:rsid w:val="00EC7EB7"/>
    <w:rsid w:val="00ED053F"/>
    <w:rsid w:val="00ED1A2D"/>
    <w:rsid w:val="00ED1CA8"/>
    <w:rsid w:val="00ED1CAE"/>
    <w:rsid w:val="00ED21B4"/>
    <w:rsid w:val="00ED241C"/>
    <w:rsid w:val="00ED28D4"/>
    <w:rsid w:val="00ED2F2E"/>
    <w:rsid w:val="00ED3836"/>
    <w:rsid w:val="00ED3A50"/>
    <w:rsid w:val="00ED4235"/>
    <w:rsid w:val="00ED46D7"/>
    <w:rsid w:val="00ED542F"/>
    <w:rsid w:val="00ED6A8D"/>
    <w:rsid w:val="00ED6B2E"/>
    <w:rsid w:val="00ED710B"/>
    <w:rsid w:val="00ED7133"/>
    <w:rsid w:val="00ED788F"/>
    <w:rsid w:val="00EE0223"/>
    <w:rsid w:val="00EE11F8"/>
    <w:rsid w:val="00EE1205"/>
    <w:rsid w:val="00EE1256"/>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4B9"/>
    <w:rsid w:val="00EF067D"/>
    <w:rsid w:val="00EF105D"/>
    <w:rsid w:val="00EF239C"/>
    <w:rsid w:val="00EF24F5"/>
    <w:rsid w:val="00EF2565"/>
    <w:rsid w:val="00EF27D0"/>
    <w:rsid w:val="00EF28B1"/>
    <w:rsid w:val="00EF2DE8"/>
    <w:rsid w:val="00EF32F6"/>
    <w:rsid w:val="00EF4580"/>
    <w:rsid w:val="00EF49CC"/>
    <w:rsid w:val="00EF539F"/>
    <w:rsid w:val="00EF5810"/>
    <w:rsid w:val="00EF5C4F"/>
    <w:rsid w:val="00EF662C"/>
    <w:rsid w:val="00EF67D1"/>
    <w:rsid w:val="00EF6928"/>
    <w:rsid w:val="00F016E4"/>
    <w:rsid w:val="00F01D20"/>
    <w:rsid w:val="00F03359"/>
    <w:rsid w:val="00F03C06"/>
    <w:rsid w:val="00F04097"/>
    <w:rsid w:val="00F045E2"/>
    <w:rsid w:val="00F04F56"/>
    <w:rsid w:val="00F04F7C"/>
    <w:rsid w:val="00F05409"/>
    <w:rsid w:val="00F063ED"/>
    <w:rsid w:val="00F0689B"/>
    <w:rsid w:val="00F06E52"/>
    <w:rsid w:val="00F06F62"/>
    <w:rsid w:val="00F070E5"/>
    <w:rsid w:val="00F07279"/>
    <w:rsid w:val="00F07EC3"/>
    <w:rsid w:val="00F100E0"/>
    <w:rsid w:val="00F10625"/>
    <w:rsid w:val="00F1079D"/>
    <w:rsid w:val="00F10A53"/>
    <w:rsid w:val="00F11209"/>
    <w:rsid w:val="00F11C39"/>
    <w:rsid w:val="00F11CEB"/>
    <w:rsid w:val="00F11F41"/>
    <w:rsid w:val="00F1239B"/>
    <w:rsid w:val="00F1248F"/>
    <w:rsid w:val="00F1264C"/>
    <w:rsid w:val="00F12BAA"/>
    <w:rsid w:val="00F13573"/>
    <w:rsid w:val="00F14673"/>
    <w:rsid w:val="00F1469A"/>
    <w:rsid w:val="00F147BE"/>
    <w:rsid w:val="00F1480E"/>
    <w:rsid w:val="00F149A3"/>
    <w:rsid w:val="00F14FB0"/>
    <w:rsid w:val="00F14FDE"/>
    <w:rsid w:val="00F153FC"/>
    <w:rsid w:val="00F15443"/>
    <w:rsid w:val="00F15BD1"/>
    <w:rsid w:val="00F1677E"/>
    <w:rsid w:val="00F1767B"/>
    <w:rsid w:val="00F20E6E"/>
    <w:rsid w:val="00F20F17"/>
    <w:rsid w:val="00F211C1"/>
    <w:rsid w:val="00F216B3"/>
    <w:rsid w:val="00F21EEB"/>
    <w:rsid w:val="00F23077"/>
    <w:rsid w:val="00F234F2"/>
    <w:rsid w:val="00F23B62"/>
    <w:rsid w:val="00F23BCE"/>
    <w:rsid w:val="00F25F15"/>
    <w:rsid w:val="00F2667D"/>
    <w:rsid w:val="00F26877"/>
    <w:rsid w:val="00F26C20"/>
    <w:rsid w:val="00F27165"/>
    <w:rsid w:val="00F27A80"/>
    <w:rsid w:val="00F30562"/>
    <w:rsid w:val="00F30CB3"/>
    <w:rsid w:val="00F312E0"/>
    <w:rsid w:val="00F3163A"/>
    <w:rsid w:val="00F31A97"/>
    <w:rsid w:val="00F31C6E"/>
    <w:rsid w:val="00F31E33"/>
    <w:rsid w:val="00F320EB"/>
    <w:rsid w:val="00F32803"/>
    <w:rsid w:val="00F3289C"/>
    <w:rsid w:val="00F32949"/>
    <w:rsid w:val="00F32E30"/>
    <w:rsid w:val="00F3344A"/>
    <w:rsid w:val="00F3372C"/>
    <w:rsid w:val="00F33FEC"/>
    <w:rsid w:val="00F35842"/>
    <w:rsid w:val="00F36501"/>
    <w:rsid w:val="00F36694"/>
    <w:rsid w:val="00F366B1"/>
    <w:rsid w:val="00F36CD4"/>
    <w:rsid w:val="00F3767D"/>
    <w:rsid w:val="00F37B21"/>
    <w:rsid w:val="00F37E3D"/>
    <w:rsid w:val="00F4093E"/>
    <w:rsid w:val="00F4170C"/>
    <w:rsid w:val="00F41879"/>
    <w:rsid w:val="00F41CFF"/>
    <w:rsid w:val="00F4243B"/>
    <w:rsid w:val="00F42646"/>
    <w:rsid w:val="00F42EA6"/>
    <w:rsid w:val="00F43598"/>
    <w:rsid w:val="00F43A0D"/>
    <w:rsid w:val="00F43F6D"/>
    <w:rsid w:val="00F45A39"/>
    <w:rsid w:val="00F45D26"/>
    <w:rsid w:val="00F4667C"/>
    <w:rsid w:val="00F46963"/>
    <w:rsid w:val="00F47047"/>
    <w:rsid w:val="00F501D2"/>
    <w:rsid w:val="00F50392"/>
    <w:rsid w:val="00F50828"/>
    <w:rsid w:val="00F50AA7"/>
    <w:rsid w:val="00F511C1"/>
    <w:rsid w:val="00F52B07"/>
    <w:rsid w:val="00F53002"/>
    <w:rsid w:val="00F54714"/>
    <w:rsid w:val="00F5494C"/>
    <w:rsid w:val="00F54BA2"/>
    <w:rsid w:val="00F54BD5"/>
    <w:rsid w:val="00F54F48"/>
    <w:rsid w:val="00F558D4"/>
    <w:rsid w:val="00F55FFC"/>
    <w:rsid w:val="00F56F60"/>
    <w:rsid w:val="00F577C6"/>
    <w:rsid w:val="00F57800"/>
    <w:rsid w:val="00F603F5"/>
    <w:rsid w:val="00F6185D"/>
    <w:rsid w:val="00F6204A"/>
    <w:rsid w:val="00F62238"/>
    <w:rsid w:val="00F62391"/>
    <w:rsid w:val="00F62A2D"/>
    <w:rsid w:val="00F6350B"/>
    <w:rsid w:val="00F63A0E"/>
    <w:rsid w:val="00F642E8"/>
    <w:rsid w:val="00F64B72"/>
    <w:rsid w:val="00F64FC3"/>
    <w:rsid w:val="00F6516D"/>
    <w:rsid w:val="00F65A96"/>
    <w:rsid w:val="00F65B4B"/>
    <w:rsid w:val="00F6644D"/>
    <w:rsid w:val="00F66F43"/>
    <w:rsid w:val="00F674B0"/>
    <w:rsid w:val="00F679A1"/>
    <w:rsid w:val="00F7113A"/>
    <w:rsid w:val="00F7132A"/>
    <w:rsid w:val="00F71859"/>
    <w:rsid w:val="00F71A9E"/>
    <w:rsid w:val="00F71B7B"/>
    <w:rsid w:val="00F721EA"/>
    <w:rsid w:val="00F72B0E"/>
    <w:rsid w:val="00F72BF8"/>
    <w:rsid w:val="00F72D40"/>
    <w:rsid w:val="00F72F42"/>
    <w:rsid w:val="00F731D2"/>
    <w:rsid w:val="00F73A5D"/>
    <w:rsid w:val="00F73C9D"/>
    <w:rsid w:val="00F73CF7"/>
    <w:rsid w:val="00F73E94"/>
    <w:rsid w:val="00F74718"/>
    <w:rsid w:val="00F74FA0"/>
    <w:rsid w:val="00F75320"/>
    <w:rsid w:val="00F75913"/>
    <w:rsid w:val="00F75C77"/>
    <w:rsid w:val="00F76222"/>
    <w:rsid w:val="00F766A0"/>
    <w:rsid w:val="00F76D63"/>
    <w:rsid w:val="00F77748"/>
    <w:rsid w:val="00F77E2A"/>
    <w:rsid w:val="00F8050A"/>
    <w:rsid w:val="00F80A24"/>
    <w:rsid w:val="00F80AB3"/>
    <w:rsid w:val="00F80C8A"/>
    <w:rsid w:val="00F81169"/>
    <w:rsid w:val="00F8129E"/>
    <w:rsid w:val="00F8204F"/>
    <w:rsid w:val="00F82251"/>
    <w:rsid w:val="00F83339"/>
    <w:rsid w:val="00F83651"/>
    <w:rsid w:val="00F84776"/>
    <w:rsid w:val="00F84C9F"/>
    <w:rsid w:val="00F84CA9"/>
    <w:rsid w:val="00F85A74"/>
    <w:rsid w:val="00F85A8A"/>
    <w:rsid w:val="00F85E5F"/>
    <w:rsid w:val="00F8681C"/>
    <w:rsid w:val="00F86A87"/>
    <w:rsid w:val="00F86C07"/>
    <w:rsid w:val="00F87678"/>
    <w:rsid w:val="00F8793A"/>
    <w:rsid w:val="00F87A7C"/>
    <w:rsid w:val="00F90BDB"/>
    <w:rsid w:val="00F912FF"/>
    <w:rsid w:val="00F91577"/>
    <w:rsid w:val="00F91832"/>
    <w:rsid w:val="00F91AC5"/>
    <w:rsid w:val="00F93535"/>
    <w:rsid w:val="00F938A8"/>
    <w:rsid w:val="00F9414F"/>
    <w:rsid w:val="00F9431A"/>
    <w:rsid w:val="00F94CF3"/>
    <w:rsid w:val="00F957C5"/>
    <w:rsid w:val="00F957C9"/>
    <w:rsid w:val="00F96182"/>
    <w:rsid w:val="00F963DA"/>
    <w:rsid w:val="00F9643D"/>
    <w:rsid w:val="00F967F7"/>
    <w:rsid w:val="00F969B9"/>
    <w:rsid w:val="00F97EF8"/>
    <w:rsid w:val="00FA106A"/>
    <w:rsid w:val="00FA1DE1"/>
    <w:rsid w:val="00FA1EC5"/>
    <w:rsid w:val="00FA2240"/>
    <w:rsid w:val="00FA22C1"/>
    <w:rsid w:val="00FA27B3"/>
    <w:rsid w:val="00FA5B44"/>
    <w:rsid w:val="00FA5DB7"/>
    <w:rsid w:val="00FA68B5"/>
    <w:rsid w:val="00FA711F"/>
    <w:rsid w:val="00FA7753"/>
    <w:rsid w:val="00FA77BD"/>
    <w:rsid w:val="00FB0499"/>
    <w:rsid w:val="00FB0560"/>
    <w:rsid w:val="00FB1834"/>
    <w:rsid w:val="00FB188E"/>
    <w:rsid w:val="00FB20FB"/>
    <w:rsid w:val="00FB21C9"/>
    <w:rsid w:val="00FB240E"/>
    <w:rsid w:val="00FB280F"/>
    <w:rsid w:val="00FB3415"/>
    <w:rsid w:val="00FB35FD"/>
    <w:rsid w:val="00FB3B04"/>
    <w:rsid w:val="00FB3B98"/>
    <w:rsid w:val="00FB44B4"/>
    <w:rsid w:val="00FB4DB2"/>
    <w:rsid w:val="00FB5309"/>
    <w:rsid w:val="00FB536C"/>
    <w:rsid w:val="00FB5814"/>
    <w:rsid w:val="00FB5F44"/>
    <w:rsid w:val="00FB645F"/>
    <w:rsid w:val="00FB71AB"/>
    <w:rsid w:val="00FB791F"/>
    <w:rsid w:val="00FB7943"/>
    <w:rsid w:val="00FB7C6D"/>
    <w:rsid w:val="00FB7F47"/>
    <w:rsid w:val="00FC1740"/>
    <w:rsid w:val="00FC1B2C"/>
    <w:rsid w:val="00FC2034"/>
    <w:rsid w:val="00FC247E"/>
    <w:rsid w:val="00FC24E9"/>
    <w:rsid w:val="00FC2A2B"/>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11D9"/>
    <w:rsid w:val="00FD11F8"/>
    <w:rsid w:val="00FD1613"/>
    <w:rsid w:val="00FD18ED"/>
    <w:rsid w:val="00FD3214"/>
    <w:rsid w:val="00FD36F8"/>
    <w:rsid w:val="00FD4326"/>
    <w:rsid w:val="00FD4BC6"/>
    <w:rsid w:val="00FD51BC"/>
    <w:rsid w:val="00FD56DD"/>
    <w:rsid w:val="00FD5C7D"/>
    <w:rsid w:val="00FD6A99"/>
    <w:rsid w:val="00FE0865"/>
    <w:rsid w:val="00FE098C"/>
    <w:rsid w:val="00FE0AF5"/>
    <w:rsid w:val="00FE0BAC"/>
    <w:rsid w:val="00FE0D21"/>
    <w:rsid w:val="00FE157B"/>
    <w:rsid w:val="00FE162B"/>
    <w:rsid w:val="00FE21E9"/>
    <w:rsid w:val="00FE2C2B"/>
    <w:rsid w:val="00FE2D16"/>
    <w:rsid w:val="00FE31B2"/>
    <w:rsid w:val="00FE3665"/>
    <w:rsid w:val="00FE3716"/>
    <w:rsid w:val="00FE3D20"/>
    <w:rsid w:val="00FE4494"/>
    <w:rsid w:val="00FE4D74"/>
    <w:rsid w:val="00FE4FCE"/>
    <w:rsid w:val="00FE5355"/>
    <w:rsid w:val="00FE559F"/>
    <w:rsid w:val="00FE5732"/>
    <w:rsid w:val="00FE6B63"/>
    <w:rsid w:val="00FE6C1B"/>
    <w:rsid w:val="00FE6FD5"/>
    <w:rsid w:val="00FE73AC"/>
    <w:rsid w:val="00FE7473"/>
    <w:rsid w:val="00FE77A6"/>
    <w:rsid w:val="00FE78C0"/>
    <w:rsid w:val="00FE7B51"/>
    <w:rsid w:val="00FF0CD1"/>
    <w:rsid w:val="00FF0F4C"/>
    <w:rsid w:val="00FF2CF2"/>
    <w:rsid w:val="00FF33A9"/>
    <w:rsid w:val="00FF3582"/>
    <w:rsid w:val="00FF3907"/>
    <w:rsid w:val="00FF3BC9"/>
    <w:rsid w:val="00FF42B1"/>
    <w:rsid w:val="00FF4F68"/>
    <w:rsid w:val="00FF5044"/>
    <w:rsid w:val="00FF52DE"/>
    <w:rsid w:val="00FF565C"/>
    <w:rsid w:val="00FF5F0C"/>
    <w:rsid w:val="00FF601C"/>
    <w:rsid w:val="00FF6063"/>
    <w:rsid w:val="00FF61B2"/>
    <w:rsid w:val="00FF64BE"/>
    <w:rsid w:val="00FF65DD"/>
    <w:rsid w:val="00FF70B5"/>
    <w:rsid w:val="00FF7189"/>
    <w:rsid w:val="00FF7721"/>
    <w:rsid w:val="00FF7F30"/>
    <w:rsid w:val="011A11A4"/>
    <w:rsid w:val="014B5B44"/>
    <w:rsid w:val="01842D0A"/>
    <w:rsid w:val="018C5F7F"/>
    <w:rsid w:val="01BE4069"/>
    <w:rsid w:val="01BE5800"/>
    <w:rsid w:val="01C66FA2"/>
    <w:rsid w:val="01E46F65"/>
    <w:rsid w:val="022C686B"/>
    <w:rsid w:val="02A24112"/>
    <w:rsid w:val="02AB606A"/>
    <w:rsid w:val="02C310CF"/>
    <w:rsid w:val="02E536DD"/>
    <w:rsid w:val="036156A8"/>
    <w:rsid w:val="03B653C2"/>
    <w:rsid w:val="03F06C42"/>
    <w:rsid w:val="041B3357"/>
    <w:rsid w:val="04706283"/>
    <w:rsid w:val="048271A6"/>
    <w:rsid w:val="04C34346"/>
    <w:rsid w:val="04E30437"/>
    <w:rsid w:val="052E4D8C"/>
    <w:rsid w:val="05696FDC"/>
    <w:rsid w:val="05AB144A"/>
    <w:rsid w:val="05BE53B9"/>
    <w:rsid w:val="05C3315A"/>
    <w:rsid w:val="05E14B91"/>
    <w:rsid w:val="05F41FAA"/>
    <w:rsid w:val="063B78DC"/>
    <w:rsid w:val="064B5B96"/>
    <w:rsid w:val="065A1476"/>
    <w:rsid w:val="06765774"/>
    <w:rsid w:val="07536EF0"/>
    <w:rsid w:val="076E0F6D"/>
    <w:rsid w:val="077509F4"/>
    <w:rsid w:val="07851D3E"/>
    <w:rsid w:val="07AB52B9"/>
    <w:rsid w:val="07D7794E"/>
    <w:rsid w:val="07E66343"/>
    <w:rsid w:val="07E84F31"/>
    <w:rsid w:val="07EE2F85"/>
    <w:rsid w:val="08341592"/>
    <w:rsid w:val="0839529D"/>
    <w:rsid w:val="0850534E"/>
    <w:rsid w:val="085F10A3"/>
    <w:rsid w:val="08713341"/>
    <w:rsid w:val="0881591C"/>
    <w:rsid w:val="08D65C03"/>
    <w:rsid w:val="08F501C6"/>
    <w:rsid w:val="09974C33"/>
    <w:rsid w:val="099B2AC9"/>
    <w:rsid w:val="09B82947"/>
    <w:rsid w:val="0A02484E"/>
    <w:rsid w:val="0A127337"/>
    <w:rsid w:val="0A175F3F"/>
    <w:rsid w:val="0A2420EA"/>
    <w:rsid w:val="0AB5719A"/>
    <w:rsid w:val="0B574F31"/>
    <w:rsid w:val="0BA40479"/>
    <w:rsid w:val="0BBA6DAD"/>
    <w:rsid w:val="0BF958C7"/>
    <w:rsid w:val="0C105729"/>
    <w:rsid w:val="0C143CD0"/>
    <w:rsid w:val="0C152FCB"/>
    <w:rsid w:val="0C26771E"/>
    <w:rsid w:val="0C2808AD"/>
    <w:rsid w:val="0C395F54"/>
    <w:rsid w:val="0C3F3332"/>
    <w:rsid w:val="0C5A09A9"/>
    <w:rsid w:val="0C6959DF"/>
    <w:rsid w:val="0C9264AB"/>
    <w:rsid w:val="0CDB719E"/>
    <w:rsid w:val="0DC55787"/>
    <w:rsid w:val="0DE35156"/>
    <w:rsid w:val="0E0812B7"/>
    <w:rsid w:val="0E597884"/>
    <w:rsid w:val="0E7375BE"/>
    <w:rsid w:val="0E8C4899"/>
    <w:rsid w:val="0EAB6A73"/>
    <w:rsid w:val="0EB863CE"/>
    <w:rsid w:val="0EB977F0"/>
    <w:rsid w:val="0EE951FC"/>
    <w:rsid w:val="0EEC52FA"/>
    <w:rsid w:val="0F312C22"/>
    <w:rsid w:val="0F4D0707"/>
    <w:rsid w:val="0F5F530F"/>
    <w:rsid w:val="0F694D72"/>
    <w:rsid w:val="0F7C6B81"/>
    <w:rsid w:val="0F840CD1"/>
    <w:rsid w:val="0FBA2A45"/>
    <w:rsid w:val="0FC41654"/>
    <w:rsid w:val="0FDE7285"/>
    <w:rsid w:val="101D7134"/>
    <w:rsid w:val="10AC24DF"/>
    <w:rsid w:val="10DD1863"/>
    <w:rsid w:val="11042690"/>
    <w:rsid w:val="11280AE6"/>
    <w:rsid w:val="112D4FF3"/>
    <w:rsid w:val="118C2ED5"/>
    <w:rsid w:val="118F6BC8"/>
    <w:rsid w:val="119E3B10"/>
    <w:rsid w:val="11B83D31"/>
    <w:rsid w:val="11FB45FD"/>
    <w:rsid w:val="121F7909"/>
    <w:rsid w:val="123F6BB3"/>
    <w:rsid w:val="124E34E2"/>
    <w:rsid w:val="12795B29"/>
    <w:rsid w:val="12C53CFA"/>
    <w:rsid w:val="12F62B63"/>
    <w:rsid w:val="13696837"/>
    <w:rsid w:val="13B31AEC"/>
    <w:rsid w:val="13BD2F02"/>
    <w:rsid w:val="13FE3FBA"/>
    <w:rsid w:val="140E1568"/>
    <w:rsid w:val="141739EC"/>
    <w:rsid w:val="14404369"/>
    <w:rsid w:val="15144B34"/>
    <w:rsid w:val="15737167"/>
    <w:rsid w:val="160E62CA"/>
    <w:rsid w:val="16740541"/>
    <w:rsid w:val="16833205"/>
    <w:rsid w:val="16860638"/>
    <w:rsid w:val="16F74FBD"/>
    <w:rsid w:val="174A30B2"/>
    <w:rsid w:val="175D674F"/>
    <w:rsid w:val="17860DCA"/>
    <w:rsid w:val="178E7A6B"/>
    <w:rsid w:val="17AF284D"/>
    <w:rsid w:val="17CD2550"/>
    <w:rsid w:val="18114189"/>
    <w:rsid w:val="181810E3"/>
    <w:rsid w:val="187C6497"/>
    <w:rsid w:val="18E05165"/>
    <w:rsid w:val="18F06F2D"/>
    <w:rsid w:val="19421A22"/>
    <w:rsid w:val="19A07E7C"/>
    <w:rsid w:val="19A3262A"/>
    <w:rsid w:val="19AD7F51"/>
    <w:rsid w:val="19DA31E2"/>
    <w:rsid w:val="19E46B61"/>
    <w:rsid w:val="1A587EBD"/>
    <w:rsid w:val="1A663D17"/>
    <w:rsid w:val="1A9F68C6"/>
    <w:rsid w:val="1AC11B01"/>
    <w:rsid w:val="1AC9186C"/>
    <w:rsid w:val="1B260EFF"/>
    <w:rsid w:val="1B4861BC"/>
    <w:rsid w:val="1BA50D14"/>
    <w:rsid w:val="1BA677E7"/>
    <w:rsid w:val="1C0A3A74"/>
    <w:rsid w:val="1C2463C0"/>
    <w:rsid w:val="1C4E374A"/>
    <w:rsid w:val="1C625D30"/>
    <w:rsid w:val="1C737BD1"/>
    <w:rsid w:val="1C7671E3"/>
    <w:rsid w:val="1C777601"/>
    <w:rsid w:val="1C7F7B32"/>
    <w:rsid w:val="1C8A493E"/>
    <w:rsid w:val="1C9E0249"/>
    <w:rsid w:val="1CC3012B"/>
    <w:rsid w:val="1CCB6998"/>
    <w:rsid w:val="1CCE583F"/>
    <w:rsid w:val="1CD6623F"/>
    <w:rsid w:val="1CE43C8A"/>
    <w:rsid w:val="1CF66DF0"/>
    <w:rsid w:val="1CF90898"/>
    <w:rsid w:val="1CFA0FE7"/>
    <w:rsid w:val="1D082136"/>
    <w:rsid w:val="1D8C69C4"/>
    <w:rsid w:val="1DCD6699"/>
    <w:rsid w:val="1DD87B86"/>
    <w:rsid w:val="1E1C7C6C"/>
    <w:rsid w:val="1E562965"/>
    <w:rsid w:val="1E786F00"/>
    <w:rsid w:val="1E945928"/>
    <w:rsid w:val="1EDB265E"/>
    <w:rsid w:val="1EE11671"/>
    <w:rsid w:val="1EE71080"/>
    <w:rsid w:val="1F1F65F5"/>
    <w:rsid w:val="1F343C02"/>
    <w:rsid w:val="1F811C64"/>
    <w:rsid w:val="1FAC7E53"/>
    <w:rsid w:val="1FB7496C"/>
    <w:rsid w:val="1FC517F2"/>
    <w:rsid w:val="2011428E"/>
    <w:rsid w:val="203E7119"/>
    <w:rsid w:val="204848AD"/>
    <w:rsid w:val="20517FE3"/>
    <w:rsid w:val="205E17D1"/>
    <w:rsid w:val="206708F7"/>
    <w:rsid w:val="206E342C"/>
    <w:rsid w:val="20CE2C18"/>
    <w:rsid w:val="213C2FBE"/>
    <w:rsid w:val="214526C4"/>
    <w:rsid w:val="217C1DAF"/>
    <w:rsid w:val="218220DE"/>
    <w:rsid w:val="21B75E11"/>
    <w:rsid w:val="21D53029"/>
    <w:rsid w:val="21F0323F"/>
    <w:rsid w:val="21F801FB"/>
    <w:rsid w:val="22130B27"/>
    <w:rsid w:val="222C76C6"/>
    <w:rsid w:val="22342FBD"/>
    <w:rsid w:val="22466CF3"/>
    <w:rsid w:val="229C5438"/>
    <w:rsid w:val="22A344E7"/>
    <w:rsid w:val="22DE3197"/>
    <w:rsid w:val="22E7461A"/>
    <w:rsid w:val="230E0741"/>
    <w:rsid w:val="2358717F"/>
    <w:rsid w:val="236346DE"/>
    <w:rsid w:val="237C7611"/>
    <w:rsid w:val="23C73835"/>
    <w:rsid w:val="23F63E16"/>
    <w:rsid w:val="243A32C2"/>
    <w:rsid w:val="244C3F91"/>
    <w:rsid w:val="24B148C0"/>
    <w:rsid w:val="25093A3B"/>
    <w:rsid w:val="251B1717"/>
    <w:rsid w:val="25236D0D"/>
    <w:rsid w:val="252F645D"/>
    <w:rsid w:val="25533169"/>
    <w:rsid w:val="25853B30"/>
    <w:rsid w:val="258858A9"/>
    <w:rsid w:val="25885C91"/>
    <w:rsid w:val="2596468B"/>
    <w:rsid w:val="25CF01AB"/>
    <w:rsid w:val="25F10580"/>
    <w:rsid w:val="25FA4E9B"/>
    <w:rsid w:val="26085E35"/>
    <w:rsid w:val="26644CF8"/>
    <w:rsid w:val="266876DA"/>
    <w:rsid w:val="26757E2C"/>
    <w:rsid w:val="26790701"/>
    <w:rsid w:val="268051E3"/>
    <w:rsid w:val="26A86E34"/>
    <w:rsid w:val="27175BB6"/>
    <w:rsid w:val="271923AA"/>
    <w:rsid w:val="273508EE"/>
    <w:rsid w:val="27483692"/>
    <w:rsid w:val="2750262D"/>
    <w:rsid w:val="276F6E45"/>
    <w:rsid w:val="278066D7"/>
    <w:rsid w:val="27827B0F"/>
    <w:rsid w:val="27886287"/>
    <w:rsid w:val="27D868FE"/>
    <w:rsid w:val="27F53526"/>
    <w:rsid w:val="27FA5E76"/>
    <w:rsid w:val="280A6FE8"/>
    <w:rsid w:val="28155532"/>
    <w:rsid w:val="281C4C20"/>
    <w:rsid w:val="28567B2A"/>
    <w:rsid w:val="286823DD"/>
    <w:rsid w:val="28690FE5"/>
    <w:rsid w:val="288E2BD2"/>
    <w:rsid w:val="28C36618"/>
    <w:rsid w:val="28DC50AB"/>
    <w:rsid w:val="28E55271"/>
    <w:rsid w:val="28F504EF"/>
    <w:rsid w:val="2923374B"/>
    <w:rsid w:val="29411E55"/>
    <w:rsid w:val="299E13FB"/>
    <w:rsid w:val="29BD796F"/>
    <w:rsid w:val="29FB0865"/>
    <w:rsid w:val="2A3C3357"/>
    <w:rsid w:val="2A50622B"/>
    <w:rsid w:val="2AAC3644"/>
    <w:rsid w:val="2B563448"/>
    <w:rsid w:val="2B8946FF"/>
    <w:rsid w:val="2B990335"/>
    <w:rsid w:val="2C0A4741"/>
    <w:rsid w:val="2C1D5751"/>
    <w:rsid w:val="2C3856CA"/>
    <w:rsid w:val="2C6857F8"/>
    <w:rsid w:val="2CDB621D"/>
    <w:rsid w:val="2CF86E08"/>
    <w:rsid w:val="2D1B36F8"/>
    <w:rsid w:val="2D5666FF"/>
    <w:rsid w:val="2D5B08CA"/>
    <w:rsid w:val="2D5D6462"/>
    <w:rsid w:val="2D65646D"/>
    <w:rsid w:val="2D9B15EF"/>
    <w:rsid w:val="2DC378EB"/>
    <w:rsid w:val="2DDD54E6"/>
    <w:rsid w:val="2E022108"/>
    <w:rsid w:val="2E073A5E"/>
    <w:rsid w:val="2E304308"/>
    <w:rsid w:val="2EB26D79"/>
    <w:rsid w:val="2EFC5ED7"/>
    <w:rsid w:val="2F153317"/>
    <w:rsid w:val="2F2537C4"/>
    <w:rsid w:val="2F3A5166"/>
    <w:rsid w:val="2F5E67E4"/>
    <w:rsid w:val="2F7145F4"/>
    <w:rsid w:val="303B57AF"/>
    <w:rsid w:val="30580298"/>
    <w:rsid w:val="30646F90"/>
    <w:rsid w:val="30BE7046"/>
    <w:rsid w:val="30CB0402"/>
    <w:rsid w:val="30EE09F1"/>
    <w:rsid w:val="30EF505A"/>
    <w:rsid w:val="31132938"/>
    <w:rsid w:val="31737E7D"/>
    <w:rsid w:val="31867100"/>
    <w:rsid w:val="31946B53"/>
    <w:rsid w:val="31D4035E"/>
    <w:rsid w:val="31E75CF0"/>
    <w:rsid w:val="324A4DD6"/>
    <w:rsid w:val="324D2681"/>
    <w:rsid w:val="324D4BA7"/>
    <w:rsid w:val="32C959A4"/>
    <w:rsid w:val="32CC59DA"/>
    <w:rsid w:val="32D95EFE"/>
    <w:rsid w:val="331C1CF0"/>
    <w:rsid w:val="33DE3428"/>
    <w:rsid w:val="34457450"/>
    <w:rsid w:val="34975C7C"/>
    <w:rsid w:val="34E32ABC"/>
    <w:rsid w:val="35082EEF"/>
    <w:rsid w:val="35373F98"/>
    <w:rsid w:val="35437C61"/>
    <w:rsid w:val="363B7932"/>
    <w:rsid w:val="369C491E"/>
    <w:rsid w:val="36A5098E"/>
    <w:rsid w:val="36A611AC"/>
    <w:rsid w:val="36D15C2A"/>
    <w:rsid w:val="36F40B16"/>
    <w:rsid w:val="36FA4BBC"/>
    <w:rsid w:val="371D61FE"/>
    <w:rsid w:val="37275AD5"/>
    <w:rsid w:val="374B5AC3"/>
    <w:rsid w:val="376D6450"/>
    <w:rsid w:val="3793414D"/>
    <w:rsid w:val="37F25595"/>
    <w:rsid w:val="38187E4F"/>
    <w:rsid w:val="3820445B"/>
    <w:rsid w:val="38210467"/>
    <w:rsid w:val="38360F28"/>
    <w:rsid w:val="38401B73"/>
    <w:rsid w:val="384B1D2A"/>
    <w:rsid w:val="389F0BDE"/>
    <w:rsid w:val="38E1609E"/>
    <w:rsid w:val="3912072C"/>
    <w:rsid w:val="39780BBB"/>
    <w:rsid w:val="39D617F2"/>
    <w:rsid w:val="39F273BE"/>
    <w:rsid w:val="3A0A0D7C"/>
    <w:rsid w:val="3A1E77FC"/>
    <w:rsid w:val="3AA107FF"/>
    <w:rsid w:val="3AB6680E"/>
    <w:rsid w:val="3ABC3838"/>
    <w:rsid w:val="3B2543D3"/>
    <w:rsid w:val="3B2C58CC"/>
    <w:rsid w:val="3B731AB5"/>
    <w:rsid w:val="3B833738"/>
    <w:rsid w:val="3B874762"/>
    <w:rsid w:val="3B932E81"/>
    <w:rsid w:val="3BB80C52"/>
    <w:rsid w:val="3BDA4326"/>
    <w:rsid w:val="3C2527C5"/>
    <w:rsid w:val="3C327C29"/>
    <w:rsid w:val="3C6D21F5"/>
    <w:rsid w:val="3C770B48"/>
    <w:rsid w:val="3C911C2D"/>
    <w:rsid w:val="3CA46073"/>
    <w:rsid w:val="3D3F3F96"/>
    <w:rsid w:val="3D6F75C9"/>
    <w:rsid w:val="3DAD087B"/>
    <w:rsid w:val="3DE90F01"/>
    <w:rsid w:val="3E266E35"/>
    <w:rsid w:val="3E4B08E4"/>
    <w:rsid w:val="3E4F10C4"/>
    <w:rsid w:val="3E8E1F32"/>
    <w:rsid w:val="3E984202"/>
    <w:rsid w:val="3EC36BAC"/>
    <w:rsid w:val="3F226E63"/>
    <w:rsid w:val="3F295BF8"/>
    <w:rsid w:val="3F696009"/>
    <w:rsid w:val="3F777D79"/>
    <w:rsid w:val="3F7F04D5"/>
    <w:rsid w:val="3FB6105E"/>
    <w:rsid w:val="3FC63E8F"/>
    <w:rsid w:val="3FFF13A1"/>
    <w:rsid w:val="404C40AC"/>
    <w:rsid w:val="40A005F0"/>
    <w:rsid w:val="40AF7277"/>
    <w:rsid w:val="40E243D7"/>
    <w:rsid w:val="411E51ED"/>
    <w:rsid w:val="417E1386"/>
    <w:rsid w:val="41B639B0"/>
    <w:rsid w:val="4224506E"/>
    <w:rsid w:val="422B6BF4"/>
    <w:rsid w:val="42347713"/>
    <w:rsid w:val="42461FFA"/>
    <w:rsid w:val="42511B94"/>
    <w:rsid w:val="428B6987"/>
    <w:rsid w:val="42A715A3"/>
    <w:rsid w:val="42C84A92"/>
    <w:rsid w:val="42CB56C2"/>
    <w:rsid w:val="43111EFD"/>
    <w:rsid w:val="43537423"/>
    <w:rsid w:val="436C4479"/>
    <w:rsid w:val="438E5016"/>
    <w:rsid w:val="43AE7568"/>
    <w:rsid w:val="43B00A8F"/>
    <w:rsid w:val="43D8711D"/>
    <w:rsid w:val="44846A61"/>
    <w:rsid w:val="449D086A"/>
    <w:rsid w:val="44E026CA"/>
    <w:rsid w:val="44ED2D0D"/>
    <w:rsid w:val="44F20BFB"/>
    <w:rsid w:val="45497BCA"/>
    <w:rsid w:val="454D3C30"/>
    <w:rsid w:val="454D5FC1"/>
    <w:rsid w:val="45511B47"/>
    <w:rsid w:val="45571DB1"/>
    <w:rsid w:val="45707171"/>
    <w:rsid w:val="45A15DDB"/>
    <w:rsid w:val="45B22926"/>
    <w:rsid w:val="46054AED"/>
    <w:rsid w:val="4610218D"/>
    <w:rsid w:val="4636318C"/>
    <w:rsid w:val="4663342C"/>
    <w:rsid w:val="466B35E9"/>
    <w:rsid w:val="4670640B"/>
    <w:rsid w:val="4681712C"/>
    <w:rsid w:val="468B6718"/>
    <w:rsid w:val="46C1495C"/>
    <w:rsid w:val="46FF29AA"/>
    <w:rsid w:val="47117DEF"/>
    <w:rsid w:val="473B23EB"/>
    <w:rsid w:val="47507A69"/>
    <w:rsid w:val="475528E1"/>
    <w:rsid w:val="47A25F05"/>
    <w:rsid w:val="47A41C0B"/>
    <w:rsid w:val="47B32EAB"/>
    <w:rsid w:val="47C40E8C"/>
    <w:rsid w:val="47D32A4A"/>
    <w:rsid w:val="47D90B0C"/>
    <w:rsid w:val="47F71B02"/>
    <w:rsid w:val="48173350"/>
    <w:rsid w:val="483E7225"/>
    <w:rsid w:val="48B1218F"/>
    <w:rsid w:val="48B14AB0"/>
    <w:rsid w:val="48D6123C"/>
    <w:rsid w:val="490612E6"/>
    <w:rsid w:val="49150F51"/>
    <w:rsid w:val="49264CB2"/>
    <w:rsid w:val="493010A1"/>
    <w:rsid w:val="49480BD4"/>
    <w:rsid w:val="499F04DF"/>
    <w:rsid w:val="49BE42FE"/>
    <w:rsid w:val="49CB3BFF"/>
    <w:rsid w:val="4A04645A"/>
    <w:rsid w:val="4A3212AE"/>
    <w:rsid w:val="4A831DDD"/>
    <w:rsid w:val="4AA4619B"/>
    <w:rsid w:val="4AD66A58"/>
    <w:rsid w:val="4AEE54D1"/>
    <w:rsid w:val="4B284D77"/>
    <w:rsid w:val="4BD55BF2"/>
    <w:rsid w:val="4BEC1507"/>
    <w:rsid w:val="4C0E3FBB"/>
    <w:rsid w:val="4C4579F1"/>
    <w:rsid w:val="4C6160E9"/>
    <w:rsid w:val="4C7F49C9"/>
    <w:rsid w:val="4C837FA6"/>
    <w:rsid w:val="4C933F7B"/>
    <w:rsid w:val="4CAD76EA"/>
    <w:rsid w:val="4CC97259"/>
    <w:rsid w:val="4CD363C9"/>
    <w:rsid w:val="4CF15ADC"/>
    <w:rsid w:val="4D3257FA"/>
    <w:rsid w:val="4D366247"/>
    <w:rsid w:val="4D42341E"/>
    <w:rsid w:val="4D6A00B8"/>
    <w:rsid w:val="4D7F6702"/>
    <w:rsid w:val="4DB15F20"/>
    <w:rsid w:val="4DD26698"/>
    <w:rsid w:val="4DE13062"/>
    <w:rsid w:val="4ECD1F20"/>
    <w:rsid w:val="4F123950"/>
    <w:rsid w:val="4F134C73"/>
    <w:rsid w:val="4F691FBD"/>
    <w:rsid w:val="4FE22686"/>
    <w:rsid w:val="502E1169"/>
    <w:rsid w:val="50537FDF"/>
    <w:rsid w:val="50656048"/>
    <w:rsid w:val="507519D9"/>
    <w:rsid w:val="50B52772"/>
    <w:rsid w:val="50BB2978"/>
    <w:rsid w:val="50D805C3"/>
    <w:rsid w:val="50EC442B"/>
    <w:rsid w:val="518639D0"/>
    <w:rsid w:val="51CE7F13"/>
    <w:rsid w:val="52127D7D"/>
    <w:rsid w:val="52160561"/>
    <w:rsid w:val="521766B6"/>
    <w:rsid w:val="52412A63"/>
    <w:rsid w:val="524B7D2C"/>
    <w:rsid w:val="525208D0"/>
    <w:rsid w:val="5281654D"/>
    <w:rsid w:val="529A036B"/>
    <w:rsid w:val="52A443B8"/>
    <w:rsid w:val="52AC7F37"/>
    <w:rsid w:val="52CC2AB0"/>
    <w:rsid w:val="52EA0C77"/>
    <w:rsid w:val="53763D4D"/>
    <w:rsid w:val="53C61698"/>
    <w:rsid w:val="54135280"/>
    <w:rsid w:val="54366424"/>
    <w:rsid w:val="54B36D2B"/>
    <w:rsid w:val="55167D66"/>
    <w:rsid w:val="5526139C"/>
    <w:rsid w:val="552B2135"/>
    <w:rsid w:val="552B2D26"/>
    <w:rsid w:val="55322ADD"/>
    <w:rsid w:val="554E1470"/>
    <w:rsid w:val="556C5ABD"/>
    <w:rsid w:val="55781B1F"/>
    <w:rsid w:val="559439F4"/>
    <w:rsid w:val="55986D51"/>
    <w:rsid w:val="55C43FFE"/>
    <w:rsid w:val="55D202A2"/>
    <w:rsid w:val="55D42624"/>
    <w:rsid w:val="56133CA0"/>
    <w:rsid w:val="565E5168"/>
    <w:rsid w:val="566928FA"/>
    <w:rsid w:val="56BA0FDC"/>
    <w:rsid w:val="56C64A55"/>
    <w:rsid w:val="56DD4ABD"/>
    <w:rsid w:val="5703231E"/>
    <w:rsid w:val="570A1E4C"/>
    <w:rsid w:val="57116442"/>
    <w:rsid w:val="573D0CDB"/>
    <w:rsid w:val="573D78BA"/>
    <w:rsid w:val="578D3493"/>
    <w:rsid w:val="586A7A45"/>
    <w:rsid w:val="58863015"/>
    <w:rsid w:val="588F7387"/>
    <w:rsid w:val="58914C8B"/>
    <w:rsid w:val="58E3423E"/>
    <w:rsid w:val="58F23ED5"/>
    <w:rsid w:val="592866D1"/>
    <w:rsid w:val="592B63C8"/>
    <w:rsid w:val="5950538A"/>
    <w:rsid w:val="5956205C"/>
    <w:rsid w:val="5957736C"/>
    <w:rsid w:val="59774744"/>
    <w:rsid w:val="599A0B91"/>
    <w:rsid w:val="599E6CB8"/>
    <w:rsid w:val="59C503C4"/>
    <w:rsid w:val="59DB1995"/>
    <w:rsid w:val="59E031E2"/>
    <w:rsid w:val="5A3572F7"/>
    <w:rsid w:val="5AA974E8"/>
    <w:rsid w:val="5AB40868"/>
    <w:rsid w:val="5B183AE5"/>
    <w:rsid w:val="5B6921A5"/>
    <w:rsid w:val="5B762465"/>
    <w:rsid w:val="5B8340E7"/>
    <w:rsid w:val="5B8D0599"/>
    <w:rsid w:val="5B8D2B5D"/>
    <w:rsid w:val="5B937814"/>
    <w:rsid w:val="5BA627EA"/>
    <w:rsid w:val="5BAA125C"/>
    <w:rsid w:val="5BCD62F4"/>
    <w:rsid w:val="5C6E79F1"/>
    <w:rsid w:val="5C8657B1"/>
    <w:rsid w:val="5CA73484"/>
    <w:rsid w:val="5CE5499C"/>
    <w:rsid w:val="5D77243C"/>
    <w:rsid w:val="5DBD16F0"/>
    <w:rsid w:val="5E08087F"/>
    <w:rsid w:val="5E0E5D24"/>
    <w:rsid w:val="5E160F34"/>
    <w:rsid w:val="5E2F13E4"/>
    <w:rsid w:val="5E385608"/>
    <w:rsid w:val="5E3D2C1E"/>
    <w:rsid w:val="5E6E460B"/>
    <w:rsid w:val="5E791835"/>
    <w:rsid w:val="5EC546B7"/>
    <w:rsid w:val="5EE01513"/>
    <w:rsid w:val="5F1F40D2"/>
    <w:rsid w:val="5F4F0E5B"/>
    <w:rsid w:val="5F613AD3"/>
    <w:rsid w:val="5FA9036D"/>
    <w:rsid w:val="5FCC1BCE"/>
    <w:rsid w:val="5FE20A6A"/>
    <w:rsid w:val="5FE5609B"/>
    <w:rsid w:val="5FE80DF1"/>
    <w:rsid w:val="60182FB0"/>
    <w:rsid w:val="60394F33"/>
    <w:rsid w:val="604B5A17"/>
    <w:rsid w:val="607A028C"/>
    <w:rsid w:val="6113184C"/>
    <w:rsid w:val="611A0EA3"/>
    <w:rsid w:val="61904268"/>
    <w:rsid w:val="61922827"/>
    <w:rsid w:val="61985AAE"/>
    <w:rsid w:val="619B21A0"/>
    <w:rsid w:val="61C95215"/>
    <w:rsid w:val="61CF6278"/>
    <w:rsid w:val="61F03E24"/>
    <w:rsid w:val="620353C5"/>
    <w:rsid w:val="620863D2"/>
    <w:rsid w:val="624318AA"/>
    <w:rsid w:val="626058BD"/>
    <w:rsid w:val="626C2C5B"/>
    <w:rsid w:val="628A0DC6"/>
    <w:rsid w:val="62AD7971"/>
    <w:rsid w:val="62D70238"/>
    <w:rsid w:val="634E5810"/>
    <w:rsid w:val="63500CFE"/>
    <w:rsid w:val="636C3FF6"/>
    <w:rsid w:val="638559B0"/>
    <w:rsid w:val="63862B63"/>
    <w:rsid w:val="63A81226"/>
    <w:rsid w:val="63A85CAB"/>
    <w:rsid w:val="63E44C6E"/>
    <w:rsid w:val="64464138"/>
    <w:rsid w:val="64E10284"/>
    <w:rsid w:val="64EE6859"/>
    <w:rsid w:val="650A079C"/>
    <w:rsid w:val="65132956"/>
    <w:rsid w:val="65412C1E"/>
    <w:rsid w:val="65562818"/>
    <w:rsid w:val="658E7A69"/>
    <w:rsid w:val="65951E3D"/>
    <w:rsid w:val="65C7198A"/>
    <w:rsid w:val="65E5355A"/>
    <w:rsid w:val="66E809DB"/>
    <w:rsid w:val="670E38C6"/>
    <w:rsid w:val="674076AB"/>
    <w:rsid w:val="674A3D4F"/>
    <w:rsid w:val="678371C8"/>
    <w:rsid w:val="679006E0"/>
    <w:rsid w:val="67ED7463"/>
    <w:rsid w:val="6864772D"/>
    <w:rsid w:val="68850C82"/>
    <w:rsid w:val="68BC6A3B"/>
    <w:rsid w:val="68C47B8D"/>
    <w:rsid w:val="69224DA6"/>
    <w:rsid w:val="6933534A"/>
    <w:rsid w:val="69D56401"/>
    <w:rsid w:val="69E55F18"/>
    <w:rsid w:val="69F70D2A"/>
    <w:rsid w:val="6A121AD7"/>
    <w:rsid w:val="6A3C248C"/>
    <w:rsid w:val="6A471EFD"/>
    <w:rsid w:val="6A7B6A1C"/>
    <w:rsid w:val="6AD23B35"/>
    <w:rsid w:val="6B271D02"/>
    <w:rsid w:val="6B2968F7"/>
    <w:rsid w:val="6B385C9F"/>
    <w:rsid w:val="6BC468D4"/>
    <w:rsid w:val="6C3226C6"/>
    <w:rsid w:val="6C545FF5"/>
    <w:rsid w:val="6C591BE2"/>
    <w:rsid w:val="6CCD1611"/>
    <w:rsid w:val="6CE7145E"/>
    <w:rsid w:val="6D0C6D61"/>
    <w:rsid w:val="6D505AD9"/>
    <w:rsid w:val="6DA85BDA"/>
    <w:rsid w:val="6DE52750"/>
    <w:rsid w:val="6DFC301D"/>
    <w:rsid w:val="6E0A4A26"/>
    <w:rsid w:val="6E184A02"/>
    <w:rsid w:val="6E34255C"/>
    <w:rsid w:val="6E3678E1"/>
    <w:rsid w:val="6E5E1B6C"/>
    <w:rsid w:val="6EA85821"/>
    <w:rsid w:val="6ECC76A7"/>
    <w:rsid w:val="6EEE2494"/>
    <w:rsid w:val="6EEF71D1"/>
    <w:rsid w:val="6EF565C1"/>
    <w:rsid w:val="6F021A16"/>
    <w:rsid w:val="6F160938"/>
    <w:rsid w:val="6F1D40CE"/>
    <w:rsid w:val="6F2946F4"/>
    <w:rsid w:val="6FC5169B"/>
    <w:rsid w:val="70424559"/>
    <w:rsid w:val="70507A6D"/>
    <w:rsid w:val="7051517A"/>
    <w:rsid w:val="70D85BD1"/>
    <w:rsid w:val="71003FE0"/>
    <w:rsid w:val="71124305"/>
    <w:rsid w:val="71251D79"/>
    <w:rsid w:val="7132311C"/>
    <w:rsid w:val="714211E6"/>
    <w:rsid w:val="715B338A"/>
    <w:rsid w:val="716A7ADC"/>
    <w:rsid w:val="716F7E47"/>
    <w:rsid w:val="71CF3B70"/>
    <w:rsid w:val="71DE2E53"/>
    <w:rsid w:val="72014278"/>
    <w:rsid w:val="721243C8"/>
    <w:rsid w:val="721F39FF"/>
    <w:rsid w:val="722B21D5"/>
    <w:rsid w:val="724F1D63"/>
    <w:rsid w:val="7257473F"/>
    <w:rsid w:val="729E121E"/>
    <w:rsid w:val="72CD0809"/>
    <w:rsid w:val="72E23A7A"/>
    <w:rsid w:val="72F6179B"/>
    <w:rsid w:val="738003CA"/>
    <w:rsid w:val="7395571E"/>
    <w:rsid w:val="739B4217"/>
    <w:rsid w:val="73C56EED"/>
    <w:rsid w:val="73E65175"/>
    <w:rsid w:val="73F2038F"/>
    <w:rsid w:val="740210B4"/>
    <w:rsid w:val="742161B8"/>
    <w:rsid w:val="748F01F5"/>
    <w:rsid w:val="749B74FC"/>
    <w:rsid w:val="74D53759"/>
    <w:rsid w:val="74EE481B"/>
    <w:rsid w:val="7506356F"/>
    <w:rsid w:val="757F20FB"/>
    <w:rsid w:val="75854068"/>
    <w:rsid w:val="758D4AB4"/>
    <w:rsid w:val="75957E23"/>
    <w:rsid w:val="75A569F5"/>
    <w:rsid w:val="75D12961"/>
    <w:rsid w:val="75D3688D"/>
    <w:rsid w:val="75E76DED"/>
    <w:rsid w:val="763B5101"/>
    <w:rsid w:val="765941C5"/>
    <w:rsid w:val="76D07F27"/>
    <w:rsid w:val="773B6CD4"/>
    <w:rsid w:val="77862FBF"/>
    <w:rsid w:val="77D9279D"/>
    <w:rsid w:val="77DD39BE"/>
    <w:rsid w:val="77E30949"/>
    <w:rsid w:val="77F06BBC"/>
    <w:rsid w:val="77F16A53"/>
    <w:rsid w:val="783525A0"/>
    <w:rsid w:val="78544A9A"/>
    <w:rsid w:val="786F12BD"/>
    <w:rsid w:val="786F1AA9"/>
    <w:rsid w:val="7872551D"/>
    <w:rsid w:val="78C57641"/>
    <w:rsid w:val="78FC2232"/>
    <w:rsid w:val="7920071D"/>
    <w:rsid w:val="79314497"/>
    <w:rsid w:val="793D7066"/>
    <w:rsid w:val="79BF322E"/>
    <w:rsid w:val="79C52BC7"/>
    <w:rsid w:val="79C747F6"/>
    <w:rsid w:val="7A0707E4"/>
    <w:rsid w:val="7A36659D"/>
    <w:rsid w:val="7A6027C1"/>
    <w:rsid w:val="7A854A12"/>
    <w:rsid w:val="7A9C45BE"/>
    <w:rsid w:val="7AE64955"/>
    <w:rsid w:val="7AEC6D89"/>
    <w:rsid w:val="7AF85A2B"/>
    <w:rsid w:val="7B081725"/>
    <w:rsid w:val="7B1F1DFD"/>
    <w:rsid w:val="7B237820"/>
    <w:rsid w:val="7B4C49DB"/>
    <w:rsid w:val="7B502B86"/>
    <w:rsid w:val="7B971768"/>
    <w:rsid w:val="7B974622"/>
    <w:rsid w:val="7BB66243"/>
    <w:rsid w:val="7BDE67A2"/>
    <w:rsid w:val="7C0C7AF6"/>
    <w:rsid w:val="7C2B0125"/>
    <w:rsid w:val="7C555893"/>
    <w:rsid w:val="7C7F71E1"/>
    <w:rsid w:val="7CF564E8"/>
    <w:rsid w:val="7CFB26C4"/>
    <w:rsid w:val="7D0C76A4"/>
    <w:rsid w:val="7D384BFB"/>
    <w:rsid w:val="7D4E72F0"/>
    <w:rsid w:val="7E9219F9"/>
    <w:rsid w:val="7EB737AD"/>
    <w:rsid w:val="7EF87B3E"/>
    <w:rsid w:val="7F2A5F45"/>
    <w:rsid w:val="7F455247"/>
    <w:rsid w:val="7F73429A"/>
    <w:rsid w:val="7F8E0A36"/>
    <w:rsid w:val="7F924DA0"/>
    <w:rsid w:val="7F9A2D73"/>
    <w:rsid w:val="7FB448BB"/>
    <w:rsid w:val="7FED46CF"/>
    <w:rsid w:val="7FF2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7">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link w:val="63"/>
    <w:qFormat/>
    <w:uiPriority w:val="0"/>
    <w:pPr>
      <w:keepNext/>
      <w:keepLines/>
      <w:spacing w:before="260" w:after="260" w:line="413" w:lineRule="auto"/>
      <w:outlineLvl w:val="2"/>
    </w:pPr>
    <w:rPr>
      <w:b/>
      <w:bCs/>
      <w:sz w:val="32"/>
      <w:szCs w:val="32"/>
    </w:rPr>
  </w:style>
  <w:style w:type="paragraph" w:styleId="5">
    <w:name w:val="heading 4"/>
    <w:basedOn w:val="1"/>
    <w:next w:val="1"/>
    <w:link w:val="6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10"/>
    <w:link w:val="65"/>
    <w:qFormat/>
    <w:uiPriority w:val="0"/>
    <w:pPr>
      <w:keepNext/>
      <w:keepLines/>
      <w:spacing w:before="280" w:after="290" w:line="372" w:lineRule="auto"/>
      <w:outlineLvl w:val="4"/>
    </w:pPr>
    <w:rPr>
      <w:b/>
      <w:sz w:val="28"/>
    </w:rPr>
  </w:style>
  <w:style w:type="paragraph" w:styleId="11">
    <w:name w:val="heading 6"/>
    <w:basedOn w:val="1"/>
    <w:next w:val="10"/>
    <w:link w:val="66"/>
    <w:qFormat/>
    <w:uiPriority w:val="0"/>
    <w:pPr>
      <w:keepNext/>
      <w:keepLines/>
      <w:spacing w:before="240" w:after="64" w:line="317" w:lineRule="auto"/>
      <w:outlineLvl w:val="5"/>
    </w:pPr>
    <w:rPr>
      <w:rFonts w:ascii="Arial" w:hAnsi="Arial" w:eastAsia="黑体"/>
      <w:b/>
      <w:sz w:val="24"/>
    </w:rPr>
  </w:style>
  <w:style w:type="paragraph" w:styleId="12">
    <w:name w:val="heading 7"/>
    <w:basedOn w:val="1"/>
    <w:next w:val="10"/>
    <w:link w:val="67"/>
    <w:qFormat/>
    <w:uiPriority w:val="0"/>
    <w:pPr>
      <w:keepNext/>
      <w:keepLines/>
      <w:spacing w:before="240" w:after="64" w:line="317" w:lineRule="auto"/>
      <w:outlineLvl w:val="6"/>
    </w:pPr>
    <w:rPr>
      <w:b/>
      <w:sz w:val="24"/>
    </w:rPr>
  </w:style>
  <w:style w:type="paragraph" w:styleId="13">
    <w:name w:val="heading 8"/>
    <w:basedOn w:val="1"/>
    <w:next w:val="10"/>
    <w:link w:val="68"/>
    <w:qFormat/>
    <w:uiPriority w:val="0"/>
    <w:pPr>
      <w:keepNext/>
      <w:keepLines/>
      <w:spacing w:before="240" w:after="64" w:line="317" w:lineRule="auto"/>
      <w:outlineLvl w:val="7"/>
    </w:pPr>
    <w:rPr>
      <w:rFonts w:ascii="Arial" w:hAnsi="Arial" w:eastAsia="黑体"/>
      <w:sz w:val="24"/>
    </w:rPr>
  </w:style>
  <w:style w:type="paragraph" w:styleId="14">
    <w:name w:val="heading 9"/>
    <w:basedOn w:val="1"/>
    <w:next w:val="10"/>
    <w:link w:val="69"/>
    <w:qFormat/>
    <w:uiPriority w:val="0"/>
    <w:pPr>
      <w:keepNext/>
      <w:keepLines/>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3"/>
    <w:qFormat/>
    <w:uiPriority w:val="0"/>
    <w:pPr>
      <w:spacing w:line="380" w:lineRule="exact"/>
    </w:pPr>
    <w:rPr>
      <w:sz w:val="24"/>
    </w:rPr>
  </w:style>
  <w:style w:type="paragraph" w:styleId="3">
    <w:name w:val="Subtitle"/>
    <w:basedOn w:val="1"/>
    <w:next w:val="4"/>
    <w:qFormat/>
    <w:uiPriority w:val="99"/>
    <w:pPr>
      <w:spacing w:line="312" w:lineRule="auto"/>
      <w:jc w:val="center"/>
      <w:outlineLvl w:val="1"/>
    </w:pPr>
    <w:rPr>
      <w:rFonts w:ascii="Arial" w:hAnsi="Arial"/>
      <w:kern w:val="28"/>
      <w:sz w:val="32"/>
    </w:rPr>
  </w:style>
  <w:style w:type="paragraph" w:styleId="4">
    <w:name w:val="Plain Text"/>
    <w:basedOn w:val="1"/>
    <w:next w:val="5"/>
    <w:link w:val="75"/>
    <w:qFormat/>
    <w:uiPriority w:val="0"/>
    <w:rPr>
      <w:rFonts w:ascii="宋体" w:hAnsi="Courier New" w:cs="Courier New"/>
      <w:szCs w:val="21"/>
    </w:rPr>
  </w:style>
  <w:style w:type="paragraph" w:styleId="10">
    <w:name w:val="Normal Indent"/>
    <w:basedOn w:val="1"/>
    <w:qFormat/>
    <w:uiPriority w:val="0"/>
    <w:pPr>
      <w:ind w:firstLine="420"/>
    </w:pPr>
    <w:rPr>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7">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20">
    <w:name w:val="annotation text"/>
    <w:basedOn w:val="1"/>
    <w:link w:val="71"/>
    <w:qFormat/>
    <w:uiPriority w:val="0"/>
    <w:pPr>
      <w:jc w:val="left"/>
    </w:pPr>
  </w:style>
  <w:style w:type="paragraph" w:styleId="21">
    <w:name w:val="Body Text 3"/>
    <w:basedOn w:val="1"/>
    <w:link w:val="72"/>
    <w:qFormat/>
    <w:uiPriority w:val="0"/>
    <w:pPr>
      <w:spacing w:line="500" w:lineRule="exact"/>
    </w:pPr>
    <w:rPr>
      <w:b/>
      <w:bCs/>
      <w:sz w:val="24"/>
    </w:rPr>
  </w:style>
  <w:style w:type="paragraph" w:styleId="22">
    <w:name w:val="Body Text Indent"/>
    <w:basedOn w:val="1"/>
    <w:next w:val="23"/>
    <w:link w:val="74"/>
    <w:qFormat/>
    <w:uiPriority w:val="0"/>
    <w:pPr>
      <w:ind w:firstLine="830" w:firstLineChars="352"/>
    </w:pPr>
    <w:rPr>
      <w:rFonts w:ascii="仿宋_GB2312" w:eastAsia="仿宋_GB2312"/>
      <w:sz w:val="32"/>
      <w:szCs w:val="20"/>
    </w:rPr>
  </w:style>
  <w:style w:type="paragraph" w:customStyle="1" w:styleId="23">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76"/>
    <w:qFormat/>
    <w:uiPriority w:val="0"/>
    <w:pPr>
      <w:ind w:left="100" w:leftChars="2500"/>
    </w:pPr>
    <w:rPr>
      <w:rFonts w:ascii="宋体" w:hAnsi="Courier New"/>
      <w:szCs w:val="21"/>
    </w:rPr>
  </w:style>
  <w:style w:type="paragraph" w:styleId="31">
    <w:name w:val="Body Text Indent 2"/>
    <w:basedOn w:val="1"/>
    <w:link w:val="77"/>
    <w:qFormat/>
    <w:uiPriority w:val="0"/>
    <w:pPr>
      <w:ind w:firstLine="630"/>
    </w:pPr>
    <w:rPr>
      <w:sz w:val="32"/>
      <w:szCs w:val="20"/>
    </w:rPr>
  </w:style>
  <w:style w:type="paragraph" w:styleId="32">
    <w:name w:val="Balloon Text"/>
    <w:basedOn w:val="1"/>
    <w:link w:val="78"/>
    <w:qFormat/>
    <w:uiPriority w:val="0"/>
    <w:rPr>
      <w:sz w:val="18"/>
      <w:szCs w:val="18"/>
    </w:rPr>
  </w:style>
  <w:style w:type="paragraph" w:styleId="33">
    <w:name w:val="footer"/>
    <w:basedOn w:val="1"/>
    <w:link w:val="79"/>
    <w:qFormat/>
    <w:uiPriority w:val="0"/>
    <w:pPr>
      <w:tabs>
        <w:tab w:val="center" w:pos="4153"/>
        <w:tab w:val="right" w:pos="8306"/>
      </w:tabs>
      <w:snapToGrid w:val="0"/>
      <w:jc w:val="left"/>
    </w:pPr>
    <w:rPr>
      <w:sz w:val="18"/>
      <w:szCs w:val="18"/>
    </w:rPr>
  </w:style>
  <w:style w:type="paragraph" w:styleId="34">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1"/>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2"/>
    <w:qFormat/>
    <w:uiPriority w:val="0"/>
    <w:pPr>
      <w:spacing w:after="12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link w:val="84"/>
    <w:qFormat/>
    <w:uiPriority w:val="0"/>
    <w:pPr>
      <w:jc w:val="center"/>
    </w:pPr>
    <w:rPr>
      <w:sz w:val="30"/>
    </w:rPr>
  </w:style>
  <w:style w:type="paragraph" w:styleId="50">
    <w:name w:val="annotation subject"/>
    <w:basedOn w:val="20"/>
    <w:next w:val="20"/>
    <w:link w:val="85"/>
    <w:qFormat/>
    <w:uiPriority w:val="0"/>
    <w:rPr>
      <w:b/>
      <w:bCs/>
    </w:rPr>
  </w:style>
  <w:style w:type="paragraph" w:styleId="51">
    <w:name w:val="Body Text First Indent"/>
    <w:basedOn w:val="2"/>
    <w:link w:val="86"/>
    <w:qFormat/>
    <w:uiPriority w:val="0"/>
    <w:pPr>
      <w:spacing w:after="120" w:line="240" w:lineRule="auto"/>
      <w:ind w:firstLine="420" w:firstLineChars="100"/>
    </w:pPr>
    <w:rPr>
      <w:sz w:val="21"/>
    </w:rPr>
  </w:style>
  <w:style w:type="paragraph" w:styleId="52">
    <w:name w:val="Body Text First Indent 2"/>
    <w:basedOn w:val="22"/>
    <w:link w:val="87"/>
    <w:qFormat/>
    <w:uiPriority w:val="0"/>
    <w:pPr>
      <w:spacing w:after="120"/>
      <w:ind w:left="420" w:leftChars="200" w:firstLine="420" w:firstLineChars="200"/>
    </w:pPr>
    <w:rPr>
      <w:rFonts w:ascii="Times New Roman" w:eastAsia="宋体"/>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99"/>
    <w:rPr>
      <w:color w:val="800080"/>
      <w:u w:val="single"/>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标题 1 Char"/>
    <w:link w:val="6"/>
    <w:qFormat/>
    <w:uiPriority w:val="9"/>
    <w:rPr>
      <w:rFonts w:eastAsia="宋体"/>
      <w:b/>
      <w:bCs/>
      <w:kern w:val="44"/>
      <w:sz w:val="44"/>
      <w:szCs w:val="44"/>
      <w:lang w:val="en-US" w:eastAsia="zh-CN" w:bidi="ar-SA"/>
    </w:rPr>
  </w:style>
  <w:style w:type="character" w:customStyle="1" w:styleId="62">
    <w:name w:val="标题 2 Char"/>
    <w:link w:val="7"/>
    <w:qFormat/>
    <w:uiPriority w:val="0"/>
    <w:rPr>
      <w:rFonts w:ascii="Arial" w:hAnsi="Arial" w:eastAsia="黑体"/>
      <w:b/>
      <w:bCs/>
      <w:kern w:val="2"/>
      <w:sz w:val="32"/>
      <w:szCs w:val="32"/>
    </w:rPr>
  </w:style>
  <w:style w:type="character" w:customStyle="1" w:styleId="63">
    <w:name w:val="标题 3 Char"/>
    <w:link w:val="8"/>
    <w:qFormat/>
    <w:uiPriority w:val="0"/>
    <w:rPr>
      <w:b/>
      <w:bCs/>
      <w:kern w:val="2"/>
      <w:sz w:val="32"/>
      <w:szCs w:val="32"/>
    </w:rPr>
  </w:style>
  <w:style w:type="character" w:customStyle="1" w:styleId="64">
    <w:name w:val="标题 4 Char"/>
    <w:link w:val="5"/>
    <w:qFormat/>
    <w:uiPriority w:val="0"/>
    <w:rPr>
      <w:rFonts w:ascii="Arial" w:hAnsi="Arial" w:eastAsia="黑体"/>
      <w:sz w:val="28"/>
    </w:rPr>
  </w:style>
  <w:style w:type="character" w:customStyle="1" w:styleId="65">
    <w:name w:val="标题 5 Char"/>
    <w:link w:val="9"/>
    <w:qFormat/>
    <w:uiPriority w:val="0"/>
    <w:rPr>
      <w:b/>
      <w:kern w:val="2"/>
      <w:sz w:val="28"/>
      <w:szCs w:val="24"/>
    </w:rPr>
  </w:style>
  <w:style w:type="character" w:customStyle="1" w:styleId="66">
    <w:name w:val="标题 6 Char"/>
    <w:link w:val="11"/>
    <w:qFormat/>
    <w:uiPriority w:val="0"/>
    <w:rPr>
      <w:rFonts w:ascii="Arial" w:hAnsi="Arial" w:eastAsia="黑体"/>
      <w:b/>
      <w:kern w:val="2"/>
      <w:sz w:val="24"/>
      <w:szCs w:val="24"/>
    </w:rPr>
  </w:style>
  <w:style w:type="character" w:customStyle="1" w:styleId="67">
    <w:name w:val="标题 7 Char"/>
    <w:link w:val="12"/>
    <w:qFormat/>
    <w:uiPriority w:val="0"/>
    <w:rPr>
      <w:b/>
      <w:kern w:val="2"/>
      <w:sz w:val="24"/>
      <w:szCs w:val="24"/>
    </w:rPr>
  </w:style>
  <w:style w:type="character" w:customStyle="1" w:styleId="68">
    <w:name w:val="标题 8 Char"/>
    <w:link w:val="13"/>
    <w:qFormat/>
    <w:uiPriority w:val="0"/>
    <w:rPr>
      <w:rFonts w:ascii="Arial" w:hAnsi="Arial" w:eastAsia="黑体"/>
      <w:kern w:val="2"/>
      <w:sz w:val="24"/>
      <w:szCs w:val="24"/>
    </w:rPr>
  </w:style>
  <w:style w:type="character" w:customStyle="1" w:styleId="69">
    <w:name w:val="标题 9 Char"/>
    <w:link w:val="14"/>
    <w:qFormat/>
    <w:uiPriority w:val="0"/>
    <w:rPr>
      <w:rFonts w:ascii="Arial" w:hAnsi="Arial" w:eastAsia="黑体"/>
      <w:kern w:val="2"/>
      <w:sz w:val="21"/>
      <w:szCs w:val="24"/>
    </w:rPr>
  </w:style>
  <w:style w:type="character" w:customStyle="1" w:styleId="70">
    <w:name w:val="文档结构图 Char"/>
    <w:link w:val="19"/>
    <w:qFormat/>
    <w:uiPriority w:val="0"/>
    <w:rPr>
      <w:sz w:val="21"/>
      <w:shd w:val="clear" w:color="auto" w:fill="000080"/>
    </w:rPr>
  </w:style>
  <w:style w:type="character" w:customStyle="1" w:styleId="71">
    <w:name w:val="批注文字 Char"/>
    <w:link w:val="20"/>
    <w:qFormat/>
    <w:uiPriority w:val="0"/>
    <w:rPr>
      <w:kern w:val="2"/>
      <w:sz w:val="21"/>
      <w:szCs w:val="24"/>
    </w:rPr>
  </w:style>
  <w:style w:type="character" w:customStyle="1" w:styleId="72">
    <w:name w:val="正文文本 3 Char"/>
    <w:link w:val="21"/>
    <w:qFormat/>
    <w:uiPriority w:val="0"/>
    <w:rPr>
      <w:b/>
      <w:bCs/>
      <w:kern w:val="2"/>
      <w:sz w:val="24"/>
      <w:szCs w:val="24"/>
    </w:rPr>
  </w:style>
  <w:style w:type="character" w:customStyle="1" w:styleId="73">
    <w:name w:val="正文文本 Char"/>
    <w:link w:val="2"/>
    <w:qFormat/>
    <w:uiPriority w:val="99"/>
    <w:rPr>
      <w:kern w:val="2"/>
      <w:sz w:val="24"/>
      <w:szCs w:val="24"/>
    </w:rPr>
  </w:style>
  <w:style w:type="character" w:customStyle="1" w:styleId="74">
    <w:name w:val="正文文本缩进 Char"/>
    <w:link w:val="22"/>
    <w:qFormat/>
    <w:uiPriority w:val="99"/>
    <w:rPr>
      <w:rFonts w:ascii="仿宋_GB2312" w:eastAsia="仿宋_GB2312"/>
      <w:kern w:val="2"/>
      <w:sz w:val="32"/>
    </w:rPr>
  </w:style>
  <w:style w:type="character" w:customStyle="1" w:styleId="75">
    <w:name w:val="纯文本 Char"/>
    <w:link w:val="4"/>
    <w:qFormat/>
    <w:uiPriority w:val="99"/>
    <w:rPr>
      <w:rFonts w:ascii="宋体" w:hAnsi="Courier New" w:eastAsia="宋体" w:cs="Courier New"/>
      <w:kern w:val="2"/>
      <w:sz w:val="21"/>
      <w:szCs w:val="21"/>
      <w:lang w:val="en-US" w:eastAsia="zh-CN" w:bidi="ar-SA"/>
    </w:rPr>
  </w:style>
  <w:style w:type="character" w:customStyle="1" w:styleId="76">
    <w:name w:val="日期 Char"/>
    <w:link w:val="30"/>
    <w:qFormat/>
    <w:uiPriority w:val="0"/>
    <w:rPr>
      <w:rFonts w:ascii="宋体" w:hAnsi="Courier New" w:cs="Courier New"/>
      <w:kern w:val="2"/>
      <w:sz w:val="21"/>
      <w:szCs w:val="21"/>
    </w:rPr>
  </w:style>
  <w:style w:type="character" w:customStyle="1" w:styleId="77">
    <w:name w:val="正文文本缩进 2 Char"/>
    <w:link w:val="31"/>
    <w:qFormat/>
    <w:uiPriority w:val="0"/>
    <w:rPr>
      <w:kern w:val="2"/>
      <w:sz w:val="32"/>
    </w:rPr>
  </w:style>
  <w:style w:type="character" w:customStyle="1" w:styleId="78">
    <w:name w:val="批注框文本 Char"/>
    <w:link w:val="32"/>
    <w:qFormat/>
    <w:uiPriority w:val="0"/>
    <w:rPr>
      <w:kern w:val="2"/>
      <w:sz w:val="18"/>
      <w:szCs w:val="18"/>
    </w:rPr>
  </w:style>
  <w:style w:type="character" w:customStyle="1" w:styleId="79">
    <w:name w:val="页脚 Char"/>
    <w:link w:val="33"/>
    <w:qFormat/>
    <w:uiPriority w:val="0"/>
    <w:rPr>
      <w:kern w:val="2"/>
      <w:sz w:val="18"/>
      <w:szCs w:val="18"/>
    </w:rPr>
  </w:style>
  <w:style w:type="character" w:customStyle="1" w:styleId="80">
    <w:name w:val="页眉 Char"/>
    <w:link w:val="34"/>
    <w:qFormat/>
    <w:uiPriority w:val="99"/>
    <w:rPr>
      <w:kern w:val="2"/>
      <w:sz w:val="18"/>
      <w:szCs w:val="18"/>
    </w:rPr>
  </w:style>
  <w:style w:type="character" w:customStyle="1" w:styleId="81">
    <w:name w:val="正文文本缩进 3 Char"/>
    <w:link w:val="40"/>
    <w:qFormat/>
    <w:uiPriority w:val="0"/>
    <w:rPr>
      <w:kern w:val="2"/>
      <w:sz w:val="16"/>
      <w:szCs w:val="16"/>
    </w:rPr>
  </w:style>
  <w:style w:type="character" w:customStyle="1" w:styleId="82">
    <w:name w:val="正文文本 2 Char"/>
    <w:link w:val="43"/>
    <w:qFormat/>
    <w:uiPriority w:val="0"/>
    <w:rPr>
      <w:kern w:val="2"/>
      <w:sz w:val="21"/>
      <w:szCs w:val="24"/>
    </w:rPr>
  </w:style>
  <w:style w:type="character" w:customStyle="1" w:styleId="83">
    <w:name w:val="HTML 预设格式 Char"/>
    <w:link w:val="46"/>
    <w:qFormat/>
    <w:uiPriority w:val="0"/>
    <w:rPr>
      <w:rFonts w:ascii="黑体" w:hAnsi="Courier New" w:eastAsia="黑体" w:cs="Courier New"/>
    </w:rPr>
  </w:style>
  <w:style w:type="character" w:customStyle="1" w:styleId="84">
    <w:name w:val="标题 Char"/>
    <w:link w:val="49"/>
    <w:qFormat/>
    <w:uiPriority w:val="0"/>
    <w:rPr>
      <w:kern w:val="2"/>
      <w:sz w:val="30"/>
      <w:szCs w:val="24"/>
    </w:rPr>
  </w:style>
  <w:style w:type="character" w:customStyle="1" w:styleId="85">
    <w:name w:val="批注主题 Char"/>
    <w:link w:val="50"/>
    <w:qFormat/>
    <w:uiPriority w:val="0"/>
    <w:rPr>
      <w:b/>
      <w:bCs/>
      <w:kern w:val="2"/>
      <w:sz w:val="21"/>
      <w:szCs w:val="24"/>
    </w:rPr>
  </w:style>
  <w:style w:type="character" w:customStyle="1" w:styleId="86">
    <w:name w:val="正文首行缩进 Char"/>
    <w:link w:val="51"/>
    <w:qFormat/>
    <w:uiPriority w:val="0"/>
    <w:rPr>
      <w:kern w:val="2"/>
      <w:sz w:val="21"/>
      <w:szCs w:val="24"/>
    </w:rPr>
  </w:style>
  <w:style w:type="character" w:customStyle="1" w:styleId="87">
    <w:name w:val="正文首行缩进 2 Char"/>
    <w:link w:val="52"/>
    <w:qFormat/>
    <w:uiPriority w:val="0"/>
    <w:rPr>
      <w:kern w:val="2"/>
      <w:sz w:val="21"/>
      <w:szCs w:val="24"/>
    </w:rPr>
  </w:style>
  <w:style w:type="character" w:customStyle="1" w:styleId="88">
    <w:name w:val="white"/>
    <w:basedOn w:val="55"/>
    <w:qFormat/>
    <w:uiPriority w:val="0"/>
  </w:style>
  <w:style w:type="character" w:customStyle="1" w:styleId="89">
    <w:name w:val="style11"/>
    <w:qFormat/>
    <w:uiPriority w:val="0"/>
    <w:rPr>
      <w:rFonts w:hint="default" w:ascii="Arial" w:hAnsi="Arial" w:cs="Arial"/>
    </w:rPr>
  </w:style>
  <w:style w:type="character" w:customStyle="1" w:styleId="90">
    <w:name w:val="z-窗体顶端 Char"/>
    <w:link w:val="91"/>
    <w:qFormat/>
    <w:uiPriority w:val="0"/>
    <w:rPr>
      <w:rFonts w:ascii="Arial"/>
      <w:vanish/>
      <w:kern w:val="2"/>
      <w:sz w:val="16"/>
      <w:szCs w:val="24"/>
    </w:rPr>
  </w:style>
  <w:style w:type="paragraph" w:customStyle="1" w:styleId="91">
    <w:name w:val="_Style 88"/>
    <w:basedOn w:val="1"/>
    <w:next w:val="1"/>
    <w:link w:val="90"/>
    <w:qFormat/>
    <w:uiPriority w:val="0"/>
    <w:pPr>
      <w:pBdr>
        <w:bottom w:val="single" w:color="auto" w:sz="6" w:space="1"/>
      </w:pBdr>
      <w:jc w:val="center"/>
    </w:pPr>
    <w:rPr>
      <w:rFonts w:ascii="Arial"/>
      <w:vanish/>
      <w:sz w:val="16"/>
    </w:rPr>
  </w:style>
  <w:style w:type="character" w:customStyle="1" w:styleId="92">
    <w:name w:val="f151"/>
    <w:qFormat/>
    <w:uiPriority w:val="0"/>
    <w:rPr>
      <w:sz w:val="23"/>
      <w:szCs w:val="23"/>
    </w:rPr>
  </w:style>
  <w:style w:type="character" w:customStyle="1" w:styleId="93">
    <w:name w:val="1ji Char"/>
    <w:link w:val="94"/>
    <w:qFormat/>
    <w:uiPriority w:val="0"/>
    <w:rPr>
      <w:rFonts w:ascii="宋体" w:hAnsi="宋体" w:eastAsia="宋体"/>
      <w:b/>
      <w:bCs/>
      <w:kern w:val="44"/>
      <w:sz w:val="36"/>
      <w:szCs w:val="44"/>
      <w:lang w:val="en-US" w:eastAsia="zh-CN" w:bidi="ar-SA"/>
    </w:rPr>
  </w:style>
  <w:style w:type="paragraph" w:customStyle="1" w:styleId="94">
    <w:name w:val="1ji"/>
    <w:basedOn w:val="6"/>
    <w:link w:val="93"/>
    <w:qFormat/>
    <w:uiPriority w:val="0"/>
    <w:pPr>
      <w:keepLines w:val="0"/>
      <w:widowControl/>
      <w:spacing w:before="0" w:after="0" w:line="240" w:lineRule="auto"/>
      <w:jc w:val="center"/>
    </w:pPr>
    <w:rPr>
      <w:rFonts w:ascii="宋体" w:hAnsi="宋体"/>
      <w:sz w:val="36"/>
    </w:rPr>
  </w:style>
  <w:style w:type="character" w:customStyle="1" w:styleId="95">
    <w:name w:val="apple-converted-space"/>
    <w:qFormat/>
    <w:uiPriority w:val="0"/>
  </w:style>
  <w:style w:type="character" w:customStyle="1" w:styleId="96">
    <w:name w:val="unnamed3"/>
    <w:basedOn w:val="55"/>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gray12"/>
    <w:basedOn w:val="55"/>
    <w:qFormat/>
    <w:uiPriority w:val="0"/>
  </w:style>
  <w:style w:type="character" w:customStyle="1" w:styleId="99">
    <w:name w:val="text11"/>
    <w:qFormat/>
    <w:uiPriority w:val="0"/>
    <w:rPr>
      <w:rFonts w:hint="default" w:ascii="Verdana" w:hAnsi="Verdana"/>
      <w:color w:val="4E4E4E"/>
      <w:sz w:val="18"/>
      <w:szCs w:val="18"/>
    </w:rPr>
  </w:style>
  <w:style w:type="character" w:customStyle="1" w:styleId="100">
    <w:name w:val="style21"/>
    <w:qFormat/>
    <w:uiPriority w:val="0"/>
    <w:rPr>
      <w:sz w:val="17"/>
      <w:szCs w:val="17"/>
    </w:rPr>
  </w:style>
  <w:style w:type="character" w:customStyle="1" w:styleId="101">
    <w:name w:val="mark8"/>
    <w:qFormat/>
    <w:uiPriority w:val="0"/>
    <w:rPr>
      <w:b/>
      <w:bCs/>
      <w:sz w:val="21"/>
      <w:szCs w:val="21"/>
    </w:rPr>
  </w:style>
  <w:style w:type="character" w:customStyle="1" w:styleId="102">
    <w:name w:val="font01"/>
    <w:qFormat/>
    <w:uiPriority w:val="0"/>
    <w:rPr>
      <w:rFonts w:hint="eastAsia" w:ascii="宋体" w:hAnsi="宋体" w:eastAsia="宋体"/>
      <w:color w:val="000000"/>
      <w:sz w:val="22"/>
      <w:szCs w:val="22"/>
      <w:u w:val="none"/>
    </w:rPr>
  </w:style>
  <w:style w:type="character" w:customStyle="1" w:styleId="103">
    <w:name w:val="content2"/>
    <w:basedOn w:val="55"/>
    <w:qFormat/>
    <w:uiPriority w:val="0"/>
  </w:style>
  <w:style w:type="character" w:customStyle="1" w:styleId="104">
    <w:name w:val="1051"/>
    <w:qFormat/>
    <w:uiPriority w:val="0"/>
    <w:rPr>
      <w:sz w:val="21"/>
      <w:szCs w:val="21"/>
    </w:rPr>
  </w:style>
  <w:style w:type="character" w:customStyle="1" w:styleId="105">
    <w:name w:val="062"/>
    <w:qFormat/>
    <w:uiPriority w:val="0"/>
    <w:rPr>
      <w:rFonts w:ascii="宋体" w:hAnsi="宋体"/>
      <w:b/>
      <w:bCs/>
      <w:sz w:val="32"/>
    </w:rPr>
  </w:style>
  <w:style w:type="character" w:customStyle="1" w:styleId="106">
    <w:name w:val="标题3 Char"/>
    <w:link w:val="107"/>
    <w:qFormat/>
    <w:uiPriority w:val="0"/>
    <w:rPr>
      <w:rFonts w:ascii="宋体" w:hAnsi="宋体"/>
      <w:b/>
      <w:bCs/>
      <w:kern w:val="44"/>
      <w:sz w:val="24"/>
      <w:szCs w:val="24"/>
    </w:rPr>
  </w:style>
  <w:style w:type="paragraph" w:customStyle="1" w:styleId="107">
    <w:name w:val="标题3"/>
    <w:basedOn w:val="6"/>
    <w:link w:val="106"/>
    <w:qFormat/>
    <w:uiPriority w:val="0"/>
    <w:pPr>
      <w:spacing w:before="0" w:beforeLines="50" w:after="0" w:afterLines="50" w:line="400" w:lineRule="exact"/>
    </w:pPr>
    <w:rPr>
      <w:rFonts w:ascii="宋体" w:hAnsi="宋体"/>
      <w:sz w:val="24"/>
      <w:szCs w:val="24"/>
    </w:rPr>
  </w:style>
  <w:style w:type="character" w:customStyle="1" w:styleId="108">
    <w:name w:val="small"/>
    <w:basedOn w:val="55"/>
    <w:qFormat/>
    <w:uiPriority w:val="0"/>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short_text1"/>
    <w:qFormat/>
    <w:uiPriority w:val="0"/>
    <w:rPr>
      <w:sz w:val="26"/>
    </w:rPr>
  </w:style>
  <w:style w:type="character" w:customStyle="1" w:styleId="111">
    <w:name w:val="graytext1"/>
    <w:qFormat/>
    <w:uiPriority w:val="0"/>
    <w:rPr>
      <w:color w:val="666666"/>
    </w:rPr>
  </w:style>
  <w:style w:type="paragraph" w:customStyle="1" w:styleId="112">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_Style 115"/>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List Paragraph"/>
    <w:basedOn w:val="1"/>
    <w:qFormat/>
    <w:uiPriority w:val="99"/>
    <w:pPr>
      <w:ind w:firstLine="420" w:firstLineChars="200"/>
    </w:pPr>
    <w:rPr>
      <w:rFonts w:ascii="Calibri" w:hAnsi="Calibri"/>
      <w:szCs w:val="22"/>
    </w:rPr>
  </w:style>
  <w:style w:type="paragraph" w:customStyle="1" w:styleId="12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4">
    <w:name w:val="Char Char Char Char Char Char Char Char Char Char Char Char Char"/>
    <w:basedOn w:val="19"/>
    <w:qFormat/>
    <w:uiPriority w:val="0"/>
    <w:pPr>
      <w:adjustRightInd/>
      <w:spacing w:line="240" w:lineRule="auto"/>
      <w:textAlignment w:val="auto"/>
    </w:pPr>
    <w:rPr>
      <w:rFonts w:ascii="Tahoma" w:hAnsi="Tahoma"/>
      <w:kern w:val="2"/>
      <w:sz w:val="24"/>
      <w:szCs w:val="24"/>
    </w:rPr>
  </w:style>
  <w:style w:type="paragraph" w:customStyle="1" w:styleId="125">
    <w:name w:val="Char1"/>
    <w:basedOn w:val="1"/>
    <w:qFormat/>
    <w:uiPriority w:val="0"/>
    <w:rPr>
      <w:szCs w:val="21"/>
    </w:rPr>
  </w:style>
  <w:style w:type="paragraph" w:customStyle="1" w:styleId="12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0">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13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3">
    <w:name w:val="Char Char Char"/>
    <w:basedOn w:val="1"/>
    <w:qFormat/>
    <w:uiPriority w:val="0"/>
    <w:rPr>
      <w:rFonts w:ascii="Tahoma" w:hAnsi="Tahoma"/>
      <w:sz w:val="24"/>
      <w:szCs w:val="20"/>
    </w:rPr>
  </w:style>
  <w:style w:type="paragraph" w:customStyle="1" w:styleId="134">
    <w:name w:val="表格"/>
    <w:basedOn w:val="1"/>
    <w:qFormat/>
    <w:uiPriority w:val="0"/>
    <w:pPr>
      <w:spacing w:line="400" w:lineRule="exact"/>
    </w:pPr>
    <w:rPr>
      <w:sz w:val="24"/>
    </w:rPr>
  </w:style>
  <w:style w:type="paragraph" w:customStyle="1" w:styleId="1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6">
    <w:name w:val="Char Char Char Char Char Char Char"/>
    <w:basedOn w:val="1"/>
    <w:qFormat/>
    <w:uiPriority w:val="0"/>
  </w:style>
  <w:style w:type="paragraph" w:customStyle="1" w:styleId="137">
    <w:name w:val="Char41"/>
    <w:basedOn w:val="1"/>
    <w:qFormat/>
    <w:uiPriority w:val="0"/>
    <w:pPr>
      <w:tabs>
        <w:tab w:val="left" w:pos="360"/>
      </w:tabs>
      <w:ind w:left="252" w:hanging="252" w:hangingChars="140"/>
    </w:pPr>
    <w:rPr>
      <w:rFonts w:ascii="宋体"/>
      <w:sz w:val="18"/>
      <w:szCs w:val="18"/>
    </w:rPr>
  </w:style>
  <w:style w:type="paragraph" w:customStyle="1" w:styleId="138">
    <w:name w:val="Char Char Char11"/>
    <w:basedOn w:val="19"/>
    <w:qFormat/>
    <w:uiPriority w:val="0"/>
    <w:pPr>
      <w:adjustRightInd/>
      <w:spacing w:line="240" w:lineRule="auto"/>
      <w:textAlignment w:val="auto"/>
    </w:pPr>
    <w:rPr>
      <w:rFonts w:ascii="Tahoma" w:hAnsi="Tahoma"/>
      <w:kern w:val="2"/>
      <w:sz w:val="24"/>
      <w:szCs w:val="24"/>
    </w:rPr>
  </w:style>
  <w:style w:type="paragraph" w:customStyle="1" w:styleId="139">
    <w:name w:val="样式1"/>
    <w:basedOn w:val="1"/>
    <w:qFormat/>
    <w:uiPriority w:val="0"/>
    <w:pPr>
      <w:spacing w:before="120" w:after="120" w:line="300" w:lineRule="auto"/>
    </w:pPr>
    <w:rPr>
      <w:rFonts w:ascii="宋体" w:hAnsi="宋体"/>
      <w:b/>
      <w:sz w:val="24"/>
      <w:szCs w:val="20"/>
    </w:rPr>
  </w:style>
  <w:style w:type="paragraph" w:customStyle="1" w:styleId="1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1">
    <w:name w:val="Char Char Char Char Char Char Char11"/>
    <w:basedOn w:val="1"/>
    <w:qFormat/>
    <w:uiPriority w:val="0"/>
  </w:style>
  <w:style w:type="paragraph" w:customStyle="1" w:styleId="14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3">
    <w:name w:val="次小点说明 Char"/>
    <w:basedOn w:val="10"/>
    <w:qFormat/>
    <w:uiPriority w:val="0"/>
    <w:pPr>
      <w:ind w:firstLine="0"/>
    </w:pPr>
    <w:rPr>
      <w:sz w:val="24"/>
      <w:szCs w:val="24"/>
    </w:rPr>
  </w:style>
  <w:style w:type="paragraph" w:customStyle="1" w:styleId="144">
    <w:name w:val="五号正文（标准）"/>
    <w:basedOn w:val="1"/>
    <w:qFormat/>
    <w:uiPriority w:val="0"/>
    <w:pPr>
      <w:spacing w:line="360" w:lineRule="auto"/>
      <w:ind w:right="55" w:firstLine="560" w:firstLineChars="200"/>
    </w:pPr>
    <w:rPr>
      <w:rFonts w:eastAsia="仿宋_GB2312"/>
      <w:sz w:val="28"/>
      <w:szCs w:val="20"/>
    </w:rPr>
  </w:style>
  <w:style w:type="paragraph" w:customStyle="1" w:styleId="14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9">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
    <w:name w:val="Char Char Char Char Char Char Char Char Char Char Char Char Char11"/>
    <w:basedOn w:val="19"/>
    <w:qFormat/>
    <w:uiPriority w:val="0"/>
    <w:pPr>
      <w:adjustRightInd/>
      <w:spacing w:line="240" w:lineRule="auto"/>
      <w:textAlignment w:val="auto"/>
    </w:pPr>
    <w:rPr>
      <w:rFonts w:ascii="Tahoma" w:hAnsi="Tahoma"/>
      <w:kern w:val="2"/>
      <w:sz w:val="24"/>
      <w:szCs w:val="24"/>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3">
    <w:name w:val="Char Char Char1"/>
    <w:basedOn w:val="19"/>
    <w:qFormat/>
    <w:uiPriority w:val="0"/>
    <w:pPr>
      <w:adjustRightInd/>
      <w:spacing w:line="240" w:lineRule="auto"/>
      <w:textAlignment w:val="auto"/>
    </w:pPr>
    <w:rPr>
      <w:rFonts w:ascii="Tahoma" w:hAnsi="Tahoma"/>
      <w:kern w:val="2"/>
      <w:sz w:val="24"/>
      <w:szCs w:val="24"/>
    </w:rPr>
  </w:style>
  <w:style w:type="paragraph" w:customStyle="1" w:styleId="154">
    <w:name w:val="F2"/>
    <w:basedOn w:val="1"/>
    <w:qFormat/>
    <w:uiPriority w:val="0"/>
    <w:pPr>
      <w:autoSpaceDE w:val="0"/>
      <w:autoSpaceDN w:val="0"/>
      <w:adjustRightInd w:val="0"/>
      <w:ind w:firstLine="601"/>
      <w:textAlignment w:val="baseline"/>
    </w:pPr>
    <w:rPr>
      <w:kern w:val="0"/>
      <w:sz w:val="24"/>
      <w:szCs w:val="20"/>
    </w:rPr>
  </w:style>
  <w:style w:type="paragraph" w:customStyle="1" w:styleId="15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6">
    <w:name w:val="List Paragraph1"/>
    <w:basedOn w:val="1"/>
    <w:qFormat/>
    <w:uiPriority w:val="0"/>
    <w:pPr>
      <w:ind w:firstLine="420" w:firstLineChars="200"/>
    </w:pPr>
    <w:rPr>
      <w:rFonts w:ascii="Calibri" w:hAnsi="Calibri"/>
      <w:szCs w:val="22"/>
    </w:rPr>
  </w:style>
  <w:style w:type="paragraph" w:customStyle="1" w:styleId="1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默认段落字体 Para Char"/>
    <w:basedOn w:val="1"/>
    <w:qFormat/>
    <w:uiPriority w:val="0"/>
    <w:pPr>
      <w:adjustRightInd w:val="0"/>
      <w:spacing w:line="360" w:lineRule="auto"/>
    </w:pPr>
    <w:rPr>
      <w:kern w:val="0"/>
      <w:sz w:val="24"/>
      <w:szCs w:val="20"/>
    </w:rPr>
  </w:style>
  <w:style w:type="paragraph" w:customStyle="1" w:styleId="15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1">
    <w:name w:val="tgt1"/>
    <w:basedOn w:val="1"/>
    <w:qFormat/>
    <w:uiPriority w:val="0"/>
    <w:pPr>
      <w:widowControl/>
      <w:spacing w:after="150"/>
      <w:jc w:val="left"/>
    </w:pPr>
    <w:rPr>
      <w:rFonts w:ascii="宋体" w:hAnsi="宋体" w:cs="宋体"/>
      <w:kern w:val="0"/>
      <w:sz w:val="24"/>
    </w:rPr>
  </w:style>
  <w:style w:type="paragraph" w:customStyle="1" w:styleId="162">
    <w:name w:val="正文段"/>
    <w:basedOn w:val="1"/>
    <w:qFormat/>
    <w:uiPriority w:val="0"/>
    <w:pPr>
      <w:widowControl/>
      <w:snapToGrid w:val="0"/>
      <w:spacing w:after="156" w:afterLines="50"/>
      <w:ind w:firstLine="200" w:firstLineChars="200"/>
    </w:pPr>
    <w:rPr>
      <w:kern w:val="0"/>
      <w:sz w:val="24"/>
      <w:szCs w:val="20"/>
    </w:rPr>
  </w:style>
  <w:style w:type="paragraph" w:customStyle="1" w:styleId="163">
    <w:name w:val="1"/>
    <w:basedOn w:val="1"/>
    <w:next w:val="4"/>
    <w:qFormat/>
    <w:uiPriority w:val="0"/>
    <w:rPr>
      <w:rFonts w:ascii="宋体" w:hAnsi="Courier New"/>
      <w:szCs w:val="20"/>
    </w:rPr>
  </w:style>
  <w:style w:type="paragraph" w:customStyle="1" w:styleId="164">
    <w:name w:val="2ji"/>
    <w:basedOn w:val="7"/>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5">
    <w:name w:val="2-2ji"/>
    <w:basedOn w:val="7"/>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character" w:customStyle="1" w:styleId="167">
    <w:name w:val="批注文字 字符1"/>
    <w:qFormat/>
    <w:uiPriority w:val="0"/>
    <w:rPr>
      <w:kern w:val="2"/>
      <w:sz w:val="21"/>
      <w:szCs w:val="24"/>
    </w:rPr>
  </w:style>
  <w:style w:type="character" w:customStyle="1" w:styleId="168">
    <w:name w:val="_Style 165"/>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paragraph" w:customStyle="1" w:styleId="173">
    <w:name w:val="列出段落1"/>
    <w:basedOn w:val="1"/>
    <w:qFormat/>
    <w:uiPriority w:val="99"/>
    <w:pPr>
      <w:ind w:firstLine="420" w:firstLineChars="200"/>
    </w:pPr>
    <w:rPr>
      <w:rFonts w:ascii="等线" w:hAnsi="等线" w:eastAsia="等线"/>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标题 5 字符"/>
    <w:semiHidden/>
    <w:qFormat/>
    <w:uiPriority w:val="9"/>
    <w:rPr>
      <w:b/>
      <w:bCs/>
      <w:kern w:val="2"/>
      <w:sz w:val="28"/>
      <w:szCs w:val="28"/>
    </w:rPr>
  </w:style>
  <w:style w:type="character" w:customStyle="1" w:styleId="190">
    <w:name w:val="正文文本缩进 字符"/>
    <w:semiHidden/>
    <w:qFormat/>
    <w:uiPriority w:val="99"/>
    <w:rPr>
      <w:kern w:val="2"/>
      <w:sz w:val="21"/>
      <w:szCs w:val="24"/>
    </w:rPr>
  </w:style>
  <w:style w:type="character" w:customStyle="1" w:styleId="191">
    <w:name w:val="页眉 字符"/>
    <w:semiHidden/>
    <w:qFormat/>
    <w:uiPriority w:val="99"/>
    <w:rPr>
      <w:kern w:val="2"/>
      <w:sz w:val="18"/>
      <w:szCs w:val="18"/>
    </w:rPr>
  </w:style>
  <w:style w:type="character" w:customStyle="1" w:styleId="192">
    <w:name w:val="标题 字符"/>
    <w:qFormat/>
    <w:uiPriority w:val="10"/>
    <w:rPr>
      <w:rFonts w:ascii="等线 Light" w:hAnsi="等线 Light" w:eastAsia="等线 Light" w:cs="Times New Roman"/>
      <w:b/>
      <w:bCs/>
      <w:kern w:val="2"/>
      <w:sz w:val="32"/>
      <w:szCs w:val="32"/>
    </w:rPr>
  </w:style>
  <w:style w:type="character" w:customStyle="1" w:styleId="193">
    <w:name w:val="批注框文本 字符1"/>
    <w:qFormat/>
    <w:uiPriority w:val="0"/>
    <w:rPr>
      <w:kern w:val="2"/>
      <w:sz w:val="18"/>
      <w:szCs w:val="18"/>
    </w:rPr>
  </w:style>
  <w:style w:type="character" w:customStyle="1" w:styleId="194">
    <w:name w:val="页脚 字符1"/>
    <w:qFormat/>
    <w:uiPriority w:val="0"/>
    <w:rPr>
      <w:kern w:val="2"/>
      <w:sz w:val="18"/>
      <w:szCs w:val="18"/>
    </w:rPr>
  </w:style>
  <w:style w:type="character" w:customStyle="1" w:styleId="195">
    <w:name w:val="批注文字 字符"/>
    <w:qFormat/>
    <w:uiPriority w:val="0"/>
    <w:rPr>
      <w:kern w:val="2"/>
      <w:sz w:val="21"/>
      <w:szCs w:val="24"/>
    </w:rPr>
  </w:style>
  <w:style w:type="character" w:customStyle="1" w:styleId="196">
    <w:name w:val="标题 2 字符"/>
    <w:semiHidden/>
    <w:qFormat/>
    <w:uiPriority w:val="9"/>
    <w:rPr>
      <w:rFonts w:ascii="等线 Light" w:hAnsi="等线 Light" w:eastAsia="等线 Light" w:cs="Times New Roman"/>
      <w:b/>
      <w:bCs/>
      <w:kern w:val="2"/>
      <w:sz w:val="32"/>
      <w:szCs w:val="32"/>
    </w:rPr>
  </w:style>
  <w:style w:type="character" w:customStyle="1" w:styleId="197">
    <w:name w:val="文档结构图 字符"/>
    <w:semiHidden/>
    <w:qFormat/>
    <w:uiPriority w:val="99"/>
    <w:rPr>
      <w:rFonts w:ascii="Microsoft YaHei UI" w:eastAsia="Microsoft YaHei UI"/>
      <w:kern w:val="2"/>
      <w:sz w:val="18"/>
      <w:szCs w:val="18"/>
    </w:rPr>
  </w:style>
  <w:style w:type="character" w:customStyle="1" w:styleId="198">
    <w:name w:val="z-窗体顶端 字符1"/>
    <w:link w:val="199"/>
    <w:qFormat/>
    <w:uiPriority w:val="0"/>
    <w:rPr>
      <w:rFonts w:ascii="Arial"/>
      <w:vanish/>
      <w:kern w:val="2"/>
      <w:sz w:val="16"/>
      <w:szCs w:val="24"/>
    </w:rPr>
  </w:style>
  <w:style w:type="paragraph" w:customStyle="1" w:styleId="199">
    <w:name w:val="z-窗体顶端1"/>
    <w:basedOn w:val="1"/>
    <w:next w:val="1"/>
    <w:link w:val="198"/>
    <w:qFormat/>
    <w:uiPriority w:val="0"/>
    <w:pPr>
      <w:pBdr>
        <w:bottom w:val="single" w:color="auto" w:sz="6" w:space="1"/>
      </w:pBdr>
      <w:jc w:val="center"/>
    </w:pPr>
    <w:rPr>
      <w:rFonts w:ascii="Arial"/>
      <w:vanish/>
      <w:sz w:val="16"/>
    </w:rPr>
  </w:style>
  <w:style w:type="character" w:customStyle="1" w:styleId="200">
    <w:name w:val="highlight"/>
    <w:qFormat/>
    <w:uiPriority w:val="0"/>
  </w:style>
  <w:style w:type="character" w:customStyle="1" w:styleId="201">
    <w:name w:val="标题 字符1"/>
    <w:qFormat/>
    <w:uiPriority w:val="0"/>
    <w:rPr>
      <w:kern w:val="2"/>
      <w:sz w:val="30"/>
      <w:szCs w:val="24"/>
    </w:rPr>
  </w:style>
  <w:style w:type="character" w:customStyle="1" w:styleId="202">
    <w:name w:val="标题 1 字符1"/>
    <w:qFormat/>
    <w:uiPriority w:val="9"/>
    <w:rPr>
      <w:rFonts w:eastAsia="宋体"/>
      <w:b/>
      <w:bCs/>
      <w:kern w:val="44"/>
      <w:sz w:val="44"/>
      <w:szCs w:val="44"/>
      <w:lang w:val="en-US" w:eastAsia="zh-CN" w:bidi="ar-SA"/>
    </w:rPr>
  </w:style>
  <w:style w:type="character" w:customStyle="1" w:styleId="203">
    <w:name w:val="HTML 预设格式 字符1"/>
    <w:qFormat/>
    <w:uiPriority w:val="0"/>
    <w:rPr>
      <w:rFonts w:ascii="黑体" w:hAnsi="Courier New" w:eastAsia="黑体" w:cs="Courier New"/>
    </w:rPr>
  </w:style>
  <w:style w:type="character" w:customStyle="1" w:styleId="204">
    <w:name w:val="批注框文本 字符"/>
    <w:semiHidden/>
    <w:qFormat/>
    <w:uiPriority w:val="99"/>
    <w:rPr>
      <w:kern w:val="2"/>
      <w:sz w:val="18"/>
      <w:szCs w:val="18"/>
    </w:rPr>
  </w:style>
  <w:style w:type="character" w:customStyle="1" w:styleId="205">
    <w:name w:val="正文文本 3 字符"/>
    <w:semiHidden/>
    <w:qFormat/>
    <w:uiPriority w:val="99"/>
    <w:rPr>
      <w:kern w:val="2"/>
      <w:sz w:val="16"/>
      <w:szCs w:val="16"/>
    </w:rPr>
  </w:style>
  <w:style w:type="character" w:customStyle="1" w:styleId="206">
    <w:name w:val="正文文本缩进 3 字符1"/>
    <w:qFormat/>
    <w:uiPriority w:val="0"/>
    <w:rPr>
      <w:kern w:val="2"/>
      <w:sz w:val="16"/>
      <w:szCs w:val="16"/>
    </w:rPr>
  </w:style>
  <w:style w:type="character" w:customStyle="1" w:styleId="207">
    <w:name w:val="fd"/>
    <w:qFormat/>
    <w:uiPriority w:val="0"/>
  </w:style>
  <w:style w:type="character" w:customStyle="1" w:styleId="208">
    <w:name w:val="标题 9 字符"/>
    <w:semiHidden/>
    <w:qFormat/>
    <w:uiPriority w:val="9"/>
    <w:rPr>
      <w:rFonts w:ascii="等线 Light" w:hAnsi="等线 Light" w:eastAsia="等线 Light" w:cs="Times New Roman"/>
      <w:kern w:val="2"/>
      <w:sz w:val="21"/>
      <w:szCs w:val="21"/>
    </w:rPr>
  </w:style>
  <w:style w:type="character" w:customStyle="1" w:styleId="209">
    <w:name w:val="标题 5 字符1"/>
    <w:qFormat/>
    <w:uiPriority w:val="0"/>
    <w:rPr>
      <w:b/>
      <w:kern w:val="2"/>
      <w:sz w:val="28"/>
      <w:szCs w:val="24"/>
    </w:rPr>
  </w:style>
  <w:style w:type="character" w:customStyle="1" w:styleId="210">
    <w:name w:val="标题 2 字符1"/>
    <w:qFormat/>
    <w:uiPriority w:val="0"/>
    <w:rPr>
      <w:rFonts w:ascii="Arial" w:hAnsi="Arial" w:eastAsia="黑体"/>
      <w:b/>
      <w:bCs/>
      <w:kern w:val="2"/>
      <w:sz w:val="32"/>
      <w:szCs w:val="32"/>
    </w:rPr>
  </w:style>
  <w:style w:type="character" w:customStyle="1" w:styleId="211">
    <w:name w:val="正文文本缩进 2 字符"/>
    <w:semiHidden/>
    <w:qFormat/>
    <w:uiPriority w:val="99"/>
    <w:rPr>
      <w:kern w:val="2"/>
      <w:sz w:val="21"/>
      <w:szCs w:val="24"/>
    </w:rPr>
  </w:style>
  <w:style w:type="character" w:customStyle="1" w:styleId="212">
    <w:name w:val="z-窗体顶端 字符"/>
    <w:semiHidden/>
    <w:qFormat/>
    <w:uiPriority w:val="99"/>
    <w:rPr>
      <w:rFonts w:ascii="Arial" w:hAnsi="Arial" w:cs="Arial"/>
      <w:vanish/>
      <w:kern w:val="2"/>
      <w:sz w:val="16"/>
      <w:szCs w:val="16"/>
    </w:rPr>
  </w:style>
  <w:style w:type="character" w:customStyle="1" w:styleId="213">
    <w:name w:val="标题 6 字符1"/>
    <w:qFormat/>
    <w:uiPriority w:val="0"/>
    <w:rPr>
      <w:rFonts w:ascii="Arial" w:hAnsi="Arial" w:eastAsia="黑体"/>
      <w:b/>
      <w:kern w:val="2"/>
      <w:sz w:val="24"/>
      <w:szCs w:val="24"/>
    </w:rPr>
  </w:style>
  <w:style w:type="character" w:customStyle="1" w:styleId="214">
    <w:name w:val="正文文本 2 字符1"/>
    <w:qFormat/>
    <w:uiPriority w:val="0"/>
    <w:rPr>
      <w:kern w:val="2"/>
      <w:sz w:val="21"/>
      <w:szCs w:val="24"/>
    </w:rPr>
  </w:style>
  <w:style w:type="character" w:customStyle="1" w:styleId="215">
    <w:name w:val="标题 3 字符"/>
    <w:semiHidden/>
    <w:qFormat/>
    <w:uiPriority w:val="9"/>
    <w:rPr>
      <w:b/>
      <w:bCs/>
      <w:kern w:val="2"/>
      <w:sz w:val="32"/>
      <w:szCs w:val="32"/>
    </w:rPr>
  </w:style>
  <w:style w:type="character" w:customStyle="1" w:styleId="216">
    <w:name w:val="正文文本 2 字符"/>
    <w:semiHidden/>
    <w:qFormat/>
    <w:uiPriority w:val="99"/>
    <w:rPr>
      <w:kern w:val="2"/>
      <w:sz w:val="21"/>
      <w:szCs w:val="24"/>
    </w:rPr>
  </w:style>
  <w:style w:type="character" w:customStyle="1" w:styleId="217">
    <w:name w:val="标题 1 字符"/>
    <w:qFormat/>
    <w:uiPriority w:val="9"/>
    <w:rPr>
      <w:b/>
      <w:bCs/>
      <w:kern w:val="44"/>
      <w:sz w:val="44"/>
      <w:szCs w:val="44"/>
    </w:rPr>
  </w:style>
  <w:style w:type="character" w:customStyle="1" w:styleId="218">
    <w:name w:val="页脚 字符"/>
    <w:qFormat/>
    <w:uiPriority w:val="99"/>
    <w:rPr>
      <w:kern w:val="2"/>
      <w:sz w:val="18"/>
      <w:szCs w:val="18"/>
    </w:rPr>
  </w:style>
  <w:style w:type="character" w:customStyle="1" w:styleId="219">
    <w:name w:val="正文文本首行缩进 2 字符"/>
    <w:semiHidden/>
    <w:qFormat/>
    <w:uiPriority w:val="99"/>
  </w:style>
  <w:style w:type="character" w:customStyle="1" w:styleId="220">
    <w:name w:val="文档结构图 字符1"/>
    <w:qFormat/>
    <w:uiPriority w:val="0"/>
    <w:rPr>
      <w:sz w:val="21"/>
      <w:shd w:val="clear" w:color="auto" w:fill="000080"/>
    </w:rPr>
  </w:style>
  <w:style w:type="character" w:customStyle="1" w:styleId="221">
    <w:name w:val="正文文本首行缩进 字符1"/>
    <w:qFormat/>
    <w:uiPriority w:val="0"/>
    <w:rPr>
      <w:kern w:val="2"/>
      <w:sz w:val="21"/>
      <w:szCs w:val="24"/>
    </w:rPr>
  </w:style>
  <w:style w:type="character" w:customStyle="1" w:styleId="222">
    <w:name w:val="日期 字符"/>
    <w:semiHidden/>
    <w:qFormat/>
    <w:uiPriority w:val="99"/>
    <w:rPr>
      <w:kern w:val="2"/>
      <w:sz w:val="21"/>
      <w:szCs w:val="24"/>
    </w:rPr>
  </w:style>
  <w:style w:type="character" w:customStyle="1" w:styleId="223">
    <w:name w:val="纯文本 字符"/>
    <w:qFormat/>
    <w:uiPriority w:val="99"/>
    <w:rPr>
      <w:rFonts w:ascii="等线" w:hAnsi="Courier New" w:eastAsia="等线" w:cs="Courier New"/>
      <w:kern w:val="2"/>
      <w:sz w:val="21"/>
      <w:szCs w:val="24"/>
    </w:rPr>
  </w:style>
  <w:style w:type="character" w:customStyle="1" w:styleId="224">
    <w:name w:val="正文文本缩进 2 字符1"/>
    <w:qFormat/>
    <w:uiPriority w:val="0"/>
    <w:rPr>
      <w:kern w:val="2"/>
      <w:sz w:val="32"/>
    </w:rPr>
  </w:style>
  <w:style w:type="character" w:customStyle="1" w:styleId="225">
    <w:name w:val="标题 9 字符1"/>
    <w:qFormat/>
    <w:uiPriority w:val="0"/>
    <w:rPr>
      <w:rFonts w:ascii="Arial" w:hAnsi="Arial" w:eastAsia="黑体"/>
      <w:kern w:val="2"/>
      <w:sz w:val="21"/>
      <w:szCs w:val="24"/>
    </w:rPr>
  </w:style>
  <w:style w:type="character" w:customStyle="1" w:styleId="226">
    <w:name w:val="页眉 字符1"/>
    <w:qFormat/>
    <w:uiPriority w:val="99"/>
    <w:rPr>
      <w:kern w:val="2"/>
      <w:sz w:val="18"/>
      <w:szCs w:val="18"/>
    </w:rPr>
  </w:style>
  <w:style w:type="character" w:customStyle="1" w:styleId="227">
    <w:name w:val="标题 8 字符"/>
    <w:semiHidden/>
    <w:qFormat/>
    <w:uiPriority w:val="9"/>
    <w:rPr>
      <w:rFonts w:ascii="等线 Light" w:hAnsi="等线 Light" w:eastAsia="等线 Light" w:cs="Times New Roman"/>
      <w:kern w:val="2"/>
      <w:sz w:val="24"/>
      <w:szCs w:val="24"/>
    </w:rPr>
  </w:style>
  <w:style w:type="character" w:customStyle="1" w:styleId="228">
    <w:name w:val="正文文本缩进 3 字符"/>
    <w:semiHidden/>
    <w:qFormat/>
    <w:uiPriority w:val="99"/>
    <w:rPr>
      <w:kern w:val="2"/>
      <w:sz w:val="16"/>
      <w:szCs w:val="16"/>
    </w:rPr>
  </w:style>
  <w:style w:type="character" w:customStyle="1" w:styleId="229">
    <w:name w:val="正文文本 字符"/>
    <w:semiHidden/>
    <w:qFormat/>
    <w:uiPriority w:val="99"/>
    <w:rPr>
      <w:kern w:val="2"/>
      <w:sz w:val="21"/>
      <w:szCs w:val="24"/>
    </w:rPr>
  </w:style>
  <w:style w:type="paragraph" w:customStyle="1" w:styleId="230">
    <w:name w:val="TOC 标题1"/>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1">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
    <w:name w:val="_Style 109"/>
    <w:basedOn w:val="1"/>
    <w:next w:val="119"/>
    <w:qFormat/>
    <w:uiPriority w:val="34"/>
    <w:pPr>
      <w:ind w:firstLine="420" w:firstLineChars="200"/>
    </w:pPr>
    <w:rPr>
      <w:rFonts w:ascii="Calibri" w:hAnsi="Calibri"/>
      <w:szCs w:val="22"/>
    </w:rPr>
  </w:style>
  <w:style w:type="paragraph" w:customStyle="1" w:styleId="233">
    <w:name w:val="Char Char Char Char Char Char Char1"/>
    <w:basedOn w:val="1"/>
    <w:qFormat/>
    <w:uiPriority w:val="0"/>
  </w:style>
  <w:style w:type="paragraph" w:customStyle="1" w:styleId="23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6">
    <w:name w:val="Char Char Char Char Char Char Char Char Char Char Char Char Char1"/>
    <w:basedOn w:val="19"/>
    <w:qFormat/>
    <w:uiPriority w:val="0"/>
    <w:pPr>
      <w:adjustRightInd/>
      <w:spacing w:line="240" w:lineRule="auto"/>
      <w:textAlignment w:val="auto"/>
    </w:pPr>
    <w:rPr>
      <w:rFonts w:ascii="Tahoma" w:hAnsi="Tahoma"/>
      <w:kern w:val="2"/>
      <w:sz w:val="24"/>
      <w:szCs w:val="24"/>
    </w:rPr>
  </w:style>
  <w:style w:type="paragraph" w:customStyle="1" w:styleId="237">
    <w:name w:val="Char4"/>
    <w:basedOn w:val="1"/>
    <w:qFormat/>
    <w:uiPriority w:val="0"/>
    <w:pPr>
      <w:tabs>
        <w:tab w:val="left" w:pos="360"/>
      </w:tabs>
      <w:ind w:left="252" w:hanging="252" w:hangingChars="140"/>
    </w:pPr>
    <w:rPr>
      <w:rFonts w:ascii="宋体"/>
      <w:sz w:val="18"/>
      <w:szCs w:val="18"/>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1">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2">
    <w:name w:val="未处理的提及1"/>
    <w:unhideWhenUsed/>
    <w:qFormat/>
    <w:uiPriority w:val="99"/>
    <w:rPr>
      <w:color w:val="605E5C"/>
      <w:shd w:val="clear" w:color="auto" w:fill="E1DFDD"/>
    </w:rPr>
  </w:style>
  <w:style w:type="character" w:styleId="243">
    <w:name w:val="Placeholder Text"/>
    <w:unhideWhenUsed/>
    <w:qFormat/>
    <w:uiPriority w:val="99"/>
    <w:rPr>
      <w:color w:val="808080"/>
    </w:rPr>
  </w:style>
  <w:style w:type="character" w:customStyle="1" w:styleId="244">
    <w:name w:val="未处理的提及2"/>
    <w:unhideWhenUsed/>
    <w:qFormat/>
    <w:uiPriority w:val="99"/>
    <w:rPr>
      <w:color w:val="605E5C"/>
      <w:shd w:val="clear" w:color="auto" w:fill="E1DFDD"/>
    </w:rPr>
  </w:style>
  <w:style w:type="character" w:customStyle="1" w:styleId="245">
    <w:name w:val="15"/>
    <w:qFormat/>
    <w:uiPriority w:val="0"/>
    <w:rPr>
      <w:rFonts w:hint="eastAsia" w:ascii="宋体" w:hAnsi="宋体" w:eastAsia="宋体"/>
      <w:color w:val="000000"/>
      <w:spacing w:val="0"/>
      <w:sz w:val="22"/>
      <w:szCs w:val="22"/>
    </w:rPr>
  </w:style>
  <w:style w:type="character" w:customStyle="1" w:styleId="246">
    <w:name w:val="批注文字 字符2"/>
    <w:qFormat/>
    <w:uiPriority w:val="0"/>
    <w:rPr>
      <w:kern w:val="2"/>
      <w:sz w:val="21"/>
      <w:szCs w:val="24"/>
    </w:rPr>
  </w:style>
  <w:style w:type="paragraph" w:customStyle="1" w:styleId="24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0">
    <w:name w:val="Table Text"/>
    <w:basedOn w:val="1"/>
    <w:semiHidden/>
    <w:qFormat/>
    <w:uiPriority w:val="0"/>
    <w:rPr>
      <w:rFonts w:ascii="宋体" w:hAnsi="宋体" w:cs="宋体"/>
      <w:sz w:val="18"/>
      <w:szCs w:val="18"/>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 w:type="character" w:customStyle="1" w:styleId="252">
    <w:name w:val="font21"/>
    <w:basedOn w:val="55"/>
    <w:qFormat/>
    <w:uiPriority w:val="0"/>
    <w:rPr>
      <w:rFonts w:hint="eastAsia" w:ascii="宋体" w:hAnsi="宋体" w:eastAsia="宋体" w:cs="宋体"/>
      <w:color w:val="000000"/>
      <w:sz w:val="20"/>
      <w:szCs w:val="20"/>
      <w:u w:val="none"/>
    </w:rPr>
  </w:style>
  <w:style w:type="paragraph" w:customStyle="1" w:styleId="253">
    <w:name w:val="表格文字"/>
    <w:basedOn w:val="1"/>
    <w:next w:val="2"/>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4.emf"/><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7547</Words>
  <Characters>8151</Characters>
  <Lines>140</Lines>
  <Paragraphs>145</Paragraphs>
  <TotalTime>7</TotalTime>
  <ScaleCrop>false</ScaleCrop>
  <LinksUpToDate>false</LinksUpToDate>
  <CharactersWithSpaces>8524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2020-06-16T03:23:00Z</cp:lastPrinted>
  <dcterms:modified xsi:type="dcterms:W3CDTF">2026-04-29T02:02:32Z</dcterms:modified>
  <dc:title>桂财采〔2009〕 号</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4288B04BE4FA4BD9B1926BA0F8C040A1_13</vt:lpwstr>
  </property>
</Properties>
</file>