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pPr>
      <w:bookmarkStart w:id="0" w:name="_Toc183682338"/>
      <w:bookmarkStart w:id="1" w:name="_Toc217446030"/>
      <w:r>
        <w:rPr>
          <w:rFonts w:hint="eastAsia"/>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190740" cy="10781030"/>
                    </a:xfrm>
                    <a:prstGeom prst="rect">
                      <a:avLst/>
                    </a:prstGeom>
                  </pic:spPr>
                </pic:pic>
              </a:graphicData>
            </a:graphic>
          </wp:anchor>
        </w:drawing>
      </w:r>
    </w:p>
    <w:p w14:paraId="508D889F">
      <w:pPr>
        <w:tabs>
          <w:tab w:val="left" w:pos="1710"/>
        </w:tabs>
      </w:pPr>
    </w:p>
    <w:p w14:paraId="59C0A9CC">
      <w:pPr>
        <w:tabs>
          <w:tab w:val="left" w:pos="1710"/>
        </w:tabs>
      </w:pPr>
    </w:p>
    <w:p w14:paraId="00A13AB2">
      <w:pPr>
        <w:tabs>
          <w:tab w:val="left" w:pos="1710"/>
        </w:tabs>
      </w:pPr>
    </w:p>
    <w:p w14:paraId="42800C96">
      <w:pPr>
        <w:tabs>
          <w:tab w:val="left" w:pos="1710"/>
        </w:tabs>
      </w:pPr>
    </w:p>
    <w:p w14:paraId="1D7C480E">
      <w:pPr>
        <w:tabs>
          <w:tab w:val="left" w:pos="1710"/>
        </w:tabs>
      </w:pPr>
      <w:r>
        <w:rPr>
          <w:rFonts w:hint="eastAsia"/>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7"/>
                    <a:stretch>
                      <a:fillRect/>
                    </a:stretch>
                  </pic:blipFill>
                  <pic:spPr>
                    <a:xfrm>
                      <a:off x="0" y="0"/>
                      <a:ext cx="4654550" cy="584200"/>
                    </a:xfrm>
                    <a:prstGeom prst="rect">
                      <a:avLst/>
                    </a:prstGeom>
                  </pic:spPr>
                </pic:pic>
              </a:graphicData>
            </a:graphic>
          </wp:anchor>
        </w:drawing>
      </w:r>
    </w:p>
    <w:p w14:paraId="1085BEDA">
      <w:pPr>
        <w:tabs>
          <w:tab w:val="left" w:pos="1710"/>
        </w:tabs>
      </w:pPr>
    </w:p>
    <w:p w14:paraId="03088E18">
      <w:pPr>
        <w:tabs>
          <w:tab w:val="left" w:pos="1710"/>
        </w:tabs>
      </w:pPr>
    </w:p>
    <w:p w14:paraId="28724DCF">
      <w:pPr>
        <w:tabs>
          <w:tab w:val="left" w:pos="1710"/>
        </w:tabs>
      </w:pPr>
    </w:p>
    <w:p w14:paraId="5AA82724">
      <w:pPr>
        <w:tabs>
          <w:tab w:val="left" w:pos="1710"/>
        </w:tabs>
      </w:pPr>
    </w:p>
    <w:p w14:paraId="3CC1FE72">
      <w:pPr>
        <w:tabs>
          <w:tab w:val="left" w:pos="1710"/>
        </w:tabs>
      </w:pPr>
    </w:p>
    <w:p w14:paraId="2FEB0520">
      <w:pPr>
        <w:tabs>
          <w:tab w:val="left" w:pos="1710"/>
        </w:tabs>
      </w:pPr>
    </w:p>
    <w:p w14:paraId="1446D079">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20170C30">
            <w:pPr>
              <w:snapToGrid w:val="0"/>
              <w:spacing w:line="240" w:lineRule="atLeast"/>
              <w:jc w:val="center"/>
              <w:rPr>
                <w:b/>
                <w:sz w:val="60"/>
                <w:szCs w:val="60"/>
              </w:rPr>
            </w:pPr>
            <w:r>
              <w:rPr>
                <w:rFonts w:hint="eastAsia"/>
                <w:b/>
                <w:sz w:val="60"/>
                <w:szCs w:val="60"/>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C04BDEA">
            <w:pPr>
              <w:rPr>
                <w:b/>
                <w:sz w:val="32"/>
                <w:szCs w:val="32"/>
              </w:rPr>
            </w:pPr>
            <w:r>
              <w:rPr>
                <w:b/>
                <w:sz w:val="32"/>
                <w:szCs w:val="32"/>
              </w:rPr>
              <w:t>项目名称：</w:t>
            </w:r>
          </w:p>
        </w:tc>
        <w:tc>
          <w:tcPr>
            <w:tcW w:w="5433" w:type="dxa"/>
            <w:vAlign w:val="center"/>
          </w:tcPr>
          <w:p w14:paraId="4BF48C37">
            <w:pPr>
              <w:rPr>
                <w:b/>
                <w:sz w:val="32"/>
                <w:szCs w:val="32"/>
              </w:rPr>
            </w:pPr>
            <w:r>
              <w:rPr>
                <w:rFonts w:hint="eastAsia"/>
                <w:b/>
                <w:sz w:val="32"/>
                <w:szCs w:val="32"/>
              </w:rPr>
              <w:t>广西无人驾驶航空器监管服务能力建设项目</w:t>
            </w:r>
          </w:p>
          <w:p w14:paraId="5DE32A9D">
            <w:pPr>
              <w:rPr>
                <w:b/>
                <w:sz w:val="32"/>
                <w:szCs w:val="32"/>
              </w:rPr>
            </w:pP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5BD0D0F">
            <w:pPr>
              <w:rPr>
                <w:b/>
                <w:sz w:val="32"/>
                <w:szCs w:val="32"/>
              </w:rPr>
            </w:pPr>
            <w:r>
              <w:rPr>
                <w:b/>
                <w:sz w:val="32"/>
                <w:szCs w:val="32"/>
              </w:rPr>
              <w:t>项目编号：</w:t>
            </w:r>
          </w:p>
        </w:tc>
        <w:tc>
          <w:tcPr>
            <w:tcW w:w="5433" w:type="dxa"/>
            <w:vAlign w:val="center"/>
          </w:tcPr>
          <w:p w14:paraId="77AC5259">
            <w:pPr>
              <w:rPr>
                <w:b/>
                <w:sz w:val="32"/>
                <w:szCs w:val="32"/>
              </w:rPr>
            </w:pPr>
            <w:r>
              <w:rPr>
                <w:rFonts w:hint="eastAsia"/>
                <w:b/>
                <w:sz w:val="32"/>
                <w:szCs w:val="32"/>
              </w:rPr>
              <w:t>GXZC2026-C3-001064-JDZB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C02B198">
            <w:pPr>
              <w:rPr>
                <w:b/>
                <w:sz w:val="32"/>
                <w:szCs w:val="32"/>
              </w:rPr>
            </w:pPr>
            <w:r>
              <w:rPr>
                <w:b/>
                <w:sz w:val="32"/>
                <w:szCs w:val="32"/>
              </w:rPr>
              <w:t>联系电话：</w:t>
            </w:r>
          </w:p>
        </w:tc>
        <w:tc>
          <w:tcPr>
            <w:tcW w:w="5433" w:type="dxa"/>
            <w:vAlign w:val="center"/>
          </w:tcPr>
          <w:p w14:paraId="7316EC38">
            <w:pPr>
              <w:rPr>
                <w:b/>
                <w:color w:val="4472C4"/>
                <w:sz w:val="32"/>
                <w:szCs w:val="32"/>
              </w:rPr>
            </w:pPr>
            <w:r>
              <w:rPr>
                <w:rFonts w:hint="eastAsia"/>
                <w:b/>
                <w:sz w:val="32"/>
                <w:szCs w:val="32"/>
              </w:rPr>
              <w:t>0771-2808981</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1A32B48">
            <w:pPr>
              <w:rPr>
                <w:b/>
                <w:sz w:val="32"/>
                <w:szCs w:val="32"/>
              </w:rPr>
            </w:pPr>
            <w:r>
              <w:rPr>
                <w:rFonts w:hint="eastAsia"/>
                <w:b/>
                <w:sz w:val="32"/>
                <w:szCs w:val="32"/>
              </w:rPr>
              <w:t>采购方式：</w:t>
            </w:r>
          </w:p>
        </w:tc>
        <w:tc>
          <w:tcPr>
            <w:tcW w:w="5433" w:type="dxa"/>
            <w:vAlign w:val="center"/>
          </w:tcPr>
          <w:p w14:paraId="245BBAE9">
            <w:pPr>
              <w:rPr>
                <w:b/>
                <w:sz w:val="32"/>
                <w:szCs w:val="32"/>
              </w:rPr>
            </w:pPr>
            <w:r>
              <w:rPr>
                <w:rFonts w:hint="eastAsia"/>
                <w:b/>
                <w:sz w:val="32"/>
                <w:szCs w:val="32"/>
              </w:rPr>
              <w:t>竞争性磋商</w:t>
            </w:r>
          </w:p>
        </w:tc>
      </w:tr>
    </w:tbl>
    <w:p w14:paraId="119EC0DA">
      <w:pPr>
        <w:tabs>
          <w:tab w:val="left" w:pos="1710"/>
        </w:tabs>
      </w:pPr>
    </w:p>
    <w:p w14:paraId="3E6B19FC"/>
    <w:p w14:paraId="4FAEDAC8"/>
    <w:p w14:paraId="07BDF0E7"/>
    <w:p w14:paraId="1058FB9D"/>
    <w:p w14:paraId="27AF00A1"/>
    <w:p w14:paraId="504CC4F1"/>
    <w:p w14:paraId="22B033DD"/>
    <w:p w14:paraId="564E11E1"/>
    <w:p w14:paraId="3AC7D40B"/>
    <w:p w14:paraId="5F5FEF00"/>
    <w:p w14:paraId="66B5FE37"/>
    <w:p w14:paraId="32C833C6"/>
    <w:p w14:paraId="62CDE003"/>
    <w:p w14:paraId="65AF281D"/>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vAlign w:val="center"/>
          </w:tcPr>
          <w:p w14:paraId="58DAD7F3">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53D5B09C">
            <w:pPr>
              <w:autoSpaceDE w:val="0"/>
              <w:autoSpaceDN w:val="0"/>
              <w:adjustRightInd w:val="0"/>
              <w:jc w:val="left"/>
              <w:rPr>
                <w:b/>
                <w:color w:val="4472C4"/>
                <w:sz w:val="32"/>
                <w:szCs w:val="32"/>
              </w:rPr>
            </w:pPr>
            <w:r>
              <w:rPr>
                <w:rFonts w:hint="eastAsia"/>
                <w:b/>
                <w:sz w:val="32"/>
                <w:szCs w:val="32"/>
              </w:rPr>
              <w:t>广西壮族自治区交通运输厅</w:t>
            </w:r>
          </w:p>
        </w:tc>
      </w:tr>
      <w:tr w14:paraId="2D4AEA42">
        <w:tblPrEx>
          <w:tblCellMar>
            <w:top w:w="0" w:type="dxa"/>
            <w:left w:w="108" w:type="dxa"/>
            <w:bottom w:w="0" w:type="dxa"/>
            <w:right w:w="108" w:type="dxa"/>
          </w:tblCellMar>
        </w:tblPrEx>
        <w:trPr>
          <w:trHeight w:val="703" w:hRule="atLeast"/>
          <w:jc w:val="center"/>
        </w:trPr>
        <w:tc>
          <w:tcPr>
            <w:tcW w:w="2713" w:type="dxa"/>
            <w:gridSpan w:val="2"/>
          </w:tcPr>
          <w:p w14:paraId="0647E723">
            <w:pPr>
              <w:autoSpaceDE w:val="0"/>
              <w:autoSpaceDN w:val="0"/>
              <w:adjustRightInd w:val="0"/>
              <w:jc w:val="right"/>
              <w:rPr>
                <w:b/>
                <w:sz w:val="32"/>
                <w:szCs w:val="32"/>
              </w:rPr>
            </w:pPr>
            <w:r>
              <w:rPr>
                <w:b/>
                <w:sz w:val="32"/>
                <w:szCs w:val="32"/>
              </w:rPr>
              <w:t>采购代理机构：</w:t>
            </w:r>
          </w:p>
        </w:tc>
        <w:tc>
          <w:tcPr>
            <w:tcW w:w="5571" w:type="dxa"/>
          </w:tcPr>
          <w:p w14:paraId="5C205B34">
            <w:pPr>
              <w:autoSpaceDE w:val="0"/>
              <w:autoSpaceDN w:val="0"/>
              <w:adjustRightInd w:val="0"/>
              <w:rPr>
                <w:b/>
                <w:sz w:val="32"/>
                <w:szCs w:val="32"/>
                <w:u w:val="single"/>
              </w:rPr>
            </w:pPr>
            <w:r>
              <w:rPr>
                <w:b/>
                <w:sz w:val="32"/>
                <w:szCs w:val="32"/>
              </w:rPr>
              <w:t>广西机电设备招标有限公司</w:t>
            </w:r>
          </w:p>
        </w:tc>
      </w:tr>
    </w:tbl>
    <w:p w14:paraId="3C8F2CBA"/>
    <w:p w14:paraId="1BF76113">
      <w:pPr>
        <w:ind w:firstLine="321" w:firstLineChars="100"/>
        <w:jc w:val="center"/>
        <w:rPr>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rPr>
        <w:t>6</w:t>
      </w:r>
      <w:r>
        <w:rPr>
          <w:b/>
          <w:color w:val="auto"/>
          <w:sz w:val="32"/>
          <w:szCs w:val="32"/>
        </w:rPr>
        <w:t>年</w:t>
      </w:r>
      <w:r>
        <w:rPr>
          <w:rFonts w:hint="eastAsia"/>
          <w:b/>
          <w:color w:val="auto"/>
          <w:sz w:val="32"/>
          <w:szCs w:val="32"/>
          <w:lang w:val="en-US" w:eastAsia="zh-CN"/>
        </w:rPr>
        <w:t>4</w:t>
      </w:r>
      <w:r>
        <w:rPr>
          <w:b/>
          <w:color w:val="auto"/>
          <w:sz w:val="32"/>
          <w:szCs w:val="32"/>
        </w:rPr>
        <w:t>月</w:t>
      </w:r>
    </w:p>
    <w:p w14:paraId="1976DC1E">
      <w:pPr>
        <w:rPr>
          <w:sz w:val="32"/>
          <w:szCs w:val="32"/>
        </w:rPr>
      </w:pPr>
    </w:p>
    <w:p w14:paraId="3D2AB40E">
      <w:pPr>
        <w:pStyle w:val="26"/>
        <w:snapToGrid w:val="0"/>
        <w:spacing w:before="120" w:after="120" w:line="320" w:lineRule="exact"/>
        <w:jc w:val="center"/>
        <w:outlineLvl w:val="0"/>
        <w:rPr>
          <w:rFonts w:ascii="Times New Roman" w:hAnsi="Times New Roman" w:cs="Times New Roman"/>
          <w:sz w:val="32"/>
          <w:szCs w:val="32"/>
        </w:rPr>
      </w:pPr>
      <w:bookmarkStart w:id="2" w:name="_Toc17133"/>
      <w:r>
        <w:rPr>
          <w:rFonts w:ascii="Times New Roman" w:hAnsi="Times New Roman" w:cs="Times New Roman"/>
          <w:sz w:val="32"/>
          <w:szCs w:val="32"/>
        </w:rPr>
        <w:t>目    录</w:t>
      </w:r>
      <w:bookmarkEnd w:id="2"/>
    </w:p>
    <w:p w14:paraId="6EAF5882">
      <w:pPr>
        <w:pStyle w:val="33"/>
        <w:tabs>
          <w:tab w:val="right" w:leader="dot" w:pos="9070"/>
          <w:tab w:val="clear" w:pos="8398"/>
        </w:tabs>
        <w:ind w:firstLine="241"/>
        <w:rPr>
          <w:rFonts w:ascii="Times New Roman" w:hAnsi="Times New Roman"/>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r>
        <w:fldChar w:fldCharType="begin"/>
      </w:r>
      <w:r>
        <w:instrText xml:space="preserve"> HYPERLINK \l "_Toc21148" </w:instrText>
      </w:r>
      <w:r>
        <w:fldChar w:fldCharType="separate"/>
      </w:r>
      <w:r>
        <w:rPr>
          <w:rFonts w:ascii="Times New Roman" w:hAnsi="Times New Roman"/>
          <w:szCs w:val="32"/>
        </w:rPr>
        <w:t>第一章  竞争性磋商公告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_Toc21148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3034B6F">
      <w:pPr>
        <w:pStyle w:val="33"/>
        <w:tabs>
          <w:tab w:val="right" w:leader="dot" w:pos="9070"/>
          <w:tab w:val="clear" w:pos="8398"/>
        </w:tabs>
        <w:ind w:firstLine="241"/>
        <w:rPr>
          <w:rFonts w:ascii="Times New Roman" w:hAnsi="Times New Roman"/>
        </w:rPr>
      </w:pPr>
      <w:r>
        <w:fldChar w:fldCharType="begin"/>
      </w:r>
      <w:r>
        <w:instrText xml:space="preserve"> HYPERLINK \l "_Toc15694" </w:instrText>
      </w:r>
      <w:r>
        <w:fldChar w:fldCharType="separate"/>
      </w:r>
      <w:r>
        <w:rPr>
          <w:rFonts w:ascii="Times New Roman" w:hAnsi="Times New Roman"/>
          <w:szCs w:val="32"/>
        </w:rPr>
        <w:t>第二章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_Toc15694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7777CD8">
      <w:pPr>
        <w:pStyle w:val="33"/>
        <w:tabs>
          <w:tab w:val="right" w:leader="dot" w:pos="9070"/>
          <w:tab w:val="clear" w:pos="8398"/>
        </w:tabs>
        <w:ind w:firstLine="241"/>
        <w:rPr>
          <w:rFonts w:ascii="Times New Roman" w:hAnsi="Times New Roman"/>
        </w:rPr>
      </w:pPr>
      <w:r>
        <w:fldChar w:fldCharType="begin"/>
      </w:r>
      <w:r>
        <w:instrText xml:space="preserve"> HYPERLINK \l "_Toc31014" </w:instrText>
      </w:r>
      <w:r>
        <w:fldChar w:fldCharType="separate"/>
      </w:r>
      <w:r>
        <w:rPr>
          <w:rFonts w:ascii="Times New Roman" w:hAnsi="Times New Roman"/>
          <w:szCs w:val="32"/>
        </w:rPr>
        <w:t>第三章  供应商须知</w:t>
      </w:r>
      <w:r>
        <w:rPr>
          <w:rFonts w:ascii="Times New Roman" w:hAnsi="Times New Roman"/>
        </w:rPr>
        <w:tab/>
      </w:r>
      <w:r>
        <w:rPr>
          <w:rFonts w:hint="eastAsia" w:ascii="Times New Roman" w:hAnsi="Times New Roman"/>
        </w:rPr>
        <w:t>8</w:t>
      </w:r>
      <w:r>
        <w:rPr>
          <w:rFonts w:hint="eastAsia" w:ascii="Times New Roman" w:hAnsi="Times New Roman"/>
        </w:rPr>
        <w:fldChar w:fldCharType="end"/>
      </w:r>
    </w:p>
    <w:p w14:paraId="7E1ED061">
      <w:pPr>
        <w:pStyle w:val="33"/>
        <w:tabs>
          <w:tab w:val="right" w:leader="dot" w:pos="9070"/>
          <w:tab w:val="clear" w:pos="8398"/>
        </w:tabs>
        <w:ind w:firstLine="241"/>
        <w:rPr>
          <w:rFonts w:ascii="Times New Roman" w:hAnsi="Times New Roman"/>
        </w:rPr>
      </w:pPr>
      <w:r>
        <w:fldChar w:fldCharType="begin"/>
      </w:r>
      <w:r>
        <w:instrText xml:space="preserve"> HYPERLINK \l "_Toc13891" </w:instrText>
      </w:r>
      <w:r>
        <w:fldChar w:fldCharType="separate"/>
      </w:r>
      <w:r>
        <w:rPr>
          <w:rFonts w:ascii="Times New Roman" w:hAnsi="Times New Roman"/>
          <w:szCs w:val="32"/>
        </w:rPr>
        <w:t>第四章  评审方法及标准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_Toc13891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67FF3829">
      <w:pPr>
        <w:pStyle w:val="33"/>
        <w:tabs>
          <w:tab w:val="right" w:leader="dot" w:pos="9070"/>
          <w:tab w:val="clear" w:pos="8398"/>
        </w:tabs>
        <w:ind w:firstLine="241"/>
        <w:rPr>
          <w:rFonts w:ascii="Times New Roman" w:hAnsi="Times New Roman"/>
        </w:rPr>
      </w:pPr>
      <w:r>
        <w:fldChar w:fldCharType="begin"/>
      </w:r>
      <w:r>
        <w:instrText xml:space="preserve"> HYPERLINK \l "_Toc16303" </w:instrText>
      </w:r>
      <w:r>
        <w:fldChar w:fldCharType="separate"/>
      </w:r>
      <w:r>
        <w:rPr>
          <w:rFonts w:ascii="Times New Roman" w:hAnsi="Times New Roman"/>
          <w:szCs w:val="32"/>
        </w:rPr>
        <w:t>第五章  合同主要条款格式</w:t>
      </w:r>
      <w:r>
        <w:rPr>
          <w:rFonts w:ascii="Times New Roman" w:hAnsi="Times New Roman"/>
        </w:rPr>
        <w:tab/>
      </w:r>
      <w:r>
        <w:rPr>
          <w:rFonts w:hint="eastAsia" w:ascii="Times New Roman" w:hAnsi="Times New Roman"/>
        </w:rPr>
        <w:t>3</w:t>
      </w:r>
      <w:r>
        <w:rPr>
          <w:rFonts w:hint="eastAsia" w:ascii="Times New Roman" w:hAnsi="Times New Roman"/>
        </w:rPr>
        <w:fldChar w:fldCharType="end"/>
      </w:r>
      <w:r>
        <w:rPr>
          <w:rFonts w:hint="eastAsia" w:ascii="Times New Roman" w:hAnsi="Times New Roman"/>
          <w:szCs w:val="28"/>
        </w:rPr>
        <w:t>2</w:t>
      </w:r>
    </w:p>
    <w:p w14:paraId="67B6C7F7">
      <w:pPr>
        <w:pStyle w:val="33"/>
        <w:tabs>
          <w:tab w:val="right" w:leader="dot" w:pos="9070"/>
          <w:tab w:val="clear" w:pos="8398"/>
        </w:tabs>
        <w:ind w:firstLine="241"/>
        <w:rPr>
          <w:rFonts w:ascii="Times New Roman" w:hAnsi="Times New Roman"/>
        </w:rPr>
      </w:pPr>
      <w:r>
        <w:fldChar w:fldCharType="begin"/>
      </w:r>
      <w:r>
        <w:instrText xml:space="preserve"> HYPERLINK \l "_Toc26903" </w:instrText>
      </w:r>
      <w:r>
        <w:fldChar w:fldCharType="separate"/>
      </w:r>
      <w:r>
        <w:rPr>
          <w:rFonts w:ascii="Times New Roman" w:hAnsi="Times New Roman"/>
          <w:szCs w:val="32"/>
        </w:rPr>
        <w:t>第六章  响应文件格式</w:t>
      </w:r>
      <w:r>
        <w:rPr>
          <w:rFonts w:ascii="Times New Roman" w:hAnsi="Times New Roman"/>
        </w:rPr>
        <w:tab/>
      </w:r>
      <w:r>
        <w:rPr>
          <w:rFonts w:hint="eastAsia" w:ascii="Times New Roman" w:hAnsi="Times New Roman"/>
        </w:rPr>
        <w:t>4</w:t>
      </w:r>
      <w:r>
        <w:rPr>
          <w:rFonts w:hint="eastAsia" w:ascii="Times New Roman" w:hAnsi="Times New Roman"/>
        </w:rPr>
        <w:fldChar w:fldCharType="end"/>
      </w:r>
      <w:r>
        <w:rPr>
          <w:rFonts w:hint="eastAsia" w:ascii="Times New Roman" w:hAnsi="Times New Roman"/>
          <w:szCs w:val="28"/>
        </w:rPr>
        <w:t>1</w:t>
      </w:r>
    </w:p>
    <w:p w14:paraId="748B0B64">
      <w:pPr>
        <w:pStyle w:val="33"/>
        <w:ind w:firstLine="241"/>
        <w:rPr>
          <w:rFonts w:ascii="Times New Roman" w:hAnsi="Times New Roman"/>
          <w:sz w:val="28"/>
          <w:szCs w:val="28"/>
        </w:rPr>
      </w:pPr>
      <w:r>
        <w:rPr>
          <w:rFonts w:ascii="Times New Roman" w:hAnsi="Times New Roman"/>
          <w:szCs w:val="28"/>
        </w:rPr>
        <w:fldChar w:fldCharType="end"/>
      </w:r>
    </w:p>
    <w:p w14:paraId="06C5D85D">
      <w:pPr>
        <w:spacing w:before="120" w:beforeLines="50" w:line="480" w:lineRule="exact"/>
        <w:rPr>
          <w:sz w:val="28"/>
          <w:szCs w:val="28"/>
        </w:rPr>
      </w:pPr>
    </w:p>
    <w:p w14:paraId="07613087">
      <w:pPr>
        <w:spacing w:before="120" w:beforeLines="50" w:line="480" w:lineRule="exact"/>
        <w:rPr>
          <w:sz w:val="30"/>
        </w:rPr>
        <w:sectPr>
          <w:headerReference r:id="rId7" w:type="first"/>
          <w:pgSz w:w="11906" w:h="16838"/>
          <w:pgMar w:top="1418" w:right="1418" w:bottom="1246" w:left="1418" w:header="851" w:footer="992" w:gutter="0"/>
          <w:pgNumType w:start="0"/>
          <w:cols w:space="720" w:num="1"/>
          <w:titlePg/>
          <w:docGrid w:linePitch="312" w:charSpace="0"/>
        </w:sectPr>
      </w:pPr>
    </w:p>
    <w:p w14:paraId="70BF5AD6">
      <w:bookmarkStart w:id="3" w:name="_Toc254970489"/>
      <w:bookmarkStart w:id="4" w:name="_Toc254970630"/>
      <w:bookmarkStart w:id="5" w:name="_Toc21148"/>
    </w:p>
    <w:p w14:paraId="383DF5FD">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 xml:space="preserve">第一章  </w:t>
      </w:r>
      <w:bookmarkEnd w:id="3"/>
      <w:bookmarkEnd w:id="4"/>
      <w:r>
        <w:rPr>
          <w:rFonts w:ascii="Times New Roman" w:hAnsi="Times New Roman" w:cs="Times New Roman"/>
          <w:sz w:val="32"/>
          <w:szCs w:val="32"/>
        </w:rPr>
        <w:t>竞争性磋商公告</w:t>
      </w:r>
      <w:bookmarkEnd w:id="5"/>
    </w:p>
    <w:p w14:paraId="44C546F8">
      <w:pPr>
        <w:spacing w:line="400" w:lineRule="exact"/>
        <w:jc w:val="center"/>
        <w:rPr>
          <w:kern w:val="0"/>
          <w:sz w:val="24"/>
        </w:rPr>
      </w:pPr>
      <w:r>
        <w:rPr>
          <w:kern w:val="0"/>
          <w:sz w:val="24"/>
        </w:rPr>
        <w:t>广西机电设备招标有限公司关于</w:t>
      </w:r>
      <w:r>
        <w:rPr>
          <w:rFonts w:hint="eastAsia"/>
          <w:kern w:val="0"/>
          <w:sz w:val="24"/>
        </w:rPr>
        <w:t>广西无人驾驶航空器监管服务能力建设项目</w:t>
      </w:r>
      <w:r>
        <w:rPr>
          <w:sz w:val="24"/>
        </w:rPr>
        <w:t>(</w:t>
      </w:r>
      <w:r>
        <w:rPr>
          <w:rFonts w:hint="eastAsia"/>
          <w:sz w:val="24"/>
        </w:rPr>
        <w:t>GXZC2026-C3-001064-JDZB</w:t>
      </w:r>
      <w:r>
        <w:rPr>
          <w:sz w:val="24"/>
        </w:rPr>
        <w:t>)</w:t>
      </w:r>
      <w:r>
        <w:rPr>
          <w:kern w:val="0"/>
          <w:sz w:val="24"/>
        </w:rPr>
        <w:t>竞争性磋商公告</w:t>
      </w:r>
    </w:p>
    <w:p w14:paraId="20E8B52B">
      <w:pPr>
        <w:spacing w:line="312" w:lineRule="auto"/>
        <w:jc w:val="left"/>
        <w:rPr>
          <w:b/>
          <w:bCs/>
          <w:kern w:val="0"/>
          <w:sz w:val="22"/>
          <w:szCs w:val="22"/>
        </w:rPr>
      </w:pPr>
    </w:p>
    <w:p w14:paraId="70D69A45">
      <w:pPr>
        <w:spacing w:line="312" w:lineRule="auto"/>
        <w:ind w:firstLine="420" w:firstLineChars="200"/>
        <w:jc w:val="left"/>
        <w:rPr>
          <w:b/>
          <w:bCs/>
          <w:kern w:val="0"/>
          <w:sz w:val="22"/>
          <w:szCs w:val="22"/>
        </w:rPr>
      </w:pPr>
      <w:bookmarkStart w:id="6" w:name="_Hlk132795121"/>
      <w:r>
        <w:rPr>
          <w:rFonts w:hint="eastAsia"/>
          <w:szCs w:val="21"/>
        </w:rPr>
        <w:t>项目概况：广西无人驾驶航空器监管服务能力建设项目的潜在供应商应在广西政府采购云平台 （https://www.gcy.zfcg.gxzf.gov.cn/）获取采购文件，并于</w:t>
      </w:r>
      <w:r>
        <w:rPr>
          <w:rFonts w:hint="eastAsia"/>
          <w:szCs w:val="21"/>
          <w:highlight w:val="none"/>
        </w:rPr>
        <w:t>2026年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11</w:t>
      </w:r>
      <w:r>
        <w:rPr>
          <w:rFonts w:hint="eastAsia"/>
          <w:szCs w:val="21"/>
          <w:highlight w:val="none"/>
        </w:rPr>
        <w:t>日 09:30（</w:t>
      </w:r>
      <w:r>
        <w:rPr>
          <w:rFonts w:hint="eastAsia"/>
          <w:szCs w:val="21"/>
        </w:rPr>
        <w:t>北京时间）前提交响应文件。</w:t>
      </w:r>
      <w:bookmarkEnd w:id="6"/>
    </w:p>
    <w:p w14:paraId="7F3DF175">
      <w:pPr>
        <w:spacing w:line="312" w:lineRule="auto"/>
        <w:ind w:firstLine="442" w:firstLineChars="200"/>
        <w:jc w:val="left"/>
        <w:rPr>
          <w:b/>
          <w:bCs/>
          <w:kern w:val="0"/>
          <w:sz w:val="22"/>
          <w:szCs w:val="22"/>
        </w:rPr>
      </w:pPr>
      <w:r>
        <w:rPr>
          <w:rFonts w:hint="eastAsia"/>
          <w:b/>
          <w:bCs/>
          <w:kern w:val="0"/>
          <w:sz w:val="22"/>
          <w:szCs w:val="22"/>
        </w:rPr>
        <w:t>一、项目基本情况</w:t>
      </w:r>
    </w:p>
    <w:p w14:paraId="0133D40C">
      <w:pPr>
        <w:spacing w:line="312" w:lineRule="auto"/>
        <w:ind w:firstLine="420" w:firstLineChars="200"/>
        <w:jc w:val="left"/>
        <w:rPr>
          <w:kern w:val="0"/>
          <w:szCs w:val="21"/>
        </w:rPr>
      </w:pPr>
      <w:r>
        <w:rPr>
          <w:kern w:val="0"/>
          <w:szCs w:val="21"/>
        </w:rPr>
        <w:t>项目编号：</w:t>
      </w:r>
      <w:r>
        <w:rPr>
          <w:rFonts w:hint="eastAsia"/>
          <w:kern w:val="0"/>
          <w:szCs w:val="21"/>
        </w:rPr>
        <w:t>GXZC2026-C3-001064-JDZB</w:t>
      </w:r>
    </w:p>
    <w:p w14:paraId="27229BA9">
      <w:pPr>
        <w:spacing w:line="312" w:lineRule="auto"/>
        <w:ind w:firstLine="420" w:firstLineChars="200"/>
        <w:jc w:val="left"/>
        <w:rPr>
          <w:color w:val="4472C4"/>
          <w:kern w:val="0"/>
          <w:szCs w:val="21"/>
        </w:rPr>
      </w:pPr>
      <w:r>
        <w:rPr>
          <w:kern w:val="0"/>
          <w:szCs w:val="21"/>
        </w:rPr>
        <w:t>项目名称：</w:t>
      </w:r>
      <w:r>
        <w:rPr>
          <w:rFonts w:hint="eastAsia"/>
          <w:kern w:val="0"/>
          <w:szCs w:val="21"/>
        </w:rPr>
        <w:t>广西无人驾驶航空器监管服务能力建设项目</w:t>
      </w:r>
    </w:p>
    <w:p w14:paraId="153E34AA">
      <w:pPr>
        <w:spacing w:line="312" w:lineRule="auto"/>
        <w:ind w:firstLine="420" w:firstLineChars="200"/>
        <w:jc w:val="left"/>
        <w:rPr>
          <w:kern w:val="0"/>
          <w:szCs w:val="21"/>
        </w:rPr>
      </w:pPr>
      <w:r>
        <w:rPr>
          <w:rFonts w:hint="eastAsia"/>
          <w:kern w:val="0"/>
          <w:szCs w:val="21"/>
        </w:rPr>
        <w:t>采购方式：竞争性磋商</w:t>
      </w:r>
    </w:p>
    <w:p w14:paraId="0247019D">
      <w:pPr>
        <w:spacing w:line="312" w:lineRule="auto"/>
        <w:ind w:firstLine="420" w:firstLineChars="200"/>
        <w:jc w:val="left"/>
        <w:rPr>
          <w:kern w:val="0"/>
          <w:szCs w:val="21"/>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rFonts w:hint="eastAsia"/>
          <w:kern w:val="0"/>
          <w:szCs w:val="21"/>
        </w:rPr>
        <w:t>1700000.00</w:t>
      </w:r>
    </w:p>
    <w:p w14:paraId="72C9DD56">
      <w:pPr>
        <w:spacing w:line="312" w:lineRule="auto"/>
        <w:ind w:firstLine="420" w:firstLineChars="200"/>
        <w:jc w:val="left"/>
        <w:rPr>
          <w:kern w:val="0"/>
          <w:szCs w:val="21"/>
        </w:rPr>
      </w:pPr>
      <w:r>
        <w:rPr>
          <w:rFonts w:hint="eastAsia"/>
          <w:kern w:val="0"/>
          <w:szCs w:val="21"/>
        </w:rPr>
        <w:t>采购需求</w:t>
      </w:r>
      <w:r>
        <w:rPr>
          <w:kern w:val="0"/>
          <w:szCs w:val="21"/>
        </w:rPr>
        <w:t>：</w:t>
      </w:r>
      <w:bookmarkStart w:id="7" w:name="_Hlk77608065"/>
    </w:p>
    <w:p w14:paraId="7B886F40">
      <w:pPr>
        <w:spacing w:line="312" w:lineRule="auto"/>
        <w:ind w:firstLine="735" w:firstLineChars="350"/>
        <w:jc w:val="left"/>
        <w:rPr>
          <w:kern w:val="0"/>
          <w:szCs w:val="21"/>
        </w:rPr>
      </w:pPr>
      <w:r>
        <w:rPr>
          <w:rFonts w:hint="eastAsia"/>
          <w:kern w:val="0"/>
          <w:szCs w:val="21"/>
        </w:rPr>
        <w:t>标项名称：广西无人驾驶航空器监管服务能力建设项目</w:t>
      </w:r>
    </w:p>
    <w:p w14:paraId="062827D3">
      <w:pPr>
        <w:spacing w:line="312" w:lineRule="auto"/>
        <w:ind w:firstLine="735" w:firstLineChars="350"/>
        <w:jc w:val="left"/>
        <w:rPr>
          <w:kern w:val="0"/>
          <w:szCs w:val="21"/>
        </w:rPr>
      </w:pPr>
      <w:r>
        <w:rPr>
          <w:rFonts w:hint="eastAsia"/>
          <w:kern w:val="0"/>
          <w:szCs w:val="21"/>
        </w:rPr>
        <w:t>数量：1</w:t>
      </w:r>
    </w:p>
    <w:p w14:paraId="643EE098">
      <w:pPr>
        <w:spacing w:line="312" w:lineRule="auto"/>
        <w:ind w:firstLine="735" w:firstLineChars="350"/>
        <w:jc w:val="left"/>
        <w:rPr>
          <w:kern w:val="0"/>
          <w:szCs w:val="21"/>
        </w:rPr>
      </w:pPr>
      <w:r>
        <w:rPr>
          <w:rFonts w:hint="eastAsia"/>
          <w:kern w:val="0"/>
          <w:szCs w:val="21"/>
        </w:rPr>
        <w:t>预算金额（元）：1700000.00</w:t>
      </w:r>
    </w:p>
    <w:p w14:paraId="3AF675A2">
      <w:pPr>
        <w:spacing w:line="312" w:lineRule="auto"/>
        <w:ind w:firstLine="735" w:firstLineChars="350"/>
        <w:jc w:val="left"/>
        <w:rPr>
          <w:kern w:val="0"/>
          <w:szCs w:val="21"/>
        </w:rPr>
      </w:pPr>
      <w:r>
        <w:rPr>
          <w:rFonts w:hint="eastAsia"/>
          <w:kern w:val="0"/>
          <w:szCs w:val="21"/>
        </w:rPr>
        <w:t>简要规格描述或项目基本概况介绍、用途：广西无人驾驶航空器监管服务能力建设项目1项，具体详见采购文件。</w:t>
      </w:r>
    </w:p>
    <w:p w14:paraId="6AB9FAE3">
      <w:pPr>
        <w:spacing w:line="312" w:lineRule="auto"/>
        <w:ind w:firstLine="735" w:firstLineChars="350"/>
        <w:jc w:val="left"/>
        <w:rPr>
          <w:kern w:val="0"/>
          <w:szCs w:val="21"/>
        </w:rPr>
      </w:pPr>
      <w:r>
        <w:rPr>
          <w:rFonts w:hint="eastAsia"/>
          <w:kern w:val="0"/>
          <w:szCs w:val="21"/>
        </w:rPr>
        <w:t>最高限价（如有）：1700000.00</w:t>
      </w:r>
      <w:r>
        <w:rPr>
          <w:kern w:val="0"/>
          <w:szCs w:val="21"/>
        </w:rPr>
        <w:t xml:space="preserve"> </w:t>
      </w:r>
    </w:p>
    <w:p w14:paraId="70293BFA">
      <w:pPr>
        <w:spacing w:line="312" w:lineRule="auto"/>
        <w:ind w:firstLine="735" w:firstLineChars="350"/>
        <w:jc w:val="left"/>
        <w:rPr>
          <w:kern w:val="0"/>
          <w:szCs w:val="21"/>
          <w:highlight w:val="none"/>
        </w:rPr>
      </w:pPr>
      <w:r>
        <w:rPr>
          <w:rFonts w:hint="eastAsia"/>
          <w:kern w:val="0"/>
          <w:szCs w:val="21"/>
          <w:highlight w:val="none"/>
        </w:rPr>
        <w:t>合同履约期限：自签订合同之日起1年。</w:t>
      </w:r>
    </w:p>
    <w:p w14:paraId="32A61B10">
      <w:pPr>
        <w:spacing w:line="312" w:lineRule="auto"/>
        <w:ind w:firstLine="735" w:firstLineChars="350"/>
        <w:jc w:val="left"/>
        <w:rPr>
          <w:kern w:val="0"/>
          <w:szCs w:val="21"/>
        </w:rPr>
      </w:pPr>
      <w:r>
        <w:rPr>
          <w:kern w:val="0"/>
          <w:szCs w:val="21"/>
        </w:rPr>
        <w:t>本项目</w:t>
      </w:r>
      <w:r>
        <w:rPr>
          <w:rFonts w:hint="eastAsia"/>
          <w:szCs w:val="21"/>
        </w:rPr>
        <w:t>不</w:t>
      </w:r>
      <w:r>
        <w:rPr>
          <w:rFonts w:hint="eastAsia"/>
          <w:kern w:val="0"/>
          <w:szCs w:val="21"/>
        </w:rPr>
        <w:t>接受</w:t>
      </w:r>
      <w:r>
        <w:rPr>
          <w:kern w:val="0"/>
          <w:szCs w:val="21"/>
        </w:rPr>
        <w:t>联合体。</w:t>
      </w:r>
    </w:p>
    <w:p w14:paraId="19E08BAF">
      <w:pPr>
        <w:spacing w:line="312" w:lineRule="auto"/>
        <w:ind w:firstLine="735" w:firstLineChars="350"/>
        <w:jc w:val="left"/>
        <w:rPr>
          <w:kern w:val="0"/>
          <w:szCs w:val="21"/>
        </w:rPr>
      </w:pPr>
      <w:r>
        <w:rPr>
          <w:rFonts w:hint="eastAsia"/>
          <w:kern w:val="0"/>
          <w:szCs w:val="21"/>
        </w:rPr>
        <w:t>备注：采购计划号：广西政采[2026]5153号</w:t>
      </w:r>
    </w:p>
    <w:bookmarkEnd w:id="7"/>
    <w:p w14:paraId="3A103FC6">
      <w:pPr>
        <w:spacing w:line="312" w:lineRule="auto"/>
        <w:ind w:firstLine="442" w:firstLineChars="200"/>
        <w:jc w:val="left"/>
        <w:rPr>
          <w:b/>
          <w:bCs/>
          <w:kern w:val="0"/>
          <w:sz w:val="22"/>
          <w:szCs w:val="22"/>
        </w:rPr>
      </w:pPr>
      <w:r>
        <w:rPr>
          <w:rFonts w:hint="eastAsia"/>
          <w:b/>
          <w:bCs/>
          <w:kern w:val="0"/>
          <w:sz w:val="22"/>
          <w:szCs w:val="22"/>
        </w:rPr>
        <w:t>二、申请人的资格要求</w:t>
      </w:r>
    </w:p>
    <w:p w14:paraId="74680863">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43D5186F">
      <w:pPr>
        <w:spacing w:line="312" w:lineRule="auto"/>
        <w:ind w:firstLine="420" w:firstLineChars="200"/>
        <w:jc w:val="left"/>
        <w:rPr>
          <w:szCs w:val="21"/>
        </w:rPr>
      </w:pPr>
      <w:r>
        <w:rPr>
          <w:rFonts w:hint="eastAsia"/>
          <w:szCs w:val="21"/>
        </w:rPr>
        <w:t>2.落实政府采购政策需满足的资格要求：</w:t>
      </w:r>
      <w:r>
        <w:rPr>
          <w:rFonts w:hint="eastAsia"/>
          <w:kern w:val="0"/>
          <w:szCs w:val="21"/>
        </w:rPr>
        <w:t>无。</w:t>
      </w:r>
    </w:p>
    <w:p w14:paraId="3F4830AB">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411858E9">
      <w:pPr>
        <w:spacing w:line="312" w:lineRule="auto"/>
        <w:ind w:firstLine="420" w:firstLineChars="200"/>
        <w:jc w:val="left"/>
        <w:rPr>
          <w:kern w:val="0"/>
          <w:szCs w:val="21"/>
        </w:rPr>
      </w:pPr>
      <w:r>
        <w:rPr>
          <w:kern w:val="0"/>
          <w:szCs w:val="21"/>
        </w:rPr>
        <w:t>（1）资质要求：无。</w:t>
      </w:r>
    </w:p>
    <w:p w14:paraId="222C1D89">
      <w:pPr>
        <w:spacing w:line="312" w:lineRule="auto"/>
        <w:ind w:firstLine="420" w:firstLineChars="200"/>
        <w:jc w:val="left"/>
        <w:rPr>
          <w:kern w:val="0"/>
          <w:szCs w:val="21"/>
        </w:rPr>
      </w:pPr>
      <w:r>
        <w:rPr>
          <w:kern w:val="0"/>
          <w:szCs w:val="21"/>
        </w:rPr>
        <w:t>（2）业绩要求：无。</w:t>
      </w:r>
    </w:p>
    <w:p w14:paraId="41CA9CF5">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2E82D1D4">
      <w:pPr>
        <w:spacing w:line="312" w:lineRule="auto"/>
        <w:ind w:firstLine="420" w:firstLineChars="200"/>
        <w:jc w:val="left"/>
        <w:rPr>
          <w:kern w:val="0"/>
          <w:szCs w:val="21"/>
        </w:rPr>
      </w:pPr>
      <w:r>
        <w:rPr>
          <w:rFonts w:hint="eastAsia"/>
          <w:kern w:val="0"/>
          <w:szCs w:val="21"/>
        </w:rPr>
        <w:t>（4）</w:t>
      </w:r>
      <w:r>
        <w:rPr>
          <w:kern w:val="0"/>
          <w:szCs w:val="21"/>
        </w:rPr>
        <w:t>未被列入失信被执行人、重大税收违法失信主体、政府采购严重违法失信行为记录名单。</w:t>
      </w:r>
    </w:p>
    <w:p w14:paraId="16B21E13">
      <w:pPr>
        <w:spacing w:line="312" w:lineRule="auto"/>
        <w:ind w:firstLine="420" w:firstLineChars="200"/>
        <w:jc w:val="left"/>
        <w:rPr>
          <w:kern w:val="0"/>
          <w:szCs w:val="21"/>
        </w:rPr>
      </w:pPr>
      <w:r>
        <w:rPr>
          <w:rFonts w:hint="eastAsia"/>
          <w:kern w:val="0"/>
          <w:szCs w:val="21"/>
        </w:rPr>
        <w:t>（5）本项目（不允许）分公司参与响应。</w:t>
      </w:r>
    </w:p>
    <w:p w14:paraId="0C90BBBC">
      <w:pPr>
        <w:spacing w:line="312" w:lineRule="auto"/>
        <w:ind w:firstLine="420" w:firstLineChars="200"/>
        <w:jc w:val="left"/>
        <w:rPr>
          <w:kern w:val="0"/>
          <w:szCs w:val="21"/>
        </w:rPr>
      </w:pPr>
      <w:r>
        <w:rPr>
          <w:rFonts w:hint="eastAsia"/>
          <w:szCs w:val="21"/>
        </w:rPr>
        <w:t>（6）</w:t>
      </w:r>
      <w:r>
        <w:rPr>
          <w:rFonts w:hint="eastAsia"/>
          <w:kern w:val="0"/>
          <w:szCs w:val="21"/>
        </w:rPr>
        <w:t>本项目（不允许）分包。</w:t>
      </w:r>
    </w:p>
    <w:p w14:paraId="15F02A64">
      <w:pPr>
        <w:spacing w:line="312" w:lineRule="auto"/>
        <w:ind w:firstLine="420" w:firstLineChars="200"/>
        <w:jc w:val="left"/>
        <w:rPr>
          <w:kern w:val="0"/>
          <w:szCs w:val="21"/>
        </w:rPr>
      </w:pPr>
      <w:r>
        <w:rPr>
          <w:rFonts w:hint="eastAsia"/>
          <w:kern w:val="0"/>
          <w:szCs w:val="21"/>
        </w:rPr>
        <w:t>（7）</w:t>
      </w:r>
      <w:r>
        <w:rPr>
          <w:kern w:val="0"/>
          <w:szCs w:val="21"/>
        </w:rPr>
        <w:t>本项目</w:t>
      </w:r>
      <w:r>
        <w:rPr>
          <w:rFonts w:hint="eastAsia"/>
          <w:kern w:val="0"/>
          <w:szCs w:val="21"/>
        </w:rPr>
        <w:t>（</w:t>
      </w:r>
      <w:r>
        <w:rPr>
          <w:kern w:val="0"/>
          <w:szCs w:val="21"/>
        </w:rPr>
        <w:t>不接受</w:t>
      </w:r>
      <w:r>
        <w:rPr>
          <w:rFonts w:hint="eastAsia"/>
          <w:kern w:val="0"/>
          <w:szCs w:val="21"/>
        </w:rPr>
        <w:t>）</w:t>
      </w:r>
      <w:r>
        <w:rPr>
          <w:kern w:val="0"/>
          <w:szCs w:val="21"/>
        </w:rPr>
        <w:t>联合体。</w:t>
      </w:r>
    </w:p>
    <w:p w14:paraId="35B083F1">
      <w:pPr>
        <w:spacing w:line="312" w:lineRule="auto"/>
        <w:ind w:firstLine="420" w:firstLineChars="200"/>
        <w:jc w:val="left"/>
        <w:rPr>
          <w:kern w:val="0"/>
          <w:szCs w:val="21"/>
        </w:rPr>
      </w:pPr>
      <w:r>
        <w:rPr>
          <w:rFonts w:hint="eastAsia"/>
          <w:kern w:val="0"/>
          <w:szCs w:val="21"/>
        </w:rPr>
        <w:t>（8）</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4C592B7A">
      <w:pPr>
        <w:spacing w:line="312" w:lineRule="auto"/>
        <w:ind w:firstLine="442" w:firstLineChars="200"/>
        <w:jc w:val="left"/>
        <w:rPr>
          <w:b/>
          <w:bCs/>
          <w:kern w:val="0"/>
          <w:sz w:val="22"/>
          <w:szCs w:val="22"/>
        </w:rPr>
      </w:pPr>
      <w:r>
        <w:rPr>
          <w:rFonts w:hint="eastAsia"/>
          <w:b/>
          <w:bCs/>
          <w:kern w:val="0"/>
          <w:sz w:val="22"/>
          <w:szCs w:val="22"/>
        </w:rPr>
        <w:t>三、获取采购文件</w:t>
      </w:r>
    </w:p>
    <w:p w14:paraId="0406DC79">
      <w:pPr>
        <w:spacing w:line="312" w:lineRule="auto"/>
        <w:ind w:firstLine="420" w:firstLineChars="200"/>
        <w:jc w:val="left"/>
      </w:pPr>
      <w:r>
        <w:rPr>
          <w:rFonts w:hint="eastAsia"/>
        </w:rPr>
        <w:t>时间：</w:t>
      </w:r>
      <w:r>
        <w:rPr>
          <w:rFonts w:hint="eastAsia"/>
          <w:color w:val="auto"/>
          <w:highlight w:val="none"/>
          <w:u w:val="none"/>
        </w:rPr>
        <w:t>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4</w:t>
      </w:r>
      <w:r>
        <w:rPr>
          <w:rFonts w:hint="eastAsia"/>
          <w:color w:val="auto"/>
          <w:highlight w:val="none"/>
          <w:u w:val="none"/>
        </w:rPr>
        <w:t>月</w:t>
      </w:r>
      <w:r>
        <w:rPr>
          <w:rFonts w:hint="eastAsia"/>
          <w:color w:val="auto"/>
          <w:highlight w:val="none"/>
          <w:u w:val="none"/>
          <w:lang w:val="en-US" w:eastAsia="zh-CN"/>
        </w:rPr>
        <w:t>29</w:t>
      </w:r>
      <w:r>
        <w:rPr>
          <w:rFonts w:hint="eastAsia"/>
          <w:color w:val="auto"/>
          <w:highlight w:val="none"/>
          <w:u w:val="none"/>
        </w:rPr>
        <w:t>日起至20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5</w:t>
      </w:r>
      <w:r>
        <w:rPr>
          <w:rFonts w:hint="eastAsia"/>
          <w:color w:val="auto"/>
          <w:highlight w:val="none"/>
          <w:u w:val="none"/>
        </w:rPr>
        <w:t>月</w:t>
      </w:r>
      <w:r>
        <w:rPr>
          <w:rFonts w:hint="eastAsia"/>
          <w:color w:val="auto"/>
          <w:highlight w:val="none"/>
          <w:u w:val="none"/>
          <w:lang w:val="en-US" w:eastAsia="zh-CN"/>
        </w:rPr>
        <w:t>9</w:t>
      </w:r>
      <w:r>
        <w:rPr>
          <w:rFonts w:hint="eastAsia"/>
          <w:color w:val="auto"/>
          <w:highlight w:val="none"/>
          <w:u w:val="none"/>
        </w:rPr>
        <w:t>日</w:t>
      </w:r>
      <w:r>
        <w:rPr>
          <w:rFonts w:hint="eastAsia"/>
          <w:color w:val="auto"/>
          <w:highlight w:val="none"/>
        </w:rPr>
        <w:t>，</w:t>
      </w:r>
      <w:r>
        <w:rPr>
          <w:rFonts w:hint="eastAsia"/>
          <w:color w:val="auto"/>
          <w:kern w:val="0"/>
          <w:szCs w:val="21"/>
          <w:highlight w:val="none"/>
        </w:rPr>
        <w:t>每天上午</w:t>
      </w:r>
      <w:r>
        <w:rPr>
          <w:rFonts w:hint="eastAsia"/>
          <w:color w:val="auto"/>
          <w:kern w:val="0"/>
          <w:szCs w:val="21"/>
          <w:highlight w:val="none"/>
          <w:lang w:val="en-US" w:eastAsia="zh-CN"/>
        </w:rPr>
        <w:t>00</w:t>
      </w:r>
      <w:r>
        <w:rPr>
          <w:rFonts w:hint="eastAsia"/>
          <w:color w:val="auto"/>
          <w:kern w:val="0"/>
          <w:szCs w:val="21"/>
          <w:highlight w:val="none"/>
        </w:rPr>
        <w:t>时</w:t>
      </w:r>
      <w:r>
        <w:rPr>
          <w:rFonts w:hint="eastAsia"/>
          <w:color w:val="auto"/>
          <w:kern w:val="0"/>
          <w:szCs w:val="21"/>
          <w:highlight w:val="none"/>
          <w:lang w:val="en-US" w:eastAsia="zh-CN"/>
        </w:rPr>
        <w:t>0</w:t>
      </w:r>
      <w:r>
        <w:rPr>
          <w:rFonts w:hint="eastAsia"/>
          <w:color w:val="auto"/>
          <w:kern w:val="0"/>
          <w:szCs w:val="21"/>
          <w:highlight w:val="none"/>
        </w:rPr>
        <w:t>0分至12时00分，下午1</w:t>
      </w:r>
      <w:r>
        <w:rPr>
          <w:rFonts w:hint="eastAsia"/>
          <w:color w:val="auto"/>
          <w:kern w:val="0"/>
          <w:szCs w:val="21"/>
          <w:highlight w:val="none"/>
          <w:lang w:val="en-US" w:eastAsia="zh-CN"/>
        </w:rPr>
        <w:t>2</w:t>
      </w:r>
      <w:r>
        <w:rPr>
          <w:rFonts w:hint="eastAsia"/>
          <w:color w:val="auto"/>
          <w:kern w:val="0"/>
          <w:szCs w:val="21"/>
          <w:highlight w:val="none"/>
        </w:rPr>
        <w:t>时</w:t>
      </w:r>
      <w:r>
        <w:rPr>
          <w:rFonts w:hint="eastAsia"/>
          <w:color w:val="auto"/>
          <w:kern w:val="0"/>
          <w:szCs w:val="21"/>
          <w:highlight w:val="none"/>
          <w:lang w:val="en-US" w:eastAsia="zh-CN"/>
        </w:rPr>
        <w:t>0</w:t>
      </w:r>
      <w:r>
        <w:rPr>
          <w:rFonts w:hint="eastAsia"/>
          <w:color w:val="auto"/>
          <w:kern w:val="0"/>
          <w:szCs w:val="21"/>
          <w:highlight w:val="none"/>
        </w:rPr>
        <w:t>0分至</w:t>
      </w:r>
      <w:r>
        <w:rPr>
          <w:rFonts w:hint="eastAsia"/>
          <w:color w:val="auto"/>
          <w:kern w:val="0"/>
          <w:szCs w:val="21"/>
          <w:highlight w:val="none"/>
          <w:lang w:val="en-US" w:eastAsia="zh-CN"/>
        </w:rPr>
        <w:t>23</w:t>
      </w:r>
      <w:r>
        <w:rPr>
          <w:rFonts w:hint="eastAsia"/>
          <w:color w:val="auto"/>
          <w:kern w:val="0"/>
          <w:szCs w:val="21"/>
          <w:highlight w:val="none"/>
        </w:rPr>
        <w:t>时</w:t>
      </w:r>
      <w:r>
        <w:rPr>
          <w:rFonts w:hint="eastAsia"/>
          <w:color w:val="auto"/>
          <w:kern w:val="0"/>
          <w:szCs w:val="21"/>
          <w:highlight w:val="none"/>
          <w:lang w:val="en-US" w:eastAsia="zh-CN"/>
        </w:rPr>
        <w:t>59</w:t>
      </w:r>
      <w:r>
        <w:rPr>
          <w:rFonts w:hint="eastAsia"/>
          <w:color w:val="auto"/>
          <w:kern w:val="0"/>
          <w:szCs w:val="21"/>
          <w:highlight w:val="none"/>
        </w:rPr>
        <w:t>分</w:t>
      </w:r>
      <w:r>
        <w:rPr>
          <w:rFonts w:hint="eastAsia"/>
          <w:color w:val="auto"/>
          <w:highlight w:val="none"/>
        </w:rPr>
        <w:t>（北京时间，法定节假日除外）。</w:t>
      </w:r>
    </w:p>
    <w:p w14:paraId="469760AB">
      <w:pPr>
        <w:spacing w:line="312" w:lineRule="auto"/>
        <w:ind w:firstLine="420" w:firstLineChars="200"/>
        <w:jc w:val="left"/>
        <w:rPr>
          <w:rFonts w:ascii="Arial" w:hAnsi="Arial" w:cs="Arial"/>
          <w:kern w:val="0"/>
          <w:szCs w:val="21"/>
        </w:rPr>
      </w:pPr>
      <w:bookmarkStart w:id="8" w:name="_Hlk46137393"/>
      <w:r>
        <w:rPr>
          <w:rFonts w:hint="eastAsia"/>
        </w:rPr>
        <w:t>地点（网址）：</w:t>
      </w:r>
      <w:bookmarkEnd w:id="8"/>
      <w:r>
        <w:rPr>
          <w:rFonts w:ascii="Arial" w:hAnsi="Arial" w:cs="Arial"/>
          <w:kern w:val="0"/>
          <w:szCs w:val="21"/>
        </w:rPr>
        <w:t>广西政府采购云平台</w:t>
      </w:r>
      <w:r>
        <w:rPr>
          <w:rFonts w:hint="eastAsia" w:ascii="Arial" w:hAnsi="Arial" w:cs="Arial"/>
          <w:kern w:val="0"/>
          <w:szCs w:val="21"/>
        </w:rPr>
        <w:t>（https://www.gcy.zfcg.gxzf.gov.cn/）</w:t>
      </w:r>
    </w:p>
    <w:p w14:paraId="4844CA09">
      <w:pPr>
        <w:spacing w:line="312" w:lineRule="auto"/>
        <w:ind w:firstLine="420" w:firstLineChars="200"/>
        <w:jc w:val="left"/>
        <w:rPr>
          <w:szCs w:val="21"/>
        </w:rPr>
      </w:pPr>
      <w:r>
        <w:rPr>
          <w:rFonts w:hint="eastAsia"/>
          <w:szCs w:val="21"/>
        </w:rPr>
        <w:t>方式：供应商登录广西政府采购云平台在线申请获取采购文件（进入“项目采购”应用，在获取采购文件菜单中选择项目，申请获取采购文件）</w:t>
      </w:r>
    </w:p>
    <w:p w14:paraId="520A8F3D">
      <w:pPr>
        <w:spacing w:line="312" w:lineRule="auto"/>
        <w:ind w:firstLine="420" w:firstLineChars="200"/>
        <w:jc w:val="left"/>
      </w:pPr>
      <w:r>
        <w:rPr>
          <w:rFonts w:hint="eastAsia"/>
        </w:rPr>
        <w:t>售价（元）：</w:t>
      </w:r>
      <w:r>
        <w:t>0</w:t>
      </w:r>
    </w:p>
    <w:p w14:paraId="3FCC361E">
      <w:pPr>
        <w:spacing w:line="312" w:lineRule="auto"/>
        <w:ind w:firstLine="442" w:firstLineChars="200"/>
        <w:jc w:val="left"/>
        <w:rPr>
          <w:b/>
          <w:bCs/>
          <w:kern w:val="0"/>
          <w:sz w:val="22"/>
          <w:szCs w:val="22"/>
        </w:rPr>
      </w:pPr>
      <w:r>
        <w:rPr>
          <w:rFonts w:hint="eastAsia"/>
          <w:b/>
          <w:bCs/>
          <w:kern w:val="0"/>
          <w:sz w:val="22"/>
          <w:szCs w:val="22"/>
        </w:rPr>
        <w:t>四、响应文件提交</w:t>
      </w:r>
    </w:p>
    <w:p w14:paraId="4C2411CA">
      <w:pPr>
        <w:spacing w:line="312" w:lineRule="auto"/>
        <w:ind w:firstLine="420" w:firstLineChars="200"/>
        <w:jc w:val="left"/>
        <w:rPr>
          <w:kern w:val="0"/>
          <w:szCs w:val="21"/>
        </w:rPr>
      </w:pPr>
      <w:r>
        <w:rPr>
          <w:rFonts w:hint="eastAsia"/>
          <w:kern w:val="0"/>
          <w:szCs w:val="21"/>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11</w:t>
      </w:r>
      <w:r>
        <w:rPr>
          <w:color w:val="auto"/>
          <w:kern w:val="0"/>
          <w:szCs w:val="21"/>
          <w:highlight w:val="none"/>
          <w:u w:val="single"/>
        </w:rPr>
        <w:t>日</w:t>
      </w:r>
      <w:r>
        <w:rPr>
          <w:rFonts w:hint="eastAsia"/>
          <w:color w:val="auto"/>
          <w:kern w:val="0"/>
          <w:szCs w:val="21"/>
          <w:highlight w:val="none"/>
          <w:u w:val="single"/>
        </w:rPr>
        <w:t>09:30</w:t>
      </w:r>
      <w:r>
        <w:rPr>
          <w:rFonts w:hint="eastAsia"/>
          <w:color w:val="auto"/>
          <w:kern w:val="0"/>
          <w:szCs w:val="21"/>
          <w:highlight w:val="none"/>
        </w:rPr>
        <w:t>（北京时间）</w:t>
      </w:r>
    </w:p>
    <w:p w14:paraId="23638925">
      <w:pPr>
        <w:spacing w:line="300" w:lineRule="exact"/>
        <w:ind w:firstLine="420" w:firstLineChars="200"/>
        <w:jc w:val="left"/>
        <w:rPr>
          <w:szCs w:val="21"/>
        </w:rPr>
      </w:pPr>
      <w:r>
        <w:rPr>
          <w:rFonts w:hint="eastAsia"/>
          <w:kern w:val="0"/>
          <w:szCs w:val="21"/>
        </w:rPr>
        <w:t>地点（网址）：</w:t>
      </w:r>
      <w:r>
        <w:rPr>
          <w:rFonts w:hint="eastAsia"/>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szCs w:val="21"/>
        </w:rPr>
        <w:t>A</w:t>
      </w:r>
      <w:r>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4C9ED6CB">
      <w:pPr>
        <w:spacing w:line="300" w:lineRule="exact"/>
        <w:ind w:firstLine="442" w:firstLineChars="200"/>
        <w:jc w:val="left"/>
        <w:rPr>
          <w:b/>
          <w:bCs/>
          <w:kern w:val="0"/>
          <w:sz w:val="22"/>
          <w:szCs w:val="22"/>
        </w:rPr>
      </w:pPr>
      <w:r>
        <w:rPr>
          <w:rFonts w:hint="eastAsia"/>
          <w:b/>
          <w:bCs/>
          <w:kern w:val="0"/>
          <w:sz w:val="22"/>
          <w:szCs w:val="22"/>
        </w:rPr>
        <w:t>五、开启</w:t>
      </w:r>
    </w:p>
    <w:p w14:paraId="5658442D">
      <w:pPr>
        <w:spacing w:line="312" w:lineRule="auto"/>
        <w:ind w:firstLine="442" w:firstLineChars="200"/>
        <w:jc w:val="left"/>
        <w:rPr>
          <w:kern w:val="0"/>
          <w:szCs w:val="21"/>
        </w:rPr>
      </w:pPr>
      <w:r>
        <w:rPr>
          <w:rFonts w:hint="eastAsia"/>
          <w:b/>
          <w:bCs/>
          <w:kern w:val="0"/>
          <w:sz w:val="22"/>
          <w:szCs w:val="22"/>
        </w:rPr>
        <w:t>开启时间：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11</w:t>
      </w:r>
      <w:r>
        <w:rPr>
          <w:color w:val="auto"/>
          <w:kern w:val="0"/>
          <w:szCs w:val="21"/>
          <w:highlight w:val="none"/>
          <w:u w:val="single"/>
        </w:rPr>
        <w:t>日</w:t>
      </w:r>
      <w:r>
        <w:rPr>
          <w:rFonts w:hint="eastAsia"/>
          <w:color w:val="auto"/>
          <w:kern w:val="0"/>
          <w:szCs w:val="21"/>
          <w:highlight w:val="none"/>
          <w:u w:val="single"/>
        </w:rPr>
        <w:t>09:30</w:t>
      </w:r>
      <w:r>
        <w:rPr>
          <w:rFonts w:hint="eastAsia"/>
          <w:color w:val="auto"/>
          <w:kern w:val="0"/>
          <w:szCs w:val="21"/>
          <w:highlight w:val="none"/>
        </w:rPr>
        <w:t>（北京时间）</w:t>
      </w:r>
    </w:p>
    <w:p w14:paraId="3E2F529D">
      <w:pPr>
        <w:spacing w:line="312" w:lineRule="auto"/>
        <w:ind w:firstLine="442" w:firstLineChars="200"/>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p w14:paraId="2CC6E204">
      <w:pPr>
        <w:spacing w:line="312" w:lineRule="auto"/>
        <w:ind w:firstLine="442" w:firstLineChars="200"/>
        <w:jc w:val="left"/>
        <w:rPr>
          <w:b/>
          <w:bCs/>
          <w:kern w:val="0"/>
          <w:sz w:val="22"/>
          <w:szCs w:val="22"/>
        </w:rPr>
      </w:pPr>
      <w:r>
        <w:rPr>
          <w:rFonts w:hint="eastAsia"/>
          <w:b/>
          <w:bCs/>
          <w:kern w:val="0"/>
          <w:sz w:val="22"/>
          <w:szCs w:val="22"/>
        </w:rPr>
        <w:t>六、公告期限</w:t>
      </w:r>
    </w:p>
    <w:p w14:paraId="5B343CE9">
      <w:pPr>
        <w:spacing w:line="312" w:lineRule="auto"/>
        <w:ind w:firstLine="420" w:firstLineChars="200"/>
        <w:jc w:val="left"/>
        <w:rPr>
          <w:kern w:val="0"/>
          <w:szCs w:val="21"/>
        </w:rPr>
      </w:pPr>
      <w:r>
        <w:rPr>
          <w:rFonts w:hint="eastAsia"/>
          <w:kern w:val="0"/>
          <w:szCs w:val="21"/>
        </w:rPr>
        <w:t>自本公告发布之日起5个工作日。</w:t>
      </w:r>
    </w:p>
    <w:p w14:paraId="5F7E7FE2">
      <w:pPr>
        <w:spacing w:line="312" w:lineRule="auto"/>
        <w:ind w:firstLine="442" w:firstLineChars="200"/>
        <w:jc w:val="left"/>
        <w:rPr>
          <w:b/>
          <w:bCs/>
          <w:kern w:val="0"/>
          <w:sz w:val="22"/>
          <w:szCs w:val="22"/>
        </w:rPr>
      </w:pPr>
      <w:r>
        <w:rPr>
          <w:rFonts w:hint="eastAsia"/>
          <w:b/>
          <w:bCs/>
          <w:kern w:val="0"/>
          <w:sz w:val="22"/>
          <w:szCs w:val="22"/>
        </w:rPr>
        <w:t>七、其他补充事宜</w:t>
      </w:r>
    </w:p>
    <w:p w14:paraId="5F2946D7">
      <w:pPr>
        <w:spacing w:line="312" w:lineRule="auto"/>
        <w:ind w:firstLine="420" w:firstLineChars="200"/>
        <w:jc w:val="left"/>
        <w:rPr>
          <w:color w:val="000000"/>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2012A5FB">
      <w:pPr>
        <w:spacing w:line="312" w:lineRule="auto"/>
        <w:ind w:firstLine="420" w:firstLineChars="200"/>
        <w:jc w:val="left"/>
        <w:rPr>
          <w:color w:val="000000"/>
          <w:kern w:val="0"/>
          <w:szCs w:val="21"/>
        </w:rPr>
      </w:pPr>
      <w:r>
        <w:rPr>
          <w:rFonts w:hint="eastAsia"/>
          <w:color w:val="000000"/>
          <w:kern w:val="0"/>
          <w:szCs w:val="21"/>
        </w:rPr>
        <w:t>2.需落实的政府采购政策：政府采购促进中小企业、监狱企业发展、促进残疾人就业、节能环保</w:t>
      </w:r>
      <w:r>
        <w:rPr>
          <w:rFonts w:hint="eastAsia"/>
          <w:kern w:val="0"/>
          <w:szCs w:val="21"/>
        </w:rPr>
        <w:t>、对本国产品的支持</w:t>
      </w:r>
      <w:r>
        <w:rPr>
          <w:rFonts w:hint="eastAsia"/>
          <w:color w:val="000000"/>
          <w:kern w:val="0"/>
          <w:szCs w:val="21"/>
        </w:rPr>
        <w:t>等有关政策，具体详见采购文件。</w:t>
      </w:r>
    </w:p>
    <w:p w14:paraId="2A715E2B">
      <w:pPr>
        <w:spacing w:line="312" w:lineRule="auto"/>
        <w:ind w:firstLine="420" w:firstLineChars="200"/>
        <w:jc w:val="left"/>
      </w:pPr>
      <w:r>
        <w:rPr>
          <w:color w:val="000000"/>
          <w:kern w:val="0"/>
          <w:szCs w:val="21"/>
        </w:rPr>
        <w:t>3</w:t>
      </w:r>
      <w:r>
        <w:rPr>
          <w:rFonts w:hint="eastAsia"/>
          <w:color w:val="000000"/>
          <w:kern w:val="0"/>
          <w:szCs w:val="21"/>
        </w:rPr>
        <w:t>.本项目供应商的产生方式：</w:t>
      </w:r>
      <w:r>
        <w:t>发布</w:t>
      </w:r>
      <w:r>
        <w:rPr>
          <w:rFonts w:hint="eastAsia"/>
        </w:rPr>
        <w:t>公告征集</w:t>
      </w:r>
    </w:p>
    <w:p w14:paraId="375998AE">
      <w:pPr>
        <w:spacing w:line="312" w:lineRule="auto"/>
        <w:ind w:firstLine="420" w:firstLineChars="200"/>
        <w:jc w:val="left"/>
        <w:rPr>
          <w:color w:val="000000"/>
          <w:kern w:val="0"/>
          <w:szCs w:val="21"/>
        </w:rPr>
      </w:pPr>
      <w:r>
        <w:rPr>
          <w:color w:val="000000"/>
          <w:kern w:val="0"/>
          <w:szCs w:val="21"/>
        </w:rPr>
        <w:t>4</w:t>
      </w:r>
      <w:r>
        <w:rPr>
          <w:rFonts w:hint="eastAsia"/>
          <w:color w:val="000000"/>
          <w:kern w:val="0"/>
          <w:szCs w:val="21"/>
        </w:rPr>
        <w:t>.注意事项：</w:t>
      </w:r>
    </w:p>
    <w:p w14:paraId="73EA00A1">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6A1EC110">
      <w:pPr>
        <w:spacing w:line="276" w:lineRule="auto"/>
        <w:ind w:firstLine="420" w:firstLineChars="200"/>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052ED601">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0B85E6B8">
      <w:pPr>
        <w:spacing w:line="312" w:lineRule="auto"/>
        <w:ind w:firstLine="420" w:firstLineChars="200"/>
        <w:jc w:val="left"/>
        <w:rPr>
          <w:kern w:val="0"/>
          <w:szCs w:val="21"/>
        </w:rPr>
      </w:pPr>
      <w:r>
        <w:rPr>
          <w:rFonts w:hint="eastAsia"/>
          <w:kern w:val="0"/>
          <w:szCs w:val="21"/>
        </w:rPr>
        <w:t>1.采购人信息</w:t>
      </w:r>
    </w:p>
    <w:p w14:paraId="3A6EEF17">
      <w:pPr>
        <w:spacing w:line="312" w:lineRule="auto"/>
        <w:ind w:firstLine="420" w:firstLineChars="200"/>
        <w:jc w:val="left"/>
        <w:rPr>
          <w:u w:val="single"/>
        </w:rPr>
      </w:pPr>
      <w:bookmarkStart w:id="9" w:name="_Hlk19048373"/>
      <w:r>
        <w:rPr>
          <w:rFonts w:hint="eastAsia"/>
          <w:kern w:val="0"/>
          <w:szCs w:val="21"/>
        </w:rPr>
        <w:t>名称</w:t>
      </w:r>
      <w:r>
        <w:rPr>
          <w:kern w:val="0"/>
          <w:szCs w:val="21"/>
        </w:rPr>
        <w:t>：</w:t>
      </w:r>
      <w:r>
        <w:rPr>
          <w:rFonts w:hint="eastAsia"/>
          <w:u w:val="single"/>
        </w:rPr>
        <w:t>广西壮族自治区交通运输厅</w:t>
      </w:r>
    </w:p>
    <w:p w14:paraId="04AA419D">
      <w:pPr>
        <w:spacing w:line="312" w:lineRule="auto"/>
        <w:ind w:firstLine="420" w:firstLineChars="200"/>
        <w:jc w:val="left"/>
        <w:rPr>
          <w:u w:val="single"/>
        </w:rPr>
      </w:pPr>
      <w:r>
        <w:rPr>
          <w:kern w:val="0"/>
          <w:szCs w:val="21"/>
        </w:rPr>
        <w:t>地址：</w:t>
      </w:r>
      <w:r>
        <w:rPr>
          <w:rFonts w:hint="eastAsia"/>
          <w:u w:val="single"/>
        </w:rPr>
        <w:t>广西壮族自治区南宁市新民路67号</w:t>
      </w:r>
    </w:p>
    <w:p w14:paraId="2D5C5288">
      <w:pPr>
        <w:spacing w:line="312" w:lineRule="auto"/>
        <w:ind w:firstLine="420" w:firstLineChars="200"/>
        <w:jc w:val="left"/>
        <w:rPr>
          <w:rFonts w:hint="default" w:eastAsia="宋体"/>
          <w:kern w:val="0"/>
          <w:szCs w:val="21"/>
          <w:highlight w:val="none"/>
          <w:u w:val="single"/>
          <w:lang w:val="en-US" w:eastAsia="zh-CN"/>
        </w:rPr>
      </w:pPr>
      <w:r>
        <w:rPr>
          <w:rFonts w:hint="eastAsia"/>
          <w:kern w:val="0"/>
          <w:szCs w:val="21"/>
          <w:highlight w:val="none"/>
        </w:rPr>
        <w:t>项目联系人：</w:t>
      </w:r>
      <w:r>
        <w:rPr>
          <w:rFonts w:hint="eastAsia"/>
          <w:highlight w:val="none"/>
          <w:u w:val="single"/>
          <w:lang w:val="en-US" w:eastAsia="zh-CN"/>
        </w:rPr>
        <w:t>潘工</w:t>
      </w:r>
    </w:p>
    <w:p w14:paraId="318B297A">
      <w:pPr>
        <w:spacing w:line="312" w:lineRule="auto"/>
        <w:ind w:firstLine="420" w:firstLineChars="200"/>
        <w:jc w:val="left"/>
        <w:rPr>
          <w:kern w:val="0"/>
          <w:szCs w:val="21"/>
          <w:u w:val="single"/>
        </w:rPr>
      </w:pPr>
      <w:r>
        <w:rPr>
          <w:rFonts w:hint="eastAsia"/>
          <w:kern w:val="0"/>
          <w:szCs w:val="21"/>
        </w:rPr>
        <w:t>项目联系方式：</w:t>
      </w:r>
      <w:r>
        <w:rPr>
          <w:rFonts w:hint="eastAsia"/>
          <w:u w:val="single"/>
        </w:rPr>
        <w:t xml:space="preserve">0771-2115208 </w:t>
      </w:r>
    </w:p>
    <w:p w14:paraId="06B9A331">
      <w:pPr>
        <w:spacing w:line="312" w:lineRule="auto"/>
        <w:ind w:firstLine="420" w:firstLineChars="200"/>
        <w:jc w:val="left"/>
        <w:rPr>
          <w:kern w:val="0"/>
          <w:szCs w:val="21"/>
        </w:rPr>
      </w:pPr>
      <w:r>
        <w:rPr>
          <w:rFonts w:hint="eastAsia"/>
          <w:kern w:val="0"/>
          <w:szCs w:val="21"/>
        </w:rPr>
        <w:t>2.采购代理机构信息</w:t>
      </w:r>
    </w:p>
    <w:p w14:paraId="37319125">
      <w:pPr>
        <w:spacing w:line="312" w:lineRule="auto"/>
        <w:ind w:firstLine="420" w:firstLineChars="20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55A737E9">
      <w:pPr>
        <w:spacing w:line="312" w:lineRule="auto"/>
        <w:ind w:firstLine="420" w:firstLineChars="200"/>
        <w:jc w:val="left"/>
        <w:rPr>
          <w:kern w:val="0"/>
          <w:szCs w:val="21"/>
          <w:u w:val="single"/>
        </w:rPr>
      </w:pPr>
      <w:r>
        <w:rPr>
          <w:kern w:val="0"/>
          <w:szCs w:val="21"/>
        </w:rPr>
        <w:t>地址：</w:t>
      </w:r>
      <w:bookmarkStart w:id="10" w:name="_Hlk43198245"/>
      <w:r>
        <w:rPr>
          <w:u w:val="single"/>
        </w:rPr>
        <w:t>广西南宁市金湖路63号金源CBD现代城B座7层</w:t>
      </w:r>
      <w:bookmarkEnd w:id="10"/>
    </w:p>
    <w:bookmarkEnd w:id="9"/>
    <w:p w14:paraId="7D3845C8">
      <w:pPr>
        <w:spacing w:line="312" w:lineRule="auto"/>
        <w:ind w:firstLine="420" w:firstLineChars="200"/>
        <w:jc w:val="left"/>
        <w:rPr>
          <w:u w:val="single"/>
        </w:rPr>
      </w:pPr>
      <w:r>
        <w:rPr>
          <w:rFonts w:hint="eastAsia"/>
          <w:kern w:val="0"/>
          <w:szCs w:val="21"/>
        </w:rPr>
        <w:t>项目联系人：</w:t>
      </w:r>
      <w:r>
        <w:rPr>
          <w:rFonts w:hint="eastAsia"/>
          <w:u w:val="single"/>
        </w:rPr>
        <w:t>梁艳冰、</w:t>
      </w:r>
      <w:r>
        <w:rPr>
          <w:rFonts w:hint="eastAsia"/>
          <w:u w:val="single"/>
          <w:lang w:val="en-US" w:eastAsia="zh-CN"/>
        </w:rPr>
        <w:t>彭瑶</w:t>
      </w:r>
      <w:r>
        <w:rPr>
          <w:rFonts w:hint="eastAsia"/>
          <w:u w:val="single"/>
        </w:rPr>
        <w:t>、梅莹</w:t>
      </w:r>
    </w:p>
    <w:p w14:paraId="38E2BDA3">
      <w:pPr>
        <w:spacing w:line="312" w:lineRule="auto"/>
        <w:ind w:right="420" w:firstLine="420" w:firstLineChars="200"/>
        <w:rPr>
          <w:kern w:val="0"/>
          <w:szCs w:val="21"/>
        </w:rPr>
      </w:pPr>
      <w:r>
        <w:rPr>
          <w:rFonts w:hint="eastAsia"/>
          <w:kern w:val="0"/>
          <w:szCs w:val="21"/>
        </w:rPr>
        <w:t>项目联系方式：</w:t>
      </w:r>
      <w:r>
        <w:rPr>
          <w:rFonts w:hint="eastAsia"/>
          <w:u w:val="single"/>
        </w:rPr>
        <w:t>0771-2808981</w:t>
      </w:r>
      <w:r>
        <w:rPr>
          <w:kern w:val="0"/>
          <w:szCs w:val="21"/>
          <w:u w:val="single"/>
        </w:rPr>
        <w:t xml:space="preserve"> </w:t>
      </w:r>
    </w:p>
    <w:p w14:paraId="3D5438EA">
      <w:pPr>
        <w:spacing w:line="312" w:lineRule="auto"/>
        <w:ind w:firstLine="420" w:firstLineChars="200"/>
        <w:jc w:val="right"/>
        <w:rPr>
          <w:kern w:val="0"/>
          <w:szCs w:val="21"/>
        </w:rPr>
      </w:pPr>
    </w:p>
    <w:p w14:paraId="2C3FD5AB">
      <w:pPr>
        <w:spacing w:line="312" w:lineRule="auto"/>
        <w:ind w:firstLine="420" w:firstLineChars="200"/>
        <w:jc w:val="right"/>
        <w:rPr>
          <w:kern w:val="0"/>
          <w:szCs w:val="21"/>
        </w:rPr>
      </w:pPr>
    </w:p>
    <w:p w14:paraId="65273AD7">
      <w:pPr>
        <w:spacing w:line="312" w:lineRule="auto"/>
        <w:ind w:firstLine="420" w:firstLineChars="200"/>
        <w:jc w:val="right"/>
        <w:rPr>
          <w:kern w:val="0"/>
          <w:szCs w:val="21"/>
        </w:rPr>
      </w:pPr>
    </w:p>
    <w:p w14:paraId="28665140">
      <w:pPr>
        <w:spacing w:line="312" w:lineRule="auto"/>
        <w:ind w:firstLine="420" w:firstLineChars="200"/>
        <w:jc w:val="right"/>
        <w:rPr>
          <w:kern w:val="0"/>
          <w:szCs w:val="21"/>
        </w:rPr>
      </w:pPr>
      <w:r>
        <w:rPr>
          <w:kern w:val="0"/>
          <w:szCs w:val="21"/>
        </w:rPr>
        <w:t>广西机电设备招标有限公司</w:t>
      </w:r>
    </w:p>
    <w:p w14:paraId="0D05088B">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rPr>
        <w:t>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29</w:t>
      </w:r>
      <w:r>
        <w:rPr>
          <w:color w:val="auto"/>
          <w:kern w:val="0"/>
          <w:szCs w:val="21"/>
          <w:highlight w:val="none"/>
        </w:rPr>
        <w:t>日</w:t>
      </w:r>
    </w:p>
    <w:p w14:paraId="65A46627">
      <w:pPr>
        <w:ind w:firstLine="409" w:firstLineChars="195"/>
        <w:jc w:val="left"/>
        <w:rPr>
          <w:kern w:val="0"/>
          <w:szCs w:val="21"/>
        </w:rPr>
      </w:pPr>
    </w:p>
    <w:p w14:paraId="35452B8C">
      <w:pPr>
        <w:spacing w:line="312" w:lineRule="auto"/>
        <w:ind w:right="105" w:firstLine="360" w:firstLineChars="200"/>
        <w:jc w:val="right"/>
        <w:rPr>
          <w:color w:val="4472C4"/>
          <w:kern w:val="0"/>
          <w:sz w:val="18"/>
          <w:szCs w:val="18"/>
        </w:rPr>
      </w:pPr>
    </w:p>
    <w:p w14:paraId="11ED4F67">
      <w:pPr>
        <w:pStyle w:val="26"/>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bookmarkStart w:id="11" w:name="_Toc15694"/>
    </w:p>
    <w:bookmarkEnd w:id="11"/>
    <w:p w14:paraId="3468F9D6">
      <w:pPr>
        <w:pStyle w:val="26"/>
        <w:snapToGrid w:val="0"/>
        <w:spacing w:before="120" w:after="120" w:line="320" w:lineRule="exact"/>
        <w:jc w:val="center"/>
        <w:outlineLvl w:val="0"/>
        <w:rPr>
          <w:rFonts w:hint="eastAsia" w:hAnsi="宋体" w:cs="宋体"/>
          <w:b/>
          <w:bCs/>
          <w:sz w:val="28"/>
          <w:szCs w:val="28"/>
        </w:rPr>
      </w:pPr>
      <w:bookmarkStart w:id="12" w:name="_Toc31014"/>
      <w:r>
        <w:rPr>
          <w:rFonts w:ascii="Times New Roman" w:hAnsi="Times New Roman" w:cs="Times New Roman"/>
          <w:sz w:val="32"/>
          <w:szCs w:val="32"/>
        </w:rPr>
        <w:t>第二章  采购需求</w:t>
      </w:r>
      <w:bookmarkStart w:id="13" w:name="_Toc254970631"/>
      <w:bookmarkStart w:id="14" w:name="_Toc254970490"/>
    </w:p>
    <w:p w14:paraId="0E1D9356">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43179CB4">
      <w:pPr>
        <w:spacing w:line="360" w:lineRule="auto"/>
        <w:rPr>
          <w:szCs w:val="21"/>
        </w:rPr>
      </w:pPr>
      <w:r>
        <w:rPr>
          <w:szCs w:val="21"/>
        </w:rPr>
        <w:t>1</w:t>
      </w:r>
      <w:r>
        <w:rPr>
          <w:rFonts w:hint="eastAsia"/>
          <w:szCs w:val="21"/>
        </w:rPr>
        <w:t>.政府采购政策的应用</w:t>
      </w:r>
    </w:p>
    <w:p w14:paraId="6044D2F6">
      <w:pPr>
        <w:spacing w:line="360" w:lineRule="auto"/>
        <w:rPr>
          <w:szCs w:val="21"/>
        </w:rPr>
      </w:pPr>
      <w:r>
        <w:rPr>
          <w:rFonts w:hint="eastAsia"/>
          <w:szCs w:val="21"/>
        </w:rPr>
        <w:t>详见招标文件“评审方法及标准</w:t>
      </w:r>
      <w:r>
        <w:rPr>
          <w:szCs w:val="21"/>
        </w:rPr>
        <w:t>/政府采购政策应用说明”。</w:t>
      </w:r>
    </w:p>
    <w:p w14:paraId="3C5E4754">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14730632">
      <w:pPr>
        <w:spacing w:line="360" w:lineRule="auto"/>
        <w:rPr>
          <w:szCs w:val="21"/>
        </w:rPr>
      </w:pPr>
      <w:r>
        <w:rPr>
          <w:rFonts w:hint="eastAsia"/>
          <w:szCs w:val="21"/>
        </w:rPr>
        <w:t>3.标注“▲”的条款或要求系指实质性条款或实质性要求，必须满足，如存在负偏离将导致投标被否决。</w:t>
      </w:r>
    </w:p>
    <w:p w14:paraId="13019CC5">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二、技术要求</w:t>
      </w:r>
    </w:p>
    <w:p w14:paraId="0A45688E">
      <w:pPr>
        <w:spacing w:line="360" w:lineRule="auto"/>
        <w:rPr>
          <w:szCs w:val="21"/>
        </w:rPr>
      </w:pPr>
      <w:r>
        <w:rPr>
          <w:rFonts w:hint="eastAsia"/>
          <w:szCs w:val="21"/>
        </w:rPr>
        <w:t>1.需实现的功能、目标及应用场景</w:t>
      </w:r>
    </w:p>
    <w:p w14:paraId="020A2522">
      <w:pPr>
        <w:spacing w:line="360" w:lineRule="auto"/>
        <w:rPr>
          <w:szCs w:val="21"/>
        </w:rPr>
      </w:pPr>
      <w:r>
        <w:rPr>
          <w:rFonts w:hint="eastAsia"/>
          <w:szCs w:val="21"/>
        </w:rPr>
        <w:t>满足招标文件要求，验收达到合格标准。</w:t>
      </w:r>
    </w:p>
    <w:p w14:paraId="7398244E">
      <w:pPr>
        <w:spacing w:line="360" w:lineRule="auto"/>
        <w:rPr>
          <w:szCs w:val="21"/>
        </w:rPr>
      </w:pPr>
      <w:r>
        <w:rPr>
          <w:rFonts w:hint="eastAsia"/>
          <w:szCs w:val="21"/>
        </w:rPr>
        <w:t>2.</w:t>
      </w:r>
      <w:r>
        <w:rPr>
          <w:szCs w:val="21"/>
        </w:rPr>
        <w:t>需执行的国家相关标准、行业标准、地方标准或者其他标准、规范</w:t>
      </w:r>
    </w:p>
    <w:p w14:paraId="5F36A9E9">
      <w:pPr>
        <w:spacing w:line="360" w:lineRule="auto"/>
        <w:rPr>
          <w:i/>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rFonts w:hint="eastAsia"/>
          <w:i/>
          <w:szCs w:val="21"/>
          <w:u w:val="single"/>
        </w:rPr>
        <w:t>详见技术指标要求.</w:t>
      </w:r>
    </w:p>
    <w:p w14:paraId="33774E09">
      <w:pPr>
        <w:spacing w:line="360" w:lineRule="auto"/>
        <w:rPr>
          <w:szCs w:val="21"/>
        </w:rPr>
      </w:pPr>
      <w:r>
        <w:rPr>
          <w:rFonts w:hint="eastAsia"/>
          <w:szCs w:val="21"/>
        </w:rPr>
        <w:t>3.标的所属行业：其他未列明行业</w:t>
      </w:r>
    </w:p>
    <w:p w14:paraId="414F8E87">
      <w:pPr>
        <w:spacing w:line="360" w:lineRule="auto"/>
        <w:rPr>
          <w:szCs w:val="21"/>
        </w:rPr>
      </w:pPr>
      <w:r>
        <w:rPr>
          <w:rFonts w:hint="eastAsia"/>
          <w:szCs w:val="21"/>
        </w:rPr>
        <w:t>4.核心产品</w:t>
      </w:r>
    </w:p>
    <w:p w14:paraId="6F19C9FD">
      <w:pPr>
        <w:spacing w:line="360" w:lineRule="auto"/>
        <w:rPr>
          <w:szCs w:val="21"/>
        </w:rPr>
      </w:pPr>
      <w:r>
        <w:rPr>
          <w:rFonts w:hint="eastAsia"/>
          <w:szCs w:val="21"/>
        </w:rPr>
        <w:t>本项目为服务项目，不适用核心产品规定。</w:t>
      </w:r>
    </w:p>
    <w:p w14:paraId="44E2421F">
      <w:pPr>
        <w:spacing w:line="360" w:lineRule="auto"/>
        <w:rPr>
          <w:szCs w:val="21"/>
        </w:rPr>
      </w:pPr>
      <w:r>
        <w:rPr>
          <w:rFonts w:hint="eastAsia"/>
          <w:szCs w:val="21"/>
        </w:rPr>
        <w:t>▲5.服务内容和标准</w:t>
      </w:r>
      <w:bookmarkStart w:id="15" w:name="_Hlk132788047"/>
      <w:r>
        <w:rPr>
          <w:rFonts w:hint="eastAsia"/>
          <w:szCs w:val="21"/>
        </w:rPr>
        <w:t>：</w:t>
      </w:r>
    </w:p>
    <w:bookmarkEnd w:id="15"/>
    <w:p w14:paraId="4ECAAF15">
      <w:pPr>
        <w:spacing w:line="360" w:lineRule="auto"/>
        <w:ind w:firstLine="420" w:firstLineChars="200"/>
      </w:pPr>
      <w:r>
        <w:rPr>
          <w:rFonts w:hint="eastAsia"/>
          <w:szCs w:val="21"/>
        </w:rPr>
        <w:t>委托</w:t>
      </w:r>
      <w:r>
        <w:rPr>
          <w:rFonts w:hint="eastAsia"/>
          <w:szCs w:val="21"/>
          <w:lang w:val="en-US" w:eastAsia="zh-CN"/>
        </w:rPr>
        <w:t>成交供应商</w:t>
      </w:r>
      <w:r>
        <w:rPr>
          <w:rFonts w:hint="eastAsia"/>
          <w:szCs w:val="21"/>
        </w:rPr>
        <w:t>开展广西无人驾驶航空器监管服务能力建设，包括无人机飞行计划申报审批、空域管理、资质审核备案等工作；配套相关硬件服务，实现重点区域飞行动态可视监控；实现集中存储飞行数据、监管记录，确保接口标准符合国家相关平台要求，达到数据互联互通要求。</w:t>
      </w:r>
    </w:p>
    <w:p w14:paraId="7E579894">
      <w:pPr>
        <w:spacing w:line="360" w:lineRule="auto"/>
        <w:ind w:firstLine="420" w:firstLineChars="200"/>
      </w:pPr>
      <w:r>
        <w:rPr>
          <w:rFonts w:hint="default" w:ascii="Calibri" w:hAnsi="Calibri" w:cs="Calibri"/>
          <w:highlight w:val="none"/>
        </w:rPr>
        <w:t>①</w:t>
      </w:r>
      <w:r>
        <w:rPr>
          <w:rFonts w:hint="eastAsia"/>
        </w:rPr>
        <w:t>无人机飞行计划申报审批服务</w:t>
      </w:r>
    </w:p>
    <w:p w14:paraId="0EACB776">
      <w:pPr>
        <w:spacing w:line="360" w:lineRule="auto"/>
        <w:ind w:firstLine="420" w:firstLineChars="200"/>
      </w:pPr>
      <w:r>
        <w:rPr>
          <w:rFonts w:hint="eastAsia"/>
        </w:rPr>
        <w:t>搭建线上一站式申报审批通道，提供资质前置核验、飞行计划预审、提交、批复、飞行前申请、动态报告、变更、撤销、数据统计、存储归档等服务；按空域分类实施差异化审批，明确飞行时间、空域范围、高度限制、作业类型、安全保障方案等审核要点；对接军民航管制部门建立协同联审机制，实现限时办结、进度可查、结果实时推送。</w:t>
      </w:r>
    </w:p>
    <w:p w14:paraId="587FFAF7">
      <w:pPr>
        <w:spacing w:line="360" w:lineRule="auto"/>
        <w:ind w:firstLine="420" w:firstLineChars="200"/>
      </w:pPr>
      <w:r>
        <w:rPr>
          <w:rFonts w:hint="default" w:ascii="Calibri" w:hAnsi="Calibri" w:cs="Calibri"/>
          <w:highlight w:val="none"/>
        </w:rPr>
        <w:t>②</w:t>
      </w:r>
      <w:r>
        <w:rPr>
          <w:rFonts w:hint="eastAsia"/>
        </w:rPr>
        <w:t>空域管理服务</w:t>
      </w:r>
    </w:p>
    <w:p w14:paraId="37611A74">
      <w:pPr>
        <w:spacing w:line="360" w:lineRule="auto"/>
        <w:ind w:firstLine="420" w:firstLineChars="200"/>
      </w:pPr>
      <w:r>
        <w:rPr>
          <w:rFonts w:hint="eastAsia"/>
        </w:rPr>
        <w:t>空域信息管理，对服务范围内的空域进行管理，利用网格化、数字化技术，对空域进行精细化管理，更加快速有效的提高空域审批效率，了解空域使用情况，进一步释放可用低空空域资源，满足低空经济发展对空域资源的使用需求。</w:t>
      </w:r>
    </w:p>
    <w:p w14:paraId="498F385E">
      <w:pPr>
        <w:spacing w:line="360" w:lineRule="auto"/>
        <w:ind w:firstLine="420" w:firstLineChars="200"/>
      </w:pPr>
      <w:r>
        <w:rPr>
          <w:rFonts w:hint="default" w:ascii="Calibri" w:hAnsi="Calibri" w:cs="Calibri"/>
          <w:highlight w:val="none"/>
        </w:rPr>
        <w:t>③</w:t>
      </w:r>
      <w:r>
        <w:rPr>
          <w:rFonts w:hint="eastAsia"/>
        </w:rPr>
        <w:t>资质审核备案管理服务</w:t>
      </w:r>
    </w:p>
    <w:p w14:paraId="0C63CCD4">
      <w:pPr>
        <w:spacing w:line="360" w:lineRule="auto"/>
        <w:ind w:firstLine="420" w:firstLineChars="200"/>
      </w:pPr>
      <w:r>
        <w:rPr>
          <w:rFonts w:hint="eastAsia"/>
        </w:rPr>
        <w:t>建立无人机运营主体、飞手、航空器实名注册与资质核验体系，完成运营单位资质、驾驶员执照、航空器实名登记、适航与保险凭证、作业许可等材料线上审核、备案归档与管理；建立黑白名单与信用评价机制，对违规飞行主体实施分级管控，确保飞行主体合法合规准入。</w:t>
      </w:r>
    </w:p>
    <w:p w14:paraId="75F94087">
      <w:pPr>
        <w:spacing w:line="360" w:lineRule="auto"/>
        <w:ind w:firstLine="420" w:firstLineChars="200"/>
      </w:pPr>
      <w:r>
        <w:rPr>
          <w:rFonts w:hint="default" w:ascii="Calibri" w:hAnsi="Calibri" w:cs="Calibri"/>
          <w:highlight w:val="none"/>
        </w:rPr>
        <w:t>④</w:t>
      </w:r>
      <w:r>
        <w:rPr>
          <w:rFonts w:hint="eastAsia"/>
          <w:szCs w:val="21"/>
        </w:rPr>
        <w:t>配套相关硬件服务，实现重点区域飞行动态可视监控覆盖；实现集中存储飞行数据、监管记录</w:t>
      </w:r>
      <w:bookmarkStart w:id="16" w:name="OLE_LINK1"/>
      <w:r>
        <w:rPr>
          <w:rFonts w:hint="eastAsia"/>
          <w:szCs w:val="21"/>
        </w:rPr>
        <w:t>并确保预留相应标准的数据接口，未来可实现与国家相关平台数据共享与互联互通。</w:t>
      </w:r>
    </w:p>
    <w:bookmarkEnd w:id="16"/>
    <w:p w14:paraId="58086CB2">
      <w:pPr>
        <w:spacing w:line="360" w:lineRule="auto"/>
        <w:ind w:firstLine="420" w:firstLineChars="200"/>
        <w:rPr>
          <w:highlight w:val="none"/>
        </w:rPr>
      </w:pPr>
      <w:r>
        <w:rPr>
          <w:rFonts w:hint="eastAsia"/>
          <w:highlight w:val="none"/>
        </w:rPr>
        <w:t>布设相关监视通信设备，实现部分重点地区飞行动态监视，按照国家低空监管数据规范，设置专用数据存储设备，构建统一的无人机飞行数据与监管记录集中存储体系，同时，按照相应标准预留有对接国家相关系统平台的数据接口，实现飞行数据、监管信息、空域情报等要素实时同步、安全共享与跨平台互联互通。</w:t>
      </w:r>
    </w:p>
    <w:p w14:paraId="3BF5C949">
      <w:pPr>
        <w:spacing w:line="360" w:lineRule="auto"/>
        <w:ind w:firstLine="420" w:firstLineChars="200"/>
      </w:pPr>
    </w:p>
    <w:p w14:paraId="720D10C8">
      <w:pPr>
        <w:spacing w:line="360" w:lineRule="auto"/>
        <w:rPr>
          <w:rFonts w:hint="eastAsia" w:ascii="黑体" w:hAnsi="黑体" w:eastAsia="黑体" w:cs="Arial"/>
          <w:b/>
          <w:kern w:val="0"/>
          <w:sz w:val="28"/>
          <w:szCs w:val="28"/>
        </w:rPr>
      </w:pPr>
      <w:r>
        <w:rPr>
          <w:rFonts w:hint="eastAsia"/>
          <w:szCs w:val="21"/>
        </w:rPr>
        <w:t>▲</w:t>
      </w:r>
      <w:r>
        <w:rPr>
          <w:rFonts w:hint="eastAsia" w:ascii="黑体" w:hAnsi="黑体" w:eastAsia="黑体" w:cs="Arial"/>
          <w:b/>
          <w:kern w:val="0"/>
          <w:sz w:val="28"/>
          <w:szCs w:val="28"/>
        </w:rPr>
        <w:t>三、商务要求</w:t>
      </w:r>
    </w:p>
    <w:p w14:paraId="153BFA4D">
      <w:pPr>
        <w:spacing w:line="360" w:lineRule="auto"/>
        <w:rPr>
          <w:szCs w:val="21"/>
        </w:rPr>
      </w:pPr>
      <w:r>
        <w:rPr>
          <w:rFonts w:hint="eastAsia"/>
          <w:szCs w:val="21"/>
        </w:rPr>
        <w:t>1．报价要求</w:t>
      </w:r>
    </w:p>
    <w:p w14:paraId="62669543">
      <w:pPr>
        <w:spacing w:line="360" w:lineRule="auto"/>
        <w:ind w:firstLine="420" w:firstLineChars="200"/>
        <w:rPr>
          <w:szCs w:val="21"/>
        </w:rPr>
      </w:pPr>
      <w:r>
        <w:rPr>
          <w:rFonts w:hint="eastAsia"/>
          <w:szCs w:val="21"/>
        </w:rPr>
        <w:t>本次报价须为人民币报价，供应商就全部服务内容作完整唯一报价，且总价不能超过采购预算金额。</w:t>
      </w:r>
    </w:p>
    <w:p w14:paraId="167A0AAC">
      <w:pPr>
        <w:spacing w:line="360" w:lineRule="auto"/>
        <w:rPr>
          <w:szCs w:val="21"/>
        </w:rPr>
      </w:pPr>
      <w:r>
        <w:rPr>
          <w:rFonts w:hint="eastAsia"/>
          <w:szCs w:val="21"/>
        </w:rPr>
        <w:t>响应报价必须包含完成本项目所有服务内容所涉及的专家费、咨询、调研、知识产权、劳务、旅差、管理、材料、保险等相关服务费用、验收专家劳务费（如有）、验收会务费（如有）、利润、税金、政策性文件规定及合同包含的应有风险、责任及其它所有成本费用的总和，采购人不再另行支付任何费用。（采购需求另有约定的，从其约定。）</w:t>
      </w:r>
    </w:p>
    <w:p w14:paraId="1E80D4FE">
      <w:pPr>
        <w:spacing w:line="360" w:lineRule="auto"/>
        <w:rPr>
          <w:szCs w:val="21"/>
        </w:rPr>
      </w:pPr>
      <w:r>
        <w:rPr>
          <w:rFonts w:hint="eastAsia"/>
          <w:szCs w:val="21"/>
        </w:rPr>
        <w:t>2.合同签订日期</w:t>
      </w:r>
    </w:p>
    <w:p w14:paraId="2CF25B49">
      <w:pPr>
        <w:spacing w:line="360" w:lineRule="auto"/>
        <w:rPr>
          <w:rFonts w:hint="eastAsia" w:ascii="宋体" w:hAnsi="宋体"/>
          <w:i/>
          <w:sz w:val="28"/>
          <w:szCs w:val="28"/>
        </w:rPr>
      </w:pPr>
      <w:r>
        <w:rPr>
          <w:rFonts w:hint="eastAsia"/>
          <w:szCs w:val="21"/>
          <w:lang w:val="en-US" w:eastAsia="zh-CN"/>
        </w:rPr>
        <w:t>成交</w:t>
      </w:r>
      <w:r>
        <w:rPr>
          <w:rFonts w:hint="eastAsia"/>
          <w:szCs w:val="21"/>
        </w:rPr>
        <w:t>通知书发出后25日内。</w:t>
      </w:r>
    </w:p>
    <w:p w14:paraId="345B2D9A">
      <w:pPr>
        <w:spacing w:line="360" w:lineRule="auto"/>
        <w:rPr>
          <w:szCs w:val="21"/>
        </w:rPr>
      </w:pPr>
      <w:r>
        <w:rPr>
          <w:rFonts w:hint="eastAsia"/>
          <w:szCs w:val="21"/>
        </w:rPr>
        <w:t>3.服务期</w:t>
      </w:r>
    </w:p>
    <w:p w14:paraId="4DBA2759">
      <w:pPr>
        <w:spacing w:line="360" w:lineRule="auto"/>
        <w:rPr>
          <w:szCs w:val="21"/>
        </w:rPr>
      </w:pPr>
      <w:bookmarkStart w:id="17" w:name="_Hlk132878479"/>
      <w:r>
        <w:rPr>
          <w:rFonts w:hint="eastAsia"/>
          <w:szCs w:val="21"/>
        </w:rPr>
        <w:t>自签订合同之日起1年。</w:t>
      </w:r>
    </w:p>
    <w:bookmarkEnd w:id="17"/>
    <w:p w14:paraId="057CC82F">
      <w:pPr>
        <w:spacing w:line="360" w:lineRule="auto"/>
        <w:rPr>
          <w:szCs w:val="21"/>
        </w:rPr>
      </w:pPr>
      <w:r>
        <w:rPr>
          <w:rFonts w:hint="eastAsia"/>
          <w:szCs w:val="21"/>
        </w:rPr>
        <w:t>4.服务地点</w:t>
      </w:r>
    </w:p>
    <w:p w14:paraId="2FE8D170">
      <w:pPr>
        <w:spacing w:line="360" w:lineRule="auto"/>
        <w:rPr>
          <w:szCs w:val="21"/>
        </w:rPr>
      </w:pPr>
      <w:r>
        <w:rPr>
          <w:rFonts w:hint="eastAsia"/>
          <w:szCs w:val="21"/>
        </w:rPr>
        <w:t>南宁市内采购人指定地点。</w:t>
      </w:r>
    </w:p>
    <w:p w14:paraId="68C68552">
      <w:pPr>
        <w:spacing w:line="360" w:lineRule="auto"/>
        <w:rPr>
          <w:szCs w:val="21"/>
        </w:rPr>
      </w:pPr>
      <w:r>
        <w:rPr>
          <w:rFonts w:hint="eastAsia"/>
          <w:szCs w:val="21"/>
        </w:rPr>
        <w:t>5.验收标准</w:t>
      </w:r>
    </w:p>
    <w:p w14:paraId="40BB7E75">
      <w:pPr>
        <w:spacing w:line="360" w:lineRule="auto"/>
        <w:rPr>
          <w:szCs w:val="21"/>
        </w:rPr>
      </w:pPr>
      <w:bookmarkStart w:id="18" w:name="_Hlk77607553"/>
      <w:r>
        <w:rPr>
          <w:rFonts w:hint="eastAsia"/>
          <w:szCs w:val="21"/>
        </w:rPr>
        <w:t>详见采购文件合同主要条款格式部分</w:t>
      </w:r>
    </w:p>
    <w:bookmarkEnd w:id="18"/>
    <w:p w14:paraId="47F6FFD6">
      <w:pPr>
        <w:spacing w:line="360" w:lineRule="auto"/>
        <w:rPr>
          <w:szCs w:val="21"/>
        </w:rPr>
      </w:pPr>
      <w:r>
        <w:rPr>
          <w:rFonts w:hint="eastAsia"/>
          <w:szCs w:val="21"/>
        </w:rPr>
        <w:t>6.服务标准、期限、效率</w:t>
      </w:r>
    </w:p>
    <w:p w14:paraId="6D7BE794">
      <w:pPr>
        <w:spacing w:line="360" w:lineRule="auto"/>
        <w:rPr>
          <w:szCs w:val="21"/>
        </w:rPr>
      </w:pPr>
      <w:r>
        <w:rPr>
          <w:rFonts w:hint="eastAsia"/>
          <w:szCs w:val="21"/>
        </w:rPr>
        <w:t>6.1成交供应商在质量保证期内应当为采购人提供以下技术支持和服务：</w:t>
      </w:r>
    </w:p>
    <w:p w14:paraId="392CC6D6">
      <w:pPr>
        <w:spacing w:line="360" w:lineRule="auto"/>
        <w:rPr>
          <w:szCs w:val="21"/>
        </w:rPr>
      </w:pPr>
      <w:r>
        <w:rPr>
          <w:rFonts w:hint="eastAsia"/>
          <w:szCs w:val="21"/>
        </w:rPr>
        <w:t>6.1.1电话咨询</w:t>
      </w:r>
    </w:p>
    <w:p w14:paraId="6E933B57">
      <w:pPr>
        <w:spacing w:line="360" w:lineRule="auto"/>
        <w:rPr>
          <w:szCs w:val="21"/>
        </w:rPr>
      </w:pPr>
      <w:r>
        <w:rPr>
          <w:rFonts w:hint="eastAsia"/>
          <w:szCs w:val="21"/>
        </w:rPr>
        <w:t>成交供应商应当为采购人提供技术援助电话</w:t>
      </w:r>
      <w:r>
        <w:rPr>
          <w:rFonts w:hint="eastAsia"/>
          <w:szCs w:val="21"/>
          <w:highlight w:val="none"/>
        </w:rPr>
        <w:t>，采购人遇到使用或技术问题，</w:t>
      </w:r>
      <w:r>
        <w:rPr>
          <w:rFonts w:hint="eastAsia"/>
          <w:szCs w:val="21"/>
          <w:highlight w:val="none"/>
          <w:lang w:val="en-US" w:eastAsia="zh-CN"/>
        </w:rPr>
        <w:t>成交</w:t>
      </w:r>
      <w:r>
        <w:rPr>
          <w:rFonts w:hint="eastAsia"/>
          <w:szCs w:val="21"/>
          <w:highlight w:val="none"/>
        </w:rPr>
        <w:t>供应商应在</w:t>
      </w:r>
      <w:r>
        <w:rPr>
          <w:rFonts w:hint="eastAsia"/>
          <w:szCs w:val="21"/>
          <w:highlight w:val="none"/>
          <w:lang w:val="en-US" w:eastAsia="zh-CN"/>
        </w:rPr>
        <w:t>1小时</w:t>
      </w:r>
      <w:r>
        <w:rPr>
          <w:rFonts w:hint="eastAsia"/>
          <w:szCs w:val="21"/>
          <w:highlight w:val="none"/>
        </w:rPr>
        <w:t>内进行</w:t>
      </w:r>
      <w:r>
        <w:rPr>
          <w:rFonts w:hint="eastAsia"/>
          <w:szCs w:val="21"/>
          <w:highlight w:val="none"/>
          <w:lang w:val="en-US" w:eastAsia="zh-CN"/>
        </w:rPr>
        <w:t>响应</w:t>
      </w:r>
      <w:r>
        <w:rPr>
          <w:rFonts w:hint="eastAsia"/>
          <w:szCs w:val="21"/>
          <w:highlight w:val="none"/>
        </w:rPr>
        <w:t>，解答采购人在使用中遇到的问题，及时为采购人提出解决问题的建议。</w:t>
      </w:r>
    </w:p>
    <w:p w14:paraId="75197E4F">
      <w:pPr>
        <w:spacing w:line="360" w:lineRule="auto"/>
        <w:rPr>
          <w:szCs w:val="21"/>
        </w:rPr>
      </w:pPr>
      <w:r>
        <w:rPr>
          <w:rFonts w:hint="eastAsia"/>
          <w:szCs w:val="21"/>
        </w:rPr>
        <w:t>6.1.2技术升级</w:t>
      </w:r>
    </w:p>
    <w:p w14:paraId="4A09962B">
      <w:pPr>
        <w:spacing w:line="360" w:lineRule="auto"/>
        <w:rPr>
          <w:szCs w:val="21"/>
        </w:rPr>
      </w:pPr>
      <w:r>
        <w:rPr>
          <w:rFonts w:hint="eastAsia"/>
          <w:szCs w:val="21"/>
        </w:rPr>
        <w:t>在服务期内，如果成交供应商的产品或服务升级，成交供应商应及时通知采购人，如采购人有相应要求，成交供应商应对采购人购买的产品或服务进行升级。</w:t>
      </w:r>
    </w:p>
    <w:p w14:paraId="31129E5D">
      <w:pPr>
        <w:spacing w:line="360" w:lineRule="auto"/>
        <w:rPr>
          <w:szCs w:val="21"/>
        </w:rPr>
      </w:pPr>
      <w:r>
        <w:rPr>
          <w:rFonts w:hint="eastAsia"/>
          <w:szCs w:val="21"/>
        </w:rPr>
        <w:t>7.培训</w:t>
      </w:r>
    </w:p>
    <w:p w14:paraId="4FA54C28">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6413550C">
      <w:pPr>
        <w:spacing w:line="360" w:lineRule="auto"/>
        <w:rPr>
          <w:color w:val="auto"/>
          <w:szCs w:val="21"/>
        </w:rPr>
      </w:pPr>
      <w:r>
        <w:rPr>
          <w:rFonts w:hint="eastAsia"/>
          <w:color w:val="auto"/>
          <w:szCs w:val="21"/>
        </w:rPr>
        <w:t>8.付款方式、时间及条件</w:t>
      </w:r>
    </w:p>
    <w:p w14:paraId="26A6C49C">
      <w:pPr>
        <w:spacing w:line="360" w:lineRule="auto"/>
        <w:rPr>
          <w:color w:val="auto"/>
          <w:szCs w:val="21"/>
        </w:rPr>
      </w:pPr>
      <w:r>
        <w:rPr>
          <w:rFonts w:hint="eastAsia"/>
          <w:color w:val="auto"/>
          <w:szCs w:val="21"/>
        </w:rPr>
        <w:t>详见采购文件合同主要条款格式部分</w:t>
      </w:r>
    </w:p>
    <w:p w14:paraId="1969C5FA">
      <w:pPr>
        <w:spacing w:line="360" w:lineRule="auto"/>
        <w:rPr>
          <w:color w:val="auto"/>
          <w:szCs w:val="21"/>
        </w:rPr>
      </w:pPr>
      <w:r>
        <w:rPr>
          <w:rFonts w:hint="eastAsia"/>
          <w:color w:val="auto"/>
          <w:szCs w:val="21"/>
        </w:rPr>
        <w:t>9.履约保证金</w:t>
      </w:r>
    </w:p>
    <w:p w14:paraId="0A326404">
      <w:pPr>
        <w:spacing w:line="360" w:lineRule="auto"/>
        <w:rPr>
          <w:color w:val="auto"/>
          <w:szCs w:val="21"/>
        </w:rPr>
      </w:pPr>
      <w:r>
        <w:rPr>
          <w:rFonts w:hint="eastAsia"/>
          <w:color w:val="auto"/>
          <w:szCs w:val="21"/>
        </w:rPr>
        <w:t>详见采购文件合同主要条款格式部分</w:t>
      </w:r>
    </w:p>
    <w:p w14:paraId="14DF9F51">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四、其他要求</w:t>
      </w:r>
    </w:p>
    <w:p w14:paraId="4155DAA3">
      <w:pPr>
        <w:spacing w:line="528" w:lineRule="exact"/>
        <w:ind w:firstLine="281" w:firstLineChars="100"/>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无</w:t>
      </w:r>
    </w:p>
    <w:p w14:paraId="3CAA21A1">
      <w:pPr>
        <w:spacing w:line="528" w:lineRule="exact"/>
        <w:ind w:firstLine="210" w:firstLineChars="100"/>
        <w:rPr>
          <w:sz w:val="28"/>
          <w:szCs w:val="28"/>
        </w:rPr>
      </w:pPr>
      <w:r>
        <w:rPr>
          <w:szCs w:val="21"/>
        </w:rPr>
        <w:br w:type="page"/>
      </w:r>
      <w:r>
        <w:rPr>
          <w:rFonts w:hint="eastAsia"/>
          <w:sz w:val="28"/>
          <w:szCs w:val="28"/>
        </w:rPr>
        <w:t xml:space="preserve">附件1： </w:t>
      </w:r>
      <w:r>
        <w:rPr>
          <w:sz w:val="28"/>
          <w:szCs w:val="28"/>
        </w:rPr>
        <w:t xml:space="preserve">               </w:t>
      </w:r>
    </w:p>
    <w:p w14:paraId="1DCCE23B">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0D58FA5">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5670D000">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13869067">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7634DB72">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21B2AA57">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230E554F">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3A5E44C8">
            <w:pPr>
              <w:widowControl/>
              <w:jc w:val="left"/>
              <w:rPr>
                <w:szCs w:val="21"/>
              </w:rPr>
            </w:pPr>
            <w:r>
              <w:rPr>
                <w:rFonts w:hint="eastAsia"/>
                <w:szCs w:val="21"/>
              </w:rPr>
              <w:t>微型</w:t>
            </w:r>
          </w:p>
        </w:tc>
      </w:tr>
      <w:tr w14:paraId="11C4F65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AABFB82">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26FD9B5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207C6B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ABFBA40">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45473F0">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2D5D2E0F">
            <w:pPr>
              <w:widowControl/>
              <w:jc w:val="left"/>
              <w:rPr>
                <w:szCs w:val="21"/>
              </w:rPr>
            </w:pPr>
            <w:r>
              <w:rPr>
                <w:rFonts w:hint="eastAsia"/>
                <w:szCs w:val="21"/>
              </w:rPr>
              <w:t>Y＜50</w:t>
            </w:r>
          </w:p>
        </w:tc>
      </w:tr>
      <w:tr w14:paraId="1986285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B7F1E0">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531B711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FB95A7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663E75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EFAC99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3DCF8567">
            <w:pPr>
              <w:widowControl/>
              <w:jc w:val="left"/>
              <w:rPr>
                <w:szCs w:val="21"/>
              </w:rPr>
            </w:pPr>
            <w:r>
              <w:rPr>
                <w:rFonts w:hint="eastAsia"/>
                <w:szCs w:val="21"/>
              </w:rPr>
              <w:t>X＜20</w:t>
            </w:r>
          </w:p>
        </w:tc>
      </w:tr>
      <w:tr w14:paraId="77291CB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90C6AF">
            <w:pPr>
              <w:widowControl/>
              <w:jc w:val="left"/>
              <w:rPr>
                <w:szCs w:val="21"/>
              </w:rPr>
            </w:pPr>
          </w:p>
        </w:tc>
        <w:tc>
          <w:tcPr>
            <w:tcW w:w="1701" w:type="dxa"/>
            <w:tcBorders>
              <w:top w:val="nil"/>
              <w:left w:val="nil"/>
              <w:bottom w:val="single" w:color="auto" w:sz="4" w:space="0"/>
              <w:right w:val="single" w:color="auto" w:sz="4" w:space="0"/>
            </w:tcBorders>
            <w:vAlign w:val="center"/>
          </w:tcPr>
          <w:p w14:paraId="4C76BC5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A709D4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A81DA6F">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6B3B3BA5">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57E79952">
            <w:pPr>
              <w:widowControl/>
              <w:jc w:val="left"/>
              <w:rPr>
                <w:szCs w:val="21"/>
              </w:rPr>
            </w:pPr>
            <w:r>
              <w:rPr>
                <w:rFonts w:hint="eastAsia"/>
                <w:szCs w:val="21"/>
              </w:rPr>
              <w:t>Y＜300</w:t>
            </w:r>
          </w:p>
        </w:tc>
      </w:tr>
      <w:tr w14:paraId="611EC95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879B7E">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41ED032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E8DFD2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DABB2B4">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37608569">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180128F1">
            <w:pPr>
              <w:widowControl/>
              <w:jc w:val="left"/>
              <w:rPr>
                <w:szCs w:val="21"/>
              </w:rPr>
            </w:pPr>
            <w:r>
              <w:rPr>
                <w:rFonts w:hint="eastAsia"/>
                <w:szCs w:val="21"/>
              </w:rPr>
              <w:t>Y＜300</w:t>
            </w:r>
          </w:p>
        </w:tc>
      </w:tr>
      <w:tr w14:paraId="09B0B0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9240FB">
            <w:pPr>
              <w:widowControl/>
              <w:jc w:val="left"/>
              <w:rPr>
                <w:szCs w:val="21"/>
              </w:rPr>
            </w:pPr>
          </w:p>
        </w:tc>
        <w:tc>
          <w:tcPr>
            <w:tcW w:w="1701" w:type="dxa"/>
            <w:tcBorders>
              <w:top w:val="nil"/>
              <w:left w:val="nil"/>
              <w:bottom w:val="single" w:color="auto" w:sz="4" w:space="0"/>
              <w:right w:val="single" w:color="auto" w:sz="4" w:space="0"/>
            </w:tcBorders>
            <w:vAlign w:val="center"/>
          </w:tcPr>
          <w:p w14:paraId="19C3AA1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A149B0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169FF8F">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446C97E6">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6AFE01D6">
            <w:pPr>
              <w:widowControl/>
              <w:jc w:val="left"/>
              <w:rPr>
                <w:szCs w:val="21"/>
              </w:rPr>
            </w:pPr>
            <w:r>
              <w:rPr>
                <w:rFonts w:hint="eastAsia"/>
                <w:szCs w:val="21"/>
              </w:rPr>
              <w:t>Z＜300</w:t>
            </w:r>
          </w:p>
        </w:tc>
      </w:tr>
      <w:tr w14:paraId="4DCEA91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B99BF17">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23A2402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8F633D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CAD382A">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796BD11F">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72839623">
            <w:pPr>
              <w:widowControl/>
              <w:jc w:val="left"/>
              <w:rPr>
                <w:szCs w:val="21"/>
              </w:rPr>
            </w:pPr>
            <w:r>
              <w:rPr>
                <w:rFonts w:hint="eastAsia"/>
                <w:szCs w:val="21"/>
              </w:rPr>
              <w:t>X＜5</w:t>
            </w:r>
          </w:p>
        </w:tc>
      </w:tr>
      <w:tr w14:paraId="61991B1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6B65A87">
            <w:pPr>
              <w:widowControl/>
              <w:jc w:val="left"/>
              <w:rPr>
                <w:szCs w:val="21"/>
              </w:rPr>
            </w:pPr>
          </w:p>
        </w:tc>
        <w:tc>
          <w:tcPr>
            <w:tcW w:w="1701" w:type="dxa"/>
            <w:tcBorders>
              <w:top w:val="nil"/>
              <w:left w:val="nil"/>
              <w:bottom w:val="single" w:color="auto" w:sz="4" w:space="0"/>
              <w:right w:val="single" w:color="auto" w:sz="4" w:space="0"/>
            </w:tcBorders>
            <w:vAlign w:val="center"/>
          </w:tcPr>
          <w:p w14:paraId="577FE9D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9E51BB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89D6D01">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15A47229">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73D6A395">
            <w:pPr>
              <w:widowControl/>
              <w:jc w:val="left"/>
              <w:rPr>
                <w:szCs w:val="21"/>
              </w:rPr>
            </w:pPr>
            <w:r>
              <w:rPr>
                <w:rFonts w:hint="eastAsia"/>
                <w:szCs w:val="21"/>
              </w:rPr>
              <w:t>Y＜1000</w:t>
            </w:r>
          </w:p>
        </w:tc>
      </w:tr>
      <w:tr w14:paraId="7D9B203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C8BB91">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7C50676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8FCC06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8DC4291">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10F2934E">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3BE9EDB6">
            <w:pPr>
              <w:widowControl/>
              <w:jc w:val="left"/>
              <w:rPr>
                <w:szCs w:val="21"/>
              </w:rPr>
            </w:pPr>
            <w:r>
              <w:rPr>
                <w:rFonts w:hint="eastAsia"/>
                <w:szCs w:val="21"/>
              </w:rPr>
              <w:t>X＜10</w:t>
            </w:r>
          </w:p>
        </w:tc>
      </w:tr>
      <w:tr w14:paraId="1E3979A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F11C29">
            <w:pPr>
              <w:widowControl/>
              <w:jc w:val="left"/>
              <w:rPr>
                <w:szCs w:val="21"/>
              </w:rPr>
            </w:pPr>
          </w:p>
        </w:tc>
        <w:tc>
          <w:tcPr>
            <w:tcW w:w="1701" w:type="dxa"/>
            <w:tcBorders>
              <w:top w:val="nil"/>
              <w:left w:val="nil"/>
              <w:bottom w:val="single" w:color="auto" w:sz="4" w:space="0"/>
              <w:right w:val="single" w:color="auto" w:sz="4" w:space="0"/>
            </w:tcBorders>
            <w:vAlign w:val="center"/>
          </w:tcPr>
          <w:p w14:paraId="39983A2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DD4891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DCEEDAD">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1DF9B13C">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632E5E43">
            <w:pPr>
              <w:widowControl/>
              <w:jc w:val="left"/>
              <w:rPr>
                <w:szCs w:val="21"/>
              </w:rPr>
            </w:pPr>
            <w:r>
              <w:rPr>
                <w:rFonts w:hint="eastAsia"/>
                <w:szCs w:val="21"/>
              </w:rPr>
              <w:t>Y＜100</w:t>
            </w:r>
          </w:p>
        </w:tc>
      </w:tr>
      <w:tr w14:paraId="01B736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15162B">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5F610F8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D433D1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B439D3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6CDA709E">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2D979A0E">
            <w:pPr>
              <w:widowControl/>
              <w:jc w:val="left"/>
              <w:rPr>
                <w:szCs w:val="21"/>
              </w:rPr>
            </w:pPr>
            <w:r>
              <w:rPr>
                <w:rFonts w:hint="eastAsia"/>
                <w:szCs w:val="21"/>
              </w:rPr>
              <w:t>X＜20</w:t>
            </w:r>
          </w:p>
        </w:tc>
      </w:tr>
      <w:tr w14:paraId="1D3F0DC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8323BF">
            <w:pPr>
              <w:widowControl/>
              <w:jc w:val="left"/>
              <w:rPr>
                <w:szCs w:val="21"/>
              </w:rPr>
            </w:pPr>
          </w:p>
        </w:tc>
        <w:tc>
          <w:tcPr>
            <w:tcW w:w="1701" w:type="dxa"/>
            <w:tcBorders>
              <w:top w:val="nil"/>
              <w:left w:val="nil"/>
              <w:bottom w:val="single" w:color="auto" w:sz="4" w:space="0"/>
              <w:right w:val="single" w:color="auto" w:sz="4" w:space="0"/>
            </w:tcBorders>
            <w:vAlign w:val="center"/>
          </w:tcPr>
          <w:p w14:paraId="7913C9A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2FAB37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F86791">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29B6BF0C">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47836EF1">
            <w:pPr>
              <w:widowControl/>
              <w:jc w:val="left"/>
              <w:rPr>
                <w:szCs w:val="21"/>
              </w:rPr>
            </w:pPr>
            <w:r>
              <w:rPr>
                <w:rFonts w:hint="eastAsia"/>
                <w:szCs w:val="21"/>
              </w:rPr>
              <w:t>Y＜200</w:t>
            </w:r>
          </w:p>
        </w:tc>
      </w:tr>
      <w:tr w14:paraId="12D0300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5FA0FA2">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67A01C5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2A2980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318E09F">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7CD03A78">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8E0A5F6">
            <w:pPr>
              <w:widowControl/>
              <w:jc w:val="left"/>
              <w:rPr>
                <w:szCs w:val="21"/>
              </w:rPr>
            </w:pPr>
            <w:r>
              <w:rPr>
                <w:rFonts w:hint="eastAsia"/>
                <w:szCs w:val="21"/>
              </w:rPr>
              <w:t>X＜20</w:t>
            </w:r>
          </w:p>
        </w:tc>
      </w:tr>
      <w:tr w14:paraId="18194C1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C892D9">
            <w:pPr>
              <w:widowControl/>
              <w:jc w:val="left"/>
              <w:rPr>
                <w:szCs w:val="21"/>
              </w:rPr>
            </w:pPr>
          </w:p>
        </w:tc>
        <w:tc>
          <w:tcPr>
            <w:tcW w:w="1701" w:type="dxa"/>
            <w:tcBorders>
              <w:top w:val="nil"/>
              <w:left w:val="nil"/>
              <w:bottom w:val="single" w:color="auto" w:sz="4" w:space="0"/>
              <w:right w:val="single" w:color="auto" w:sz="4" w:space="0"/>
            </w:tcBorders>
            <w:vAlign w:val="center"/>
          </w:tcPr>
          <w:p w14:paraId="3DAEC4A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D45374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BDA6D58">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1FCD1E26">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5AFFE649">
            <w:pPr>
              <w:widowControl/>
              <w:jc w:val="left"/>
              <w:rPr>
                <w:szCs w:val="21"/>
              </w:rPr>
            </w:pPr>
            <w:r>
              <w:rPr>
                <w:rFonts w:hint="eastAsia"/>
                <w:szCs w:val="21"/>
              </w:rPr>
              <w:t>Y＜100</w:t>
            </w:r>
          </w:p>
        </w:tc>
      </w:tr>
      <w:tr w14:paraId="787D53A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EA5D29">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33A38D8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001A2E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601BCB0">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EBEC4E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74EA3C40">
            <w:pPr>
              <w:widowControl/>
              <w:jc w:val="left"/>
              <w:rPr>
                <w:szCs w:val="21"/>
              </w:rPr>
            </w:pPr>
            <w:r>
              <w:rPr>
                <w:rFonts w:hint="eastAsia"/>
                <w:szCs w:val="21"/>
              </w:rPr>
              <w:t>X＜20</w:t>
            </w:r>
          </w:p>
        </w:tc>
      </w:tr>
      <w:tr w14:paraId="56B58C5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B8D1C3">
            <w:pPr>
              <w:widowControl/>
              <w:jc w:val="left"/>
              <w:rPr>
                <w:szCs w:val="21"/>
              </w:rPr>
            </w:pPr>
          </w:p>
        </w:tc>
        <w:tc>
          <w:tcPr>
            <w:tcW w:w="1701" w:type="dxa"/>
            <w:tcBorders>
              <w:top w:val="nil"/>
              <w:left w:val="nil"/>
              <w:bottom w:val="single" w:color="auto" w:sz="4" w:space="0"/>
              <w:right w:val="single" w:color="auto" w:sz="4" w:space="0"/>
            </w:tcBorders>
            <w:vAlign w:val="center"/>
          </w:tcPr>
          <w:p w14:paraId="2EEC389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85F128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438622D">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754EB5CE">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21C31A1">
            <w:pPr>
              <w:widowControl/>
              <w:jc w:val="left"/>
              <w:rPr>
                <w:szCs w:val="21"/>
              </w:rPr>
            </w:pPr>
            <w:r>
              <w:rPr>
                <w:rFonts w:hint="eastAsia"/>
                <w:szCs w:val="21"/>
              </w:rPr>
              <w:t>Y＜100</w:t>
            </w:r>
          </w:p>
        </w:tc>
      </w:tr>
      <w:tr w14:paraId="03B006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D17506">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7FB5B96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9B4A4D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ABF404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3348809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544928E">
            <w:pPr>
              <w:widowControl/>
              <w:jc w:val="left"/>
              <w:rPr>
                <w:szCs w:val="21"/>
              </w:rPr>
            </w:pPr>
            <w:r>
              <w:rPr>
                <w:rFonts w:hint="eastAsia"/>
                <w:szCs w:val="21"/>
              </w:rPr>
              <w:t>X＜10</w:t>
            </w:r>
          </w:p>
        </w:tc>
      </w:tr>
      <w:tr w14:paraId="61AF5A2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37A12A9">
            <w:pPr>
              <w:widowControl/>
              <w:jc w:val="left"/>
              <w:rPr>
                <w:szCs w:val="21"/>
              </w:rPr>
            </w:pPr>
          </w:p>
        </w:tc>
        <w:tc>
          <w:tcPr>
            <w:tcW w:w="1701" w:type="dxa"/>
            <w:tcBorders>
              <w:top w:val="nil"/>
              <w:left w:val="nil"/>
              <w:bottom w:val="single" w:color="auto" w:sz="4" w:space="0"/>
              <w:right w:val="single" w:color="auto" w:sz="4" w:space="0"/>
            </w:tcBorders>
            <w:vAlign w:val="center"/>
          </w:tcPr>
          <w:p w14:paraId="4F0695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D2770E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5AC010D">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761B539F">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0CAD1E6">
            <w:pPr>
              <w:widowControl/>
              <w:jc w:val="left"/>
              <w:rPr>
                <w:szCs w:val="21"/>
              </w:rPr>
            </w:pPr>
            <w:r>
              <w:rPr>
                <w:rFonts w:hint="eastAsia"/>
                <w:szCs w:val="21"/>
              </w:rPr>
              <w:t>Y＜100</w:t>
            </w:r>
          </w:p>
        </w:tc>
      </w:tr>
      <w:tr w14:paraId="7CFEEC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F457ABE">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1E05C8A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049523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3EA836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C628D5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731CFEA">
            <w:pPr>
              <w:widowControl/>
              <w:jc w:val="left"/>
              <w:rPr>
                <w:szCs w:val="21"/>
              </w:rPr>
            </w:pPr>
            <w:r>
              <w:rPr>
                <w:rFonts w:hint="eastAsia"/>
                <w:szCs w:val="21"/>
              </w:rPr>
              <w:t>X＜10</w:t>
            </w:r>
          </w:p>
        </w:tc>
      </w:tr>
      <w:tr w14:paraId="165571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2E429B">
            <w:pPr>
              <w:widowControl/>
              <w:jc w:val="left"/>
              <w:rPr>
                <w:szCs w:val="21"/>
              </w:rPr>
            </w:pPr>
          </w:p>
        </w:tc>
        <w:tc>
          <w:tcPr>
            <w:tcW w:w="1701" w:type="dxa"/>
            <w:tcBorders>
              <w:top w:val="nil"/>
              <w:left w:val="nil"/>
              <w:bottom w:val="single" w:color="auto" w:sz="4" w:space="0"/>
              <w:right w:val="single" w:color="auto" w:sz="4" w:space="0"/>
            </w:tcBorders>
            <w:vAlign w:val="center"/>
          </w:tcPr>
          <w:p w14:paraId="7341034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4D9A28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EA6E12C">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41223838">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2873429">
            <w:pPr>
              <w:widowControl/>
              <w:jc w:val="left"/>
              <w:rPr>
                <w:szCs w:val="21"/>
              </w:rPr>
            </w:pPr>
            <w:r>
              <w:rPr>
                <w:rFonts w:hint="eastAsia"/>
                <w:szCs w:val="21"/>
              </w:rPr>
              <w:t>Y＜100</w:t>
            </w:r>
          </w:p>
        </w:tc>
      </w:tr>
      <w:tr w14:paraId="297784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16A0634">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630FFEF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678A4A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E62DC51">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583D7B2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543956B">
            <w:pPr>
              <w:widowControl/>
              <w:jc w:val="left"/>
              <w:rPr>
                <w:szCs w:val="21"/>
              </w:rPr>
            </w:pPr>
            <w:r>
              <w:rPr>
                <w:rFonts w:hint="eastAsia"/>
                <w:szCs w:val="21"/>
              </w:rPr>
              <w:t>X＜10</w:t>
            </w:r>
          </w:p>
        </w:tc>
      </w:tr>
      <w:tr w14:paraId="223CC66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D47F6F1">
            <w:pPr>
              <w:widowControl/>
              <w:jc w:val="left"/>
              <w:rPr>
                <w:szCs w:val="21"/>
              </w:rPr>
            </w:pPr>
          </w:p>
        </w:tc>
        <w:tc>
          <w:tcPr>
            <w:tcW w:w="1701" w:type="dxa"/>
            <w:tcBorders>
              <w:top w:val="nil"/>
              <w:left w:val="nil"/>
              <w:bottom w:val="single" w:color="auto" w:sz="4" w:space="0"/>
              <w:right w:val="single" w:color="auto" w:sz="4" w:space="0"/>
            </w:tcBorders>
            <w:vAlign w:val="center"/>
          </w:tcPr>
          <w:p w14:paraId="0B1CF59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B66683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3E581C3">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5C30A52F">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5D256DD6">
            <w:pPr>
              <w:widowControl/>
              <w:jc w:val="left"/>
              <w:rPr>
                <w:szCs w:val="21"/>
              </w:rPr>
            </w:pPr>
            <w:r>
              <w:rPr>
                <w:rFonts w:hint="eastAsia"/>
                <w:szCs w:val="21"/>
              </w:rPr>
              <w:t>Y＜100</w:t>
            </w:r>
          </w:p>
        </w:tc>
      </w:tr>
      <w:tr w14:paraId="109CC5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7E5903">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184725A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22E66F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F2FA39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8E46C9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A868E69">
            <w:pPr>
              <w:widowControl/>
              <w:jc w:val="left"/>
              <w:rPr>
                <w:szCs w:val="21"/>
              </w:rPr>
            </w:pPr>
            <w:r>
              <w:rPr>
                <w:rFonts w:hint="eastAsia"/>
                <w:szCs w:val="21"/>
              </w:rPr>
              <w:t>X＜10</w:t>
            </w:r>
          </w:p>
        </w:tc>
      </w:tr>
      <w:tr w14:paraId="31A9E7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AAF1BA">
            <w:pPr>
              <w:widowControl/>
              <w:jc w:val="left"/>
              <w:rPr>
                <w:szCs w:val="21"/>
              </w:rPr>
            </w:pPr>
          </w:p>
        </w:tc>
        <w:tc>
          <w:tcPr>
            <w:tcW w:w="1701" w:type="dxa"/>
            <w:tcBorders>
              <w:top w:val="nil"/>
              <w:left w:val="nil"/>
              <w:bottom w:val="single" w:color="auto" w:sz="4" w:space="0"/>
              <w:right w:val="single" w:color="auto" w:sz="4" w:space="0"/>
            </w:tcBorders>
            <w:vAlign w:val="center"/>
          </w:tcPr>
          <w:p w14:paraId="5E8327B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AD6B75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FAB3DA2">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509693FF">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68C04208">
            <w:pPr>
              <w:widowControl/>
              <w:jc w:val="left"/>
              <w:rPr>
                <w:szCs w:val="21"/>
              </w:rPr>
            </w:pPr>
            <w:r>
              <w:rPr>
                <w:rFonts w:hint="eastAsia"/>
                <w:szCs w:val="21"/>
              </w:rPr>
              <w:t>Y＜50</w:t>
            </w:r>
          </w:p>
        </w:tc>
      </w:tr>
      <w:tr w14:paraId="0277015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8957CC">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6605516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6D3931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8E29547">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130E61E7">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2B84C10F">
            <w:pPr>
              <w:widowControl/>
              <w:jc w:val="left"/>
              <w:rPr>
                <w:szCs w:val="21"/>
              </w:rPr>
            </w:pPr>
            <w:r>
              <w:rPr>
                <w:rFonts w:hint="eastAsia"/>
                <w:szCs w:val="21"/>
              </w:rPr>
              <w:t>X＜100</w:t>
            </w:r>
          </w:p>
        </w:tc>
      </w:tr>
      <w:tr w14:paraId="2BD01E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A45AF2">
            <w:pPr>
              <w:widowControl/>
              <w:jc w:val="left"/>
              <w:rPr>
                <w:szCs w:val="21"/>
              </w:rPr>
            </w:pPr>
          </w:p>
        </w:tc>
        <w:tc>
          <w:tcPr>
            <w:tcW w:w="1701" w:type="dxa"/>
            <w:tcBorders>
              <w:top w:val="nil"/>
              <w:left w:val="nil"/>
              <w:bottom w:val="single" w:color="auto" w:sz="4" w:space="0"/>
              <w:right w:val="single" w:color="auto" w:sz="4" w:space="0"/>
            </w:tcBorders>
            <w:vAlign w:val="center"/>
          </w:tcPr>
          <w:p w14:paraId="24DE6EB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69C484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7FBF65D">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97D83B8">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2B984FA3">
            <w:pPr>
              <w:widowControl/>
              <w:jc w:val="left"/>
              <w:rPr>
                <w:szCs w:val="21"/>
              </w:rPr>
            </w:pPr>
            <w:r>
              <w:rPr>
                <w:rFonts w:hint="eastAsia"/>
                <w:szCs w:val="21"/>
              </w:rPr>
              <w:t>Y＜2000</w:t>
            </w:r>
          </w:p>
        </w:tc>
      </w:tr>
      <w:tr w14:paraId="30D4BE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97EEAEB">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6D428F3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94920E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931B4C7">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4223A7DD">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635AB678">
            <w:pPr>
              <w:widowControl/>
              <w:jc w:val="left"/>
              <w:rPr>
                <w:szCs w:val="21"/>
              </w:rPr>
            </w:pPr>
            <w:r>
              <w:rPr>
                <w:rFonts w:hint="eastAsia"/>
                <w:szCs w:val="21"/>
              </w:rPr>
              <w:t>X＜100</w:t>
            </w:r>
          </w:p>
        </w:tc>
      </w:tr>
      <w:tr w14:paraId="5C284BF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A41179B">
            <w:pPr>
              <w:widowControl/>
              <w:jc w:val="left"/>
              <w:rPr>
                <w:szCs w:val="21"/>
              </w:rPr>
            </w:pPr>
          </w:p>
        </w:tc>
        <w:tc>
          <w:tcPr>
            <w:tcW w:w="1701" w:type="dxa"/>
            <w:tcBorders>
              <w:top w:val="nil"/>
              <w:left w:val="nil"/>
              <w:bottom w:val="single" w:color="auto" w:sz="4" w:space="0"/>
              <w:right w:val="single" w:color="auto" w:sz="4" w:space="0"/>
            </w:tcBorders>
            <w:vAlign w:val="center"/>
          </w:tcPr>
          <w:p w14:paraId="15B2D83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197546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CB69F54">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13CD7CD9">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7347F70B">
            <w:pPr>
              <w:widowControl/>
              <w:jc w:val="left"/>
              <w:rPr>
                <w:szCs w:val="21"/>
              </w:rPr>
            </w:pPr>
            <w:r>
              <w:rPr>
                <w:rFonts w:hint="eastAsia"/>
                <w:szCs w:val="21"/>
              </w:rPr>
              <w:t>Y＜500</w:t>
            </w:r>
          </w:p>
        </w:tc>
      </w:tr>
      <w:tr w14:paraId="5556995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8A72DB">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24E79BB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B74B73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49CD236">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DF2562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9C570BE">
            <w:pPr>
              <w:widowControl/>
              <w:jc w:val="left"/>
              <w:rPr>
                <w:szCs w:val="21"/>
              </w:rPr>
            </w:pPr>
            <w:r>
              <w:rPr>
                <w:rFonts w:hint="eastAsia"/>
                <w:szCs w:val="21"/>
              </w:rPr>
              <w:t>X＜10</w:t>
            </w:r>
          </w:p>
        </w:tc>
      </w:tr>
      <w:tr w14:paraId="426060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CEEC69">
            <w:pPr>
              <w:widowControl/>
              <w:jc w:val="left"/>
              <w:rPr>
                <w:szCs w:val="21"/>
              </w:rPr>
            </w:pPr>
          </w:p>
        </w:tc>
        <w:tc>
          <w:tcPr>
            <w:tcW w:w="1701" w:type="dxa"/>
            <w:tcBorders>
              <w:top w:val="nil"/>
              <w:left w:val="nil"/>
              <w:bottom w:val="single" w:color="auto" w:sz="4" w:space="0"/>
              <w:right w:val="single" w:color="auto" w:sz="4" w:space="0"/>
            </w:tcBorders>
            <w:vAlign w:val="center"/>
          </w:tcPr>
          <w:p w14:paraId="17F54CE7">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07A46D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6201737">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2A25FC03">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3C2ADBA5">
            <w:pPr>
              <w:widowControl/>
              <w:jc w:val="left"/>
              <w:rPr>
                <w:szCs w:val="21"/>
              </w:rPr>
            </w:pPr>
            <w:r>
              <w:rPr>
                <w:rFonts w:hint="eastAsia"/>
                <w:szCs w:val="21"/>
              </w:rPr>
              <w:t>Y＜100</w:t>
            </w:r>
          </w:p>
        </w:tc>
      </w:tr>
      <w:tr w14:paraId="2A56FD7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2917FB8">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3408C05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152B6E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4AD18E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8A0111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756DF9E">
            <w:pPr>
              <w:widowControl/>
              <w:jc w:val="left"/>
              <w:rPr>
                <w:szCs w:val="21"/>
              </w:rPr>
            </w:pPr>
            <w:r>
              <w:rPr>
                <w:rFonts w:hint="eastAsia"/>
                <w:szCs w:val="21"/>
              </w:rPr>
              <w:t>X＜10</w:t>
            </w:r>
          </w:p>
        </w:tc>
      </w:tr>
    </w:tbl>
    <w:p w14:paraId="11667757">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EBA14D4">
      <w:pPr>
        <w:spacing w:line="360" w:lineRule="auto"/>
        <w:rPr>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szCs w:val="21"/>
        </w:rPr>
        <w:br w:type="page"/>
      </w:r>
    </w:p>
    <w:bookmarkEnd w:id="13"/>
    <w:bookmarkEnd w:id="14"/>
    <w:p w14:paraId="4ADA1E14">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第三章  供应商须知</w:t>
      </w:r>
      <w:bookmarkEnd w:id="12"/>
      <w:bookmarkStart w:id="19" w:name="_Toc254970526"/>
      <w:bookmarkStart w:id="20" w:name="_Toc254970667"/>
    </w:p>
    <w:p w14:paraId="043203FE">
      <w:pPr>
        <w:pStyle w:val="3"/>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19"/>
      <w:bookmarkEnd w:id="20"/>
      <w:bookmarkStart w:id="21" w:name="_投标人须知前附表"/>
      <w:bookmarkEnd w:id="21"/>
      <w:bookmarkStart w:id="22"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07396B98">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196D146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A69C402">
            <w:pPr>
              <w:jc w:val="center"/>
              <w:rPr>
                <w:b/>
                <w:szCs w:val="21"/>
              </w:rPr>
            </w:pPr>
            <w:r>
              <w:rPr>
                <w:b/>
                <w:szCs w:val="21"/>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0F22B02E">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6E490F9">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C4F86DB">
            <w:pPr>
              <w:spacing w:line="300" w:lineRule="exact"/>
              <w:jc w:val="left"/>
              <w:rPr>
                <w:szCs w:val="21"/>
              </w:rPr>
            </w:pPr>
            <w:r>
              <w:rPr>
                <w:szCs w:val="21"/>
              </w:rPr>
              <w:t>项目名称：</w:t>
            </w:r>
            <w:r>
              <w:rPr>
                <w:rFonts w:hint="eastAsia"/>
                <w:szCs w:val="21"/>
              </w:rPr>
              <w:t>广西无人驾驶航空器监管服务能力建设项目</w:t>
            </w:r>
          </w:p>
          <w:p w14:paraId="171A92C2">
            <w:pPr>
              <w:spacing w:line="300" w:lineRule="exact"/>
              <w:jc w:val="left"/>
              <w:rPr>
                <w:color w:val="4472C4"/>
                <w:szCs w:val="21"/>
              </w:rPr>
            </w:pPr>
            <w:r>
              <w:rPr>
                <w:szCs w:val="21"/>
              </w:rPr>
              <w:t>项目编号：</w:t>
            </w:r>
            <w:r>
              <w:rPr>
                <w:rFonts w:hint="eastAsia"/>
                <w:szCs w:val="21"/>
              </w:rPr>
              <w:t>GXZC2026-C3-001064-JDZB</w:t>
            </w:r>
            <w:bookmarkStart w:id="111" w:name="_GoBack"/>
            <w:bookmarkEnd w:id="111"/>
          </w:p>
          <w:p w14:paraId="16312B31">
            <w:pPr>
              <w:spacing w:line="300" w:lineRule="exact"/>
              <w:jc w:val="left"/>
              <w:rPr>
                <w:szCs w:val="21"/>
              </w:rPr>
            </w:pPr>
            <w:r>
              <w:rPr>
                <w:rFonts w:hint="eastAsia"/>
                <w:szCs w:val="21"/>
              </w:rPr>
              <w:t>采购计划号：广西政采[2026]5153号</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66180B0B">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384CE33">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5E89E51C">
            <w:pPr>
              <w:spacing w:line="300" w:lineRule="exact"/>
              <w:jc w:val="left"/>
              <w:rPr>
                <w:szCs w:val="21"/>
              </w:rPr>
            </w:pPr>
            <w:r>
              <w:rPr>
                <w:rFonts w:hint="eastAsia"/>
                <w:szCs w:val="21"/>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3630786">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4A150D78">
            <w:pPr>
              <w:spacing w:line="300" w:lineRule="exact"/>
              <w:jc w:val="center"/>
              <w:rPr>
                <w:color w:val="FF0000"/>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0FB5FBD8">
            <w:pPr>
              <w:spacing w:line="300" w:lineRule="exact"/>
              <w:jc w:val="left"/>
              <w:rPr>
                <w:szCs w:val="21"/>
              </w:rPr>
            </w:pPr>
            <w:r>
              <w:rPr>
                <w:rFonts w:hint="eastAsia"/>
                <w:szCs w:val="21"/>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89D9DA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14C7B573">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0203E8B">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3C6CF915">
            <w:pPr>
              <w:spacing w:line="300" w:lineRule="exact"/>
              <w:jc w:val="center"/>
              <w:rPr>
                <w:b/>
                <w:szCs w:val="21"/>
              </w:rPr>
            </w:pPr>
            <w:bookmarkStart w:id="23" w:name="_Hlk85555568"/>
            <w:r>
              <w:rPr>
                <w:b/>
                <w:szCs w:val="21"/>
              </w:rPr>
              <w:t>1.5.3</w:t>
            </w:r>
          </w:p>
        </w:tc>
        <w:tc>
          <w:tcPr>
            <w:tcW w:w="1248" w:type="dxa"/>
            <w:tcBorders>
              <w:top w:val="single" w:color="auto" w:sz="4" w:space="0"/>
              <w:left w:val="single" w:color="auto" w:sz="4" w:space="0"/>
              <w:right w:val="single" w:color="auto" w:sz="4" w:space="0"/>
            </w:tcBorders>
            <w:vAlign w:val="center"/>
          </w:tcPr>
          <w:p w14:paraId="42F83132">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79B11BB6">
            <w:pPr>
              <w:spacing w:line="300" w:lineRule="exact"/>
              <w:jc w:val="left"/>
              <w:rPr>
                <w:szCs w:val="21"/>
              </w:rPr>
            </w:pPr>
            <w:r>
              <w:rPr>
                <w:rFonts w:hint="eastAsia"/>
                <w:szCs w:val="21"/>
              </w:rPr>
              <w:t>是否接受联合体详见磋商公告</w:t>
            </w:r>
          </w:p>
        </w:tc>
      </w:tr>
      <w:bookmarkEnd w:id="23"/>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6908454">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644E7F66">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92EEBDE">
            <w:pPr>
              <w:pStyle w:val="17"/>
              <w:rPr>
                <w:szCs w:val="21"/>
              </w:rPr>
            </w:pPr>
            <w:r>
              <w:rPr>
                <w:szCs w:val="21"/>
              </w:rPr>
              <w:sym w:font="Wingdings 2" w:char="0052"/>
            </w:r>
            <w:r>
              <w:rPr>
                <w:rFonts w:hint="eastAsia"/>
                <w:szCs w:val="21"/>
              </w:rPr>
              <w:t xml:space="preserve">不组织 </w:t>
            </w:r>
          </w:p>
          <w:p w14:paraId="02838363">
            <w:pPr>
              <w:pStyle w:val="17"/>
              <w:rPr>
                <w:szCs w:val="21"/>
              </w:rPr>
            </w:pPr>
            <w:r>
              <w:rPr>
                <w:rFonts w:hint="eastAsia"/>
                <w:szCs w:val="21"/>
              </w:rPr>
              <w:t xml:space="preserve">☑自行踏勘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20511EC2">
            <w:pPr>
              <w:spacing w:line="300" w:lineRule="exact"/>
              <w:jc w:val="center"/>
              <w:rPr>
                <w:b/>
                <w:color w:val="FF0000"/>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5B66E61B">
            <w:pPr>
              <w:spacing w:line="300" w:lineRule="exact"/>
              <w:jc w:val="center"/>
              <w:rPr>
                <w:color w:val="FF0000"/>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50DF7C56">
            <w:pPr>
              <w:spacing w:line="300" w:lineRule="exact"/>
              <w:jc w:val="left"/>
              <w:rPr>
                <w:color w:val="FF0000"/>
                <w:szCs w:val="21"/>
              </w:rPr>
            </w:pPr>
            <w:r>
              <w:rPr>
                <w:rFonts w:hint="eastAsia"/>
                <w:szCs w:val="21"/>
              </w:rPr>
              <w:t>是否接受分包详见磋商公告</w:t>
            </w:r>
          </w:p>
        </w:tc>
      </w:tr>
      <w:tr w14:paraId="03F9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EF1C28E">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425FDCC1">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2A198E01">
            <w:pPr>
              <w:spacing w:line="300" w:lineRule="exact"/>
              <w:jc w:val="left"/>
              <w:rPr>
                <w:szCs w:val="21"/>
              </w:rPr>
            </w:pPr>
            <w:r>
              <w:rPr>
                <w:rFonts w:hint="eastAsia"/>
                <w:szCs w:val="21"/>
              </w:rPr>
              <w:t>□适用</w:t>
            </w:r>
          </w:p>
          <w:p w14:paraId="3D265204">
            <w:pPr>
              <w:spacing w:line="300" w:lineRule="exact"/>
              <w:jc w:val="left"/>
              <w:rPr>
                <w:szCs w:val="21"/>
              </w:rPr>
            </w:pPr>
            <w:r>
              <w:rPr>
                <w:rFonts w:hint="eastAsia"/>
                <w:szCs w:val="21"/>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3C224F2">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F043085">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0F8F03A8">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5114618D">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F216838">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79CE11A7">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0F537BC7">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612E39DF">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1E70156A">
            <w:pPr>
              <w:spacing w:line="300" w:lineRule="exact"/>
              <w:jc w:val="left"/>
              <w:rPr>
                <w:szCs w:val="21"/>
              </w:rPr>
            </w:pPr>
            <w:r>
              <w:rPr>
                <w:szCs w:val="21"/>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A45DF53">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5B0AF3B9">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0FA7F45F">
            <w:pPr>
              <w:spacing w:line="312" w:lineRule="auto"/>
              <w:jc w:val="left"/>
              <w:rPr>
                <w:kern w:val="0"/>
                <w:szCs w:val="21"/>
              </w:rPr>
            </w:pPr>
            <w:r>
              <w:rPr>
                <w:rFonts w:hint="eastAsia"/>
                <w:szCs w:val="21"/>
              </w:rPr>
              <w:t>磋商</w:t>
            </w:r>
            <w:r>
              <w:rPr>
                <w:szCs w:val="21"/>
              </w:rPr>
              <w:t>保证</w:t>
            </w:r>
            <w:r>
              <w:rPr>
                <w:rFonts w:hint="eastAsia"/>
                <w:szCs w:val="21"/>
              </w:rPr>
              <w:t>金金额：人民币壹万元整（</w:t>
            </w:r>
            <w:r>
              <w:rPr>
                <w:szCs w:val="21"/>
              </w:rPr>
              <w:t>¥</w:t>
            </w:r>
            <w:r>
              <w:rPr>
                <w:rFonts w:hint="eastAsia"/>
                <w:szCs w:val="21"/>
              </w:rPr>
              <w:t>1</w:t>
            </w:r>
            <w:r>
              <w:rPr>
                <w:szCs w:val="21"/>
              </w:rPr>
              <w:t>0,000.00</w:t>
            </w:r>
            <w:r>
              <w:rPr>
                <w:rFonts w:hint="eastAsia"/>
                <w:szCs w:val="21"/>
              </w:rPr>
              <w:t>）</w:t>
            </w:r>
          </w:p>
          <w:p w14:paraId="7FAC9DAA">
            <w:pPr>
              <w:spacing w:line="300" w:lineRule="exact"/>
              <w:jc w:val="left"/>
              <w:rPr>
                <w:szCs w:val="21"/>
              </w:rPr>
            </w:pPr>
            <w:r>
              <w:rPr>
                <w:rFonts w:hint="eastAsia"/>
                <w:szCs w:val="21"/>
              </w:rPr>
              <w:t>1、缴纳方式一：</w:t>
            </w:r>
          </w:p>
          <w:p w14:paraId="3133F841">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）对应的专用虚拟账号，所交纳的磋商保证金仅限当次项目（</w:t>
            </w:r>
            <w:r>
              <w:rPr>
                <w:rFonts w:hint="eastAsia"/>
                <w:szCs w:val="21"/>
              </w:rPr>
              <w:t>分标</w:t>
            </w:r>
            <w:r>
              <w:rPr>
                <w:szCs w:val="21"/>
              </w:rPr>
              <w:t>）有效，不得重复替代使用。本项目磋商保证金</w:t>
            </w:r>
            <w:r>
              <w:rPr>
                <w:rFonts w:hint="eastAsia"/>
                <w:szCs w:val="21"/>
              </w:rPr>
              <w:t>缴</w:t>
            </w:r>
            <w:r>
              <w:rPr>
                <w:szCs w:val="21"/>
              </w:rPr>
              <w:t>纳专用虚拟账号信息</w:t>
            </w:r>
            <w:r>
              <w:rPr>
                <w:rFonts w:hint="eastAsia"/>
                <w:szCs w:val="21"/>
              </w:rPr>
              <w:t>如下：</w:t>
            </w:r>
          </w:p>
          <w:p w14:paraId="7A379C83">
            <w:pPr>
              <w:spacing w:line="300" w:lineRule="exact"/>
              <w:jc w:val="left"/>
              <w:rPr>
                <w:szCs w:val="21"/>
                <w:highlight w:val="none"/>
              </w:rPr>
            </w:pPr>
            <w:r>
              <w:rPr>
                <w:rFonts w:hint="eastAsia"/>
                <w:szCs w:val="21"/>
                <w:highlight w:val="none"/>
              </w:rPr>
              <w:t>开户名称：广西机电设备招标有限公司</w:t>
            </w:r>
          </w:p>
          <w:p w14:paraId="1FF51953">
            <w:pPr>
              <w:spacing w:line="300" w:lineRule="exact"/>
              <w:jc w:val="left"/>
              <w:rPr>
                <w:szCs w:val="21"/>
                <w:highlight w:val="none"/>
              </w:rPr>
            </w:pPr>
            <w:r>
              <w:rPr>
                <w:rFonts w:hint="eastAsia"/>
                <w:szCs w:val="21"/>
                <w:highlight w:val="none"/>
              </w:rPr>
              <w:t>开户银行：平安银行南宁分行营业部</w:t>
            </w:r>
            <w:r>
              <w:rPr>
                <w:szCs w:val="21"/>
                <w:highlight w:val="none"/>
              </w:rPr>
              <w:t xml:space="preserve"> </w:t>
            </w:r>
          </w:p>
          <w:p w14:paraId="6D73301F">
            <w:pPr>
              <w:spacing w:line="300" w:lineRule="exact"/>
              <w:jc w:val="left"/>
              <w:rPr>
                <w:szCs w:val="21"/>
                <w:highlight w:val="none"/>
              </w:rPr>
            </w:pPr>
            <w:r>
              <w:rPr>
                <w:rFonts w:hint="eastAsia"/>
                <w:szCs w:val="21"/>
                <w:highlight w:val="none"/>
              </w:rPr>
              <w:t>银行账号：30210485784846</w:t>
            </w:r>
          </w:p>
          <w:p w14:paraId="074340B8">
            <w:pPr>
              <w:spacing w:line="300" w:lineRule="exact"/>
              <w:jc w:val="left"/>
              <w:rPr>
                <w:szCs w:val="21"/>
              </w:rPr>
            </w:pPr>
            <w:r>
              <w:rPr>
                <w:szCs w:val="21"/>
              </w:rPr>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6C19DB44">
            <w:pPr>
              <w:spacing w:line="300" w:lineRule="exact"/>
              <w:jc w:val="left"/>
              <w:rPr>
                <w:szCs w:val="21"/>
              </w:rPr>
            </w:pPr>
            <w:r>
              <w:rPr>
                <w:rFonts w:hint="eastAsia" w:ascii="宋体" w:hAnsi="宋体"/>
                <w:szCs w:val="21"/>
              </w:rPr>
              <w:t>（2）</w:t>
            </w:r>
            <w:r>
              <w:rPr>
                <w:szCs w:val="21"/>
              </w:rPr>
              <w:t>磋商保证金币种应与响应报价币种相同。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3E10D04C">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交纳保证金后未参加响应活动或磋商保证金缴纳错误而</w:t>
            </w:r>
            <w:r>
              <w:rPr>
                <w:szCs w:val="21"/>
              </w:rPr>
              <w:t>导致</w:t>
            </w:r>
            <w:r>
              <w:rPr>
                <w:rFonts w:hint="eastAsia"/>
                <w:szCs w:val="21"/>
              </w:rPr>
              <w:t>磋商保证金</w:t>
            </w:r>
            <w:r>
              <w:rPr>
                <w:szCs w:val="21"/>
              </w:rPr>
              <w:t>无法及时退还的责任</w:t>
            </w:r>
            <w:r>
              <w:rPr>
                <w:rFonts w:hint="eastAsia"/>
                <w:szCs w:val="21"/>
              </w:rPr>
              <w:t>。</w:t>
            </w:r>
          </w:p>
          <w:p w14:paraId="2C6D9BA3">
            <w:pPr>
              <w:spacing w:line="300" w:lineRule="exact"/>
              <w:jc w:val="left"/>
              <w:rPr>
                <w:szCs w:val="21"/>
              </w:rPr>
            </w:pPr>
            <w:r>
              <w:rPr>
                <w:rFonts w:hint="eastAsia"/>
                <w:szCs w:val="21"/>
              </w:rPr>
              <w:t>2、缴纳方式二：</w:t>
            </w:r>
          </w:p>
          <w:p w14:paraId="2025B642">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pPr>
              <w:spacing w:line="300" w:lineRule="exact"/>
              <w:jc w:val="left"/>
              <w:rPr>
                <w:szCs w:val="21"/>
              </w:rPr>
            </w:pPr>
            <w:r>
              <w:rPr>
                <w:rFonts w:hint="eastAsia"/>
                <w:szCs w:val="21"/>
              </w:rPr>
              <w:t>3、响应保证金有下列情形之一的，视为保证金无效：</w:t>
            </w:r>
          </w:p>
          <w:p w14:paraId="2ADEF9FB">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7E1AC7CF">
            <w:pPr>
              <w:spacing w:line="300" w:lineRule="exact"/>
              <w:jc w:val="left"/>
              <w:rPr>
                <w:szCs w:val="21"/>
              </w:rPr>
            </w:pPr>
            <w:r>
              <w:rPr>
                <w:rFonts w:hint="eastAsia"/>
                <w:szCs w:val="21"/>
              </w:rPr>
              <w:t>（2）支票、汇票或者本票出现无效或者背书情形的；</w:t>
            </w:r>
          </w:p>
          <w:p w14:paraId="55CB5C29">
            <w:pPr>
              <w:spacing w:line="300" w:lineRule="exact"/>
              <w:jc w:val="left"/>
              <w:rPr>
                <w:szCs w:val="21"/>
              </w:rPr>
            </w:pPr>
            <w:r>
              <w:rPr>
                <w:rFonts w:hint="eastAsia"/>
                <w:szCs w:val="21"/>
              </w:rPr>
              <w:t>（3）保函有效期低于响应有效期的；</w:t>
            </w:r>
          </w:p>
          <w:p w14:paraId="161674F3">
            <w:pPr>
              <w:spacing w:line="300" w:lineRule="exact"/>
              <w:jc w:val="left"/>
              <w:rPr>
                <w:szCs w:val="21"/>
              </w:rPr>
            </w:pPr>
            <w:r>
              <w:rPr>
                <w:rFonts w:hint="eastAsia"/>
                <w:szCs w:val="21"/>
              </w:rPr>
              <w:t>（4）非金融机构、担保机构出具保函的、非无条件保函的。</w:t>
            </w:r>
          </w:p>
          <w:p w14:paraId="200E0D92">
            <w:pPr>
              <w:spacing w:line="300" w:lineRule="exact"/>
              <w:jc w:val="left"/>
              <w:rPr>
                <w:szCs w:val="21"/>
              </w:rPr>
            </w:pPr>
            <w:r>
              <w:rPr>
                <w:rFonts w:hint="eastAsia"/>
                <w:szCs w:val="21"/>
              </w:rPr>
              <w:t>4、财务部联系电话：0771-2821398</w:t>
            </w:r>
          </w:p>
          <w:p w14:paraId="68CFABB6">
            <w:pPr>
              <w:spacing w:line="300" w:lineRule="exact"/>
              <w:jc w:val="left"/>
              <w:rPr>
                <w:b/>
                <w:bCs/>
                <w:szCs w:val="21"/>
              </w:rPr>
            </w:pPr>
            <w:r>
              <w:rPr>
                <w:rFonts w:hint="eastAsia"/>
                <w:b/>
                <w:bCs/>
                <w:szCs w:val="21"/>
              </w:rPr>
              <w:t>注：为保证磋商保证金退还的及时性与便利性，鼓励优先采用方式一递交磋商保证金。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50243923">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0F8448CF">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1D0D6439">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74745240">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59BB3D8A">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5BDE3AF4">
            <w:pPr>
              <w:spacing w:line="300" w:lineRule="exact"/>
              <w:jc w:val="left"/>
              <w:rPr>
                <w:szCs w:val="21"/>
              </w:rPr>
            </w:pPr>
            <w:r>
              <w:rPr>
                <w:rFonts w:hint="eastAsia"/>
                <w:kern w:val="0"/>
                <w:szCs w:val="21"/>
              </w:rPr>
              <w:t>见磋商公告要求</w:t>
            </w:r>
            <w:r>
              <w:rPr>
                <w:rFonts w:hint="eastAsia"/>
                <w:szCs w:val="21"/>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3C3D1EF">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24D9AF27">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23D82590">
            <w:pPr>
              <w:spacing w:line="276" w:lineRule="auto"/>
              <w:rPr>
                <w:rFonts w:hint="eastAsia"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58D946A3">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963B771">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0ACE7254">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62CE0EFD">
            <w:pPr>
              <w:spacing w:line="276" w:lineRule="auto"/>
              <w:rPr>
                <w:szCs w:val="21"/>
              </w:rPr>
            </w:pPr>
            <w:r>
              <w:rPr>
                <w:rFonts w:hint="eastAsia"/>
                <w:szCs w:val="21"/>
              </w:rPr>
              <w:t>否</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B37F2F8">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45C85226">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16F6CF42">
            <w:pPr>
              <w:spacing w:line="276" w:lineRule="auto"/>
              <w:rPr>
                <w:szCs w:val="21"/>
              </w:rPr>
            </w:pPr>
            <w:r>
              <w:rPr>
                <w:rFonts w:hint="eastAsia"/>
                <w:szCs w:val="21"/>
              </w:rPr>
              <w:t>否</w:t>
            </w:r>
          </w:p>
        </w:tc>
      </w:tr>
      <w:tr w14:paraId="5117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77734C2">
            <w:pPr>
              <w:spacing w:line="300" w:lineRule="exact"/>
              <w:jc w:val="center"/>
              <w:rPr>
                <w:b/>
                <w:szCs w:val="21"/>
              </w:rPr>
            </w:pPr>
            <w:r>
              <w:rPr>
                <w:rFonts w:hint="eastAsia"/>
                <w:b/>
                <w:szCs w:val="21"/>
              </w:rPr>
              <w:t>5.3.1</w:t>
            </w:r>
          </w:p>
        </w:tc>
        <w:tc>
          <w:tcPr>
            <w:tcW w:w="1248" w:type="dxa"/>
            <w:tcBorders>
              <w:top w:val="single" w:color="auto" w:sz="4" w:space="0"/>
              <w:left w:val="single" w:color="auto" w:sz="4" w:space="0"/>
              <w:bottom w:val="single" w:color="auto" w:sz="4" w:space="0"/>
              <w:right w:val="single" w:color="auto" w:sz="4" w:space="0"/>
            </w:tcBorders>
            <w:vAlign w:val="center"/>
          </w:tcPr>
          <w:p w14:paraId="5B438E10">
            <w:pPr>
              <w:spacing w:line="300" w:lineRule="exact"/>
              <w:jc w:val="center"/>
              <w:rPr>
                <w:szCs w:val="21"/>
              </w:rPr>
            </w:pPr>
            <w:r>
              <w:rPr>
                <w:rFonts w:hint="eastAsia"/>
                <w:szCs w:val="21"/>
              </w:rPr>
              <w:t>信用查询</w:t>
            </w:r>
            <w:r>
              <w:rPr>
                <w:rFonts w:hint="eastAsia"/>
              </w:rPr>
              <w:t>规则</w:t>
            </w:r>
          </w:p>
        </w:tc>
        <w:tc>
          <w:tcPr>
            <w:tcW w:w="7229" w:type="dxa"/>
            <w:tcBorders>
              <w:top w:val="single" w:color="auto" w:sz="4" w:space="0"/>
              <w:left w:val="single" w:color="auto" w:sz="4" w:space="0"/>
              <w:bottom w:val="single" w:color="auto" w:sz="4" w:space="0"/>
              <w:right w:val="single" w:color="auto" w:sz="4" w:space="0"/>
            </w:tcBorders>
            <w:vAlign w:val="center"/>
          </w:tcPr>
          <w:p w14:paraId="1170BBFA">
            <w:pPr>
              <w:snapToGrid w:val="0"/>
              <w:spacing w:line="380" w:lineRule="exact"/>
              <w:rPr>
                <w:rFonts w:hint="eastAsia" w:ascii="宋体" w:hAnsi="宋体"/>
                <w:szCs w:val="21"/>
              </w:rPr>
            </w:pPr>
            <w:r>
              <w:rPr>
                <w:rFonts w:hint="eastAsia" w:ascii="宋体" w:hAnsi="宋体"/>
                <w:szCs w:val="21"/>
              </w:rPr>
              <w:t>磋商小组在资格审查结束前，对供应商进行信用查询。</w:t>
            </w:r>
          </w:p>
          <w:p w14:paraId="3029BDC8">
            <w:pPr>
              <w:snapToGrid w:val="0"/>
              <w:spacing w:line="380" w:lineRule="exact"/>
              <w:rPr>
                <w:rFonts w:hint="eastAsia" w:ascii="宋体" w:hAnsi="宋体"/>
                <w:szCs w:val="21"/>
              </w:rPr>
            </w:pPr>
            <w:r>
              <w:rPr>
                <w:rFonts w:hint="eastAsia" w:ascii="宋体" w:hAnsi="宋体"/>
                <w:szCs w:val="21"/>
              </w:rPr>
              <w:t>（1）查询渠道：广西政府采购云平台“信用中国”网站(www.creditchina.gov.cn) 、中国政府采购网(www.ccgp.gov.cn)链接入口。</w:t>
            </w:r>
          </w:p>
          <w:p w14:paraId="2CE1D1B2">
            <w:pPr>
              <w:snapToGrid w:val="0"/>
              <w:spacing w:line="380" w:lineRule="exact"/>
              <w:rPr>
                <w:rFonts w:hint="eastAsia" w:ascii="宋体" w:hAnsi="宋体"/>
                <w:szCs w:val="21"/>
              </w:rPr>
            </w:pPr>
            <w:r>
              <w:rPr>
                <w:rFonts w:hint="eastAsia" w:ascii="宋体" w:hAnsi="宋体"/>
                <w:szCs w:val="21"/>
              </w:rPr>
              <w:t>（2）信用查询截止时点：资格审查结束前</w:t>
            </w:r>
          </w:p>
          <w:p w14:paraId="2B9DE05D">
            <w:pPr>
              <w:snapToGrid w:val="0"/>
              <w:spacing w:line="380" w:lineRule="exact"/>
              <w:rPr>
                <w:rFonts w:hint="eastAsia" w:ascii="宋体" w:hAnsi="宋体"/>
                <w:szCs w:val="21"/>
              </w:rPr>
            </w:pPr>
            <w:r>
              <w:rPr>
                <w:rFonts w:hint="eastAsia" w:ascii="宋体" w:hAnsi="宋体"/>
                <w:szCs w:val="21"/>
              </w:rPr>
              <w:t>（3）查询记录和证据留存方式：在查询网站中直接截图查询记录，截图作为在“广西政府采购云”平台作为附件上传保存。</w:t>
            </w:r>
          </w:p>
          <w:p w14:paraId="4A3F0838">
            <w:pPr>
              <w:snapToGrid w:val="0"/>
              <w:spacing w:line="380" w:lineRule="exact"/>
              <w:rPr>
                <w:rFonts w:hint="eastAsia" w:ascii="宋体" w:hAnsi="宋体"/>
                <w:szCs w:val="21"/>
              </w:rPr>
            </w:pPr>
            <w:r>
              <w:rPr>
                <w:rFonts w:hint="eastAsia" w:ascii="宋体" w:hAnsi="宋体"/>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322E8D5">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vAlign w:val="center"/>
          </w:tcPr>
          <w:p w14:paraId="00C80AF0">
            <w:pPr>
              <w:spacing w:line="300" w:lineRule="exact"/>
              <w:jc w:val="center"/>
              <w:rPr>
                <w:szCs w:val="21"/>
              </w:rPr>
            </w:pPr>
            <w:r>
              <w:rPr>
                <w:rFonts w:hint="eastAsia"/>
                <w:szCs w:val="21"/>
              </w:rPr>
              <w:t>异常低价审查</w:t>
            </w:r>
          </w:p>
          <w:p w14:paraId="1C93B5E5">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1EA98908">
            <w:pPr>
              <w:spacing w:line="300" w:lineRule="exact"/>
              <w:jc w:val="left"/>
              <w:rPr>
                <w:szCs w:val="21"/>
              </w:rPr>
            </w:pPr>
            <w:r>
              <w:rPr>
                <w:rFonts w:hint="eastAsia"/>
                <w:color w:val="4472C4"/>
                <w:szCs w:val="21"/>
              </w:rPr>
              <w:t>☑</w:t>
            </w:r>
            <w:r>
              <w:rPr>
                <w:rFonts w:hint="eastAsia"/>
                <w:szCs w:val="21"/>
              </w:rPr>
              <w:t>评审中出现下列情形之一的，评审委员会应当启动异常低价响应审查程序：</w:t>
            </w:r>
          </w:p>
          <w:p w14:paraId="3A4E7DAF">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6738F83D">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60A5002C">
            <w:pPr>
              <w:spacing w:line="276" w:lineRule="auto"/>
              <w:rPr>
                <w:szCs w:val="21"/>
              </w:rPr>
            </w:pPr>
            <w:r>
              <w:rPr>
                <w:rFonts w:hint="eastAsia"/>
                <w:szCs w:val="21"/>
              </w:rPr>
              <w:t>（3）投标（响应）报价低于采购项目最高限价45%的，即投标（响应）报价&lt;采购项目最高限价×45%；</w:t>
            </w:r>
          </w:p>
          <w:p w14:paraId="5B50181F">
            <w:pPr>
              <w:spacing w:line="276" w:lineRule="auto"/>
              <w:rPr>
                <w:color w:val="4472C4"/>
                <w:sz w:val="22"/>
                <w:szCs w:val="22"/>
              </w:rPr>
            </w:pPr>
            <w:r>
              <w:rPr>
                <w:rFonts w:hint="eastAsia"/>
                <w:szCs w:val="21"/>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0C55E7">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67D1B65B">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00082070">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AE15964">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7D50E589">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18B0BBBD">
            <w:pPr>
              <w:spacing w:line="300" w:lineRule="exact"/>
              <w:jc w:val="left"/>
              <w:rPr>
                <w:szCs w:val="21"/>
              </w:rPr>
            </w:pPr>
            <w:r>
              <w:rPr>
                <w:rFonts w:hint="eastAsia"/>
                <w:szCs w:val="21"/>
              </w:rPr>
              <w:t>采购代理机构通过广西政府采购云平台发出</w:t>
            </w:r>
            <w:r>
              <w:rPr>
                <w:szCs w:val="21"/>
              </w:rPr>
              <w:t>成交通知书。</w:t>
            </w:r>
          </w:p>
          <w:p w14:paraId="2B83F004">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8C451A9">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5A264341">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2CA10822">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1C1E1907">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3A20A93F">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429D9E4D">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4BC9CBEF">
            <w:pPr>
              <w:rPr>
                <w:szCs w:val="21"/>
              </w:rPr>
            </w:pPr>
            <w:r>
              <w:rPr>
                <w:szCs w:val="21"/>
              </w:rPr>
              <w:t>（1）</w:t>
            </w:r>
            <w:r>
              <w:rPr>
                <w:szCs w:val="20"/>
              </w:rPr>
              <w:t>代理服务费</w:t>
            </w:r>
          </w:p>
          <w:p w14:paraId="79360631">
            <w:pPr>
              <w:spacing w:line="300" w:lineRule="exact"/>
              <w:jc w:val="left"/>
              <w:rPr>
                <w:szCs w:val="21"/>
              </w:rPr>
            </w:pPr>
            <w:r>
              <w:rPr>
                <w:szCs w:val="21"/>
              </w:rPr>
              <w:sym w:font="Wingdings 2" w:char="F052"/>
            </w: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法下浮20%</w:t>
            </w:r>
            <w:r>
              <w:rPr>
                <w:szCs w:val="21"/>
              </w:rPr>
              <w:t>计算</w:t>
            </w:r>
            <w:r>
              <w:rPr>
                <w:rFonts w:hint="eastAsia"/>
                <w:szCs w:val="21"/>
              </w:rPr>
              <w:t>。</w:t>
            </w:r>
            <w:r>
              <w:rPr>
                <w:szCs w:val="21"/>
              </w:rPr>
              <w:t>具体费率</w:t>
            </w:r>
            <w:r>
              <w:rPr>
                <w:rFonts w:hint="eastAsia"/>
                <w:szCs w:val="21"/>
              </w:rPr>
              <w:t>如下：</w:t>
            </w:r>
          </w:p>
          <w:p w14:paraId="2421DCA7">
            <w:pPr>
              <w:spacing w:line="300" w:lineRule="exact"/>
              <w:jc w:val="left"/>
              <w:rPr>
                <w:szCs w:val="21"/>
              </w:rPr>
            </w:pPr>
            <w:r>
              <w:rPr>
                <w:rFonts w:hint="eastAsia"/>
                <w:szCs w:val="21"/>
              </w:rPr>
              <w:t>①成交金额在1</w:t>
            </w:r>
            <w:r>
              <w:rPr>
                <w:szCs w:val="21"/>
              </w:rPr>
              <w:t>00</w:t>
            </w:r>
            <w:r>
              <w:rPr>
                <w:rFonts w:hint="eastAsia"/>
                <w:szCs w:val="21"/>
              </w:rPr>
              <w:t>万元以下的：</w:t>
            </w:r>
          </w:p>
          <w:p w14:paraId="73499B63">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08E08702">
            <w:pPr>
              <w:spacing w:line="300" w:lineRule="exact"/>
              <w:jc w:val="left"/>
              <w:rPr>
                <w:szCs w:val="21"/>
              </w:rPr>
            </w:pPr>
            <w:r>
              <w:rPr>
                <w:rFonts w:hint="eastAsia"/>
                <w:szCs w:val="21"/>
              </w:rPr>
              <w:t>②成交金额在</w:t>
            </w:r>
            <w:r>
              <w:rPr>
                <w:szCs w:val="21"/>
              </w:rPr>
              <w:t>100-500</w:t>
            </w:r>
            <w:r>
              <w:rPr>
                <w:rFonts w:hint="eastAsia"/>
                <w:szCs w:val="21"/>
              </w:rPr>
              <w:t>万元之间：</w:t>
            </w:r>
          </w:p>
          <w:p w14:paraId="1FB80A87">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5746C03D">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12EF95C0">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32F870E5">
            <w:pPr>
              <w:spacing w:line="300" w:lineRule="exact"/>
              <w:jc w:val="left"/>
              <w:rPr>
                <w:szCs w:val="21"/>
              </w:rPr>
            </w:pPr>
            <w:r>
              <w:rPr>
                <w:rFonts w:hint="eastAsia"/>
                <w:szCs w:val="21"/>
              </w:rPr>
              <w:t>④成交金额在</w:t>
            </w:r>
            <w:r>
              <w:rPr>
                <w:szCs w:val="21"/>
              </w:rPr>
              <w:t>1000-5000</w:t>
            </w:r>
            <w:r>
              <w:rPr>
                <w:rFonts w:hint="eastAsia"/>
                <w:szCs w:val="21"/>
              </w:rPr>
              <w:t>万元之间：</w:t>
            </w:r>
          </w:p>
          <w:p w14:paraId="38145330">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5A71CF0D">
            <w:pPr>
              <w:spacing w:line="300" w:lineRule="exact"/>
              <w:jc w:val="left"/>
              <w:rPr>
                <w:szCs w:val="21"/>
              </w:rPr>
            </w:pPr>
            <w:r>
              <w:rPr>
                <w:rFonts w:hint="eastAsia"/>
                <w:szCs w:val="21"/>
              </w:rPr>
              <w:t>……</w:t>
            </w:r>
          </w:p>
          <w:p w14:paraId="2AF23ECE">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0CCF0EC4">
            <w:pPr>
              <w:spacing w:line="300" w:lineRule="exact"/>
              <w:jc w:val="left"/>
              <w:rPr>
                <w:szCs w:val="21"/>
              </w:rPr>
            </w:pPr>
            <w:r>
              <w:rPr>
                <w:szCs w:val="21"/>
              </w:rPr>
              <w:t>例如：某货物招标代理业务成交金额为300万元，招标代理服务费金额按如下计算：</w:t>
            </w:r>
          </w:p>
          <w:p w14:paraId="0613FC5F">
            <w:pPr>
              <w:spacing w:line="300" w:lineRule="exact"/>
              <w:jc w:val="left"/>
              <w:rPr>
                <w:szCs w:val="21"/>
              </w:rPr>
            </w:pPr>
            <w:r>
              <w:rPr>
                <w:szCs w:val="21"/>
              </w:rPr>
              <w:t>100万元×1.5%＝1.5万元</w:t>
            </w:r>
          </w:p>
          <w:p w14:paraId="0543C495">
            <w:pPr>
              <w:spacing w:line="300" w:lineRule="exact"/>
              <w:jc w:val="left"/>
              <w:rPr>
                <w:szCs w:val="21"/>
              </w:rPr>
            </w:pPr>
            <w:r>
              <w:rPr>
                <w:szCs w:val="21"/>
              </w:rPr>
              <w:t>（300－100）万元×1.1%＝2.2万元</w:t>
            </w:r>
          </w:p>
          <w:p w14:paraId="14B803B6">
            <w:pPr>
              <w:spacing w:line="300" w:lineRule="exact"/>
              <w:jc w:val="left"/>
              <w:rPr>
                <w:szCs w:val="21"/>
              </w:rPr>
            </w:pPr>
            <w:r>
              <w:rPr>
                <w:szCs w:val="21"/>
              </w:rPr>
              <w:t>合计收费＝1.5＋2.2=3.7万元</w:t>
            </w:r>
          </w:p>
          <w:p w14:paraId="131514C7">
            <w:pPr>
              <w:spacing w:line="300" w:lineRule="exact"/>
              <w:jc w:val="left"/>
              <w:rPr>
                <w:szCs w:val="21"/>
                <w:u w:val="single"/>
              </w:rPr>
            </w:pPr>
            <w:r>
              <w:rPr>
                <w:szCs w:val="21"/>
              </w:rPr>
              <w:sym w:font="Wingdings 2" w:char="F0A3"/>
            </w:r>
            <w:r>
              <w:rPr>
                <w:szCs w:val="21"/>
              </w:rPr>
              <w:t>采购代理机构</w:t>
            </w:r>
            <w:r>
              <w:rPr>
                <w:szCs w:val="20"/>
              </w:rPr>
              <w:t>向成交供应商收取代理服务费</w:t>
            </w:r>
            <w:r>
              <w:rPr>
                <w:rFonts w:hint="eastAsia"/>
                <w:szCs w:val="20"/>
              </w:rPr>
              <w:t>，</w:t>
            </w:r>
            <w:r>
              <w:rPr>
                <w:szCs w:val="20"/>
              </w:rPr>
              <w:t>具体金额为</w:t>
            </w:r>
            <w:r>
              <w:rPr>
                <w:rFonts w:hint="eastAsia"/>
                <w:szCs w:val="20"/>
                <w:u w:val="single"/>
              </w:rPr>
              <w:t xml:space="preserve">             </w:t>
            </w:r>
            <w:r>
              <w:rPr>
                <w:rFonts w:hint="eastAsia"/>
                <w:szCs w:val="20"/>
              </w:rPr>
              <w:t>。</w:t>
            </w:r>
          </w:p>
          <w:p w14:paraId="67932184">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kern w:val="0"/>
                <w:szCs w:val="21"/>
              </w:rPr>
            </w:pPr>
            <w:r>
              <w:rPr>
                <w:rFonts w:hint="eastAsia"/>
                <w:kern w:val="0"/>
                <w:szCs w:val="21"/>
              </w:rPr>
              <w:t>开户银行：广西北部湾银行南宁市金湖支行</w:t>
            </w:r>
          </w:p>
          <w:p w14:paraId="497146F2">
            <w:pPr>
              <w:spacing w:line="300" w:lineRule="exact"/>
              <w:jc w:val="left"/>
              <w:rPr>
                <w:kern w:val="0"/>
                <w:szCs w:val="21"/>
              </w:rPr>
            </w:pPr>
            <w:r>
              <w:rPr>
                <w:rFonts w:hint="eastAsia"/>
                <w:kern w:val="0"/>
                <w:szCs w:val="21"/>
              </w:rPr>
              <w:t>（银行地址：南宁市金湖路57号文德大厦1楼）</w:t>
            </w:r>
          </w:p>
          <w:p w14:paraId="77012928">
            <w:pPr>
              <w:spacing w:line="300" w:lineRule="exact"/>
              <w:jc w:val="left"/>
              <w:rPr>
                <w:kern w:val="0"/>
                <w:szCs w:val="21"/>
              </w:rPr>
            </w:pPr>
            <w:r>
              <w:rPr>
                <w:rFonts w:hint="eastAsia"/>
                <w:kern w:val="0"/>
                <w:szCs w:val="21"/>
              </w:rPr>
              <w:t>开户名称：广西机电设备招标有限公司</w:t>
            </w:r>
          </w:p>
          <w:p w14:paraId="59B6D5D3">
            <w:pPr>
              <w:spacing w:line="300" w:lineRule="exact"/>
              <w:jc w:val="left"/>
              <w:rPr>
                <w:kern w:val="0"/>
                <w:szCs w:val="21"/>
              </w:rPr>
            </w:pPr>
            <w:r>
              <w:rPr>
                <w:rFonts w:hint="eastAsia"/>
                <w:kern w:val="0"/>
                <w:szCs w:val="21"/>
              </w:rPr>
              <w:t>银行账号：1705012090027723 (联行号 313611017053)</w:t>
            </w:r>
          </w:p>
          <w:p w14:paraId="0D50F605">
            <w:pPr>
              <w:spacing w:line="300" w:lineRule="exact"/>
              <w:jc w:val="left"/>
              <w:rPr>
                <w:kern w:val="0"/>
                <w:szCs w:val="21"/>
              </w:rPr>
            </w:pPr>
            <w:r>
              <w:rPr>
                <w:rFonts w:hint="eastAsia"/>
                <w:kern w:val="0"/>
                <w:szCs w:val="21"/>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075A1B7">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3C9EE750">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093C97FD">
            <w:pPr>
              <w:spacing w:line="276" w:lineRule="auto"/>
              <w:rPr>
                <w:szCs w:val="21"/>
                <w:u w:val="single"/>
              </w:rPr>
            </w:pPr>
            <w:r>
              <w:rPr>
                <w:rFonts w:hint="eastAsia"/>
                <w:szCs w:val="21"/>
              </w:rPr>
              <w:t>无</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435FB442">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73A57BDD">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5616494F">
            <w:pPr>
              <w:spacing w:line="276" w:lineRule="auto"/>
              <w:rPr>
                <w:szCs w:val="21"/>
                <w:u w:val="single"/>
              </w:rPr>
            </w:pPr>
            <w:r>
              <w:rPr>
                <w:rFonts w:hint="eastAsia"/>
                <w:szCs w:val="21"/>
              </w:rPr>
              <w:t>无</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7AB2A801">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5DC491C0">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D5F7764">
            <w:pPr>
              <w:spacing w:line="276" w:lineRule="auto"/>
              <w:rPr>
                <w:szCs w:val="21"/>
              </w:rPr>
            </w:pPr>
            <w:r>
              <w:rPr>
                <w:rFonts w:hint="eastAsia"/>
                <w:szCs w:val="21"/>
              </w:rPr>
              <w:t>构成本采购文件的各个组成文件应互为解释，互为说明：</w:t>
            </w:r>
          </w:p>
          <w:p w14:paraId="576AC7CA">
            <w:pPr>
              <w:spacing w:line="276" w:lineRule="auto"/>
              <w:rPr>
                <w:color w:val="4472C4"/>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559BB49"/>
    <w:bookmarkEnd w:id="22"/>
    <w:p w14:paraId="033D9726">
      <w:pPr>
        <w:spacing w:before="120" w:line="320" w:lineRule="atLeast"/>
        <w:outlineLvl w:val="1"/>
        <w:rPr>
          <w:b/>
          <w:bCs/>
          <w:kern w:val="0"/>
          <w:szCs w:val="21"/>
        </w:rPr>
      </w:pPr>
      <w:r>
        <w:rPr>
          <w:szCs w:val="21"/>
        </w:rPr>
        <w:br w:type="page"/>
      </w:r>
      <w:r>
        <w:rPr>
          <w:b/>
          <w:bCs/>
          <w:kern w:val="0"/>
          <w:szCs w:val="21"/>
        </w:rPr>
        <w:t>1．总则</w:t>
      </w:r>
    </w:p>
    <w:p w14:paraId="31891C82">
      <w:pPr>
        <w:spacing w:before="120" w:line="320" w:lineRule="atLeast"/>
        <w:ind w:firstLine="422" w:firstLineChars="200"/>
        <w:outlineLvl w:val="2"/>
        <w:rPr>
          <w:b/>
          <w:bCs/>
          <w:kern w:val="0"/>
          <w:szCs w:val="21"/>
        </w:rPr>
      </w:pPr>
      <w:bookmarkStart w:id="24" w:name="_Toc254970527"/>
      <w:bookmarkStart w:id="25" w:name="_Toc254970668"/>
      <w:r>
        <w:rPr>
          <w:b/>
          <w:bCs/>
          <w:kern w:val="0"/>
          <w:szCs w:val="21"/>
        </w:rPr>
        <w:t>1.1适用范围</w:t>
      </w:r>
      <w:bookmarkEnd w:id="24"/>
      <w:bookmarkEnd w:id="25"/>
    </w:p>
    <w:p w14:paraId="5BEE876B">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1324098E">
      <w:pPr>
        <w:spacing w:before="120" w:line="320" w:lineRule="atLeast"/>
        <w:ind w:firstLine="422" w:firstLineChars="200"/>
        <w:outlineLvl w:val="2"/>
        <w:rPr>
          <w:b/>
          <w:bCs/>
          <w:kern w:val="0"/>
          <w:szCs w:val="21"/>
        </w:rPr>
      </w:pPr>
      <w:bookmarkStart w:id="26" w:name="_Toc254970528"/>
      <w:bookmarkStart w:id="27" w:name="_Toc254970669"/>
      <w:r>
        <w:rPr>
          <w:b/>
          <w:bCs/>
          <w:kern w:val="0"/>
          <w:szCs w:val="21"/>
        </w:rPr>
        <w:t>1.2定义</w:t>
      </w:r>
      <w:bookmarkEnd w:id="26"/>
      <w:bookmarkEnd w:id="27"/>
    </w:p>
    <w:p w14:paraId="60914E69">
      <w:pPr>
        <w:spacing w:before="120" w:line="320" w:lineRule="atLeast"/>
        <w:ind w:firstLine="420" w:firstLineChars="200"/>
        <w:rPr>
          <w:szCs w:val="21"/>
        </w:rPr>
      </w:pPr>
      <w:r>
        <w:rPr>
          <w:szCs w:val="21"/>
        </w:rPr>
        <w:t>1.2.1“采购人”系指依法进行政府采购的国家机关、事业单位、团体组织。</w:t>
      </w:r>
    </w:p>
    <w:p w14:paraId="04FFA0A9">
      <w:pPr>
        <w:spacing w:before="120" w:line="320" w:lineRule="atLeast"/>
        <w:ind w:firstLine="420" w:firstLineChars="200"/>
        <w:rPr>
          <w:szCs w:val="21"/>
        </w:rPr>
      </w:pPr>
      <w:r>
        <w:rPr>
          <w:szCs w:val="21"/>
        </w:rPr>
        <w:t>1.2.2“供应商”系</w:t>
      </w:r>
      <w:r>
        <w:rPr>
          <w:color w:val="000000"/>
        </w:rPr>
        <w:t>指响应招标、参加投标竞争的法人、其他组织或者自然人</w:t>
      </w:r>
      <w:r>
        <w:rPr>
          <w:szCs w:val="21"/>
        </w:rPr>
        <w:t>。</w:t>
      </w:r>
    </w:p>
    <w:p w14:paraId="55A999A7">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0FCEFBB9">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79B56E73">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5892BBD6">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4F90C754">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219A1CEA">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6ADC5877">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2CF817E7">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3613D7D9">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szCs w:val="21"/>
        </w:rPr>
      </w:pPr>
      <w:bookmarkStart w:id="28" w:name="_Hlk92205820"/>
      <w:r>
        <w:rPr>
          <w:rFonts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0771A">
      <w:pPr>
        <w:spacing w:before="120" w:line="320" w:lineRule="atLeast"/>
        <w:ind w:left="2" w:leftChars="1" w:firstLine="420" w:firstLineChars="200"/>
        <w:rPr>
          <w:szCs w:val="21"/>
        </w:rPr>
      </w:pPr>
      <w:r>
        <w:rPr>
          <w:szCs w:val="21"/>
        </w:rPr>
        <w:t>1.4.2</w:t>
      </w:r>
      <w:r>
        <w:rPr>
          <w:rFonts w:hint="eastAsia"/>
          <w:szCs w:val="21"/>
        </w:rPr>
        <w:t>中小企业定义</w:t>
      </w:r>
    </w:p>
    <w:p w14:paraId="7B8F8509">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203F6B60">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51A4821E">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6D0DA74A">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75CA8596">
      <w:pPr>
        <w:spacing w:before="120" w:line="320" w:lineRule="atLeast"/>
        <w:ind w:firstLine="420" w:firstLineChars="200"/>
        <w:rPr>
          <w:szCs w:val="21"/>
        </w:rPr>
      </w:pPr>
      <w:r>
        <w:rPr>
          <w:rFonts w:hint="eastAsia"/>
          <w:szCs w:val="21"/>
        </w:rPr>
        <w:t>（1）符合中小企业划分标准的个体工商户，视同中小企业。</w:t>
      </w:r>
    </w:p>
    <w:p w14:paraId="30347A0E">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bookmarkEnd w:id="28"/>
    </w:p>
    <w:p w14:paraId="6510F904">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BEA4472">
      <w:pPr>
        <w:spacing w:before="120" w:line="320" w:lineRule="atLeast"/>
        <w:ind w:firstLine="420" w:firstLineChars="200"/>
        <w:rPr>
          <w:szCs w:val="21"/>
        </w:rPr>
      </w:pPr>
      <w:r>
        <w:rPr>
          <w:szCs w:val="21"/>
        </w:rPr>
        <w:t>1.5.1</w:t>
      </w:r>
      <w:r>
        <w:rPr>
          <w:rFonts w:hint="eastAsia"/>
          <w:szCs w:val="21"/>
        </w:rPr>
        <w:t>供应商资格要求：详见供应商须知前附表</w:t>
      </w:r>
    </w:p>
    <w:p w14:paraId="09FE97FF">
      <w:pPr>
        <w:spacing w:before="120" w:line="320" w:lineRule="atLeast"/>
        <w:ind w:firstLine="420" w:firstLineChars="200"/>
        <w:rPr>
          <w:szCs w:val="21"/>
        </w:rPr>
      </w:pPr>
      <w:r>
        <w:rPr>
          <w:szCs w:val="21"/>
        </w:rPr>
        <w:t>1.5.2按照磋商公告的规定获得采购文件。</w:t>
      </w:r>
    </w:p>
    <w:p w14:paraId="554E4088">
      <w:pPr>
        <w:spacing w:before="120" w:line="320" w:lineRule="atLeast"/>
        <w:ind w:firstLine="420" w:firstLineChars="200"/>
        <w:rPr>
          <w:szCs w:val="21"/>
        </w:rPr>
      </w:pPr>
      <w:r>
        <w:rPr>
          <w:szCs w:val="21"/>
        </w:rPr>
        <w:t>1.5.3本项目是否接受联合体响应，见“供应商须知前附表”规定。</w:t>
      </w:r>
    </w:p>
    <w:p w14:paraId="403DD7FC">
      <w:pPr>
        <w:spacing w:before="120" w:line="320" w:lineRule="atLeast"/>
        <w:ind w:firstLine="420" w:firstLineChars="200"/>
        <w:rPr>
          <w:szCs w:val="21"/>
        </w:rPr>
      </w:pPr>
      <w:r>
        <w:rPr>
          <w:rFonts w:hint="eastAsia"/>
          <w:szCs w:val="21"/>
        </w:rPr>
        <w:t xml:space="preserve">如接受联合体响应，联合体响应要求如下： </w:t>
      </w:r>
    </w:p>
    <w:p w14:paraId="56F17D7C">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0C1506EB">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02E1A11">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60B84B6C">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szCs w:val="21"/>
        </w:rPr>
      </w:pPr>
      <w:r>
        <w:rPr>
          <w:rFonts w:hint="eastAsia"/>
          <w:szCs w:val="21"/>
        </w:rPr>
        <w:t>（8）联合体各方均应按照采购文件的规定提交资格证明文件。</w:t>
      </w:r>
    </w:p>
    <w:p w14:paraId="6B33D3A3">
      <w:pPr>
        <w:spacing w:before="120" w:line="320" w:lineRule="atLeast"/>
        <w:ind w:firstLine="422" w:firstLineChars="200"/>
        <w:outlineLvl w:val="2"/>
        <w:rPr>
          <w:b/>
          <w:bCs/>
          <w:kern w:val="0"/>
          <w:szCs w:val="21"/>
        </w:rPr>
      </w:pPr>
      <w:bookmarkStart w:id="29" w:name="_Toc254970531"/>
      <w:bookmarkStart w:id="30" w:name="_Toc254970672"/>
      <w:r>
        <w:rPr>
          <w:b/>
          <w:bCs/>
          <w:kern w:val="0"/>
          <w:szCs w:val="21"/>
        </w:rPr>
        <w:t>1.6现场踏勘及响应费用</w:t>
      </w:r>
      <w:bookmarkEnd w:id="29"/>
      <w:bookmarkEnd w:id="30"/>
    </w:p>
    <w:p w14:paraId="708A979F">
      <w:pPr>
        <w:spacing w:before="120" w:line="320" w:lineRule="atLeast"/>
        <w:ind w:firstLine="420" w:firstLineChars="200"/>
        <w:rPr>
          <w:szCs w:val="21"/>
        </w:rPr>
      </w:pPr>
      <w:r>
        <w:rPr>
          <w:szCs w:val="21"/>
        </w:rPr>
        <w:t>1.6.1前附表如规定现场踏勘的，供应商应按规定时间地点参加踏勘。</w:t>
      </w:r>
    </w:p>
    <w:p w14:paraId="05480B27">
      <w:pPr>
        <w:spacing w:before="120" w:line="320" w:lineRule="atLeast"/>
        <w:ind w:firstLine="420" w:firstLineChars="200"/>
        <w:rPr>
          <w:szCs w:val="21"/>
        </w:rPr>
      </w:pPr>
      <w:r>
        <w:rPr>
          <w:szCs w:val="21"/>
        </w:rPr>
        <w:t>1.6.2供应商均应自行承担所有与响应有关的全部费用（采购文件有相关的规定除外）。</w:t>
      </w:r>
    </w:p>
    <w:p w14:paraId="2A3106C1">
      <w:pPr>
        <w:spacing w:before="120" w:line="320" w:lineRule="atLeast"/>
        <w:ind w:firstLine="422" w:firstLineChars="200"/>
        <w:outlineLvl w:val="2"/>
        <w:rPr>
          <w:b/>
          <w:bCs/>
          <w:kern w:val="0"/>
          <w:szCs w:val="21"/>
        </w:rPr>
      </w:pPr>
      <w:r>
        <w:rPr>
          <w:b/>
          <w:bCs/>
          <w:kern w:val="0"/>
          <w:szCs w:val="21"/>
        </w:rPr>
        <w:t>1.7转包与分包</w:t>
      </w:r>
    </w:p>
    <w:p w14:paraId="29484501">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3CBC8BD6">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kern w:val="0"/>
          <w:szCs w:val="21"/>
        </w:rPr>
      </w:pPr>
      <w:bookmarkStart w:id="31" w:name="_Toc254970673"/>
      <w:bookmarkStart w:id="32" w:name="_Toc254970532"/>
      <w:r>
        <w:rPr>
          <w:b/>
          <w:bCs/>
          <w:kern w:val="0"/>
          <w:szCs w:val="21"/>
        </w:rPr>
        <w:t>1.8特别说明</w:t>
      </w:r>
      <w:bookmarkEnd w:id="31"/>
      <w:bookmarkEnd w:id="32"/>
    </w:p>
    <w:p w14:paraId="0862C263">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629E1B2">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0983ED9D">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1735F010">
      <w:pPr>
        <w:spacing w:before="120" w:line="360" w:lineRule="auto"/>
        <w:ind w:left="819" w:leftChars="190" w:hanging="420" w:hangingChars="200"/>
        <w:rPr>
          <w:szCs w:val="21"/>
        </w:rPr>
      </w:pPr>
      <w:r>
        <w:rPr>
          <w:rFonts w:hint="eastAsia"/>
          <w:szCs w:val="21"/>
        </w:rPr>
        <w:t>1.9.1</w:t>
      </w:r>
      <w:r>
        <w:rPr>
          <w:szCs w:val="21"/>
        </w:rPr>
        <w:t>本国产品标准</w:t>
      </w:r>
    </w:p>
    <w:p w14:paraId="23A141A3">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szCs w:val="21"/>
        </w:rPr>
      </w:pPr>
      <w:r>
        <w:rPr>
          <w:rFonts w:hint="eastAsia"/>
          <w:szCs w:val="21"/>
        </w:rPr>
        <w:t>本国产品标准的产品应当符合以下条件：</w:t>
      </w:r>
    </w:p>
    <w:p w14:paraId="70E067E5">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color w:val="1F497D" w:themeColor="text2"/>
          <w:szCs w:val="21"/>
          <w14:textFill>
            <w14:solidFill>
              <w14:schemeClr w14:val="tx2"/>
            </w14:solidFill>
          </w14:textFill>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szCs w:val="21"/>
        </w:rPr>
      </w:pPr>
      <w:r>
        <w:rPr>
          <w:szCs w:val="21"/>
        </w:rPr>
        <w:t>①为确保产品在运输或者储存期间保持某种状态而进行的操作；</w:t>
      </w:r>
    </w:p>
    <w:p w14:paraId="4A58D069">
      <w:pPr>
        <w:spacing w:line="276" w:lineRule="auto"/>
        <w:ind w:firstLine="420" w:firstLineChars="200"/>
        <w:rPr>
          <w:szCs w:val="21"/>
        </w:rPr>
      </w:pPr>
      <w:r>
        <w:rPr>
          <w:szCs w:val="21"/>
        </w:rPr>
        <w:t>②为产品运输或者销售进行的包装或者展示；</w:t>
      </w:r>
    </w:p>
    <w:p w14:paraId="3272DA22">
      <w:pPr>
        <w:spacing w:line="276" w:lineRule="auto"/>
        <w:ind w:firstLine="420" w:firstLineChars="200"/>
        <w:rPr>
          <w:szCs w:val="21"/>
        </w:rPr>
      </w:pPr>
      <w:r>
        <w:rPr>
          <w:szCs w:val="21"/>
        </w:rPr>
        <w:t>③在产品或者其包装上粘贴或者印刷品牌、标志、标识以及其他用于区别的标记；</w:t>
      </w:r>
    </w:p>
    <w:p w14:paraId="153A2491">
      <w:pPr>
        <w:spacing w:line="276" w:lineRule="auto"/>
        <w:ind w:firstLine="420" w:firstLineChars="200"/>
        <w:rPr>
          <w:szCs w:val="21"/>
        </w:rPr>
      </w:pPr>
      <w:r>
        <w:rPr>
          <w:szCs w:val="21"/>
        </w:rPr>
        <w:t>④简单的上漆、磨光和分装；</w:t>
      </w:r>
    </w:p>
    <w:p w14:paraId="7D1505C8">
      <w:pPr>
        <w:spacing w:line="276" w:lineRule="auto"/>
        <w:ind w:firstLine="420" w:firstLineChars="200"/>
        <w:rPr>
          <w:szCs w:val="21"/>
        </w:rPr>
      </w:pPr>
      <w:r>
        <w:rPr>
          <w:szCs w:val="21"/>
        </w:rPr>
        <w:t>⑤其他不属于属性改变的情形；</w:t>
      </w:r>
    </w:p>
    <w:p w14:paraId="2FE38ACE">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35274560">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2761051E">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27020F74">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6178B395">
      <w:pPr>
        <w:spacing w:line="276" w:lineRule="auto"/>
        <w:ind w:firstLine="420" w:firstLineChars="200"/>
        <w:rPr>
          <w:szCs w:val="21"/>
        </w:rPr>
      </w:pPr>
      <w:r>
        <w:rPr>
          <w:rFonts w:hint="eastAsia"/>
          <w:szCs w:val="21"/>
        </w:rPr>
        <w:t>（3）</w:t>
      </w:r>
      <w:r>
        <w:rPr>
          <w:szCs w:val="21"/>
        </w:rPr>
        <w:t>特定产品的关键组件和工序在中国境内完成。</w:t>
      </w:r>
    </w:p>
    <w:p w14:paraId="423F8CFB">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szCs w:val="21"/>
        </w:rPr>
      </w:pPr>
      <w:r>
        <w:rPr>
          <w:rFonts w:hint="eastAsia"/>
          <w:szCs w:val="21"/>
        </w:rPr>
        <w:t>1.9.2 本国产品标准的适用范围</w:t>
      </w:r>
    </w:p>
    <w:p w14:paraId="2D739E9B">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36DC1745">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szCs w:val="21"/>
        </w:rPr>
      </w:pPr>
      <w:r>
        <w:rPr>
          <w:rFonts w:hint="eastAsia"/>
          <w:szCs w:val="21"/>
        </w:rPr>
        <w:t>1.9.3 价格评审优惠</w:t>
      </w:r>
    </w:p>
    <w:p w14:paraId="4B3D05C6">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szCs w:val="21"/>
        </w:rPr>
      </w:pPr>
      <w:r>
        <w:rPr>
          <w:rFonts w:hint="eastAsia"/>
          <w:szCs w:val="21"/>
        </w:rPr>
        <w:t>价格扣除比例在第四章评审方法及标准中规定。</w:t>
      </w:r>
    </w:p>
    <w:p w14:paraId="5851C88A">
      <w:pPr>
        <w:spacing w:before="120" w:line="320" w:lineRule="atLeast"/>
        <w:ind w:firstLine="420" w:firstLineChars="200"/>
        <w:rPr>
          <w:szCs w:val="21"/>
        </w:rPr>
      </w:pPr>
      <w:r>
        <w:rPr>
          <w:rFonts w:hint="eastAsia"/>
          <w:szCs w:val="21"/>
        </w:rPr>
        <w:t>1.9.4政策执行要求</w:t>
      </w:r>
    </w:p>
    <w:p w14:paraId="0BCF661E">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szCs w:val="21"/>
        </w:rPr>
      </w:pPr>
      <w:r>
        <w:rPr>
          <w:rFonts w:hint="eastAsia"/>
          <w:szCs w:val="21"/>
        </w:rPr>
        <w:t>《中国境内生产的组件成本核算基本规则》</w:t>
      </w:r>
    </w:p>
    <w:p w14:paraId="26FF60BE">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5262BAC1">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17470F88">
      <w:pPr>
        <w:spacing w:before="120"/>
        <w:ind w:firstLine="420" w:firstLineChars="200"/>
        <w:rPr>
          <w:szCs w:val="21"/>
        </w:rPr>
      </w:pPr>
      <w:r>
        <w:rPr>
          <w:rFonts w:hint="eastAsia"/>
          <w:szCs w:val="21"/>
        </w:rPr>
        <w:t>3.产品总成本和组件成本以相关会计核算数据、采购合同、进货记录等为基础进行计算。</w:t>
      </w:r>
    </w:p>
    <w:p w14:paraId="7B0DA4B9">
      <w:pPr>
        <w:spacing w:before="120"/>
        <w:ind w:firstLine="420" w:firstLineChars="200"/>
        <w:rPr>
          <w:szCs w:val="21"/>
        </w:rPr>
      </w:pPr>
      <w:r>
        <w:rPr>
          <w:rFonts w:hint="eastAsia"/>
          <w:szCs w:val="21"/>
        </w:rPr>
        <w:t>4.需要对成本核算规则予以进一步明确的其他有关事项，由财政部会同有关部门另行规定。</w:t>
      </w:r>
    </w:p>
    <w:p w14:paraId="496E4220">
      <w:pPr>
        <w:spacing w:before="120" w:line="320" w:lineRule="atLeast"/>
        <w:ind w:firstLine="420" w:firstLineChars="200"/>
        <w:rPr>
          <w:szCs w:val="21"/>
        </w:rPr>
      </w:pPr>
      <w:r>
        <w:rPr>
          <w:rFonts w:hint="eastAsia"/>
          <w:szCs w:val="21"/>
        </w:rPr>
        <w:t>1.9.4.2证明材料</w:t>
      </w:r>
      <w:r>
        <w:rPr>
          <w:rFonts w:hint="eastAsia"/>
          <w:color w:val="1F497D" w:themeColor="text2"/>
          <w:szCs w:val="21"/>
          <w14:textFill>
            <w14:solidFill>
              <w14:schemeClr w14:val="tx2"/>
            </w14:solidFill>
          </w14:textFill>
        </w:rPr>
        <w:t>提交与审查</w:t>
      </w:r>
      <w:r>
        <w:rPr>
          <w:rFonts w:hint="eastAsia"/>
          <w:szCs w:val="21"/>
        </w:rPr>
        <w:t>：供应商需在投标（响应）文件中对其提供的产品出具《关于符合本国产品标准的声明函》（样式见响应文件格式）或财政部会同有关部门规定的有关证明文件。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19"/>
        <w:ind w:firstLine="420" w:firstLineChars="200"/>
        <w:rPr>
          <w:color w:val="auto"/>
          <w:sz w:val="21"/>
          <w:szCs w:val="21"/>
        </w:rPr>
      </w:pPr>
      <w:r>
        <w:rPr>
          <w:rFonts w:hint="eastAsia"/>
          <w:color w:val="auto"/>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19"/>
        <w:ind w:firstLine="420" w:firstLineChars="200"/>
        <w:rPr>
          <w:color w:val="auto"/>
          <w:sz w:val="21"/>
          <w:szCs w:val="21"/>
        </w:rPr>
      </w:pPr>
      <w:r>
        <w:rPr>
          <w:rFonts w:hint="eastAsia"/>
          <w:color w:val="auto"/>
          <w:sz w:val="21"/>
          <w:szCs w:val="21"/>
        </w:rPr>
        <w:t>澄清补正应当按照“6.3.3澄清、说明或补正”的规定提交。</w:t>
      </w:r>
    </w:p>
    <w:p w14:paraId="1C22056C">
      <w:pPr>
        <w:pStyle w:val="19"/>
        <w:ind w:firstLine="420" w:firstLineChars="200"/>
        <w:rPr>
          <w:color w:val="auto"/>
          <w:sz w:val="21"/>
          <w:szCs w:val="21"/>
        </w:rPr>
      </w:pPr>
      <w:r>
        <w:rPr>
          <w:rFonts w:hint="eastAsia"/>
          <w:color w:val="auto"/>
          <w:sz w:val="21"/>
          <w:szCs w:val="21"/>
        </w:rPr>
        <w:t>1.9.4.3成本核算与承诺</w:t>
      </w:r>
    </w:p>
    <w:p w14:paraId="36EC83CE">
      <w:pPr>
        <w:pStyle w:val="19"/>
        <w:ind w:firstLine="420" w:firstLineChars="200"/>
        <w:rPr>
          <w:color w:val="auto"/>
          <w:sz w:val="21"/>
          <w:szCs w:val="21"/>
        </w:rPr>
      </w:pPr>
      <w:r>
        <w:rPr>
          <w:color w:val="auto"/>
          <w:sz w:val="21"/>
          <w:szCs w:val="21"/>
        </w:rPr>
        <w:t>供应商应依据《中国境内生产的组件成本核算基本规则》核算产品成本占比，并对核算结果负责，按要求提交《</w:t>
      </w:r>
      <w:r>
        <w:rPr>
          <w:rFonts w:hint="eastAsia"/>
          <w:color w:val="auto"/>
          <w:sz w:val="21"/>
          <w:szCs w:val="21"/>
        </w:rPr>
        <w:t>关于符合</w:t>
      </w:r>
      <w:r>
        <w:rPr>
          <w:color w:val="auto"/>
          <w:sz w:val="21"/>
          <w:szCs w:val="21"/>
        </w:rPr>
        <w:t>本国产品</w:t>
      </w:r>
      <w:r>
        <w:rPr>
          <w:rFonts w:hint="eastAsia"/>
          <w:color w:val="auto"/>
          <w:sz w:val="21"/>
          <w:szCs w:val="21"/>
        </w:rPr>
        <w:t>标准的</w:t>
      </w:r>
      <w:r>
        <w:rPr>
          <w:color w:val="auto"/>
          <w:sz w:val="21"/>
          <w:szCs w:val="21"/>
        </w:rPr>
        <w:t>成本占比承诺函》</w:t>
      </w:r>
      <w:r>
        <w:rPr>
          <w:rFonts w:hint="eastAsia"/>
          <w:color w:val="auto"/>
          <w:sz w:val="21"/>
          <w:szCs w:val="21"/>
        </w:rPr>
        <w:t>（如适用）</w:t>
      </w:r>
      <w:r>
        <w:rPr>
          <w:color w:val="auto"/>
          <w:sz w:val="21"/>
          <w:szCs w:val="21"/>
        </w:rPr>
        <w:t>（参考模板</w:t>
      </w:r>
      <w:r>
        <w:rPr>
          <w:rFonts w:hint="eastAsia"/>
          <w:color w:val="auto"/>
          <w:sz w:val="21"/>
          <w:szCs w:val="21"/>
        </w:rPr>
        <w:t>详见响应文件格式</w:t>
      </w:r>
      <w:r>
        <w:rPr>
          <w:color w:val="auto"/>
          <w:sz w:val="21"/>
          <w:szCs w:val="21"/>
        </w:rPr>
        <w:t>）。相关成本核算的原始凭证应妥善留存，以备核查。采购人可在履约验收环节对相关材料进行抽查。</w:t>
      </w:r>
    </w:p>
    <w:p w14:paraId="333F5497">
      <w:pPr>
        <w:spacing w:before="120" w:line="320" w:lineRule="atLeast"/>
        <w:ind w:firstLine="420" w:firstLineChars="200"/>
        <w:rPr>
          <w:szCs w:val="21"/>
        </w:rPr>
      </w:pPr>
      <w:r>
        <w:rPr>
          <w:rFonts w:hint="eastAsia"/>
          <w:szCs w:val="21"/>
        </w:rPr>
        <w:t>1.9.5 争议处理</w:t>
      </w:r>
    </w:p>
    <w:p w14:paraId="078A66A9">
      <w:pPr>
        <w:spacing w:before="120" w:line="360" w:lineRule="auto"/>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b/>
          <w:bCs/>
          <w:kern w:val="0"/>
          <w:szCs w:val="21"/>
        </w:rPr>
      </w:pPr>
      <w:bookmarkStart w:id="33" w:name="_Toc254970534"/>
      <w:bookmarkStart w:id="34" w:name="_Toc254970675"/>
      <w:r>
        <w:rPr>
          <w:b/>
          <w:bCs/>
          <w:kern w:val="0"/>
          <w:szCs w:val="21"/>
        </w:rPr>
        <w:t>2．采购文件</w:t>
      </w:r>
      <w:bookmarkEnd w:id="33"/>
      <w:bookmarkEnd w:id="34"/>
    </w:p>
    <w:p w14:paraId="56D7A6D6">
      <w:pPr>
        <w:spacing w:before="120" w:line="320" w:lineRule="atLeast"/>
        <w:ind w:firstLine="422" w:firstLineChars="200"/>
        <w:outlineLvl w:val="2"/>
        <w:rPr>
          <w:b/>
          <w:bCs/>
          <w:kern w:val="0"/>
          <w:szCs w:val="21"/>
        </w:rPr>
      </w:pPr>
      <w:r>
        <w:rPr>
          <w:b/>
          <w:bCs/>
          <w:kern w:val="0"/>
          <w:szCs w:val="21"/>
        </w:rPr>
        <w:t>2.1采购文件的构成</w:t>
      </w:r>
    </w:p>
    <w:p w14:paraId="5E340189">
      <w:pPr>
        <w:spacing w:before="120" w:line="320" w:lineRule="atLeast"/>
        <w:ind w:firstLine="420" w:firstLineChars="200"/>
        <w:rPr>
          <w:szCs w:val="21"/>
        </w:rPr>
      </w:pPr>
      <w:r>
        <w:rPr>
          <w:szCs w:val="21"/>
        </w:rPr>
        <w:t>第一章 磋商公告</w:t>
      </w:r>
    </w:p>
    <w:p w14:paraId="603B673B">
      <w:pPr>
        <w:spacing w:before="120" w:line="320" w:lineRule="atLeast"/>
        <w:ind w:firstLine="420" w:firstLineChars="200"/>
        <w:rPr>
          <w:szCs w:val="21"/>
        </w:rPr>
      </w:pPr>
      <w:r>
        <w:rPr>
          <w:szCs w:val="21"/>
        </w:rPr>
        <w:t>第二章 采购需求</w:t>
      </w:r>
    </w:p>
    <w:p w14:paraId="73E754B5">
      <w:pPr>
        <w:spacing w:before="120" w:line="320" w:lineRule="atLeast"/>
        <w:ind w:firstLine="420" w:firstLineChars="200"/>
        <w:rPr>
          <w:szCs w:val="21"/>
        </w:rPr>
      </w:pPr>
      <w:r>
        <w:rPr>
          <w:szCs w:val="21"/>
        </w:rPr>
        <w:t>第三章 供应商须知</w:t>
      </w:r>
    </w:p>
    <w:p w14:paraId="1FD7A905">
      <w:pPr>
        <w:spacing w:before="120" w:line="320" w:lineRule="atLeast"/>
        <w:ind w:firstLine="420" w:firstLineChars="200"/>
        <w:rPr>
          <w:szCs w:val="21"/>
        </w:rPr>
      </w:pPr>
      <w:r>
        <w:rPr>
          <w:szCs w:val="21"/>
        </w:rPr>
        <w:t>第四章 评审方法及标准</w:t>
      </w:r>
    </w:p>
    <w:p w14:paraId="71DDF041">
      <w:pPr>
        <w:spacing w:before="120" w:line="320" w:lineRule="atLeast"/>
        <w:ind w:firstLine="420" w:firstLineChars="200"/>
        <w:rPr>
          <w:szCs w:val="21"/>
        </w:rPr>
      </w:pPr>
      <w:r>
        <w:rPr>
          <w:szCs w:val="21"/>
        </w:rPr>
        <w:t>第五章 合同主要条款格式</w:t>
      </w:r>
    </w:p>
    <w:p w14:paraId="5492420C">
      <w:pPr>
        <w:spacing w:before="120" w:line="320" w:lineRule="atLeast"/>
        <w:ind w:firstLine="420" w:firstLineChars="200"/>
        <w:rPr>
          <w:szCs w:val="21"/>
        </w:rPr>
      </w:pPr>
      <w:r>
        <w:rPr>
          <w:szCs w:val="21"/>
        </w:rPr>
        <w:t>第六章 响应文件格式</w:t>
      </w:r>
    </w:p>
    <w:p w14:paraId="3BD39CA8">
      <w:pPr>
        <w:spacing w:before="120" w:line="320" w:lineRule="atLeast"/>
        <w:ind w:firstLine="422" w:firstLineChars="200"/>
        <w:outlineLvl w:val="2"/>
        <w:rPr>
          <w:b/>
          <w:bCs/>
          <w:kern w:val="0"/>
          <w:szCs w:val="21"/>
        </w:rPr>
      </w:pPr>
      <w:r>
        <w:rPr>
          <w:b/>
          <w:bCs/>
          <w:kern w:val="0"/>
          <w:szCs w:val="21"/>
        </w:rPr>
        <w:t>2.2供应商的风险</w:t>
      </w:r>
    </w:p>
    <w:p w14:paraId="24D3259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szCs w:val="21"/>
        </w:rPr>
      </w:pPr>
      <w:r>
        <w:rPr>
          <w:b/>
          <w:bCs/>
          <w:kern w:val="0"/>
          <w:szCs w:val="21"/>
        </w:rPr>
        <w:t>2.3采购文件的澄清与修改</w:t>
      </w:r>
    </w:p>
    <w:p w14:paraId="3D2F2A05">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27DED9A6">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4C139BC4">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kern w:val="0"/>
          <w:szCs w:val="21"/>
        </w:rPr>
      </w:pPr>
      <w:bookmarkStart w:id="35" w:name="_Toc254970535"/>
      <w:bookmarkStart w:id="36" w:name="_Toc254970676"/>
      <w:r>
        <w:rPr>
          <w:b/>
          <w:bCs/>
          <w:kern w:val="0"/>
          <w:szCs w:val="21"/>
        </w:rPr>
        <w:t>3．响应文件</w:t>
      </w:r>
      <w:bookmarkEnd w:id="35"/>
      <w:bookmarkEnd w:id="36"/>
    </w:p>
    <w:p w14:paraId="424FFAEA">
      <w:pPr>
        <w:spacing w:before="120" w:line="320" w:lineRule="atLeast"/>
        <w:ind w:firstLine="422" w:firstLineChars="200"/>
        <w:outlineLvl w:val="2"/>
        <w:rPr>
          <w:b/>
          <w:bCs/>
          <w:kern w:val="0"/>
          <w:szCs w:val="21"/>
        </w:rPr>
      </w:pPr>
      <w:bookmarkStart w:id="37" w:name="_Toc254970536"/>
      <w:bookmarkStart w:id="38" w:name="_Toc254970677"/>
      <w:r>
        <w:rPr>
          <w:b/>
          <w:bCs/>
          <w:kern w:val="0"/>
          <w:szCs w:val="21"/>
        </w:rPr>
        <w:t>3.1响应文件的组成</w:t>
      </w:r>
      <w:bookmarkEnd w:id="37"/>
      <w:bookmarkEnd w:id="38"/>
    </w:p>
    <w:p w14:paraId="5006F00C">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3A2FC4C0">
      <w:pPr>
        <w:spacing w:before="120" w:line="320" w:lineRule="atLeast"/>
        <w:ind w:firstLine="422" w:firstLineChars="200"/>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60061A74">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kern w:val="0"/>
          <w:szCs w:val="21"/>
        </w:rPr>
      </w:pPr>
      <w:bookmarkStart w:id="41" w:name="_Toc254970538"/>
      <w:bookmarkStart w:id="42" w:name="_Toc254970679"/>
      <w:r>
        <w:rPr>
          <w:b/>
          <w:bCs/>
          <w:kern w:val="0"/>
          <w:szCs w:val="21"/>
        </w:rPr>
        <w:t>3.3响应报价</w:t>
      </w:r>
      <w:bookmarkEnd w:id="41"/>
      <w:bookmarkEnd w:id="42"/>
    </w:p>
    <w:p w14:paraId="243313A2">
      <w:pPr>
        <w:spacing w:before="120" w:line="320" w:lineRule="atLeast"/>
        <w:ind w:firstLine="420" w:firstLineChars="200"/>
        <w:rPr>
          <w:szCs w:val="21"/>
        </w:rPr>
      </w:pPr>
      <w:r>
        <w:rPr>
          <w:szCs w:val="21"/>
        </w:rPr>
        <w:t>3.3.1响应报价应按采购文件中相关附表格式填写。</w:t>
      </w:r>
    </w:p>
    <w:p w14:paraId="5D94AFC9">
      <w:pPr>
        <w:spacing w:before="120" w:line="320" w:lineRule="atLeast"/>
        <w:ind w:firstLine="420" w:firstLineChars="200"/>
        <w:rPr>
          <w:szCs w:val="21"/>
        </w:rPr>
      </w:pPr>
      <w:r>
        <w:rPr>
          <w:szCs w:val="21"/>
        </w:rPr>
        <w:t>3.3.2响应文件只允许有一个报价，有选择的或有条件的报价将不予接受。</w:t>
      </w:r>
    </w:p>
    <w:p w14:paraId="20980138">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5C6AE565">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1FB63132">
      <w:pPr>
        <w:spacing w:before="120" w:line="320" w:lineRule="atLeast"/>
        <w:ind w:firstLine="422" w:firstLineChars="200"/>
        <w:outlineLvl w:val="2"/>
        <w:rPr>
          <w:b/>
          <w:bCs/>
          <w:kern w:val="0"/>
          <w:szCs w:val="21"/>
        </w:rPr>
      </w:pPr>
      <w:r>
        <w:rPr>
          <w:b/>
          <w:bCs/>
          <w:kern w:val="0"/>
          <w:szCs w:val="21"/>
        </w:rPr>
        <w:t>3.4响应有效期</w:t>
      </w:r>
    </w:p>
    <w:p w14:paraId="04B2D407">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9241475">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5B4AB222">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kern w:val="0"/>
          <w:szCs w:val="21"/>
        </w:rPr>
      </w:pPr>
      <w:bookmarkStart w:id="43" w:name="_Toc254970682"/>
      <w:bookmarkStart w:id="44" w:name="_Toc254970541"/>
      <w:r>
        <w:rPr>
          <w:b/>
          <w:bCs/>
          <w:kern w:val="0"/>
          <w:szCs w:val="21"/>
        </w:rPr>
        <w:t>3.5磋商保证金</w:t>
      </w:r>
      <w:bookmarkEnd w:id="43"/>
      <w:bookmarkEnd w:id="44"/>
    </w:p>
    <w:p w14:paraId="76A5BA61">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szCs w:val="21"/>
        </w:rPr>
      </w:pPr>
      <w:r>
        <w:rPr>
          <w:szCs w:val="21"/>
        </w:rPr>
        <w:t>3.5.2磋商保证金币种应与响应报价币种相同。</w:t>
      </w:r>
    </w:p>
    <w:p w14:paraId="26850CE8">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szCs w:val="21"/>
        </w:rPr>
      </w:pPr>
      <w:r>
        <w:rPr>
          <w:szCs w:val="21"/>
        </w:rPr>
        <w:t>3.5.4供应商有下列情形之一的，磋商保证金将不予退还：</w:t>
      </w:r>
    </w:p>
    <w:p w14:paraId="1A0415F0">
      <w:pPr>
        <w:numPr>
          <w:ilvl w:val="0"/>
          <w:numId w:val="1"/>
        </w:numPr>
        <w:spacing w:before="120" w:line="320" w:lineRule="atLeast"/>
        <w:rPr>
          <w:szCs w:val="21"/>
        </w:rPr>
      </w:pPr>
      <w:r>
        <w:rPr>
          <w:szCs w:val="21"/>
        </w:rPr>
        <w:t>供应商在响应有效期内撤销响应文件的；</w:t>
      </w:r>
    </w:p>
    <w:p w14:paraId="3D984973">
      <w:pPr>
        <w:numPr>
          <w:ilvl w:val="0"/>
          <w:numId w:val="1"/>
        </w:numPr>
        <w:spacing w:before="120" w:line="320" w:lineRule="atLeast"/>
        <w:rPr>
          <w:szCs w:val="21"/>
        </w:rPr>
      </w:pPr>
      <w:r>
        <w:rPr>
          <w:szCs w:val="21"/>
        </w:rPr>
        <w:t>供应商在响应过程中弄虚作假，提供虚假材料的；</w:t>
      </w:r>
    </w:p>
    <w:p w14:paraId="6FA251B6">
      <w:pPr>
        <w:numPr>
          <w:ilvl w:val="0"/>
          <w:numId w:val="1"/>
        </w:numPr>
        <w:spacing w:before="120" w:line="320" w:lineRule="atLeast"/>
        <w:rPr>
          <w:szCs w:val="21"/>
        </w:rPr>
      </w:pPr>
      <w:r>
        <w:rPr>
          <w:szCs w:val="21"/>
        </w:rPr>
        <w:t>成交供应商无正当理由不与采购人签订合同的；</w:t>
      </w:r>
    </w:p>
    <w:p w14:paraId="546288E7">
      <w:pPr>
        <w:numPr>
          <w:ilvl w:val="0"/>
          <w:numId w:val="1"/>
        </w:numPr>
        <w:spacing w:before="120" w:line="320" w:lineRule="atLeast"/>
        <w:rPr>
          <w:szCs w:val="21"/>
        </w:rPr>
      </w:pPr>
      <w:r>
        <w:rPr>
          <w:szCs w:val="21"/>
        </w:rPr>
        <w:t>将成交项目转让给他人或者在响应文件中未说明且未经采购人同意，将成交项目分包给他人的；</w:t>
      </w:r>
    </w:p>
    <w:p w14:paraId="369DC5AB">
      <w:pPr>
        <w:numPr>
          <w:ilvl w:val="0"/>
          <w:numId w:val="1"/>
        </w:numPr>
        <w:spacing w:before="120" w:line="320" w:lineRule="atLeast"/>
        <w:rPr>
          <w:szCs w:val="21"/>
        </w:rPr>
      </w:pPr>
      <w:r>
        <w:rPr>
          <w:rFonts w:hint="eastAsia"/>
          <w:szCs w:val="21"/>
        </w:rPr>
        <w:t>供应商与采购人、其他供应商或者采购代理机构恶意串通的；</w:t>
      </w:r>
    </w:p>
    <w:p w14:paraId="08A0613F">
      <w:pPr>
        <w:numPr>
          <w:ilvl w:val="0"/>
          <w:numId w:val="1"/>
        </w:numPr>
        <w:spacing w:before="120" w:line="320" w:lineRule="atLeast"/>
        <w:rPr>
          <w:szCs w:val="21"/>
        </w:rPr>
      </w:pPr>
      <w:r>
        <w:rPr>
          <w:szCs w:val="21"/>
        </w:rPr>
        <w:t>拒绝履行合同义务的；</w:t>
      </w:r>
    </w:p>
    <w:p w14:paraId="286DCE11">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15C03DDF">
      <w:pPr>
        <w:spacing w:before="120" w:line="320" w:lineRule="atLeast"/>
        <w:ind w:firstLine="422" w:firstLineChars="200"/>
        <w:outlineLvl w:val="2"/>
        <w:rPr>
          <w:b/>
          <w:bCs/>
          <w:kern w:val="0"/>
          <w:szCs w:val="21"/>
        </w:rPr>
      </w:pPr>
      <w:bookmarkStart w:id="45" w:name="_Toc254970542"/>
      <w:bookmarkStart w:id="46" w:name="_Toc254970683"/>
      <w:r>
        <w:rPr>
          <w:b/>
          <w:bCs/>
          <w:kern w:val="0"/>
          <w:szCs w:val="21"/>
        </w:rPr>
        <w:t>3.6响应文件的</w:t>
      </w:r>
      <w:bookmarkEnd w:id="45"/>
      <w:bookmarkEnd w:id="46"/>
      <w:r>
        <w:rPr>
          <w:b/>
          <w:bCs/>
          <w:kern w:val="0"/>
          <w:szCs w:val="21"/>
        </w:rPr>
        <w:t>编制要求</w:t>
      </w:r>
    </w:p>
    <w:p w14:paraId="6CD325AE">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795077F3">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42541D26">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6B41A96B">
      <w:pPr>
        <w:spacing w:before="120" w:line="320" w:lineRule="atLeast"/>
        <w:ind w:firstLine="422" w:firstLineChars="200"/>
        <w:outlineLvl w:val="2"/>
        <w:rPr>
          <w:b/>
          <w:bCs/>
          <w:kern w:val="0"/>
          <w:szCs w:val="21"/>
        </w:rPr>
      </w:pPr>
      <w:r>
        <w:rPr>
          <w:b/>
          <w:bCs/>
          <w:kern w:val="0"/>
          <w:szCs w:val="21"/>
        </w:rPr>
        <w:t>3.7响应文件的递交、修改和撤回</w:t>
      </w:r>
    </w:p>
    <w:p w14:paraId="50B05760">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szCs w:val="21"/>
        </w:rPr>
      </w:pPr>
      <w:bookmarkStart w:id="47" w:name="_Toc254970544"/>
      <w:bookmarkStart w:id="48"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color w:val="auto"/>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color w:val="auto"/>
          <w:szCs w:val="21"/>
        </w:rPr>
        <w:t>供应商在同一响应文件中对某项技术、商务要求提供有选择性的响应参数或方案等同于提交两个或以上不同的响应文件。</w:t>
      </w:r>
      <w:bookmarkEnd w:id="49"/>
    </w:p>
    <w:p w14:paraId="3F9545E3">
      <w:pPr>
        <w:spacing w:before="120" w:line="320" w:lineRule="atLeast"/>
        <w:ind w:left="2" w:leftChars="1" w:firstLine="422" w:firstLineChars="200"/>
        <w:outlineLvl w:val="1"/>
        <w:rPr>
          <w:b/>
          <w:bCs/>
          <w:color w:val="auto"/>
          <w:kern w:val="0"/>
          <w:szCs w:val="21"/>
        </w:rPr>
      </w:pPr>
      <w:r>
        <w:rPr>
          <w:b/>
          <w:bCs/>
          <w:color w:val="auto"/>
          <w:kern w:val="0"/>
          <w:szCs w:val="21"/>
        </w:rPr>
        <w:t>4．截标</w:t>
      </w:r>
      <w:bookmarkEnd w:id="47"/>
      <w:bookmarkEnd w:id="48"/>
    </w:p>
    <w:p w14:paraId="794C7061">
      <w:pPr>
        <w:spacing w:before="120" w:line="320" w:lineRule="atLeast"/>
        <w:ind w:firstLine="422" w:firstLineChars="200"/>
        <w:outlineLvl w:val="2"/>
        <w:rPr>
          <w:b/>
          <w:bCs/>
          <w:kern w:val="0"/>
          <w:szCs w:val="21"/>
        </w:rPr>
      </w:pPr>
      <w:r>
        <w:rPr>
          <w:b/>
          <w:bCs/>
          <w:kern w:val="0"/>
          <w:szCs w:val="21"/>
        </w:rPr>
        <w:t>4.1截标准备</w:t>
      </w:r>
    </w:p>
    <w:p w14:paraId="6BAA310E">
      <w:pPr>
        <w:spacing w:before="120" w:line="276" w:lineRule="auto"/>
        <w:ind w:firstLine="420" w:firstLineChars="200"/>
        <w:rPr>
          <w:szCs w:val="21"/>
        </w:rPr>
      </w:pPr>
      <w:r>
        <w:rPr>
          <w:szCs w:val="21"/>
        </w:rPr>
        <w:t>本项目响应截止时间及地点见“供应商须知前附表”规定。</w:t>
      </w:r>
    </w:p>
    <w:p w14:paraId="2222E543">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0CB9ABA7">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kern w:val="0"/>
          <w:szCs w:val="21"/>
        </w:rPr>
      </w:pPr>
      <w:r>
        <w:rPr>
          <w:b/>
          <w:bCs/>
          <w:kern w:val="0"/>
          <w:szCs w:val="21"/>
        </w:rPr>
        <w:t>4.2截标程序</w:t>
      </w:r>
    </w:p>
    <w:p w14:paraId="47DB4B57">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0CF453F8">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rPr>
        <w:t>通知后供应商仍未在上述规定时间内解密响应文件</w:t>
      </w:r>
      <w:bookmarkEnd w:id="51"/>
      <w:r>
        <w:rPr>
          <w:rFonts w:hint="eastAsia"/>
          <w:szCs w:val="21"/>
        </w:rPr>
        <w:t>，或者供应商没预留联系方式或预留联系方式无效导致代理机构无法联系到供应商进行解密的，均视为无效响应。</w:t>
      </w:r>
    </w:p>
    <w:p w14:paraId="44F285BA">
      <w:pPr>
        <w:spacing w:before="120" w:line="320" w:lineRule="atLeast"/>
        <w:ind w:firstLine="420" w:firstLineChars="200"/>
        <w:rPr>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1CCF0378">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7BCFD4A">
      <w:pPr>
        <w:spacing w:before="120" w:line="320" w:lineRule="atLeast"/>
        <w:ind w:firstLine="420" w:firstLineChars="200"/>
        <w:rPr>
          <w:szCs w:val="21"/>
        </w:rPr>
      </w:pPr>
      <w:r>
        <w:rPr>
          <w:szCs w:val="21"/>
        </w:rPr>
        <w:t>4.2.5截标结束。</w:t>
      </w:r>
    </w:p>
    <w:p w14:paraId="6A906B65">
      <w:pPr>
        <w:pStyle w:val="26"/>
        <w:snapToGrid w:val="0"/>
        <w:spacing w:line="440" w:lineRule="exact"/>
        <w:ind w:firstLine="422" w:firstLineChars="200"/>
        <w:rPr>
          <w:rFonts w:hint="eastAsia" w:hAnsi="宋体"/>
        </w:rPr>
      </w:pPr>
      <w:r>
        <w:rPr>
          <w:rFonts w:hint="eastAsia" w:hAnsi="宋体"/>
          <w:b/>
          <w:bCs/>
        </w:rPr>
        <w:t>特别说明：</w:t>
      </w:r>
      <w:r>
        <w:rPr>
          <w:rFonts w:hint="eastAsia" w:hAnsi="宋体"/>
        </w:rPr>
        <w:t>如遇广西政府采购云平台电子化截标或评审程序调整的，按调整后的程序执行。</w:t>
      </w:r>
    </w:p>
    <w:p w14:paraId="55E9E3E8">
      <w:pPr>
        <w:spacing w:before="120" w:line="320" w:lineRule="atLeast"/>
        <w:ind w:firstLine="422" w:firstLineChars="200"/>
        <w:outlineLvl w:val="2"/>
        <w:rPr>
          <w:b/>
          <w:bCs/>
          <w:kern w:val="0"/>
          <w:szCs w:val="21"/>
        </w:rPr>
      </w:pPr>
      <w:r>
        <w:rPr>
          <w:b/>
          <w:bCs/>
          <w:kern w:val="0"/>
          <w:szCs w:val="21"/>
        </w:rPr>
        <w:t>4.3演示</w:t>
      </w:r>
    </w:p>
    <w:p w14:paraId="22BA3632">
      <w:pPr>
        <w:spacing w:before="120" w:line="320" w:lineRule="atLeast"/>
        <w:ind w:firstLine="420" w:firstLineChars="200"/>
        <w:rPr>
          <w:szCs w:val="21"/>
        </w:rPr>
      </w:pPr>
      <w:r>
        <w:rPr>
          <w:szCs w:val="21"/>
        </w:rPr>
        <w:t>4.3.1“供应商须知前附表”规定在截标会议结束后进行演示的，供应商应按规定进行演示。</w:t>
      </w:r>
    </w:p>
    <w:p w14:paraId="7C3ED0E3">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7071EA34">
      <w:pPr>
        <w:spacing w:before="120" w:line="320" w:lineRule="atLeast"/>
        <w:ind w:firstLine="422" w:firstLineChars="200"/>
        <w:outlineLvl w:val="2"/>
        <w:rPr>
          <w:szCs w:val="21"/>
        </w:rPr>
      </w:pPr>
      <w:r>
        <w:rPr>
          <w:b/>
          <w:bCs/>
          <w:kern w:val="0"/>
          <w:szCs w:val="21"/>
        </w:rPr>
        <w:t>4.4样品</w:t>
      </w:r>
    </w:p>
    <w:p w14:paraId="65A26316">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5B1247B2">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266FF001">
      <w:pPr>
        <w:spacing w:before="120" w:line="320" w:lineRule="atLeast"/>
        <w:ind w:firstLine="420" w:firstLineChars="200"/>
        <w:rPr>
          <w:szCs w:val="21"/>
        </w:rPr>
      </w:pPr>
      <w:bookmarkStart w:id="53" w:name="_Toc254970686"/>
      <w:bookmarkStart w:id="54" w:name="_Toc254970545"/>
      <w:r>
        <w:rPr>
          <w:szCs w:val="21"/>
        </w:rPr>
        <w:t>4.4.3样品封存或退还的说明请见第六章响应文件格式所附样品递交表。</w:t>
      </w:r>
    </w:p>
    <w:p w14:paraId="4485B3B5">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25ACEB3E">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76BA3FE9">
      <w:pPr>
        <w:spacing w:line="276" w:lineRule="auto"/>
        <w:ind w:firstLine="420" w:firstLineChars="200"/>
        <w:rPr>
          <w:rFonts w:hint="eastAsia" w:hAnsi="宋体"/>
          <w:color w:val="000000"/>
          <w:szCs w:val="21"/>
        </w:rPr>
      </w:pPr>
      <w:r>
        <w:rPr>
          <w:rFonts w:hint="eastAsia"/>
          <w:szCs w:val="21"/>
        </w:rPr>
        <w:t>5</w:t>
      </w:r>
      <w:r>
        <w:rPr>
          <w:szCs w:val="21"/>
        </w:rPr>
        <w:t>.3.1</w:t>
      </w:r>
      <w:r>
        <w:rPr>
          <w:rFonts w:hint="eastAsia"/>
          <w:szCs w:val="21"/>
        </w:rPr>
        <w:t>不具备招标文件中规定的资格要求或资格条件的； （注：其中信用查询规则见“供应商须知前附表”，广西政府采购云平台已与“信用中国”平台做接口，可直接在线查询）</w:t>
      </w:r>
    </w:p>
    <w:p w14:paraId="226EA991">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b/>
          <w:bCs/>
          <w:kern w:val="0"/>
          <w:szCs w:val="21"/>
        </w:rPr>
      </w:pPr>
      <w:r>
        <w:rPr>
          <w:b/>
          <w:bCs/>
          <w:kern w:val="0"/>
          <w:szCs w:val="21"/>
        </w:rPr>
        <w:t>6．评审</w:t>
      </w:r>
    </w:p>
    <w:bookmarkEnd w:id="53"/>
    <w:bookmarkEnd w:id="54"/>
    <w:p w14:paraId="2D0FF68B">
      <w:pPr>
        <w:spacing w:before="120" w:line="320" w:lineRule="atLeast"/>
        <w:ind w:firstLine="422" w:firstLineChars="200"/>
        <w:outlineLvl w:val="2"/>
        <w:rPr>
          <w:b/>
          <w:bCs/>
          <w:kern w:val="0"/>
          <w:szCs w:val="21"/>
        </w:rPr>
      </w:pPr>
      <w:r>
        <w:rPr>
          <w:b/>
          <w:bCs/>
          <w:kern w:val="0"/>
          <w:szCs w:val="21"/>
        </w:rPr>
        <w:t>6.1组建磋商小组</w:t>
      </w:r>
    </w:p>
    <w:p w14:paraId="37AF944C">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6F2AF47A">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7F1CBE66">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7A276E14">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FF51EFF">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7F1C0DF0">
      <w:pPr>
        <w:spacing w:before="120" w:line="320" w:lineRule="atLeast"/>
        <w:ind w:firstLine="420" w:firstLineChars="200"/>
      </w:pPr>
      <w:r>
        <w:t>6.</w:t>
      </w:r>
      <w:bookmarkStart w:id="55" w:name="_Hlk19175507"/>
      <w:bookmarkStart w:id="56" w:name="_Hlk80956880"/>
      <w:r>
        <w:t>3.1</w:t>
      </w:r>
      <w:r>
        <w:rPr>
          <w:rFonts w:hint="eastAsia"/>
        </w:rPr>
        <w:t>符合性审查</w:t>
      </w:r>
    </w:p>
    <w:p w14:paraId="22EE26DC">
      <w:pPr>
        <w:spacing w:before="120" w:line="320" w:lineRule="atLeast"/>
        <w:ind w:firstLine="420" w:firstLineChars="200"/>
        <w:rPr>
          <w:szCs w:val="21"/>
        </w:rPr>
      </w:pPr>
      <w:r>
        <w:rPr>
          <w:bCs/>
          <w:kern w:val="1"/>
          <w:szCs w:val="21"/>
        </w:rPr>
        <w:t>资格审查结束后，</w:t>
      </w:r>
      <w:r>
        <w:rPr>
          <w:rFonts w:hint="eastAsia" w:hAnsi="宋体"/>
          <w:color w:val="000000"/>
        </w:rPr>
        <w:t>磋商小组对</w:t>
      </w:r>
      <w:r>
        <w:t>通过资格审查的供应商</w:t>
      </w:r>
      <w:r>
        <w:rPr>
          <w:rFonts w:hint="eastAsia" w:hAnsi="宋体"/>
          <w:color w:val="000000"/>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7D51EEE1">
      <w:pPr>
        <w:spacing w:before="120" w:line="320" w:lineRule="atLeast"/>
        <w:ind w:firstLine="420" w:firstLineChars="200"/>
        <w:rPr>
          <w:szCs w:val="21"/>
        </w:rPr>
      </w:pPr>
      <w:r>
        <w:rPr>
          <w:rFonts w:hint="eastAsia"/>
          <w:szCs w:val="21"/>
        </w:rPr>
        <w:t>6</w:t>
      </w:r>
      <w:r>
        <w:rPr>
          <w:szCs w:val="21"/>
        </w:rPr>
        <w:t>.3.2</w:t>
      </w:r>
      <w:r>
        <w:rPr>
          <w:rFonts w:hAnsi="宋体"/>
          <w:color w:val="000000"/>
        </w:rPr>
        <w:t>强制性</w:t>
      </w:r>
      <w:r>
        <w:rPr>
          <w:szCs w:val="21"/>
        </w:rPr>
        <w:t>采购要求</w:t>
      </w:r>
      <w:r>
        <w:rPr>
          <w:rFonts w:hint="eastAsia"/>
          <w:szCs w:val="21"/>
        </w:rPr>
        <w:t>（仅适用于货物采购项目）</w:t>
      </w:r>
    </w:p>
    <w:p w14:paraId="2345C843">
      <w:pPr>
        <w:suppressAutoHyphens/>
        <w:spacing w:before="120" w:line="320" w:lineRule="atLeast"/>
        <w:ind w:firstLine="422" w:firstLineChars="201"/>
        <w:rPr>
          <w:szCs w:val="21"/>
        </w:rPr>
      </w:pPr>
      <w:bookmarkStart w:id="57" w:name="_Hlk47714684"/>
      <w:r>
        <w:rPr>
          <w:rFonts w:hint="eastAsia"/>
          <w:szCs w:val="21"/>
        </w:rPr>
        <w:t>（1）</w:t>
      </w:r>
      <w:bookmarkEnd w:id="57"/>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szCs w:val="21"/>
        </w:rPr>
      </w:pPr>
      <w:bookmarkStart w:id="58"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“网络安全专用产品”内“产品类别”共34类：数据备份与恢复产品、防火墙、入侵检测系统（I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pPr>
      <w:r>
        <w:t>6.3.3澄清、说明或补正</w:t>
      </w:r>
    </w:p>
    <w:p w14:paraId="11A89751">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pPr>
      <w:r>
        <w:t>6.3.4</w:t>
      </w:r>
      <w:r>
        <w:rPr>
          <w:rFonts w:hint="eastAsia"/>
        </w:rPr>
        <w:t>报价</w:t>
      </w:r>
      <w:r>
        <w:t>修正</w:t>
      </w:r>
    </w:p>
    <w:p w14:paraId="408C4C6E">
      <w:pPr>
        <w:spacing w:before="120" w:line="320" w:lineRule="atLeast"/>
        <w:ind w:firstLine="420" w:firstLineChars="200"/>
      </w:pPr>
      <w:r>
        <w:rPr>
          <w:rFonts w:hint="eastAsia"/>
        </w:rPr>
        <w:t>（1）报价出现前后不一致的，按照下列规定修正：</w:t>
      </w:r>
    </w:p>
    <w:p w14:paraId="26F65C62">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36CCA591">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3C2149EE">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2DB37C98">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357D4F44">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2EE59561">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67129933">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5258A885">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5E7F82FF">
      <w:pPr>
        <w:spacing w:before="120" w:line="320" w:lineRule="atLeast"/>
        <w:ind w:firstLine="420" w:firstLineChars="200"/>
        <w:rPr>
          <w:szCs w:val="21"/>
        </w:rPr>
      </w:pPr>
      <w:r>
        <w:rPr>
          <w:rFonts w:hint="eastAsia"/>
          <w:szCs w:val="21"/>
        </w:rPr>
        <w:t>6.3.5异常低价审查</w:t>
      </w:r>
    </w:p>
    <w:p w14:paraId="1565AC64">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供应商须知</w:t>
      </w:r>
      <w:r>
        <w:rPr>
          <w:szCs w:val="21"/>
        </w:rPr>
        <w:t>前附表”规定。</w:t>
      </w:r>
    </w:p>
    <w:p w14:paraId="6BFF4C10">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07FE73">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1A1F95F7">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27224172">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5DBEB1E5">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7B6B595F">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35AAEF70">
      <w:pPr>
        <w:spacing w:before="120" w:line="320" w:lineRule="atLeast"/>
        <w:ind w:firstLine="420" w:firstLineChars="200"/>
      </w:pPr>
      <w:r>
        <w:t>6.3.</w:t>
      </w:r>
      <w:r>
        <w:rPr>
          <w:rFonts w:hint="eastAsia"/>
        </w:rPr>
        <w:t>7磋商</w:t>
      </w:r>
    </w:p>
    <w:p w14:paraId="27204F00">
      <w:pPr>
        <w:spacing w:before="120" w:line="320" w:lineRule="atLeast"/>
        <w:ind w:firstLine="420" w:firstLineChars="200"/>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pPr>
      <w:r>
        <w:rPr>
          <w:rFonts w:hint="eastAsia"/>
        </w:rPr>
        <w:t>6</w:t>
      </w:r>
      <w:r>
        <w:t>.3.</w:t>
      </w:r>
      <w:r>
        <w:rPr>
          <w:rFonts w:hint="eastAsia"/>
        </w:rPr>
        <w:t>8最后报价</w:t>
      </w:r>
    </w:p>
    <w:p w14:paraId="4F9E48F2">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pPr>
      <w:r>
        <w:rPr>
          <w:rFonts w:hint="eastAsia"/>
        </w:rPr>
        <w:t>最后报价是供应商响应文件的有效组成部分。</w:t>
      </w:r>
    </w:p>
    <w:p w14:paraId="2937C997">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pPr>
      <w:r>
        <w:rPr>
          <w:rFonts w:hint="eastAsia"/>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pPr>
      <w:r>
        <w:rPr>
          <w:rFonts w:hint="eastAsia"/>
        </w:rPr>
        <w:t>（5）供应商未在规定时间内提交最后报价的，视同退出磋商。</w:t>
      </w:r>
    </w:p>
    <w:p w14:paraId="00E6FE0C">
      <w:pPr>
        <w:spacing w:before="120" w:line="320" w:lineRule="atLeast"/>
        <w:ind w:firstLine="420" w:firstLineChars="200"/>
      </w:pPr>
      <w:r>
        <w:rPr>
          <w:rFonts w:hint="eastAsia"/>
        </w:rPr>
        <w:t>（6）最后报价结束后，磋商小组不得再与供应商进行任何形式的商谈。</w:t>
      </w:r>
    </w:p>
    <w:p w14:paraId="252C606F">
      <w:pPr>
        <w:spacing w:before="120" w:line="320" w:lineRule="atLeast"/>
        <w:ind w:firstLine="420" w:firstLineChars="200"/>
        <w:rPr>
          <w:szCs w:val="21"/>
        </w:rPr>
      </w:pPr>
      <w:r>
        <w:rPr>
          <w:szCs w:val="21"/>
        </w:rPr>
        <w:t>6.3.</w:t>
      </w:r>
      <w:r>
        <w:rPr>
          <w:rFonts w:hint="eastAsia"/>
          <w:szCs w:val="21"/>
        </w:rPr>
        <w:t>9</w:t>
      </w:r>
      <w:r>
        <w:rPr>
          <w:szCs w:val="21"/>
        </w:rPr>
        <w:t>串通投标认定</w:t>
      </w:r>
    </w:p>
    <w:p w14:paraId="2990BDC6">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47A8A8A9">
      <w:pPr>
        <w:spacing w:before="120" w:line="320" w:lineRule="atLeast"/>
        <w:ind w:firstLine="420" w:firstLineChars="200"/>
        <w:rPr>
          <w:szCs w:val="21"/>
        </w:rPr>
      </w:pPr>
      <w:bookmarkStart w:id="59" w:name="_Hlk19122026"/>
      <w:r>
        <w:rPr>
          <w:rFonts w:hint="eastAsia"/>
          <w:szCs w:val="21"/>
        </w:rPr>
        <w:t>（1）</w:t>
      </w:r>
      <w:bookmarkEnd w:id="5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76DB5ADD">
      <w:pPr>
        <w:spacing w:before="120" w:line="320" w:lineRule="atLeast"/>
        <w:ind w:firstLine="420" w:firstLineChars="200"/>
        <w:rPr>
          <w:szCs w:val="21"/>
        </w:rPr>
      </w:pPr>
      <w:bookmarkStart w:id="6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1A2E93E9">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3E233425">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0"/>
    <w:p w14:paraId="432C751F">
      <w:pPr>
        <w:spacing w:before="120" w:line="320" w:lineRule="atLeast"/>
        <w:ind w:firstLine="420" w:firstLineChars="200"/>
        <w:rPr>
          <w:szCs w:val="21"/>
        </w:rPr>
      </w:pPr>
      <w:bookmarkStart w:id="61" w:name="_Hlk19122058"/>
      <w:r>
        <w:rPr>
          <w:rFonts w:hint="eastAsia"/>
          <w:szCs w:val="21"/>
        </w:rPr>
        <w:t>（2）</w:t>
      </w:r>
      <w:bookmarkEnd w:id="61"/>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规定，有下列情形之一的视为供应商相互串通投标，响应文件将被视为无效。</w:t>
      </w:r>
    </w:p>
    <w:p w14:paraId="7D21FA2E">
      <w:pPr>
        <w:spacing w:before="120" w:line="320" w:lineRule="atLeast"/>
        <w:ind w:firstLine="420" w:firstLineChars="200"/>
        <w:rPr>
          <w:szCs w:val="21"/>
        </w:rPr>
      </w:pPr>
      <w:bookmarkStart w:id="62" w:name="_Hlk19122048"/>
      <w:r>
        <w:rPr>
          <w:rFonts w:hint="eastAsia" w:ascii="宋体" w:hAnsi="宋体" w:cs="宋体"/>
          <w:szCs w:val="21"/>
        </w:rPr>
        <w:t>①</w:t>
      </w:r>
      <w:r>
        <w:rPr>
          <w:szCs w:val="21"/>
        </w:rPr>
        <w:t>不同供应商的响应文件由同一单位或者个人编制；或不同供应商报名的IP地址一致的；</w:t>
      </w:r>
    </w:p>
    <w:p w14:paraId="1FE1173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50549E99">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5A7D5FA0">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0F6749C6">
      <w:pPr>
        <w:spacing w:before="120" w:line="320" w:lineRule="atLeast"/>
        <w:ind w:firstLine="420" w:firstLineChars="200"/>
        <w:rPr>
          <w:szCs w:val="21"/>
        </w:rPr>
      </w:pPr>
      <w:r>
        <w:rPr>
          <w:rFonts w:hint="eastAsia"/>
          <w:szCs w:val="21"/>
        </w:rPr>
        <w:t>⑤</w:t>
      </w:r>
      <w:r>
        <w:rPr>
          <w:szCs w:val="21"/>
        </w:rPr>
        <w:t>不同供应商的响应文件相互混装；</w:t>
      </w:r>
    </w:p>
    <w:p w14:paraId="02935C70">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2"/>
    <w:p w14:paraId="16632645">
      <w:pPr>
        <w:spacing w:before="120" w:line="320" w:lineRule="atLeast"/>
        <w:ind w:firstLine="420" w:firstLineChars="200"/>
        <w:rPr>
          <w:szCs w:val="21"/>
        </w:rPr>
      </w:pPr>
      <w:bookmarkStart w:id="63" w:name="_Hlk19122102"/>
      <w:r>
        <w:rPr>
          <w:rFonts w:hint="eastAsia"/>
          <w:szCs w:val="21"/>
        </w:rPr>
        <w:t>（3）</w:t>
      </w:r>
      <w:bookmarkEnd w:id="63"/>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规定，供应商有下列情形之一的，属于恶意串通行为，响应文件将被视为无效。</w:t>
      </w:r>
    </w:p>
    <w:p w14:paraId="44684C9B">
      <w:pPr>
        <w:spacing w:before="120" w:line="320" w:lineRule="atLeast"/>
        <w:ind w:firstLine="420" w:firstLineChars="20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02CE141D">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2DBE63A3">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1943CB7E">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DD70255">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3D1A3C46">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4"/>
    <w:p w14:paraId="20A09357">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105A21D3">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67C6A24F">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0BB2894C">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7B6A3D0">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463FA828">
      <w:pPr>
        <w:spacing w:before="120" w:line="320" w:lineRule="atLeast"/>
        <w:ind w:firstLine="420" w:firstLineChars="200"/>
        <w:rPr>
          <w:szCs w:val="21"/>
        </w:rPr>
      </w:pPr>
      <w:bookmarkStart w:id="66" w:name="_Hlk19113363"/>
      <w:r>
        <w:rPr>
          <w:szCs w:val="21"/>
        </w:rPr>
        <w:t>6.3.1</w:t>
      </w:r>
      <w:r>
        <w:rPr>
          <w:rFonts w:hint="eastAsia"/>
          <w:szCs w:val="21"/>
        </w:rPr>
        <w:t>1</w:t>
      </w:r>
      <w:r>
        <w:rPr>
          <w:szCs w:val="21"/>
        </w:rPr>
        <w:t>比较与评价</w:t>
      </w:r>
    </w:p>
    <w:p w14:paraId="76A87349">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1092593B">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6699CEA6">
      <w:pPr>
        <w:spacing w:before="120" w:line="320" w:lineRule="atLeast"/>
        <w:ind w:firstLine="420" w:firstLineChars="200"/>
        <w:rPr>
          <w:szCs w:val="21"/>
        </w:rPr>
      </w:pPr>
      <w:r>
        <w:rPr>
          <w:rFonts w:hint="eastAsia"/>
          <w:szCs w:val="21"/>
        </w:rPr>
        <w:t>（3）磋商小组按综合评分由高到低的排列顺序推荐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5CF18826">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659D27EB">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6"/>
    <w:p w14:paraId="0EFC6D5D">
      <w:pPr>
        <w:spacing w:before="120" w:line="320" w:lineRule="atLeast"/>
        <w:ind w:firstLine="422" w:firstLineChars="200"/>
        <w:outlineLvl w:val="2"/>
        <w:rPr>
          <w:b/>
          <w:bCs/>
          <w:kern w:val="0"/>
          <w:szCs w:val="21"/>
        </w:rPr>
      </w:pPr>
      <w:r>
        <w:rPr>
          <w:b/>
          <w:bCs/>
          <w:kern w:val="0"/>
          <w:szCs w:val="21"/>
        </w:rPr>
        <w:t>6.4确定成交供应商</w:t>
      </w:r>
    </w:p>
    <w:p w14:paraId="021AC714">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5536FBA0">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r>
        <w:rPr>
          <w:rFonts w:hint="eastAsia"/>
          <w:szCs w:val="21"/>
        </w:rPr>
        <w:t>，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56150E47">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AEAAE42">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326FA1CA">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15916840">
      <w:pPr>
        <w:spacing w:before="120" w:line="320" w:lineRule="atLeast"/>
        <w:ind w:firstLine="420" w:firstLineChars="200"/>
        <w:rPr>
          <w:szCs w:val="21"/>
        </w:rPr>
      </w:pPr>
      <w:r>
        <w:rPr>
          <w:rFonts w:hint="eastAsia"/>
          <w:szCs w:val="21"/>
        </w:rPr>
        <w:t>（2）出现影响采购公正的违法、违规行为的；</w:t>
      </w:r>
    </w:p>
    <w:p w14:paraId="0E6EE8CB">
      <w:pPr>
        <w:spacing w:before="120" w:line="320" w:lineRule="atLeast"/>
        <w:ind w:firstLine="420" w:firstLineChars="200"/>
        <w:rPr>
          <w:szCs w:val="21"/>
        </w:rPr>
      </w:pPr>
      <w:r>
        <w:rPr>
          <w:rFonts w:hint="eastAsia"/>
          <w:szCs w:val="21"/>
        </w:rPr>
        <w:t>（3）供应商的报价均超过了采购预算，采购人不能支付的；</w:t>
      </w:r>
    </w:p>
    <w:p w14:paraId="71B4C1B3">
      <w:pPr>
        <w:spacing w:before="120" w:line="320" w:lineRule="atLeast"/>
        <w:ind w:firstLine="420" w:firstLineChars="200"/>
      </w:pPr>
      <w:r>
        <w:rPr>
          <w:rFonts w:hint="eastAsia"/>
          <w:szCs w:val="21"/>
        </w:rPr>
        <w:t>（4）</w:t>
      </w:r>
      <w:r>
        <w:rPr>
          <w:rFonts w:hint="eastAsia"/>
        </w:rPr>
        <w:t>因发生重大变故或采购任务取消的。</w:t>
      </w:r>
    </w:p>
    <w:p w14:paraId="5BD1300F">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67EECBB6">
      <w:pPr>
        <w:spacing w:before="120" w:line="320" w:lineRule="atLeast"/>
        <w:ind w:left="2" w:leftChars="1" w:firstLine="422" w:firstLineChars="200"/>
        <w:outlineLvl w:val="1"/>
        <w:rPr>
          <w:b/>
          <w:bCs/>
          <w:kern w:val="0"/>
          <w:szCs w:val="21"/>
        </w:rPr>
      </w:pPr>
      <w:r>
        <w:rPr>
          <w:b/>
          <w:bCs/>
          <w:kern w:val="0"/>
          <w:szCs w:val="21"/>
        </w:rPr>
        <w:t>7．合同</w:t>
      </w:r>
    </w:p>
    <w:p w14:paraId="14442116">
      <w:pPr>
        <w:spacing w:before="120" w:line="320" w:lineRule="atLeast"/>
        <w:ind w:firstLine="422" w:firstLineChars="200"/>
        <w:outlineLvl w:val="2"/>
        <w:rPr>
          <w:b/>
          <w:bCs/>
          <w:kern w:val="0"/>
          <w:szCs w:val="21"/>
        </w:rPr>
      </w:pPr>
      <w:r>
        <w:rPr>
          <w:b/>
          <w:bCs/>
          <w:kern w:val="0"/>
          <w:szCs w:val="21"/>
        </w:rPr>
        <w:t>7.1合同授予标准</w:t>
      </w:r>
    </w:p>
    <w:p w14:paraId="6B8E9F06">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5508AB56">
      <w:pPr>
        <w:spacing w:before="120" w:line="320" w:lineRule="atLeast"/>
        <w:ind w:firstLine="422" w:firstLineChars="200"/>
        <w:outlineLvl w:val="2"/>
        <w:rPr>
          <w:b/>
          <w:bCs/>
          <w:kern w:val="0"/>
          <w:szCs w:val="21"/>
        </w:rPr>
      </w:pPr>
      <w:r>
        <w:rPr>
          <w:b/>
          <w:bCs/>
          <w:kern w:val="0"/>
          <w:szCs w:val="21"/>
        </w:rPr>
        <w:t>7.2签订合同</w:t>
      </w:r>
    </w:p>
    <w:p w14:paraId="2FC0F15D">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60037D3B">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26BE7434">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51FC6BC3">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7844BC33">
      <w:pPr>
        <w:spacing w:before="120" w:line="320" w:lineRule="atLeast"/>
        <w:ind w:firstLine="422" w:firstLineChars="200"/>
        <w:outlineLvl w:val="2"/>
        <w:rPr>
          <w:b/>
          <w:bCs/>
          <w:kern w:val="0"/>
          <w:szCs w:val="21"/>
        </w:rPr>
      </w:pPr>
      <w:r>
        <w:rPr>
          <w:b/>
          <w:bCs/>
          <w:kern w:val="0"/>
          <w:szCs w:val="21"/>
        </w:rPr>
        <w:t>7.3合同公告</w:t>
      </w:r>
    </w:p>
    <w:p w14:paraId="601CB944">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34637FDA">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5CB46D5F">
      <w:pPr>
        <w:spacing w:before="120" w:line="320" w:lineRule="atLeast"/>
        <w:ind w:firstLine="422" w:firstLineChars="200"/>
        <w:outlineLvl w:val="2"/>
        <w:rPr>
          <w:b/>
          <w:bCs/>
          <w:kern w:val="0"/>
          <w:szCs w:val="21"/>
        </w:rPr>
      </w:pPr>
      <w:r>
        <w:rPr>
          <w:b/>
          <w:bCs/>
          <w:kern w:val="0"/>
          <w:szCs w:val="21"/>
        </w:rPr>
        <w:t>7.4 履行合同</w:t>
      </w:r>
    </w:p>
    <w:p w14:paraId="1DA2BDC1">
      <w:pPr>
        <w:spacing w:before="120" w:line="320" w:lineRule="atLeast"/>
        <w:ind w:firstLine="420" w:firstLineChars="200"/>
        <w:rPr>
          <w:szCs w:val="21"/>
        </w:rPr>
      </w:pPr>
      <w:bookmarkStart w:id="69" w:name="_Toc308164814"/>
      <w:bookmarkStart w:id="70"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kern w:val="0"/>
          <w:szCs w:val="21"/>
        </w:rPr>
      </w:pPr>
      <w:r>
        <w:rPr>
          <w:b/>
          <w:bCs/>
          <w:kern w:val="0"/>
          <w:szCs w:val="21"/>
        </w:rPr>
        <w:t>7.5履约验收</w:t>
      </w:r>
      <w:bookmarkEnd w:id="69"/>
      <w:bookmarkEnd w:id="70"/>
    </w:p>
    <w:p w14:paraId="602F026E">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kern w:val="0"/>
          <w:szCs w:val="21"/>
        </w:rPr>
      </w:pPr>
      <w:bookmarkStart w:id="71" w:name="_Toc254970674"/>
      <w:bookmarkStart w:id="72" w:name="_Toc254970533"/>
      <w:r>
        <w:rPr>
          <w:b/>
          <w:bCs/>
          <w:kern w:val="0"/>
          <w:szCs w:val="21"/>
        </w:rPr>
        <w:t>8．质疑和投诉</w:t>
      </w:r>
      <w:bookmarkEnd w:id="71"/>
      <w:bookmarkEnd w:id="72"/>
    </w:p>
    <w:p w14:paraId="45A601E5">
      <w:pPr>
        <w:spacing w:before="120" w:line="320" w:lineRule="atLeast"/>
        <w:ind w:firstLine="422" w:firstLineChars="200"/>
        <w:outlineLvl w:val="2"/>
        <w:rPr>
          <w:b/>
          <w:bCs/>
          <w:kern w:val="0"/>
          <w:szCs w:val="21"/>
        </w:rPr>
      </w:pPr>
      <w:r>
        <w:rPr>
          <w:b/>
          <w:bCs/>
          <w:kern w:val="0"/>
          <w:szCs w:val="21"/>
        </w:rPr>
        <w:t>8.1质疑</w:t>
      </w:r>
    </w:p>
    <w:p w14:paraId="4836E9CF">
      <w:pPr>
        <w:spacing w:before="120" w:line="320" w:lineRule="atLeast"/>
        <w:ind w:firstLine="420" w:firstLineChars="200"/>
        <w:rPr>
          <w:szCs w:val="21"/>
        </w:rPr>
      </w:pPr>
      <w:r>
        <w:rPr>
          <w:szCs w:val="21"/>
        </w:rPr>
        <w:t>8.1.1质疑内容、时限</w:t>
      </w:r>
    </w:p>
    <w:p w14:paraId="307B62C3">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szCs w:val="21"/>
        </w:rPr>
      </w:pPr>
      <w:r>
        <w:rPr>
          <w:rFonts w:hint="eastAsia"/>
          <w:szCs w:val="21"/>
        </w:rPr>
        <w:t>（2）供应商认为采购文件、采购过程、中标或者成交结果使自己的权益受到损害的，可以在知道或者应知其权益受到损害之日起7个工作日内向采购人或采购代理机构提出质疑。采购人或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73DF2D11">
      <w:pPr>
        <w:spacing w:before="120" w:line="320" w:lineRule="atLeast"/>
        <w:ind w:firstLine="420" w:firstLineChars="200"/>
        <w:rPr>
          <w:szCs w:val="21"/>
        </w:rPr>
      </w:pPr>
      <w:r>
        <w:rPr>
          <w:szCs w:val="21"/>
        </w:rPr>
        <w:t>8.1.2质疑形式</w:t>
      </w:r>
    </w:p>
    <w:p w14:paraId="6D9C10C4">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0F075B8E">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5E95C660">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080B08FB">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2EC3BBAF">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6489AE9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1B856548">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60E419F9">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7734CC99">
      <w:pPr>
        <w:spacing w:before="120" w:line="320" w:lineRule="atLeast"/>
        <w:ind w:firstLine="422" w:firstLineChars="200"/>
        <w:outlineLvl w:val="2"/>
        <w:rPr>
          <w:b/>
          <w:bCs/>
          <w:kern w:val="0"/>
          <w:szCs w:val="21"/>
        </w:rPr>
      </w:pPr>
      <w:r>
        <w:rPr>
          <w:b/>
          <w:bCs/>
          <w:kern w:val="0"/>
          <w:szCs w:val="21"/>
        </w:rPr>
        <w:t>8.2投诉</w:t>
      </w:r>
    </w:p>
    <w:p w14:paraId="4BB938E0">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71814809">
      <w:pPr>
        <w:spacing w:before="120" w:line="320" w:lineRule="atLeast"/>
        <w:ind w:firstLine="422" w:firstLineChars="200"/>
        <w:outlineLvl w:val="1"/>
        <w:rPr>
          <w:b/>
          <w:bCs/>
          <w:kern w:val="0"/>
          <w:szCs w:val="21"/>
        </w:rPr>
      </w:pPr>
      <w:r>
        <w:rPr>
          <w:b/>
          <w:bCs/>
          <w:kern w:val="0"/>
          <w:szCs w:val="21"/>
        </w:rPr>
        <w:t>9．其他事项</w:t>
      </w:r>
    </w:p>
    <w:p w14:paraId="57DEA025">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0E860C4">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szCs w:val="21"/>
        </w:rPr>
      </w:pPr>
      <w:r>
        <w:rPr>
          <w:rFonts w:hint="eastAsia"/>
          <w:szCs w:val="21"/>
        </w:rPr>
        <w:t xml:space="preserve">（1）电子交易平台发生故障而无法登录访问的； </w:t>
      </w:r>
    </w:p>
    <w:p w14:paraId="726CE6EA">
      <w:pPr>
        <w:spacing w:before="120" w:line="276" w:lineRule="auto"/>
        <w:ind w:firstLine="420" w:firstLineChars="200"/>
        <w:rPr>
          <w:szCs w:val="21"/>
        </w:rPr>
      </w:pPr>
      <w:r>
        <w:rPr>
          <w:rFonts w:hint="eastAsia"/>
          <w:szCs w:val="21"/>
        </w:rPr>
        <w:t>（2）电子交易平台应用或数据库出现错误，不能进行正常操作的；</w:t>
      </w:r>
    </w:p>
    <w:p w14:paraId="4143F582">
      <w:pPr>
        <w:spacing w:before="120" w:line="276" w:lineRule="auto"/>
        <w:ind w:firstLine="420" w:firstLineChars="200"/>
        <w:rPr>
          <w:szCs w:val="21"/>
        </w:rPr>
      </w:pPr>
      <w:r>
        <w:rPr>
          <w:rFonts w:hint="eastAsia"/>
          <w:szCs w:val="21"/>
        </w:rPr>
        <w:t>（3）电子交易平台发现严重安全漏洞，有潜在泄密危险的；</w:t>
      </w:r>
    </w:p>
    <w:p w14:paraId="1B53A358">
      <w:pPr>
        <w:spacing w:before="120" w:line="276" w:lineRule="auto"/>
        <w:ind w:firstLine="420" w:firstLineChars="200"/>
        <w:rPr>
          <w:szCs w:val="21"/>
        </w:rPr>
      </w:pPr>
      <w:r>
        <w:rPr>
          <w:rFonts w:hint="eastAsia"/>
          <w:szCs w:val="21"/>
        </w:rPr>
        <w:t xml:space="preserve">（4）病毒发作导致不能进行正常操作的； </w:t>
      </w:r>
    </w:p>
    <w:p w14:paraId="01E2FDC1">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6C7FE8E7">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19798282">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C9BA139">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FD96AA9">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432A5976">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3C8FE82C">
      <w:pPr>
        <w:spacing w:before="120" w:line="320" w:lineRule="atLeast"/>
        <w:ind w:left="2" w:leftChars="1" w:firstLine="422" w:firstLineChars="200"/>
        <w:outlineLvl w:val="1"/>
        <w:rPr>
          <w:sz w:val="32"/>
          <w:szCs w:val="32"/>
        </w:rPr>
        <w:sectPr>
          <w:headerReference r:id="rId15" w:type="first"/>
          <w:footerReference r:id="rId16" w:type="first"/>
          <w:headerReference r:id="rId14"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ascii="Times New Roman" w:hAnsi="Times New Roman" w:cs="Times New Roman"/>
          <w:sz w:val="32"/>
          <w:szCs w:val="32"/>
        </w:rPr>
      </w:pPr>
      <w:bookmarkStart w:id="73" w:name="_Toc13891"/>
      <w:bookmarkStart w:id="74" w:name="_Toc254970690"/>
      <w:bookmarkStart w:id="75" w:name="_Toc254970549"/>
      <w:r>
        <w:rPr>
          <w:rFonts w:ascii="Times New Roman" w:hAnsi="Times New Roman" w:cs="Times New Roman"/>
          <w:sz w:val="32"/>
          <w:szCs w:val="32"/>
        </w:rPr>
        <w:t>第四章  评审方法及标准</w:t>
      </w:r>
      <w:bookmarkEnd w:id="73"/>
    </w:p>
    <w:p w14:paraId="0D60927A">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09FF64CF">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4163B413">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3921CEF4">
      <w:pPr>
        <w:spacing w:before="120" w:line="320" w:lineRule="atLeast"/>
        <w:ind w:firstLine="413" w:firstLineChars="196"/>
        <w:outlineLvl w:val="1"/>
        <w:rPr>
          <w:b/>
          <w:color w:val="FF0000"/>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44DFDBFC">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789102D9">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7BE2E2FD">
            <w:pPr>
              <w:spacing w:line="240" w:lineRule="exact"/>
              <w:jc w:val="center"/>
              <w:rPr>
                <w:b/>
                <w:kern w:val="0"/>
                <w:szCs w:val="21"/>
              </w:rPr>
            </w:pPr>
            <w:r>
              <w:rPr>
                <w:rFonts w:hint="eastAsia"/>
                <w:b/>
                <w:kern w:val="0"/>
                <w:szCs w:val="21"/>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vAlign w:val="center"/>
          </w:tcPr>
          <w:p w14:paraId="38BFC097">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7A17CEA5">
            <w:pPr>
              <w:spacing w:line="240" w:lineRule="exact"/>
              <w:jc w:val="left"/>
              <w:rPr>
                <w:szCs w:val="21"/>
              </w:rPr>
            </w:pPr>
            <w:r>
              <w:rPr>
                <w:szCs w:val="21"/>
              </w:rPr>
              <w:t>（1）具有独立承担民事责任的能力</w:t>
            </w:r>
          </w:p>
        </w:tc>
        <w:tc>
          <w:tcPr>
            <w:tcW w:w="6242" w:type="dxa"/>
          </w:tcPr>
          <w:p w14:paraId="66ABD379">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658C3ED">
            <w:pPr>
              <w:spacing w:line="240" w:lineRule="exact"/>
              <w:rPr>
                <w:szCs w:val="21"/>
                <w:lang w:val="zh-CN"/>
              </w:rPr>
            </w:pPr>
          </w:p>
        </w:tc>
        <w:tc>
          <w:tcPr>
            <w:tcW w:w="1843" w:type="dxa"/>
            <w:vAlign w:val="center"/>
          </w:tcPr>
          <w:p w14:paraId="3F007CA8">
            <w:pPr>
              <w:spacing w:line="240" w:lineRule="exact"/>
              <w:jc w:val="left"/>
              <w:rPr>
                <w:szCs w:val="21"/>
              </w:rPr>
            </w:pPr>
            <w:r>
              <w:rPr>
                <w:szCs w:val="21"/>
                <w:lang w:val="zh-CN"/>
              </w:rPr>
              <w:t>（2）</w:t>
            </w:r>
            <w:r>
              <w:rPr>
                <w:szCs w:val="21"/>
              </w:rPr>
              <w:t>具有良好的商业信誉和健全的财务会计制度</w:t>
            </w:r>
          </w:p>
        </w:tc>
        <w:tc>
          <w:tcPr>
            <w:tcW w:w="6242" w:type="dxa"/>
          </w:tcPr>
          <w:p w14:paraId="706E5B09">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24211A83">
            <w:pPr>
              <w:spacing w:line="240" w:lineRule="exact"/>
              <w:jc w:val="left"/>
              <w:rPr>
                <w:szCs w:val="21"/>
              </w:rPr>
            </w:pPr>
            <w:r>
              <w:rPr>
                <w:rFonts w:hint="eastAsia" w:ascii="宋体" w:hAnsi="宋体" w:cs="宋体"/>
                <w:szCs w:val="21"/>
              </w:rPr>
              <w:t>②</w:t>
            </w:r>
            <w:r>
              <w:rPr>
                <w:szCs w:val="21"/>
              </w:rPr>
              <w:t>审查</w:t>
            </w:r>
            <w:r>
              <w:rPr>
                <w:rFonts w:hint="eastAsia"/>
                <w:szCs w:val="21"/>
              </w:rPr>
              <w:t>2024年</w:t>
            </w:r>
            <w:r>
              <w:rPr>
                <w:szCs w:val="21"/>
              </w:rPr>
              <w:t>度</w:t>
            </w:r>
            <w:r>
              <w:rPr>
                <w:rFonts w:hint="eastAsia"/>
                <w:szCs w:val="21"/>
              </w:rPr>
              <w:t>或2025年度</w:t>
            </w:r>
            <w:r>
              <w:rPr>
                <w:szCs w:val="21"/>
              </w:rPr>
              <w:t>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2F94FCF">
            <w:pPr>
              <w:spacing w:line="240" w:lineRule="exact"/>
              <w:rPr>
                <w:szCs w:val="21"/>
                <w:lang w:val="zh-CN"/>
              </w:rPr>
            </w:pPr>
          </w:p>
        </w:tc>
        <w:tc>
          <w:tcPr>
            <w:tcW w:w="1843" w:type="dxa"/>
            <w:vAlign w:val="center"/>
          </w:tcPr>
          <w:p w14:paraId="219AE0C9">
            <w:pPr>
              <w:spacing w:line="240" w:lineRule="exact"/>
              <w:jc w:val="left"/>
              <w:rPr>
                <w:szCs w:val="21"/>
              </w:rPr>
            </w:pPr>
            <w:r>
              <w:rPr>
                <w:szCs w:val="21"/>
                <w:lang w:val="zh-CN"/>
              </w:rPr>
              <w:t>（3）具有履行合同所必需的设备和专业技术能力</w:t>
            </w:r>
          </w:p>
        </w:tc>
        <w:tc>
          <w:tcPr>
            <w:tcW w:w="6242" w:type="dxa"/>
          </w:tcPr>
          <w:p w14:paraId="70B575F7">
            <w:pPr>
              <w:spacing w:line="240" w:lineRule="exact"/>
              <w:jc w:val="left"/>
              <w:rPr>
                <w:szCs w:val="21"/>
              </w:rPr>
            </w:pPr>
            <w:r>
              <w:rPr>
                <w:rFonts w:hint="eastAsia" w:ascii="宋体" w:hAnsi="宋体" w:cs="宋体"/>
                <w:szCs w:val="21"/>
              </w:rPr>
              <w:t>①</w:t>
            </w:r>
            <w:r>
              <w:rPr>
                <w:szCs w:val="21"/>
              </w:rPr>
              <w:t xml:space="preserve">审查供应商营业执照，须有效； </w:t>
            </w:r>
          </w:p>
          <w:p w14:paraId="2C5A35B9">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51983F15">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2F0B493F">
            <w:pPr>
              <w:spacing w:line="240" w:lineRule="exact"/>
              <w:rPr>
                <w:szCs w:val="21"/>
                <w:lang w:val="zh-CN"/>
              </w:rPr>
            </w:pPr>
          </w:p>
        </w:tc>
        <w:tc>
          <w:tcPr>
            <w:tcW w:w="1843" w:type="dxa"/>
            <w:vAlign w:val="center"/>
          </w:tcPr>
          <w:p w14:paraId="3228FF97">
            <w:pPr>
              <w:spacing w:line="240" w:lineRule="exact"/>
              <w:jc w:val="left"/>
              <w:rPr>
                <w:szCs w:val="21"/>
              </w:rPr>
            </w:pPr>
            <w:r>
              <w:rPr>
                <w:szCs w:val="21"/>
                <w:lang w:val="zh-CN"/>
              </w:rPr>
              <w:t>（4）有依法缴纳税收和社会保障金的良好记录</w:t>
            </w:r>
          </w:p>
        </w:tc>
        <w:tc>
          <w:tcPr>
            <w:tcW w:w="6242" w:type="dxa"/>
          </w:tcPr>
          <w:p w14:paraId="4EFC3EB8">
            <w:pPr>
              <w:spacing w:line="240" w:lineRule="exact"/>
              <w:jc w:val="left"/>
              <w:rPr>
                <w:color w:val="auto"/>
                <w:szCs w:val="21"/>
              </w:rPr>
            </w:pPr>
            <w:r>
              <w:rPr>
                <w:rFonts w:hint="eastAsia" w:ascii="宋体" w:hAnsi="宋体" w:cs="宋体"/>
                <w:szCs w:val="21"/>
              </w:rPr>
              <w:t>①</w:t>
            </w:r>
            <w:r>
              <w:rPr>
                <w:szCs w:val="21"/>
              </w:rPr>
              <w:t>审查</w:t>
            </w:r>
            <w:r>
              <w:rPr>
                <w:rFonts w:hint="eastAsia"/>
                <w:szCs w:val="21"/>
              </w:rPr>
              <w:t>响应</w:t>
            </w:r>
            <w:r>
              <w:rPr>
                <w:szCs w:val="21"/>
              </w:rPr>
              <w:t>截止时间</w:t>
            </w:r>
            <w:r>
              <w:rPr>
                <w:color w:val="auto"/>
                <w:szCs w:val="21"/>
              </w:rPr>
              <w:t>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4D6CA2F9">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4FCF2C4F">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0EA352E2">
            <w:pPr>
              <w:spacing w:line="240" w:lineRule="exact"/>
              <w:jc w:val="left"/>
              <w:rPr>
                <w:szCs w:val="21"/>
              </w:rPr>
            </w:pPr>
            <w:r>
              <w:rPr>
                <w:szCs w:val="21"/>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811D21B">
            <w:pPr>
              <w:spacing w:line="240" w:lineRule="exact"/>
              <w:rPr>
                <w:szCs w:val="21"/>
                <w:lang w:val="zh-CN"/>
              </w:rPr>
            </w:pPr>
          </w:p>
        </w:tc>
        <w:tc>
          <w:tcPr>
            <w:tcW w:w="1843" w:type="dxa"/>
            <w:vAlign w:val="center"/>
          </w:tcPr>
          <w:p w14:paraId="18D75CFA">
            <w:pPr>
              <w:spacing w:line="240" w:lineRule="exact"/>
              <w:jc w:val="left"/>
              <w:rPr>
                <w:szCs w:val="21"/>
              </w:rPr>
            </w:pPr>
            <w:r>
              <w:rPr>
                <w:szCs w:val="21"/>
              </w:rPr>
              <w:t>（5）参加政府采购活动前三年内，在经营活动中没有重大违法记录</w:t>
            </w:r>
          </w:p>
        </w:tc>
        <w:tc>
          <w:tcPr>
            <w:tcW w:w="6242" w:type="dxa"/>
            <w:vAlign w:val="center"/>
          </w:tcPr>
          <w:p w14:paraId="414B641D">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91A00E8">
            <w:pPr>
              <w:spacing w:line="240" w:lineRule="exact"/>
              <w:rPr>
                <w:szCs w:val="21"/>
                <w:lang w:val="zh-CN"/>
              </w:rPr>
            </w:pPr>
          </w:p>
        </w:tc>
        <w:tc>
          <w:tcPr>
            <w:tcW w:w="1843" w:type="dxa"/>
            <w:vAlign w:val="center"/>
          </w:tcPr>
          <w:p w14:paraId="5EE015F2">
            <w:pPr>
              <w:spacing w:line="240" w:lineRule="exact"/>
              <w:jc w:val="left"/>
              <w:rPr>
                <w:szCs w:val="21"/>
              </w:rPr>
            </w:pPr>
            <w:r>
              <w:rPr>
                <w:szCs w:val="21"/>
              </w:rPr>
              <w:t>（6）具备法律、行政法规规定的其他要求</w:t>
            </w:r>
          </w:p>
        </w:tc>
        <w:tc>
          <w:tcPr>
            <w:tcW w:w="6242" w:type="dxa"/>
            <w:vAlign w:val="center"/>
          </w:tcPr>
          <w:p w14:paraId="2FADEDEA">
            <w:pPr>
              <w:spacing w:line="240" w:lineRule="exact"/>
              <w:jc w:val="left"/>
              <w:rPr>
                <w:szCs w:val="21"/>
              </w:rPr>
            </w:pPr>
            <w:r>
              <w:rPr>
                <w:color w:val="4472C4"/>
                <w:szCs w:val="21"/>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vAlign w:val="center"/>
          </w:tcPr>
          <w:p w14:paraId="6485F237">
            <w:pPr>
              <w:spacing w:line="240" w:lineRule="exact"/>
              <w:rPr>
                <w:szCs w:val="21"/>
                <w:lang w:val="zh-CN"/>
              </w:rPr>
            </w:pPr>
            <w:r>
              <w:rPr>
                <w:rFonts w:hint="eastAsia"/>
                <w:kern w:val="0"/>
                <w:szCs w:val="21"/>
              </w:rPr>
              <w:t>采购政策</w:t>
            </w:r>
          </w:p>
        </w:tc>
        <w:tc>
          <w:tcPr>
            <w:tcW w:w="1843" w:type="dxa"/>
            <w:vAlign w:val="center"/>
          </w:tcPr>
          <w:p w14:paraId="3DB6B075">
            <w:pPr>
              <w:spacing w:line="240" w:lineRule="exact"/>
              <w:jc w:val="left"/>
              <w:rPr>
                <w:szCs w:val="21"/>
              </w:rPr>
            </w:pPr>
            <w:r>
              <w:rPr>
                <w:rFonts w:hint="eastAsia"/>
                <w:szCs w:val="21"/>
              </w:rPr>
              <w:t>落实政府采购政策需满足的资格要求</w:t>
            </w:r>
          </w:p>
        </w:tc>
        <w:tc>
          <w:tcPr>
            <w:tcW w:w="6242" w:type="dxa"/>
            <w:vAlign w:val="center"/>
          </w:tcPr>
          <w:p w14:paraId="60D20E1E">
            <w:pPr>
              <w:spacing w:line="240" w:lineRule="exact"/>
              <w:rPr>
                <w:color w:val="4472C4"/>
                <w:kern w:val="0"/>
                <w:szCs w:val="21"/>
              </w:rPr>
            </w:pPr>
            <w:r>
              <w:rPr>
                <w:rFonts w:hint="eastAsia"/>
                <w:szCs w:val="21"/>
              </w:rPr>
              <w:t>无。</w:t>
            </w:r>
          </w:p>
          <w:p w14:paraId="37C54C61">
            <w:pPr>
              <w:spacing w:line="240" w:lineRule="exact"/>
              <w:jc w:val="left"/>
              <w:rPr>
                <w:color w:val="FF0000"/>
                <w:szCs w:val="21"/>
              </w:rPr>
            </w:pP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vAlign w:val="center"/>
          </w:tcPr>
          <w:p w14:paraId="4129ABA9">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3510AB33">
            <w:pPr>
              <w:spacing w:line="240" w:lineRule="exact"/>
              <w:jc w:val="left"/>
              <w:rPr>
                <w:szCs w:val="21"/>
              </w:rPr>
            </w:pPr>
            <w:r>
              <w:rPr>
                <w:szCs w:val="21"/>
              </w:rPr>
              <w:t>（1）资质</w:t>
            </w:r>
            <w:r>
              <w:rPr>
                <w:rFonts w:hint="eastAsia"/>
                <w:szCs w:val="21"/>
              </w:rPr>
              <w:t>要求</w:t>
            </w:r>
          </w:p>
        </w:tc>
        <w:tc>
          <w:tcPr>
            <w:tcW w:w="6242" w:type="dxa"/>
            <w:vAlign w:val="center"/>
          </w:tcPr>
          <w:p w14:paraId="4746F940">
            <w:pPr>
              <w:spacing w:line="240" w:lineRule="exact"/>
              <w:jc w:val="left"/>
              <w:rPr>
                <w:szCs w:val="21"/>
              </w:rPr>
            </w:pPr>
            <w:r>
              <w:rPr>
                <w:szCs w:val="21"/>
              </w:rPr>
              <w:t>须符合</w:t>
            </w:r>
            <w:r>
              <w:rPr>
                <w:rFonts w:hint="eastAsia"/>
                <w:szCs w:val="21"/>
              </w:rPr>
              <w:t>“磋商公告”</w:t>
            </w:r>
            <w:r>
              <w:rPr>
                <w:szCs w:val="21"/>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22934BA3">
            <w:pPr>
              <w:spacing w:line="240" w:lineRule="exact"/>
              <w:rPr>
                <w:szCs w:val="21"/>
              </w:rPr>
            </w:pPr>
          </w:p>
        </w:tc>
        <w:tc>
          <w:tcPr>
            <w:tcW w:w="1843" w:type="dxa"/>
            <w:vAlign w:val="center"/>
          </w:tcPr>
          <w:p w14:paraId="0D5B9097">
            <w:pPr>
              <w:spacing w:line="240" w:lineRule="exact"/>
              <w:jc w:val="left"/>
              <w:rPr>
                <w:szCs w:val="21"/>
              </w:rPr>
            </w:pPr>
            <w:r>
              <w:rPr>
                <w:szCs w:val="21"/>
              </w:rPr>
              <w:t>（2）业绩要求</w:t>
            </w:r>
          </w:p>
        </w:tc>
        <w:tc>
          <w:tcPr>
            <w:tcW w:w="6242" w:type="dxa"/>
            <w:vAlign w:val="center"/>
          </w:tcPr>
          <w:p w14:paraId="4702B9B9">
            <w:pPr>
              <w:spacing w:line="240" w:lineRule="exact"/>
              <w:jc w:val="left"/>
              <w:rPr>
                <w:szCs w:val="21"/>
              </w:rPr>
            </w:pPr>
            <w:r>
              <w:rPr>
                <w:szCs w:val="21"/>
              </w:rPr>
              <w:t>须符合</w:t>
            </w:r>
            <w:r>
              <w:rPr>
                <w:rFonts w:hint="eastAsia"/>
                <w:szCs w:val="21"/>
              </w:rPr>
              <w:t>“磋商公告”</w:t>
            </w:r>
            <w:r>
              <w:rPr>
                <w:szCs w:val="21"/>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vAlign w:val="center"/>
          </w:tcPr>
          <w:p w14:paraId="223698A4">
            <w:pPr>
              <w:spacing w:line="240" w:lineRule="exact"/>
              <w:jc w:val="left"/>
              <w:rPr>
                <w:szCs w:val="21"/>
              </w:rPr>
            </w:pPr>
          </w:p>
        </w:tc>
        <w:tc>
          <w:tcPr>
            <w:tcW w:w="1843" w:type="dxa"/>
            <w:vAlign w:val="center"/>
          </w:tcPr>
          <w:p w14:paraId="4F9AAC89">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0820356B">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076EECF1">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409F78DA">
            <w:pPr>
              <w:spacing w:line="240" w:lineRule="exact"/>
              <w:jc w:val="left"/>
              <w:rPr>
                <w:kern w:val="0"/>
                <w:szCs w:val="21"/>
              </w:rPr>
            </w:pPr>
          </w:p>
        </w:tc>
        <w:tc>
          <w:tcPr>
            <w:tcW w:w="1843" w:type="dxa"/>
            <w:vAlign w:val="center"/>
          </w:tcPr>
          <w:p w14:paraId="6B105F70">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37762CB5">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068E47D4">
            <w:pPr>
              <w:spacing w:line="240" w:lineRule="exact"/>
              <w:jc w:val="left"/>
              <w:rPr>
                <w:kern w:val="0"/>
                <w:szCs w:val="21"/>
              </w:rPr>
            </w:pPr>
          </w:p>
        </w:tc>
        <w:tc>
          <w:tcPr>
            <w:tcW w:w="1843" w:type="dxa"/>
            <w:vAlign w:val="center"/>
          </w:tcPr>
          <w:p w14:paraId="73FDB0F5">
            <w:pPr>
              <w:spacing w:line="240" w:lineRule="exact"/>
              <w:jc w:val="left"/>
              <w:rPr>
                <w:szCs w:val="21"/>
              </w:rPr>
            </w:pPr>
            <w:r>
              <w:rPr>
                <w:rFonts w:hint="eastAsia"/>
                <w:szCs w:val="21"/>
              </w:rPr>
              <w:t>（5）分公司</w:t>
            </w:r>
          </w:p>
        </w:tc>
        <w:tc>
          <w:tcPr>
            <w:tcW w:w="6242" w:type="dxa"/>
            <w:vAlign w:val="center"/>
          </w:tcPr>
          <w:p w14:paraId="7385EF2A">
            <w:pPr>
              <w:spacing w:line="240" w:lineRule="exact"/>
              <w:rPr>
                <w:szCs w:val="21"/>
              </w:rPr>
            </w:pPr>
            <w:r>
              <w:rPr>
                <w:rFonts w:hint="eastAsia"/>
                <w:szCs w:val="21"/>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0DAA80B5">
            <w:pPr>
              <w:spacing w:line="240" w:lineRule="exact"/>
              <w:jc w:val="left"/>
              <w:rPr>
                <w:kern w:val="0"/>
                <w:szCs w:val="21"/>
              </w:rPr>
            </w:pPr>
          </w:p>
        </w:tc>
        <w:tc>
          <w:tcPr>
            <w:tcW w:w="1843" w:type="dxa"/>
            <w:vAlign w:val="center"/>
          </w:tcPr>
          <w:p w14:paraId="140725E8">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5BD92C6C">
            <w:pPr>
              <w:spacing w:line="240" w:lineRule="exact"/>
              <w:rPr>
                <w:szCs w:val="21"/>
                <w:lang w:val="zh-CN"/>
              </w:rPr>
            </w:pPr>
            <w:r>
              <w:rPr>
                <w:szCs w:val="21"/>
              </w:rPr>
              <w:t>须符合</w:t>
            </w:r>
            <w:r>
              <w:rPr>
                <w:rFonts w:hint="eastAsia"/>
                <w:szCs w:val="21"/>
              </w:rPr>
              <w:t>“磋商公告”</w:t>
            </w:r>
            <w:r>
              <w:rPr>
                <w:szCs w:val="21"/>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624A77FD">
            <w:pPr>
              <w:spacing w:line="240" w:lineRule="exact"/>
              <w:jc w:val="left"/>
              <w:rPr>
                <w:kern w:val="0"/>
                <w:szCs w:val="21"/>
              </w:rPr>
            </w:pPr>
          </w:p>
        </w:tc>
        <w:tc>
          <w:tcPr>
            <w:tcW w:w="1843" w:type="dxa"/>
            <w:vAlign w:val="center"/>
          </w:tcPr>
          <w:p w14:paraId="3B7F4B14">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009CB6DF">
            <w:pPr>
              <w:spacing w:line="240" w:lineRule="exact"/>
              <w:rPr>
                <w:szCs w:val="21"/>
              </w:rPr>
            </w:pPr>
            <w:r>
              <w:rPr>
                <w:rFonts w:hint="eastAsia"/>
                <w:szCs w:val="21"/>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3A5BBFAB">
            <w:pPr>
              <w:spacing w:line="240" w:lineRule="exact"/>
              <w:jc w:val="left"/>
              <w:rPr>
                <w:kern w:val="0"/>
                <w:szCs w:val="21"/>
              </w:rPr>
            </w:pPr>
          </w:p>
        </w:tc>
        <w:tc>
          <w:tcPr>
            <w:tcW w:w="1843" w:type="dxa"/>
            <w:vAlign w:val="center"/>
          </w:tcPr>
          <w:p w14:paraId="59BAC4CC">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4F5E06EA">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52B2202F">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39551210">
            <w:pPr>
              <w:spacing w:line="240" w:lineRule="exact"/>
              <w:jc w:val="center"/>
              <w:rPr>
                <w:b/>
                <w:kern w:val="0"/>
                <w:szCs w:val="21"/>
              </w:rPr>
            </w:pPr>
            <w:bookmarkStart w:id="77" w:name="_Hlk20388968"/>
            <w:bookmarkStart w:id="78" w:name="_Hlk48146640"/>
            <w:r>
              <w:rPr>
                <w:rFonts w:hint="eastAsia"/>
                <w:b/>
                <w:kern w:val="0"/>
                <w:szCs w:val="21"/>
              </w:rPr>
              <w:t>审查</w:t>
            </w:r>
            <w:r>
              <w:rPr>
                <w:b/>
                <w:kern w:val="0"/>
                <w:szCs w:val="21"/>
              </w:rPr>
              <w:t>因素</w:t>
            </w:r>
          </w:p>
        </w:tc>
        <w:tc>
          <w:tcPr>
            <w:tcW w:w="2333" w:type="dxa"/>
            <w:vAlign w:val="center"/>
          </w:tcPr>
          <w:p w14:paraId="199DF36D">
            <w:pPr>
              <w:spacing w:line="240" w:lineRule="exact"/>
              <w:jc w:val="center"/>
              <w:rPr>
                <w:b/>
                <w:kern w:val="0"/>
                <w:szCs w:val="21"/>
              </w:rPr>
            </w:pPr>
            <w:r>
              <w:rPr>
                <w:rFonts w:hint="eastAsia"/>
                <w:b/>
                <w:kern w:val="0"/>
                <w:szCs w:val="21"/>
              </w:rPr>
              <w:t>审查内容</w:t>
            </w:r>
          </w:p>
        </w:tc>
        <w:tc>
          <w:tcPr>
            <w:tcW w:w="5085" w:type="dxa"/>
          </w:tcPr>
          <w:p w14:paraId="4581D01E">
            <w:pPr>
              <w:spacing w:line="240" w:lineRule="exact"/>
              <w:jc w:val="center"/>
              <w:rPr>
                <w:b/>
                <w:kern w:val="0"/>
                <w:szCs w:val="21"/>
              </w:rPr>
            </w:pPr>
          </w:p>
          <w:p w14:paraId="28037F71">
            <w:pPr>
              <w:spacing w:line="240" w:lineRule="exact"/>
              <w:jc w:val="center"/>
              <w:rPr>
                <w:b/>
                <w:kern w:val="0"/>
                <w:szCs w:val="21"/>
              </w:rPr>
            </w:pPr>
            <w:r>
              <w:rPr>
                <w:rFonts w:hint="eastAsia"/>
                <w:b/>
                <w:kern w:val="0"/>
                <w:szCs w:val="21"/>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65FA315F">
            <w:pPr>
              <w:spacing w:line="240" w:lineRule="exact"/>
              <w:jc w:val="center"/>
              <w:rPr>
                <w:kern w:val="0"/>
                <w:szCs w:val="21"/>
              </w:rPr>
            </w:pPr>
            <w:r>
              <w:rPr>
                <w:rFonts w:hint="eastAsia"/>
                <w:kern w:val="0"/>
                <w:szCs w:val="21"/>
              </w:rPr>
              <w:t>商务资信</w:t>
            </w:r>
          </w:p>
        </w:tc>
        <w:tc>
          <w:tcPr>
            <w:tcW w:w="2333" w:type="dxa"/>
            <w:vAlign w:val="center"/>
          </w:tcPr>
          <w:p w14:paraId="01D63FF5">
            <w:pPr>
              <w:spacing w:line="240" w:lineRule="exact"/>
            </w:pPr>
            <w:r>
              <w:rPr>
                <w:rFonts w:hint="eastAsia"/>
              </w:rPr>
              <w:t>法定代表人身份证明及授权委托书</w:t>
            </w:r>
          </w:p>
        </w:tc>
        <w:tc>
          <w:tcPr>
            <w:tcW w:w="5085" w:type="dxa"/>
            <w:vAlign w:val="center"/>
          </w:tcPr>
          <w:p w14:paraId="28293E7A">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E0D3ECB">
            <w:pPr>
              <w:spacing w:line="240" w:lineRule="exact"/>
              <w:rPr>
                <w:rFonts w:hint="eastAsia"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1026F538">
            <w:pPr>
              <w:spacing w:line="240" w:lineRule="exact"/>
            </w:pPr>
            <w:r>
              <w:rPr>
                <w:rFonts w:ascii="宋体" w:hAnsi="宋体"/>
                <w:szCs w:val="21"/>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256C35FD">
            <w:pPr>
              <w:spacing w:line="240" w:lineRule="exact"/>
              <w:jc w:val="center"/>
              <w:rPr>
                <w:kern w:val="0"/>
                <w:szCs w:val="21"/>
              </w:rPr>
            </w:pPr>
          </w:p>
        </w:tc>
        <w:tc>
          <w:tcPr>
            <w:tcW w:w="2333" w:type="dxa"/>
            <w:vAlign w:val="center"/>
          </w:tcPr>
          <w:p w14:paraId="1FFE7AC4">
            <w:pPr>
              <w:spacing w:line="240" w:lineRule="exact"/>
              <w:rPr>
                <w:szCs w:val="21"/>
              </w:rPr>
            </w:pPr>
            <w:r>
              <w:rPr>
                <w:rFonts w:hint="eastAsia"/>
                <w:szCs w:val="21"/>
              </w:rPr>
              <w:t>实质性条款响应</w:t>
            </w:r>
          </w:p>
        </w:tc>
        <w:tc>
          <w:tcPr>
            <w:tcW w:w="5085" w:type="dxa"/>
            <w:vAlign w:val="center"/>
          </w:tcPr>
          <w:p w14:paraId="23EB001C">
            <w:pPr>
              <w:spacing w:line="240" w:lineRule="exact"/>
              <w:rPr>
                <w:szCs w:val="21"/>
              </w:rPr>
            </w:pPr>
            <w:r>
              <w:rPr>
                <w:rFonts w:hint="eastAsia" w:ascii="宋体" w:hAnsi="宋体"/>
                <w:color w:val="000000"/>
                <w:szCs w:val="21"/>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3ED58C05">
            <w:pPr>
              <w:spacing w:line="240" w:lineRule="exact"/>
              <w:jc w:val="center"/>
              <w:rPr>
                <w:kern w:val="0"/>
                <w:szCs w:val="21"/>
              </w:rPr>
            </w:pPr>
          </w:p>
        </w:tc>
        <w:tc>
          <w:tcPr>
            <w:tcW w:w="2333" w:type="dxa"/>
            <w:vAlign w:val="center"/>
          </w:tcPr>
          <w:p w14:paraId="0DC7C550">
            <w:pPr>
              <w:spacing w:line="240" w:lineRule="exact"/>
              <w:rPr>
                <w:szCs w:val="21"/>
              </w:rPr>
            </w:pPr>
            <w:r>
              <w:rPr>
                <w:rFonts w:hint="eastAsia"/>
                <w:szCs w:val="21"/>
              </w:rPr>
              <w:t>串通投标</w:t>
            </w:r>
          </w:p>
        </w:tc>
        <w:tc>
          <w:tcPr>
            <w:tcW w:w="5085" w:type="dxa"/>
            <w:vAlign w:val="center"/>
          </w:tcPr>
          <w:p w14:paraId="4D518935">
            <w:pPr>
              <w:spacing w:line="240" w:lineRule="exact"/>
              <w:rPr>
                <w:szCs w:val="21"/>
              </w:rPr>
            </w:pPr>
            <w:r>
              <w:rPr>
                <w:rFonts w:hint="eastAsia" w:ascii="宋体" w:hAnsi="宋体"/>
                <w:color w:val="000000"/>
                <w:szCs w:val="21"/>
              </w:rPr>
              <w:t>不属于供应商</w:t>
            </w:r>
            <w:r>
              <w:rPr>
                <w:rFonts w:hint="eastAsia" w:ascii="宋体" w:hAnsi="宋体"/>
                <w:szCs w:val="21"/>
              </w:rPr>
              <w:t>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w:t>
            </w:r>
            <w:r>
              <w:rPr>
                <w:rFonts w:hint="eastAsia" w:ascii="宋体" w:hAnsi="宋体"/>
                <w:color w:val="000000"/>
                <w:szCs w:val="21"/>
              </w:rPr>
              <w:t>的串通投标情形，见</w:t>
            </w:r>
            <w:r>
              <w:rPr>
                <w:rFonts w:ascii="宋体" w:hAnsi="宋体"/>
                <w:szCs w:val="21"/>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6132D926">
            <w:pPr>
              <w:spacing w:line="240" w:lineRule="exact"/>
              <w:jc w:val="center"/>
              <w:rPr>
                <w:kern w:val="0"/>
                <w:szCs w:val="21"/>
              </w:rPr>
            </w:pPr>
            <w:r>
              <w:rPr>
                <w:rFonts w:hint="eastAsia"/>
                <w:kern w:val="0"/>
                <w:szCs w:val="21"/>
              </w:rPr>
              <w:t>报价</w:t>
            </w:r>
          </w:p>
        </w:tc>
        <w:tc>
          <w:tcPr>
            <w:tcW w:w="2333" w:type="dxa"/>
            <w:vAlign w:val="center"/>
          </w:tcPr>
          <w:p w14:paraId="1C3DBB1D">
            <w:pPr>
              <w:spacing w:line="240" w:lineRule="exact"/>
              <w:rPr>
                <w:szCs w:val="21"/>
              </w:rPr>
            </w:pPr>
            <w:r>
              <w:rPr>
                <w:rFonts w:hint="eastAsia"/>
                <w:szCs w:val="21"/>
              </w:rPr>
              <w:t>有效报价</w:t>
            </w:r>
          </w:p>
        </w:tc>
        <w:tc>
          <w:tcPr>
            <w:tcW w:w="5085" w:type="dxa"/>
            <w:vAlign w:val="center"/>
          </w:tcPr>
          <w:p w14:paraId="2F71B759">
            <w:pPr>
              <w:spacing w:line="240" w:lineRule="exact"/>
              <w:rPr>
                <w:bCs/>
                <w:kern w:val="0"/>
                <w:szCs w:val="21"/>
              </w:rPr>
            </w:pPr>
            <w:r>
              <w:rPr>
                <w:rFonts w:hint="eastAsia"/>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58E911A">
            <w:pPr>
              <w:spacing w:line="240" w:lineRule="exact"/>
              <w:jc w:val="center"/>
              <w:rPr>
                <w:kern w:val="0"/>
                <w:szCs w:val="21"/>
              </w:rPr>
            </w:pPr>
          </w:p>
        </w:tc>
        <w:tc>
          <w:tcPr>
            <w:tcW w:w="2333" w:type="dxa"/>
            <w:vAlign w:val="center"/>
          </w:tcPr>
          <w:p w14:paraId="7AF07860">
            <w:pPr>
              <w:spacing w:line="240" w:lineRule="exact"/>
              <w:rPr>
                <w:bCs/>
                <w:kern w:val="0"/>
                <w:szCs w:val="21"/>
              </w:rPr>
            </w:pPr>
            <w:r>
              <w:rPr>
                <w:rFonts w:hint="eastAsia"/>
                <w:bCs/>
                <w:kern w:val="0"/>
                <w:szCs w:val="21"/>
              </w:rPr>
              <w:t>漏项报价</w:t>
            </w:r>
          </w:p>
        </w:tc>
        <w:tc>
          <w:tcPr>
            <w:tcW w:w="5085" w:type="dxa"/>
            <w:vAlign w:val="center"/>
          </w:tcPr>
          <w:p w14:paraId="61BB4E97">
            <w:pPr>
              <w:spacing w:line="240" w:lineRule="exact"/>
              <w:rPr>
                <w:rFonts w:hint="eastAsia" w:hAnsi="宋体"/>
                <w:color w:val="000000"/>
                <w:szCs w:val="21"/>
              </w:rPr>
            </w:pPr>
            <w:r>
              <w:rPr>
                <w:rFonts w:hint="eastAsia" w:ascii="宋体" w:hAnsi="宋体"/>
                <w:color w:val="000000"/>
                <w:szCs w:val="21"/>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09E15467">
            <w:pPr>
              <w:spacing w:line="240" w:lineRule="exact"/>
              <w:jc w:val="center"/>
              <w:rPr>
                <w:kern w:val="0"/>
                <w:szCs w:val="21"/>
              </w:rPr>
            </w:pPr>
          </w:p>
        </w:tc>
        <w:tc>
          <w:tcPr>
            <w:tcW w:w="2333" w:type="dxa"/>
            <w:vAlign w:val="center"/>
          </w:tcPr>
          <w:p w14:paraId="526AA93C">
            <w:pPr>
              <w:spacing w:line="240" w:lineRule="exact"/>
              <w:rPr>
                <w:rFonts w:hint="eastAsia" w:hAnsi="宋体"/>
                <w:color w:val="000000"/>
                <w:szCs w:val="21"/>
              </w:rPr>
            </w:pPr>
            <w:r>
              <w:rPr>
                <w:rFonts w:hint="eastAsia" w:hAnsi="宋体"/>
                <w:color w:val="000000"/>
                <w:szCs w:val="21"/>
              </w:rPr>
              <w:t>响应报价唯一性</w:t>
            </w:r>
          </w:p>
        </w:tc>
        <w:tc>
          <w:tcPr>
            <w:tcW w:w="5085" w:type="dxa"/>
            <w:vAlign w:val="center"/>
          </w:tcPr>
          <w:p w14:paraId="2E5CCC27">
            <w:pPr>
              <w:spacing w:line="240" w:lineRule="exact"/>
              <w:rPr>
                <w:szCs w:val="21"/>
              </w:rPr>
            </w:pPr>
            <w:r>
              <w:rPr>
                <w:rFonts w:hint="eastAsia" w:ascii="宋体" w:hAnsi="宋体"/>
                <w:color w:val="000000"/>
                <w:szCs w:val="21"/>
              </w:rPr>
              <w:t>不存在有选择、有条件的最后报价（采购文件允许有备选方案或者其他约定的除外）</w:t>
            </w:r>
          </w:p>
        </w:tc>
      </w:tr>
      <w:tr w14:paraId="7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02581615">
            <w:pPr>
              <w:spacing w:line="240" w:lineRule="exact"/>
              <w:jc w:val="center"/>
              <w:rPr>
                <w:kern w:val="0"/>
                <w:szCs w:val="21"/>
              </w:rPr>
            </w:pPr>
          </w:p>
        </w:tc>
        <w:tc>
          <w:tcPr>
            <w:tcW w:w="2333" w:type="dxa"/>
            <w:vAlign w:val="center"/>
          </w:tcPr>
          <w:p w14:paraId="65D2A41A">
            <w:pPr>
              <w:spacing w:line="240" w:lineRule="exact"/>
              <w:rPr>
                <w:lang w:val="zh-CN"/>
              </w:rPr>
            </w:pPr>
            <w:r>
              <w:rPr>
                <w:rFonts w:hint="eastAsia"/>
                <w:szCs w:val="21"/>
                <w:lang w:val="zh-CN"/>
              </w:rPr>
              <w:t>过低报价合理性</w:t>
            </w:r>
          </w:p>
        </w:tc>
        <w:tc>
          <w:tcPr>
            <w:tcW w:w="5085" w:type="dxa"/>
            <w:vAlign w:val="center"/>
          </w:tcPr>
          <w:p w14:paraId="60FD92E8">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供应商不能证明其报价合理性的，评审委员会应当将其作为无效投标处理。</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458456C6">
            <w:pPr>
              <w:spacing w:line="240" w:lineRule="exact"/>
              <w:jc w:val="center"/>
              <w:rPr>
                <w:kern w:val="0"/>
                <w:szCs w:val="21"/>
              </w:rPr>
            </w:pPr>
          </w:p>
        </w:tc>
        <w:tc>
          <w:tcPr>
            <w:tcW w:w="2333" w:type="dxa"/>
            <w:vAlign w:val="center"/>
          </w:tcPr>
          <w:p w14:paraId="651CD25A">
            <w:pPr>
              <w:spacing w:line="240" w:lineRule="exact"/>
              <w:rPr>
                <w:rFonts w:hint="eastAsia" w:ascii="宋体" w:hAnsi="宋体"/>
                <w:color w:val="000000"/>
                <w:szCs w:val="21"/>
              </w:rPr>
            </w:pPr>
            <w:r>
              <w:rPr>
                <w:rFonts w:hint="eastAsia"/>
                <w:szCs w:val="21"/>
              </w:rPr>
              <w:t>响应有效期</w:t>
            </w:r>
          </w:p>
        </w:tc>
        <w:tc>
          <w:tcPr>
            <w:tcW w:w="5085" w:type="dxa"/>
            <w:vAlign w:val="center"/>
          </w:tcPr>
          <w:p w14:paraId="6069E9B1">
            <w:pPr>
              <w:spacing w:line="240" w:lineRule="exact"/>
              <w:rPr>
                <w:szCs w:val="21"/>
              </w:rPr>
            </w:pPr>
            <w:r>
              <w:rPr>
                <w:rFonts w:hint="eastAsia" w:ascii="宋体" w:hAnsi="宋体"/>
                <w:color w:val="000000"/>
                <w:szCs w:val="21"/>
              </w:rPr>
              <w:t>满足采购文件规定</w:t>
            </w:r>
          </w:p>
        </w:tc>
      </w:tr>
      <w:bookmarkEnd w:id="77"/>
      <w:bookmarkEnd w:id="78"/>
    </w:tbl>
    <w:p w14:paraId="0C83817C">
      <w:pPr>
        <w:spacing w:before="120" w:line="320" w:lineRule="atLeast"/>
      </w:pPr>
    </w:p>
    <w:p w14:paraId="51CCB7E9">
      <w:pPr>
        <w:spacing w:before="120" w:line="320" w:lineRule="atLeast"/>
      </w:pPr>
    </w:p>
    <w:p w14:paraId="15130C5D">
      <w:pPr>
        <w:tabs>
          <w:tab w:val="left" w:pos="1950"/>
        </w:tabs>
        <w:spacing w:before="120" w:line="320" w:lineRule="atLeast"/>
        <w:jc w:val="left"/>
        <w:outlineLvl w:val="1"/>
        <w:rPr>
          <w:b/>
          <w:bCs/>
          <w:kern w:val="0"/>
          <w:szCs w:val="21"/>
        </w:rPr>
      </w:pPr>
      <w:r>
        <w:rPr>
          <w:b/>
          <w:bCs/>
          <w:kern w:val="0"/>
        </w:rPr>
        <w:br w:type="page"/>
      </w:r>
      <w:r>
        <w:rPr>
          <w:b/>
          <w:bCs/>
          <w:kern w:val="0"/>
          <w:szCs w:val="21"/>
        </w:rPr>
        <w:t>4.</w:t>
      </w:r>
      <w:r>
        <w:rPr>
          <w:rFonts w:hint="eastAsia"/>
          <w:b/>
          <w:bCs/>
          <w:kern w:val="0"/>
          <w:szCs w:val="21"/>
        </w:rPr>
        <w:t>评审标准</w:t>
      </w:r>
    </w:p>
    <w:tbl>
      <w:tblPr>
        <w:tblStyle w:val="5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4E69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663234EC">
            <w:pPr>
              <w:widowControl/>
              <w:tabs>
                <w:tab w:val="left" w:pos="8460"/>
              </w:tabs>
              <w:adjustRightInd w:val="0"/>
              <w:spacing w:line="360" w:lineRule="auto"/>
              <w:jc w:val="center"/>
              <w:textAlignment w:val="baseline"/>
              <w:rPr>
                <w:rFonts w:hint="eastAsia" w:ascii="宋体" w:hAnsi="宋体" w:cs="宋体"/>
                <w:kern w:val="0"/>
                <w:szCs w:val="21"/>
              </w:rPr>
            </w:pPr>
            <w:r>
              <w:rPr>
                <w:rFonts w:hint="eastAsia" w:ascii="宋体" w:hAnsi="宋体" w:cs="宋体"/>
                <w:kern w:val="0"/>
                <w:szCs w:val="21"/>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5FC48332">
            <w:pPr>
              <w:widowControl/>
              <w:tabs>
                <w:tab w:val="left" w:pos="8460"/>
              </w:tabs>
              <w:adjustRightInd w:val="0"/>
              <w:spacing w:line="360" w:lineRule="auto"/>
              <w:jc w:val="center"/>
              <w:textAlignment w:val="baseline"/>
              <w:rPr>
                <w:rFonts w:hint="eastAsia" w:ascii="宋体" w:hAnsi="宋体" w:cs="宋体"/>
                <w:kern w:val="0"/>
                <w:szCs w:val="21"/>
              </w:rPr>
            </w:pPr>
            <w:r>
              <w:rPr>
                <w:rFonts w:hint="eastAsia" w:ascii="宋体" w:hAnsi="宋体" w:cs="宋体"/>
                <w:kern w:val="0"/>
                <w:szCs w:val="21"/>
              </w:rPr>
              <w:t>评分因素</w:t>
            </w:r>
          </w:p>
        </w:tc>
        <w:tc>
          <w:tcPr>
            <w:tcW w:w="7983" w:type="dxa"/>
            <w:tcBorders>
              <w:top w:val="single" w:color="auto" w:sz="4" w:space="0"/>
              <w:left w:val="single" w:color="auto" w:sz="4" w:space="0"/>
              <w:bottom w:val="single" w:color="auto" w:sz="4" w:space="0"/>
              <w:right w:val="single" w:color="auto" w:sz="4" w:space="0"/>
            </w:tcBorders>
            <w:noWrap/>
            <w:vAlign w:val="center"/>
          </w:tcPr>
          <w:p w14:paraId="04E99A1F">
            <w:pPr>
              <w:widowControl/>
              <w:tabs>
                <w:tab w:val="left" w:pos="8460"/>
              </w:tabs>
              <w:adjustRightInd w:val="0"/>
              <w:spacing w:line="360" w:lineRule="auto"/>
              <w:jc w:val="center"/>
              <w:textAlignment w:val="baseline"/>
              <w:rPr>
                <w:rFonts w:hint="eastAsia" w:ascii="宋体" w:hAnsi="宋体" w:cs="宋体"/>
                <w:kern w:val="0"/>
                <w:szCs w:val="21"/>
              </w:rPr>
            </w:pPr>
            <w:r>
              <w:rPr>
                <w:rFonts w:hint="eastAsia" w:ascii="宋体" w:hAnsi="宋体" w:cs="宋体"/>
                <w:kern w:val="0"/>
                <w:szCs w:val="21"/>
              </w:rPr>
              <w:t>评分标准</w:t>
            </w:r>
          </w:p>
        </w:tc>
      </w:tr>
      <w:tr w14:paraId="6A0E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4C720A3D">
            <w:pPr>
              <w:widowControl/>
              <w:tabs>
                <w:tab w:val="left" w:pos="8460"/>
              </w:tabs>
              <w:adjustRightInd w:val="0"/>
              <w:spacing w:line="360" w:lineRule="auto"/>
              <w:jc w:val="center"/>
              <w:textAlignment w:val="baseline"/>
              <w:rPr>
                <w:rFonts w:hint="eastAsia" w:ascii="宋体" w:hAnsi="宋体" w:cs="宋体"/>
                <w:bCs/>
                <w:kern w:val="0"/>
                <w:szCs w:val="21"/>
              </w:rPr>
            </w:pPr>
            <w:r>
              <w:rPr>
                <w:rFonts w:hint="eastAsia" w:ascii="宋体" w:hAnsi="宋体" w:cs="宋体"/>
                <w:kern w:val="0"/>
                <w:szCs w:val="21"/>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7384B0D8">
            <w:pPr>
              <w:widowControl/>
              <w:tabs>
                <w:tab w:val="left" w:pos="8460"/>
              </w:tabs>
              <w:adjustRightInd w:val="0"/>
              <w:spacing w:line="360" w:lineRule="auto"/>
              <w:jc w:val="center"/>
              <w:textAlignment w:val="baseline"/>
              <w:rPr>
                <w:rFonts w:hint="eastAsia" w:ascii="宋体" w:hAnsi="宋体" w:cs="宋体"/>
                <w:bCs/>
                <w:kern w:val="0"/>
                <w:szCs w:val="21"/>
              </w:rPr>
            </w:pPr>
            <w:r>
              <w:rPr>
                <w:rFonts w:hint="eastAsia" w:ascii="宋体" w:hAnsi="宋体" w:cs="宋体"/>
                <w:bCs/>
                <w:kern w:val="0"/>
                <w:szCs w:val="21"/>
              </w:rPr>
              <w:t>价格分</w:t>
            </w:r>
          </w:p>
          <w:p w14:paraId="3651CCDE">
            <w:pPr>
              <w:widowControl/>
              <w:tabs>
                <w:tab w:val="left" w:pos="8460"/>
              </w:tabs>
              <w:adjustRightInd w:val="0"/>
              <w:spacing w:line="360" w:lineRule="auto"/>
              <w:jc w:val="center"/>
              <w:textAlignment w:val="baseline"/>
              <w:rPr>
                <w:rFonts w:hint="eastAsia" w:ascii="宋体" w:hAnsi="宋体" w:cs="宋体"/>
                <w:kern w:val="0"/>
                <w:szCs w:val="21"/>
              </w:rPr>
            </w:pPr>
            <w:r>
              <w:rPr>
                <w:rFonts w:hint="eastAsia" w:ascii="宋体" w:hAnsi="宋体" w:cs="宋体"/>
                <w:bCs/>
                <w:kern w:val="0"/>
                <w:szCs w:val="21"/>
              </w:rPr>
              <w:t>（10分）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063428C8">
            <w:pPr>
              <w:widowControl/>
              <w:spacing w:line="420" w:lineRule="exact"/>
              <w:rPr>
                <w:rFonts w:hint="eastAsia" w:ascii="宋体" w:hAnsi="宋体" w:cs="宋体"/>
                <w:szCs w:val="21"/>
              </w:rPr>
            </w:pPr>
            <w:r>
              <w:rPr>
                <w:rFonts w:hint="eastAsia" w:ascii="宋体" w:hAnsi="宋体" w:cs="宋体"/>
                <w:szCs w:val="21"/>
              </w:rPr>
              <w:t>1.评审价为供应商的最后报价进行政策性扣除后的价格，评审价只是作为评审时使用。最终成交供应商的成交金额等于最后报价（如有修正，以确认修正后的最后报价为准）。</w:t>
            </w:r>
          </w:p>
          <w:p w14:paraId="3C859D49">
            <w:pPr>
              <w:widowControl/>
              <w:spacing w:line="420" w:lineRule="exact"/>
              <w:rPr>
                <w:rFonts w:hint="eastAsia" w:ascii="宋体" w:hAnsi="宋体" w:cs="宋体"/>
                <w:szCs w:val="21"/>
              </w:rPr>
            </w:pPr>
            <w:r>
              <w:rPr>
                <w:rFonts w:hint="eastAsia" w:ascii="宋体" w:hAnsi="宋体" w:cs="宋体"/>
                <w:szCs w:val="21"/>
              </w:rPr>
              <w:t>2.政府采购政策性扣除计算方法</w:t>
            </w:r>
          </w:p>
          <w:p w14:paraId="04E96BBC">
            <w:pPr>
              <w:widowControl/>
              <w:snapToGrid w:val="0"/>
              <w:spacing w:line="420" w:lineRule="exact"/>
              <w:rPr>
                <w:rFonts w:hint="eastAsia" w:ascii="宋体" w:hAnsi="宋体" w:cs="宋体"/>
                <w:szCs w:val="21"/>
              </w:rPr>
            </w:pPr>
            <w:r>
              <w:rPr>
                <w:rFonts w:hint="eastAsia" w:ascii="宋体" w:hAnsi="宋体" w:cs="宋体"/>
                <w:szCs w:val="21"/>
              </w:rPr>
              <w:t>（1）按照《政府采购促进中小企业发展管理办法》（财库〔2020〕46号））及《广西壮族自治区财政厅关于贯彻落实政府采购支持中小企业发展政策的通知》（桂财采〔2022〕31号）的规定，响应文件中提供《中小企业声明函》，且服务全部由符合政策要求的小型、微型企业承接的，对其最后报价给予20%的扣除。</w:t>
            </w:r>
          </w:p>
          <w:p w14:paraId="0FED3AA7">
            <w:pPr>
              <w:widowControl/>
              <w:snapToGrid w:val="0"/>
              <w:spacing w:line="420" w:lineRule="exact"/>
              <w:rPr>
                <w:rFonts w:hint="eastAsia" w:ascii="宋体" w:hAnsi="宋体" w:cs="宋体"/>
                <w:szCs w:val="21"/>
              </w:rPr>
            </w:pPr>
            <w:r>
              <w:rPr>
                <w:rFonts w:hint="eastAsia" w:ascii="宋体" w:hAnsi="宋体" w:cs="宋体"/>
                <w:kern w:val="0"/>
                <w:szCs w:val="21"/>
              </w:rPr>
              <w:t>注：中小微型企业划分标准按照《国家统计局关于印发《统计上大中小微型企业划分办法（2017）》的通知》（国统字[2017]213号）执行，具体划分标准见附表《统计上大中小微型企业划分标准》。</w:t>
            </w:r>
          </w:p>
          <w:p w14:paraId="52F392F8">
            <w:pPr>
              <w:widowControl/>
              <w:spacing w:line="420" w:lineRule="exact"/>
              <w:rPr>
                <w:rFonts w:hint="eastAsia"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125A77D">
            <w:pPr>
              <w:widowControl/>
              <w:spacing w:line="420" w:lineRule="exact"/>
              <w:rPr>
                <w:rFonts w:hint="eastAsia"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54155A9">
            <w:pPr>
              <w:widowControl/>
              <w:spacing w:line="420" w:lineRule="exact"/>
              <w:rPr>
                <w:rFonts w:hint="eastAsia" w:ascii="宋体" w:hAnsi="宋体" w:cs="宋体"/>
                <w:szCs w:val="21"/>
              </w:rPr>
            </w:pPr>
            <w:r>
              <w:rPr>
                <w:rFonts w:hint="eastAsia" w:ascii="宋体" w:hAnsi="宋体" w:cs="宋体"/>
                <w:szCs w:val="21"/>
              </w:rPr>
              <w:t>（4）政策性扣除计算方法。</w:t>
            </w:r>
          </w:p>
          <w:p w14:paraId="1A4ED32D">
            <w:pPr>
              <w:widowControl/>
              <w:spacing w:line="420" w:lineRule="exact"/>
              <w:rPr>
                <w:rFonts w:hint="eastAsia" w:ascii="宋体" w:hAnsi="宋体" w:cs="宋体"/>
                <w:szCs w:val="21"/>
              </w:rPr>
            </w:pPr>
            <w:r>
              <w:rPr>
                <w:rFonts w:hint="eastAsia" w:ascii="宋体" w:hAnsi="宋体" w:cs="宋体"/>
                <w:szCs w:val="21"/>
              </w:rPr>
              <w:t>供应商被评定为监狱企业或者残疾人福利性单位或者其服务全部由符合政策要求的小型、微型企业承接的，该供应商的最后报价给予20%的扣除，扣除后的价格为评审价，即评审价=最后报价×（1-20%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30%以上的，对联合体或者大中型企业的报价给予6%的扣除，用扣除后的价格参加评审，扣除后的价格为评审价，即评审价=最后报价×（1-6%）。除上述情况外，评审价＝最后报价。</w:t>
            </w:r>
          </w:p>
          <w:p w14:paraId="3DDD125D">
            <w:pPr>
              <w:widowControl/>
              <w:snapToGrid w:val="0"/>
              <w:spacing w:line="420" w:lineRule="exact"/>
              <w:rPr>
                <w:rFonts w:hint="eastAsia" w:ascii="宋体" w:hAnsi="宋体" w:cs="宋体"/>
                <w:bCs/>
                <w:szCs w:val="21"/>
              </w:rPr>
            </w:pPr>
            <w:r>
              <w:rPr>
                <w:rFonts w:hint="eastAsia" w:ascii="宋体" w:hAnsi="宋体" w:cs="宋体"/>
                <w:bCs/>
                <w:szCs w:val="21"/>
              </w:rPr>
              <w:t>（5）满足竞争性磋商文件要求且评审价最低的评审价为基准价，基准价得分为10分。</w:t>
            </w:r>
          </w:p>
          <w:p w14:paraId="59608055">
            <w:pPr>
              <w:widowControl/>
              <w:spacing w:line="420" w:lineRule="exact"/>
              <w:rPr>
                <w:rFonts w:hint="eastAsia" w:ascii="宋体" w:hAnsi="宋体" w:cs="宋体"/>
                <w:bCs/>
                <w:szCs w:val="21"/>
              </w:rPr>
            </w:pPr>
            <w:r>
              <w:rPr>
                <w:rFonts w:hint="eastAsia" w:ascii="宋体" w:hAnsi="宋体" w:cs="宋体"/>
                <w:bCs/>
                <w:szCs w:val="21"/>
              </w:rPr>
              <w:t>（6）价格分计算公式：</w:t>
            </w:r>
            <w:r>
              <w:rPr>
                <w:rFonts w:hint="eastAsia" w:ascii="宋体" w:hAnsi="宋体" w:cs="宋体"/>
                <w:kern w:val="0"/>
                <w:szCs w:val="21"/>
              </w:rPr>
              <w:t>某供应商价格得分=（基准价÷评审价）×10分</w:t>
            </w:r>
          </w:p>
        </w:tc>
      </w:tr>
      <w:tr w14:paraId="16F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1" w:type="dxa"/>
            <w:vMerge w:val="restart"/>
            <w:tcBorders>
              <w:top w:val="single" w:color="auto" w:sz="4" w:space="0"/>
              <w:left w:val="single" w:color="auto" w:sz="4" w:space="0"/>
              <w:right w:val="single" w:color="auto" w:sz="4" w:space="0"/>
            </w:tcBorders>
            <w:noWrap/>
            <w:vAlign w:val="center"/>
          </w:tcPr>
          <w:p w14:paraId="09BE48ED">
            <w:pPr>
              <w:pStyle w:val="31"/>
              <w:spacing w:line="360" w:lineRule="auto"/>
              <w:rPr>
                <w:rFonts w:hint="eastAsia" w:ascii="宋体" w:hAnsi="宋体"/>
                <w:sz w:val="21"/>
                <w:szCs w:val="21"/>
              </w:rPr>
            </w:pPr>
            <w:r>
              <w:rPr>
                <w:rFonts w:hint="eastAsia" w:ascii="宋体" w:hAnsi="宋体" w:cs="宋体"/>
                <w:sz w:val="21"/>
                <w:szCs w:val="21"/>
              </w:rPr>
              <w:t>2</w:t>
            </w:r>
          </w:p>
        </w:tc>
        <w:tc>
          <w:tcPr>
            <w:tcW w:w="1134" w:type="dxa"/>
            <w:vMerge w:val="restart"/>
            <w:tcBorders>
              <w:top w:val="single" w:color="auto" w:sz="4" w:space="0"/>
              <w:left w:val="single" w:color="auto" w:sz="4" w:space="0"/>
              <w:right w:val="single" w:color="auto" w:sz="4" w:space="0"/>
            </w:tcBorders>
            <w:noWrap/>
            <w:vAlign w:val="center"/>
          </w:tcPr>
          <w:p w14:paraId="67379A92">
            <w:pPr>
              <w:widowControl/>
              <w:tabs>
                <w:tab w:val="left" w:pos="8460"/>
              </w:tabs>
              <w:adjustRightInd w:val="0"/>
              <w:spacing w:line="360" w:lineRule="auto"/>
              <w:jc w:val="center"/>
              <w:textAlignment w:val="baseline"/>
              <w:rPr>
                <w:rFonts w:hint="eastAsia" w:ascii="宋体" w:hAnsi="宋体" w:cs="宋体"/>
                <w:bCs/>
                <w:kern w:val="0"/>
                <w:szCs w:val="21"/>
              </w:rPr>
            </w:pPr>
            <w:r>
              <w:rPr>
                <w:rFonts w:hint="eastAsia" w:ascii="宋体" w:hAnsi="宋体"/>
                <w:bCs/>
                <w:szCs w:val="21"/>
              </w:rPr>
              <w:t>技术</w:t>
            </w:r>
            <w:r>
              <w:rPr>
                <w:rFonts w:hint="eastAsia" w:ascii="宋体" w:hAnsi="宋体" w:cs="宋体"/>
                <w:bCs/>
                <w:szCs w:val="21"/>
              </w:rPr>
              <w:t>（65分）</w:t>
            </w:r>
          </w:p>
        </w:tc>
        <w:tc>
          <w:tcPr>
            <w:tcW w:w="7983" w:type="dxa"/>
            <w:tcBorders>
              <w:top w:val="single" w:color="auto" w:sz="4" w:space="0"/>
              <w:left w:val="single" w:color="auto" w:sz="4" w:space="0"/>
              <w:right w:val="single" w:color="auto" w:sz="4" w:space="0"/>
            </w:tcBorders>
            <w:noWrap/>
            <w:vAlign w:val="center"/>
          </w:tcPr>
          <w:p w14:paraId="16C7C072">
            <w:pPr>
              <w:snapToGrid w:val="0"/>
              <w:spacing w:line="360" w:lineRule="auto"/>
              <w:rPr>
                <w:rFonts w:hint="eastAsia" w:ascii="宋体" w:hAnsi="宋体" w:cs="宋体"/>
                <w:b/>
                <w:bCs/>
                <w:kern w:val="0"/>
                <w:szCs w:val="21"/>
                <w:lang w:bidi="ar"/>
              </w:rPr>
            </w:pPr>
            <w:r>
              <w:rPr>
                <w:rFonts w:hint="eastAsia" w:ascii="宋体" w:hAnsi="宋体" w:cs="宋体"/>
                <w:b/>
                <w:bCs/>
                <w:kern w:val="0"/>
                <w:szCs w:val="21"/>
                <w:lang w:bidi="ar"/>
              </w:rPr>
              <w:t>1、项目理解和重点、难点分析（15分）</w:t>
            </w:r>
          </w:p>
          <w:p w14:paraId="5F4D95F2">
            <w:pPr>
              <w:snapToGrid w:val="0"/>
              <w:spacing w:line="360" w:lineRule="auto"/>
              <w:ind w:firstLine="420" w:firstLineChars="200"/>
              <w:rPr>
                <w:rFonts w:hint="eastAsia" w:ascii="宋体" w:hAnsi="宋体" w:cs="宋体"/>
                <w:szCs w:val="21"/>
              </w:rPr>
            </w:pPr>
            <w:r>
              <w:rPr>
                <w:rFonts w:hint="eastAsia" w:ascii="宋体" w:hAnsi="宋体" w:cs="宋体"/>
                <w:szCs w:val="21"/>
              </w:rPr>
              <w:t>一档（5分）：提供有</w:t>
            </w:r>
            <w:r>
              <w:rPr>
                <w:rFonts w:hint="eastAsia" w:ascii="宋体" w:hAnsi="宋体"/>
                <w:szCs w:val="21"/>
              </w:rPr>
              <w:t>项目理解和重点、难点分析、服务目标内容</w:t>
            </w:r>
            <w:r>
              <w:rPr>
                <w:rFonts w:hint="eastAsia" w:ascii="宋体" w:hAnsi="宋体" w:cs="宋体"/>
                <w:szCs w:val="21"/>
              </w:rPr>
              <w:t>，能满足采购文件需求</w:t>
            </w:r>
            <w:r>
              <w:rPr>
                <w:rFonts w:hint="eastAsia" w:ascii="宋体" w:hAnsi="宋体" w:cs="宋体"/>
                <w:kern w:val="0"/>
                <w:szCs w:val="21"/>
                <w:lang w:bidi="ar"/>
              </w:rPr>
              <w:t>。</w:t>
            </w:r>
          </w:p>
          <w:p w14:paraId="27136499">
            <w:pPr>
              <w:snapToGrid w:val="0"/>
              <w:spacing w:line="360" w:lineRule="auto"/>
              <w:ind w:firstLine="420" w:firstLineChars="200"/>
            </w:pPr>
            <w:r>
              <w:rPr>
                <w:rFonts w:hint="eastAsia" w:ascii="宋体" w:hAnsi="宋体" w:cs="宋体"/>
                <w:szCs w:val="21"/>
              </w:rPr>
              <w:t>二档（10分）：在满足一档的基础上，</w:t>
            </w:r>
            <w:r>
              <w:rPr>
                <w:rFonts w:hint="eastAsia" w:ascii="宋体" w:hAnsi="宋体"/>
                <w:szCs w:val="21"/>
              </w:rPr>
              <w:t>提供的项目理解和重点、难点分析、服务目标内容包括但不限于：现状分析、存在问题、需求分析、项目建设必要性等内容。</w:t>
            </w:r>
          </w:p>
          <w:p w14:paraId="0EBFF2C4">
            <w:pPr>
              <w:snapToGrid w:val="0"/>
              <w:spacing w:line="360" w:lineRule="auto"/>
              <w:ind w:firstLine="420" w:firstLineChars="200"/>
              <w:rPr>
                <w:rFonts w:hint="eastAsia" w:ascii="宋体" w:hAnsi="宋体" w:cs="宋体"/>
                <w:szCs w:val="21"/>
              </w:rPr>
            </w:pPr>
            <w:r>
              <w:rPr>
                <w:rFonts w:hint="eastAsia" w:ascii="宋体" w:hAnsi="宋体" w:cs="宋体"/>
                <w:szCs w:val="21"/>
              </w:rPr>
              <w:t>三档（15分）：在满足二档的基础上，对项目总体有初步认识，能理解本项目工作要求、实施路径及建设内容，并根据项目特点提供具体的关键技术点、创新点分析，根据分析进一步提供具体的措施方案。</w:t>
            </w:r>
          </w:p>
          <w:p w14:paraId="0A46A590">
            <w:pPr>
              <w:spacing w:line="360" w:lineRule="auto"/>
              <w:ind w:firstLine="420" w:firstLineChars="200"/>
              <w:jc w:val="left"/>
              <w:rPr>
                <w:rFonts w:hint="eastAsia" w:hAnsi="宋体" w:cs="宋体"/>
                <w:bCs/>
              </w:rPr>
            </w:pPr>
            <w:r>
              <w:rPr>
                <w:rFonts w:hint="eastAsia" w:ascii="宋体" w:hAnsi="宋体" w:cs="宋体"/>
                <w:szCs w:val="21"/>
              </w:rPr>
              <w:t>注：</w:t>
            </w:r>
            <w:r>
              <w:rPr>
                <w:rFonts w:hint="eastAsia" w:hAnsi="宋体" w:cs="宋体"/>
                <w:szCs w:val="21"/>
              </w:rPr>
              <w:t>未提供项目理解和重点、难点分析方案的或经评委评审所提供的项目理解和重点、难点分析方案内容未达一档标准的，得0分。</w:t>
            </w:r>
          </w:p>
        </w:tc>
      </w:tr>
      <w:tr w14:paraId="644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6276FA4C">
            <w:pPr>
              <w:adjustRightInd w:val="0"/>
              <w:spacing w:line="360" w:lineRule="auto"/>
              <w:ind w:left="-105" w:leftChars="-50" w:right="-105" w:rightChars="-50"/>
              <w:jc w:val="center"/>
              <w:textAlignment w:val="baseline"/>
              <w:rPr>
                <w:rFonts w:hint="eastAsia" w:ascii="宋体" w:hAnsi="宋体" w:cs="宋体"/>
                <w:szCs w:val="21"/>
              </w:rPr>
            </w:pPr>
          </w:p>
        </w:tc>
        <w:tc>
          <w:tcPr>
            <w:tcW w:w="1134" w:type="dxa"/>
            <w:vMerge w:val="continue"/>
            <w:tcBorders>
              <w:left w:val="single" w:color="auto" w:sz="4" w:space="0"/>
              <w:right w:val="single" w:color="auto" w:sz="4" w:space="0"/>
            </w:tcBorders>
            <w:noWrap/>
            <w:vAlign w:val="center"/>
          </w:tcPr>
          <w:p w14:paraId="14263CA1">
            <w:pPr>
              <w:spacing w:line="360" w:lineRule="auto"/>
              <w:jc w:val="center"/>
              <w:rPr>
                <w:rFonts w:hint="eastAsia" w:ascii="宋体" w:hAnsi="宋体" w:cs="宋体"/>
                <w:bCs/>
                <w:szCs w:val="21"/>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5DC2B032">
            <w:pPr>
              <w:snapToGrid w:val="0"/>
              <w:spacing w:line="360" w:lineRule="auto"/>
              <w:rPr>
                <w:rFonts w:hint="eastAsia" w:ascii="宋体" w:hAnsi="宋体" w:cs="宋体"/>
                <w:b/>
                <w:bCs/>
                <w:kern w:val="0"/>
                <w:szCs w:val="21"/>
                <w:highlight w:val="none"/>
                <w:lang w:bidi="ar"/>
              </w:rPr>
            </w:pPr>
            <w:r>
              <w:rPr>
                <w:rFonts w:hint="eastAsia" w:ascii="宋体" w:hAnsi="宋体" w:cs="宋体"/>
                <w:b/>
                <w:bCs/>
                <w:kern w:val="0"/>
                <w:szCs w:val="21"/>
                <w:highlight w:val="none"/>
                <w:lang w:bidi="ar"/>
              </w:rPr>
              <w:t>2、项目实施方案（20分）</w:t>
            </w:r>
          </w:p>
          <w:p w14:paraId="2DA58487">
            <w:pPr>
              <w:spacing w:line="360" w:lineRule="auto"/>
              <w:ind w:firstLine="420" w:firstLineChars="200"/>
              <w:jc w:val="left"/>
              <w:rPr>
                <w:rFonts w:hint="eastAsia" w:hAnsi="宋体" w:cs="宋体"/>
                <w:szCs w:val="21"/>
                <w:highlight w:val="none"/>
              </w:rPr>
            </w:pPr>
            <w:r>
              <w:rPr>
                <w:rFonts w:hint="eastAsia" w:hAnsi="宋体" w:cs="宋体"/>
                <w:szCs w:val="21"/>
                <w:highlight w:val="none"/>
              </w:rPr>
              <w:t>一档（10分）：提供有项目实施方案，能满足采购文件需求。</w:t>
            </w:r>
          </w:p>
          <w:p w14:paraId="7590C70C">
            <w:pPr>
              <w:spacing w:line="360" w:lineRule="auto"/>
              <w:ind w:firstLine="420" w:firstLineChars="200"/>
              <w:jc w:val="left"/>
              <w:rPr>
                <w:rFonts w:hint="eastAsia" w:hAnsi="宋体" w:cs="宋体"/>
                <w:szCs w:val="21"/>
                <w:highlight w:val="none"/>
              </w:rPr>
            </w:pPr>
            <w:r>
              <w:rPr>
                <w:rFonts w:hint="eastAsia" w:hAnsi="宋体" w:cs="宋体"/>
                <w:szCs w:val="21"/>
                <w:highlight w:val="none"/>
              </w:rPr>
              <w:t>二档（15分）：在满足一档的基础上，提供有项目总体工作计划、项目实施流程、项目组织架构，其中包含有服务内容、服务人员配置方案、服务档案管理等内容。</w:t>
            </w:r>
          </w:p>
          <w:p w14:paraId="57191783">
            <w:pPr>
              <w:spacing w:line="360" w:lineRule="auto"/>
              <w:ind w:firstLine="420" w:firstLineChars="200"/>
              <w:jc w:val="left"/>
              <w:rPr>
                <w:rFonts w:hint="eastAsia" w:hAnsi="宋体" w:cs="宋体"/>
                <w:szCs w:val="21"/>
                <w:highlight w:val="none"/>
              </w:rPr>
            </w:pPr>
            <w:r>
              <w:rPr>
                <w:rFonts w:hint="eastAsia" w:hAnsi="宋体" w:cs="宋体"/>
                <w:szCs w:val="21"/>
                <w:highlight w:val="none"/>
              </w:rPr>
              <w:t>三档（20分）：在满足二档的基础上，提供有日常工作规范化标准及工作流程、技术支持能力，明确</w:t>
            </w:r>
            <w:r>
              <w:rPr>
                <w:rFonts w:hint="eastAsia" w:hAnsi="宋体" w:cs="宋体"/>
                <w:szCs w:val="21"/>
                <w:highlight w:val="none"/>
                <w:lang w:val="en-US" w:eastAsia="zh-CN"/>
              </w:rPr>
              <w:t>整体</w:t>
            </w:r>
            <w:r>
              <w:rPr>
                <w:rFonts w:hint="eastAsia" w:hAnsi="宋体" w:cs="宋体"/>
                <w:szCs w:val="21"/>
                <w:highlight w:val="none"/>
              </w:rPr>
              <w:t>架构、功能模块、接口设计、数据规范与部署方案；针对飞行计划申报审批、空域管理、飞行动态监视、资质审核备案等核心功能提供完整实现方案与落地路径，功能全面、架构合理、标准合规，可全面支撑无人机统一监管，并制定</w:t>
            </w:r>
            <w:bookmarkStart w:id="79" w:name="_Toc13768"/>
            <w:r>
              <w:rPr>
                <w:rFonts w:hint="eastAsia" w:hAnsi="宋体" w:cs="宋体"/>
                <w:szCs w:val="21"/>
                <w:highlight w:val="none"/>
              </w:rPr>
              <w:t>组织架构与职责分工</w:t>
            </w:r>
            <w:bookmarkEnd w:id="79"/>
            <w:r>
              <w:rPr>
                <w:rFonts w:hint="eastAsia" w:hAnsi="宋体" w:cs="宋体"/>
                <w:szCs w:val="21"/>
                <w:highlight w:val="none"/>
              </w:rPr>
              <w:t>，有人员配置及规划安排表、</w:t>
            </w:r>
            <w:bookmarkStart w:id="80" w:name="_Toc7778"/>
            <w:r>
              <w:rPr>
                <w:rFonts w:hint="eastAsia" w:hAnsi="宋体" w:cs="宋体"/>
                <w:szCs w:val="21"/>
                <w:highlight w:val="none"/>
              </w:rPr>
              <w:t>协作机制</w:t>
            </w:r>
            <w:bookmarkEnd w:id="80"/>
            <w:r>
              <w:rPr>
                <w:rFonts w:hint="eastAsia" w:hAnsi="宋体" w:cs="宋体"/>
                <w:szCs w:val="21"/>
                <w:highlight w:val="none"/>
              </w:rPr>
              <w:t>等内容。提出飞行数据集中存储、监管记录留存及与国家 / 军民航相关平台数据共享、互联互通的实现方案。</w:t>
            </w:r>
          </w:p>
          <w:p w14:paraId="27B87CA9">
            <w:pPr>
              <w:spacing w:line="360" w:lineRule="auto"/>
              <w:ind w:firstLine="420" w:firstLineChars="200"/>
              <w:jc w:val="left"/>
              <w:rPr>
                <w:rFonts w:hint="eastAsia" w:ascii="宋体" w:hAnsi="宋体" w:cs="宋体"/>
                <w:bCs/>
                <w:highlight w:val="none"/>
              </w:rPr>
            </w:pPr>
            <w:r>
              <w:rPr>
                <w:rFonts w:hint="eastAsia" w:ascii="宋体" w:hAnsi="宋体" w:cs="宋体"/>
                <w:szCs w:val="21"/>
                <w:highlight w:val="none"/>
              </w:rPr>
              <w:t>注：</w:t>
            </w:r>
            <w:r>
              <w:rPr>
                <w:rFonts w:hint="eastAsia" w:hAnsi="宋体" w:cs="宋体"/>
                <w:szCs w:val="21"/>
                <w:highlight w:val="none"/>
              </w:rPr>
              <w:t>未提供项目实施方案的或经评委评审所提供的项目实施方案内容未达一档标准的，得0分。</w:t>
            </w:r>
          </w:p>
        </w:tc>
      </w:tr>
      <w:tr w14:paraId="0EA6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4FCA3B55">
            <w:pPr>
              <w:adjustRightInd w:val="0"/>
              <w:spacing w:line="360" w:lineRule="auto"/>
              <w:jc w:val="center"/>
              <w:textAlignment w:val="baseline"/>
              <w:rPr>
                <w:rFonts w:hint="eastAsia" w:ascii="宋体" w:hAnsi="宋体" w:cs="宋体"/>
                <w:szCs w:val="21"/>
              </w:rPr>
            </w:pPr>
          </w:p>
        </w:tc>
        <w:tc>
          <w:tcPr>
            <w:tcW w:w="1134" w:type="dxa"/>
            <w:vMerge w:val="continue"/>
            <w:tcBorders>
              <w:left w:val="single" w:color="auto" w:sz="4" w:space="0"/>
              <w:right w:val="single" w:color="auto" w:sz="4" w:space="0"/>
            </w:tcBorders>
            <w:noWrap/>
            <w:vAlign w:val="center"/>
          </w:tcPr>
          <w:p w14:paraId="08E922FF">
            <w:pPr>
              <w:spacing w:line="360" w:lineRule="auto"/>
              <w:jc w:val="center"/>
              <w:rPr>
                <w:rFonts w:hint="eastAsia" w:ascii="宋体" w:hAnsi="宋体" w:cs="宋体"/>
                <w:bCs/>
                <w:szCs w:val="21"/>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60396751">
            <w:pPr>
              <w:spacing w:line="360" w:lineRule="auto"/>
              <w:rPr>
                <w:rFonts w:hint="eastAsia" w:ascii="宋体" w:hAnsi="宋体" w:cs="宋体"/>
                <w:b/>
                <w:bCs/>
                <w:szCs w:val="21"/>
                <w:highlight w:val="none"/>
              </w:rPr>
            </w:pPr>
            <w:r>
              <w:rPr>
                <w:rFonts w:hint="eastAsia" w:ascii="宋体" w:hAnsi="宋体" w:cs="宋体"/>
                <w:b/>
                <w:bCs/>
                <w:szCs w:val="21"/>
                <w:highlight w:val="none"/>
              </w:rPr>
              <w:t>3、服务方案（15分）</w:t>
            </w:r>
          </w:p>
          <w:p w14:paraId="36F20E9F">
            <w:pPr>
              <w:pStyle w:val="17"/>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一档（5分）：提供有服务方案，能满足采购文件需求。</w:t>
            </w:r>
          </w:p>
          <w:p w14:paraId="1AB260C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二档（10分）：在满足一档的基础上，提供的服务方案包含服务内容、服务流程、服务的响应时限、服务保障措施、培训计划、保密承诺及廉洁承诺等内容。</w:t>
            </w:r>
          </w:p>
          <w:p w14:paraId="00A30EA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三档（15分）：在满足二档基础上，建立覆盖平台全生命周期的服务体系，明确</w:t>
            </w:r>
            <w:r>
              <w:rPr>
                <w:rFonts w:hint="eastAsia"/>
                <w:szCs w:val="21"/>
                <w:highlight w:val="none"/>
              </w:rPr>
              <w:t>质保</w:t>
            </w:r>
            <w:r>
              <w:rPr>
                <w:rFonts w:hint="eastAsia" w:ascii="宋体" w:hAnsi="宋体" w:cs="宋体"/>
                <w:szCs w:val="21"/>
                <w:highlight w:val="none"/>
              </w:rPr>
              <w:t>期限</w:t>
            </w:r>
            <w:r>
              <w:rPr>
                <w:rFonts w:hint="eastAsia"/>
                <w:szCs w:val="21"/>
                <w:highlight w:val="none"/>
              </w:rPr>
              <w:t>、</w:t>
            </w:r>
            <w:r>
              <w:rPr>
                <w:rFonts w:hint="eastAsia" w:ascii="宋体" w:hAnsi="宋体" w:cs="宋体"/>
                <w:szCs w:val="21"/>
                <w:highlight w:val="none"/>
              </w:rPr>
              <w:t>响应机制；提供数据备份、故障排查等保障服务；制定分层分类培训计划、技术支持保障与长效运维机制；具备专职团队与应急保障能力，全面保障平台稳定运行、数据安全及业务连续。</w:t>
            </w:r>
          </w:p>
          <w:p w14:paraId="4BE0C1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w:t>
            </w:r>
            <w:r>
              <w:rPr>
                <w:rFonts w:hint="eastAsia" w:hAnsi="宋体" w:cs="宋体"/>
                <w:szCs w:val="21"/>
                <w:highlight w:val="none"/>
              </w:rPr>
              <w:t>未提供服务方案的或经评委评审所提供的服务方案内容未达一档标准的，得0分。</w:t>
            </w:r>
          </w:p>
        </w:tc>
      </w:tr>
      <w:tr w14:paraId="6E05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3A0DF9A0">
            <w:pPr>
              <w:adjustRightInd w:val="0"/>
              <w:spacing w:line="360" w:lineRule="auto"/>
              <w:jc w:val="center"/>
              <w:textAlignment w:val="baseline"/>
              <w:rPr>
                <w:rFonts w:hint="eastAsia" w:ascii="宋体" w:hAnsi="宋体" w:cs="宋体"/>
                <w:szCs w:val="21"/>
              </w:rPr>
            </w:pPr>
          </w:p>
        </w:tc>
        <w:tc>
          <w:tcPr>
            <w:tcW w:w="1134" w:type="dxa"/>
            <w:vMerge w:val="continue"/>
            <w:tcBorders>
              <w:left w:val="single" w:color="auto" w:sz="4" w:space="0"/>
              <w:right w:val="single" w:color="auto" w:sz="4" w:space="0"/>
            </w:tcBorders>
            <w:noWrap/>
            <w:vAlign w:val="center"/>
          </w:tcPr>
          <w:p w14:paraId="59792767">
            <w:pPr>
              <w:spacing w:line="360" w:lineRule="auto"/>
              <w:jc w:val="center"/>
              <w:rPr>
                <w:rFonts w:hint="eastAsia" w:ascii="宋体" w:hAnsi="宋体" w:cs="宋体"/>
                <w:bCs/>
                <w:szCs w:val="21"/>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3D9664F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4、应急预案（15分）</w:t>
            </w:r>
          </w:p>
          <w:p w14:paraId="18D9146B">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一档（5分）：应急服务预案仅描述了系统故障的排除方法，无应急响应机制。</w:t>
            </w:r>
          </w:p>
          <w:p w14:paraId="4B4212C3">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二档（10分）：应急服务预案包含应急响应机制、应急响应流程、应急响应时间，对系统日常可能出现的故障进行分析，提供有可行性的应对措施。</w:t>
            </w:r>
          </w:p>
          <w:p w14:paraId="5FB549B6">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三档（15分）：在满足二档基础上，建立覆盖系统故障、网络攻击、网络中断、数据异常、硬件宕机、联调中断等全场景应急预案，</w:t>
            </w:r>
            <w:r>
              <w:rPr>
                <w:rFonts w:hint="eastAsia" w:hAnsi="宋体" w:cs="宋体"/>
                <w:color w:val="auto"/>
                <w:szCs w:val="21"/>
                <w:highlight w:val="none"/>
                <w:lang w:val="en-US" w:eastAsia="zh-CN"/>
              </w:rPr>
              <w:t>能</w:t>
            </w:r>
            <w:r>
              <w:rPr>
                <w:rFonts w:hint="eastAsia" w:hAnsi="宋体" w:cs="宋体"/>
                <w:color w:val="auto"/>
                <w:szCs w:val="21"/>
                <w:highlight w:val="none"/>
              </w:rPr>
              <w:t>保障平台安全稳定运行与飞行应急处置高效落地。</w:t>
            </w:r>
          </w:p>
          <w:p w14:paraId="3EC6E2BE">
            <w:pPr>
              <w:spacing w:line="360" w:lineRule="auto"/>
              <w:ind w:firstLine="420" w:firstLineChars="200"/>
              <w:jc w:val="left"/>
              <w:rPr>
                <w:color w:val="auto"/>
                <w:highlight w:val="none"/>
              </w:rPr>
            </w:pPr>
            <w:r>
              <w:rPr>
                <w:rFonts w:hint="eastAsia" w:ascii="宋体" w:hAnsi="宋体" w:cs="宋体"/>
                <w:color w:val="auto"/>
                <w:szCs w:val="21"/>
                <w:highlight w:val="none"/>
              </w:rPr>
              <w:t>注：</w:t>
            </w:r>
            <w:r>
              <w:rPr>
                <w:rFonts w:hint="eastAsia" w:hAnsi="宋体" w:cs="宋体"/>
                <w:color w:val="auto"/>
                <w:szCs w:val="21"/>
                <w:highlight w:val="none"/>
              </w:rPr>
              <w:t>未提供应急预案的或经评委评审所提供的应急预案内容未达一档标准的，得0分。</w:t>
            </w:r>
          </w:p>
        </w:tc>
      </w:tr>
      <w:tr w14:paraId="6AF0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restart"/>
            <w:tcBorders>
              <w:top w:val="single" w:color="auto" w:sz="4" w:space="0"/>
              <w:left w:val="single" w:color="auto" w:sz="4" w:space="0"/>
              <w:right w:val="single" w:color="auto" w:sz="4" w:space="0"/>
            </w:tcBorders>
            <w:noWrap/>
            <w:vAlign w:val="center"/>
          </w:tcPr>
          <w:p w14:paraId="1DD5BF7F">
            <w:pPr>
              <w:pStyle w:val="26"/>
              <w:spacing w:line="360" w:lineRule="auto"/>
              <w:jc w:val="center"/>
              <w:outlineLvl w:val="0"/>
              <w:rPr>
                <w:rFonts w:hint="eastAsia" w:hAnsi="宋体" w:cs="宋体"/>
              </w:rPr>
            </w:pPr>
            <w:r>
              <w:rPr>
                <w:rFonts w:hint="eastAsia" w:hAnsi="宋体" w:cs="宋体"/>
              </w:rPr>
              <w:t>3</w:t>
            </w:r>
          </w:p>
        </w:tc>
        <w:tc>
          <w:tcPr>
            <w:tcW w:w="1134" w:type="dxa"/>
            <w:vMerge w:val="restart"/>
            <w:tcBorders>
              <w:top w:val="single" w:color="auto" w:sz="4" w:space="0"/>
              <w:left w:val="single" w:color="auto" w:sz="4" w:space="0"/>
              <w:right w:val="single" w:color="auto" w:sz="4" w:space="0"/>
            </w:tcBorders>
            <w:noWrap/>
            <w:vAlign w:val="center"/>
          </w:tcPr>
          <w:p w14:paraId="176E21E7">
            <w:pPr>
              <w:spacing w:line="360" w:lineRule="auto"/>
              <w:jc w:val="center"/>
              <w:rPr>
                <w:rFonts w:hint="eastAsia" w:ascii="宋体" w:hAnsi="宋体" w:cs="宋体"/>
                <w:bCs/>
                <w:szCs w:val="21"/>
              </w:rPr>
            </w:pPr>
            <w:r>
              <w:rPr>
                <w:rFonts w:hint="eastAsia" w:ascii="宋体" w:hAnsi="宋体" w:cs="宋体"/>
                <w:bCs/>
                <w:szCs w:val="21"/>
              </w:rPr>
              <w:t>商务分（25分）</w:t>
            </w:r>
          </w:p>
        </w:tc>
        <w:tc>
          <w:tcPr>
            <w:tcW w:w="7983" w:type="dxa"/>
            <w:tcBorders>
              <w:top w:val="single" w:color="auto" w:sz="4" w:space="0"/>
              <w:left w:val="single" w:color="auto" w:sz="4" w:space="0"/>
              <w:right w:val="single" w:color="auto" w:sz="4" w:space="0"/>
            </w:tcBorders>
            <w:noWrap/>
            <w:vAlign w:val="center"/>
          </w:tcPr>
          <w:p w14:paraId="6E150D15">
            <w:pPr>
              <w:pStyle w:val="50"/>
              <w:spacing w:after="0" w:line="420" w:lineRule="exact"/>
              <w:ind w:left="0" w:leftChars="0" w:firstLine="0" w:firstLineChars="0"/>
              <w:rPr>
                <w:color w:val="auto"/>
                <w:highlight w:val="none"/>
              </w:rPr>
            </w:pPr>
            <w:r>
              <w:rPr>
                <w:rFonts w:hint="eastAsia"/>
                <w:color w:val="auto"/>
                <w:highlight w:val="none"/>
              </w:rPr>
              <w:t>企业资质分（满分4分）：</w:t>
            </w:r>
          </w:p>
          <w:p w14:paraId="6D577D78">
            <w:pPr>
              <w:pStyle w:val="50"/>
              <w:spacing w:after="0" w:line="420" w:lineRule="exact"/>
              <w:ind w:left="0" w:leftChars="0"/>
              <w:rPr>
                <w:rFonts w:hint="eastAsia"/>
                <w:color w:val="auto"/>
                <w:highlight w:val="none"/>
                <w:lang w:val="en-US" w:eastAsia="zh-CN"/>
              </w:rPr>
            </w:pPr>
            <w:r>
              <w:rPr>
                <w:rFonts w:hint="eastAsia"/>
                <w:color w:val="auto"/>
                <w:highlight w:val="none"/>
                <w:lang w:val="en-US" w:eastAsia="zh-CN"/>
              </w:rPr>
              <w:t>1.</w:t>
            </w:r>
            <w:r>
              <w:rPr>
                <w:color w:val="auto"/>
                <w:highlight w:val="none"/>
              </w:rPr>
              <w:t>供应商</w:t>
            </w:r>
            <w:r>
              <w:rPr>
                <w:rFonts w:hint="eastAsia"/>
                <w:color w:val="auto"/>
                <w:highlight w:val="none"/>
                <w:lang w:val="en-US" w:eastAsia="zh-CN"/>
              </w:rPr>
              <w:t>具备提供区域空域申请或UOM系统申请区域服务能力，自2022年1月1日至今获得过空域申请批文或成功在UOM系统申请区域，每提供一份得2分，满分2分。</w:t>
            </w:r>
          </w:p>
          <w:p w14:paraId="135661F5">
            <w:pPr>
              <w:pStyle w:val="50"/>
              <w:spacing w:after="0" w:line="420" w:lineRule="exact"/>
              <w:ind w:left="0" w:leftChars="0"/>
              <w:rPr>
                <w:color w:val="auto"/>
                <w:highlight w:val="none"/>
              </w:rPr>
            </w:pPr>
            <w:r>
              <w:rPr>
                <w:rFonts w:hint="eastAsia"/>
                <w:color w:val="auto"/>
                <w:highlight w:val="none"/>
                <w:lang w:val="en-US" w:eastAsia="zh-CN"/>
              </w:rPr>
              <w:t>注：提供区域空域批复文件扫描件或UOM系统申请区域申请成功的结果截图并加盖投标人公章，时间以区域空域批复文件的批复日期或UOM系统申请区域申请成功时间为准</w:t>
            </w:r>
            <w:r>
              <w:rPr>
                <w:color w:val="auto"/>
                <w:highlight w:val="none"/>
              </w:rPr>
              <w:t>。</w:t>
            </w:r>
          </w:p>
          <w:p w14:paraId="559EB800">
            <w:pPr>
              <w:pStyle w:val="50"/>
              <w:spacing w:after="0" w:line="420" w:lineRule="exact"/>
              <w:ind w:left="0" w:leftChars="0"/>
              <w:rPr>
                <w:color w:val="auto"/>
                <w:highlight w:val="none"/>
              </w:rPr>
            </w:pPr>
            <w:r>
              <w:rPr>
                <w:rFonts w:hint="eastAsia"/>
                <w:color w:val="auto"/>
                <w:highlight w:val="none"/>
                <w:lang w:val="en-US" w:eastAsia="zh-CN"/>
              </w:rPr>
              <w:t>2.</w:t>
            </w:r>
            <w:r>
              <w:rPr>
                <w:color w:val="auto"/>
                <w:highlight w:val="none"/>
              </w:rPr>
              <w:t>供应商具有中型以上民用无人机驾驶员训练机构合格证得</w:t>
            </w:r>
            <w:r>
              <w:rPr>
                <w:rFonts w:hint="eastAsia"/>
                <w:color w:val="auto"/>
                <w:highlight w:val="none"/>
              </w:rPr>
              <w:t>2</w:t>
            </w:r>
            <w:r>
              <w:rPr>
                <w:color w:val="auto"/>
                <w:highlight w:val="none"/>
              </w:rPr>
              <w:t>分，满分</w:t>
            </w:r>
            <w:r>
              <w:rPr>
                <w:rFonts w:hint="eastAsia"/>
                <w:color w:val="auto"/>
                <w:highlight w:val="none"/>
              </w:rPr>
              <w:t>2</w:t>
            </w:r>
            <w:r>
              <w:rPr>
                <w:color w:val="auto"/>
                <w:highlight w:val="none"/>
              </w:rPr>
              <w:t>分。</w:t>
            </w:r>
          </w:p>
          <w:p w14:paraId="72643C74">
            <w:pPr>
              <w:pStyle w:val="50"/>
              <w:spacing w:after="0" w:line="420" w:lineRule="exact"/>
              <w:ind w:left="0" w:leftChars="0"/>
              <w:rPr>
                <w:color w:val="auto"/>
                <w:highlight w:val="none"/>
              </w:rPr>
            </w:pPr>
            <w:r>
              <w:rPr>
                <w:color w:val="auto"/>
                <w:highlight w:val="none"/>
              </w:rPr>
              <w:t>注：响应文件中须提供拟投入的资格证书复印件并加盖公章。</w:t>
            </w:r>
          </w:p>
        </w:tc>
      </w:tr>
      <w:tr w14:paraId="250C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19BFE133">
            <w:pPr>
              <w:pStyle w:val="26"/>
              <w:spacing w:line="360" w:lineRule="auto"/>
              <w:jc w:val="center"/>
              <w:outlineLvl w:val="0"/>
              <w:rPr>
                <w:rFonts w:hint="eastAsia" w:hAnsi="宋体" w:cs="宋体"/>
              </w:rPr>
            </w:pPr>
          </w:p>
        </w:tc>
        <w:tc>
          <w:tcPr>
            <w:tcW w:w="1134" w:type="dxa"/>
            <w:vMerge w:val="continue"/>
            <w:tcBorders>
              <w:left w:val="single" w:color="auto" w:sz="4" w:space="0"/>
              <w:right w:val="single" w:color="auto" w:sz="4" w:space="0"/>
            </w:tcBorders>
            <w:noWrap/>
            <w:vAlign w:val="center"/>
          </w:tcPr>
          <w:p w14:paraId="264B3D70">
            <w:pPr>
              <w:spacing w:line="360" w:lineRule="auto"/>
              <w:jc w:val="center"/>
              <w:rPr>
                <w:rFonts w:hint="eastAsia" w:ascii="宋体" w:hAnsi="宋体" w:cs="宋体"/>
                <w:bCs/>
                <w:szCs w:val="21"/>
              </w:rPr>
            </w:pPr>
          </w:p>
        </w:tc>
        <w:tc>
          <w:tcPr>
            <w:tcW w:w="7983" w:type="dxa"/>
            <w:tcBorders>
              <w:top w:val="single" w:color="auto" w:sz="4" w:space="0"/>
              <w:left w:val="single" w:color="auto" w:sz="4" w:space="0"/>
              <w:right w:val="single" w:color="auto" w:sz="4" w:space="0"/>
            </w:tcBorders>
            <w:noWrap/>
            <w:vAlign w:val="center"/>
          </w:tcPr>
          <w:p w14:paraId="387CD15E">
            <w:pPr>
              <w:pStyle w:val="50"/>
              <w:spacing w:after="0" w:line="42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业绩分（满分15分）：</w:t>
            </w:r>
            <w:bookmarkStart w:id="81" w:name="OLE_LINK3"/>
          </w:p>
          <w:p w14:paraId="31521D99">
            <w:pPr>
              <w:pStyle w:val="50"/>
              <w:spacing w:after="0" w:line="420" w:lineRule="exact"/>
              <w:ind w:left="0" w:leftChars="0"/>
              <w:rPr>
                <w:rFonts w:hint="eastAsia" w:ascii="宋体" w:hAnsi="宋体"/>
                <w:color w:val="auto"/>
                <w:szCs w:val="21"/>
                <w:highlight w:val="none"/>
              </w:rPr>
            </w:pPr>
            <w:r>
              <w:rPr>
                <w:rFonts w:hint="eastAsia"/>
                <w:color w:val="auto"/>
                <w:highlight w:val="none"/>
              </w:rPr>
              <w:t>供应商2022年1月1日以来有同类服务项目业绩（同类项目业绩：指低空飞行服务方面的平台开发或低空场景应用类项目或课题研究工作或监管服务项目）的，每个得3分，满分15分。（须提供有效的合同或中标/成交通知书复印件作为证明材料并加盖公章，未提供不得分）</w:t>
            </w:r>
            <w:bookmarkEnd w:id="81"/>
          </w:p>
        </w:tc>
      </w:tr>
      <w:tr w14:paraId="2462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41C3FCD9">
            <w:pPr>
              <w:pStyle w:val="26"/>
              <w:spacing w:line="360" w:lineRule="auto"/>
              <w:jc w:val="center"/>
              <w:outlineLvl w:val="0"/>
              <w:rPr>
                <w:rFonts w:hint="eastAsia" w:hAnsi="宋体" w:cs="宋体"/>
              </w:rPr>
            </w:pPr>
          </w:p>
        </w:tc>
        <w:tc>
          <w:tcPr>
            <w:tcW w:w="1134" w:type="dxa"/>
            <w:vMerge w:val="continue"/>
            <w:tcBorders>
              <w:left w:val="single" w:color="auto" w:sz="4" w:space="0"/>
              <w:right w:val="single" w:color="auto" w:sz="4" w:space="0"/>
            </w:tcBorders>
            <w:noWrap/>
            <w:vAlign w:val="center"/>
          </w:tcPr>
          <w:p w14:paraId="1E661E46">
            <w:pPr>
              <w:spacing w:line="360" w:lineRule="auto"/>
              <w:jc w:val="center"/>
              <w:rPr>
                <w:rFonts w:hint="eastAsia" w:ascii="宋体" w:hAnsi="宋体" w:cs="宋体"/>
                <w:bCs/>
                <w:szCs w:val="21"/>
              </w:rPr>
            </w:pPr>
          </w:p>
        </w:tc>
        <w:tc>
          <w:tcPr>
            <w:tcW w:w="7983" w:type="dxa"/>
            <w:tcBorders>
              <w:top w:val="single" w:color="auto" w:sz="4" w:space="0"/>
              <w:left w:val="single" w:color="auto" w:sz="4" w:space="0"/>
              <w:right w:val="single" w:color="auto" w:sz="4" w:space="0"/>
            </w:tcBorders>
            <w:noWrap/>
            <w:vAlign w:val="center"/>
          </w:tcPr>
          <w:p w14:paraId="07AF58A0">
            <w:pPr>
              <w:pStyle w:val="50"/>
              <w:spacing w:after="0" w:line="420" w:lineRule="exact"/>
              <w:ind w:left="0" w:leftChars="0" w:firstLine="0" w:firstLineChars="0"/>
              <w:rPr>
                <w:color w:val="auto"/>
                <w:highlight w:val="none"/>
              </w:rPr>
            </w:pPr>
            <w:r>
              <w:rPr>
                <w:rFonts w:hint="eastAsia"/>
                <w:color w:val="auto"/>
                <w:highlight w:val="none"/>
              </w:rPr>
              <w:t>项目团队配置</w:t>
            </w:r>
          </w:p>
          <w:p w14:paraId="7929B30D">
            <w:pPr>
              <w:pStyle w:val="50"/>
              <w:spacing w:after="0" w:line="420" w:lineRule="exact"/>
              <w:ind w:left="0" w:leftChars="0" w:firstLineChars="0"/>
              <w:rPr>
                <w:color w:val="auto"/>
                <w:highlight w:val="none"/>
              </w:rPr>
            </w:pPr>
            <w:r>
              <w:rPr>
                <w:rFonts w:hint="eastAsia"/>
                <w:color w:val="auto"/>
                <w:highlight w:val="none"/>
              </w:rPr>
              <w:t>服务团队中有低空飞行经验，具有民用无人驾驶航空器操控员执照的，每提供一个得2分，满分6分。</w:t>
            </w:r>
          </w:p>
          <w:p w14:paraId="2758C550">
            <w:pPr>
              <w:pStyle w:val="50"/>
              <w:spacing w:after="0" w:line="420" w:lineRule="exact"/>
              <w:ind w:left="0" w:leftChars="0" w:firstLineChars="0"/>
              <w:rPr>
                <w:color w:val="auto"/>
                <w:highlight w:val="none"/>
              </w:rPr>
            </w:pPr>
            <w:r>
              <w:rPr>
                <w:color w:val="auto"/>
                <w:highlight w:val="none"/>
              </w:rPr>
              <w:t>注：响应文件中提供以下证明材料：</w:t>
            </w:r>
          </w:p>
          <w:p w14:paraId="30828BE9">
            <w:pPr>
              <w:pStyle w:val="50"/>
              <w:spacing w:after="0" w:line="420" w:lineRule="exact"/>
              <w:ind w:left="0" w:leftChars="0" w:firstLineChars="0"/>
              <w:rPr>
                <w:color w:val="auto"/>
                <w:highlight w:val="none"/>
              </w:rPr>
            </w:pPr>
            <w:r>
              <w:rPr>
                <w:color w:val="auto"/>
                <w:highlight w:val="none"/>
              </w:rPr>
              <w:t>（1）2026年1月至响应文件递交截止时间前，供应商为以上团队成员缴纳任意1个月的社保证明或供应商与人员签订的劳动合同扫描件；</w:t>
            </w:r>
          </w:p>
          <w:p w14:paraId="63DEB490">
            <w:pPr>
              <w:pStyle w:val="50"/>
              <w:spacing w:after="0" w:line="420" w:lineRule="exact"/>
              <w:ind w:left="0" w:leftChars="0" w:firstLineChars="0"/>
              <w:rPr>
                <w:color w:val="auto"/>
                <w:highlight w:val="none"/>
              </w:rPr>
            </w:pPr>
            <w:r>
              <w:rPr>
                <w:color w:val="auto"/>
                <w:highlight w:val="none"/>
              </w:rPr>
              <w:t>（2）以上人员的职业资格证书扫描件。</w:t>
            </w:r>
          </w:p>
          <w:p w14:paraId="7AFFD357">
            <w:pPr>
              <w:pStyle w:val="50"/>
              <w:spacing w:after="0" w:line="420" w:lineRule="exact"/>
              <w:ind w:left="0" w:leftChars="0" w:firstLineChars="0"/>
              <w:rPr>
                <w:color w:val="auto"/>
                <w:highlight w:val="none"/>
              </w:rPr>
            </w:pPr>
            <w:r>
              <w:rPr>
                <w:color w:val="auto"/>
                <w:highlight w:val="none"/>
              </w:rPr>
              <w:t>证明材料齐全放可计分，未提供证明材料或证明不符合要求的不予计分。</w:t>
            </w:r>
          </w:p>
        </w:tc>
      </w:tr>
      <w:tr w14:paraId="78A4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330B2D5A">
            <w:pPr>
              <w:tabs>
                <w:tab w:val="left" w:pos="8460"/>
              </w:tabs>
              <w:spacing w:line="360" w:lineRule="auto"/>
              <w:rPr>
                <w:rFonts w:hint="eastAsia" w:ascii="宋体" w:hAnsi="宋体" w:cs="宋体"/>
                <w:bCs/>
                <w:szCs w:val="21"/>
              </w:rPr>
            </w:pPr>
            <w:r>
              <w:rPr>
                <w:rFonts w:hint="eastAsia" w:ascii="宋体" w:hAnsi="宋体" w:cs="宋体"/>
                <w:bCs/>
                <w:szCs w:val="21"/>
              </w:rPr>
              <w:t>总得分=1+2+3。</w:t>
            </w:r>
          </w:p>
          <w:p w14:paraId="0560F2E8">
            <w:pPr>
              <w:tabs>
                <w:tab w:val="left" w:pos="8460"/>
              </w:tabs>
              <w:spacing w:line="360" w:lineRule="auto"/>
              <w:rPr>
                <w:rFonts w:hint="eastAsia" w:ascii="宋体" w:hAnsi="宋体" w:cs="宋体"/>
                <w:bCs/>
                <w:szCs w:val="21"/>
              </w:rPr>
            </w:pPr>
            <w:r>
              <w:rPr>
                <w:rFonts w:hint="eastAsia" w:ascii="宋体" w:hAnsi="宋体" w:cs="宋体"/>
                <w:bCs/>
                <w:szCs w:val="21"/>
              </w:rPr>
              <w:t>本项目为服务项目，不适用于</w:t>
            </w:r>
            <w:r>
              <w:rPr>
                <w:rFonts w:hint="eastAsia" w:ascii="宋体" w:hAnsi="宋体" w:cs="宋体"/>
                <w:kern w:val="0"/>
                <w:szCs w:val="21"/>
              </w:rPr>
              <w:t>节能、环保产品加分。</w:t>
            </w:r>
          </w:p>
        </w:tc>
      </w:tr>
    </w:tbl>
    <w:p w14:paraId="63469A82">
      <w:pPr>
        <w:pStyle w:val="26"/>
        <w:snapToGrid w:val="0"/>
        <w:spacing w:before="120" w:after="120" w:line="320" w:lineRule="exact"/>
        <w:outlineLvl w:val="0"/>
        <w:rPr>
          <w:rFonts w:ascii="Times New Roman" w:hAnsi="Times New Roman" w:cs="Times New Roman"/>
          <w:sz w:val="32"/>
          <w:szCs w:val="32"/>
        </w:rPr>
      </w:pPr>
      <w:r>
        <w:br w:type="page"/>
      </w:r>
      <w:r>
        <w:rPr>
          <w:rFonts w:hint="eastAsia"/>
        </w:rPr>
        <w:t xml:space="preserve">                   </w:t>
      </w:r>
      <w:bookmarkEnd w:id="0"/>
      <w:bookmarkEnd w:id="1"/>
      <w:bookmarkEnd w:id="74"/>
      <w:bookmarkEnd w:id="75"/>
      <w:bookmarkStart w:id="82" w:name="_Toc12317"/>
      <w:bookmarkStart w:id="83" w:name="_Toc26903"/>
      <w:r>
        <w:rPr>
          <w:rFonts w:hint="eastAsia"/>
        </w:rPr>
        <w:t xml:space="preserve">      </w:t>
      </w:r>
      <w:r>
        <w:rPr>
          <w:rFonts w:ascii="Times New Roman" w:hAnsi="Times New Roman" w:cs="Times New Roman"/>
          <w:sz w:val="32"/>
          <w:szCs w:val="32"/>
        </w:rPr>
        <w:t>第五章  合同主要条款格式</w:t>
      </w:r>
      <w:bookmarkEnd w:id="82"/>
    </w:p>
    <w:p w14:paraId="5DE22523">
      <w:pPr>
        <w:pStyle w:val="26"/>
        <w:snapToGrid w:val="0"/>
        <w:jc w:val="center"/>
        <w:rPr>
          <w:rFonts w:ascii="Times New Roman" w:hAnsi="Times New Roman" w:cs="Times New Roman"/>
          <w:b/>
          <w:sz w:val="24"/>
          <w:szCs w:val="24"/>
        </w:rPr>
      </w:pPr>
    </w:p>
    <w:p w14:paraId="72D05E18">
      <w:pPr>
        <w:spacing w:before="120" w:line="320" w:lineRule="atLeast"/>
        <w:ind w:firstLine="422" w:firstLineChars="200"/>
        <w:jc w:val="center"/>
        <w:outlineLvl w:val="1"/>
        <w:rPr>
          <w:b/>
          <w:bCs/>
          <w:kern w:val="0"/>
          <w:szCs w:val="21"/>
        </w:rPr>
      </w:pPr>
      <w:r>
        <w:rPr>
          <w:b/>
          <w:bCs/>
          <w:kern w:val="0"/>
          <w:szCs w:val="21"/>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5"/>
        <w:gridCol w:w="2317"/>
        <w:gridCol w:w="2325"/>
        <w:gridCol w:w="2319"/>
      </w:tblGrid>
      <w:tr w14:paraId="66A7459D">
        <w:tblPrEx>
          <w:tblCellMar>
            <w:top w:w="0" w:type="dxa"/>
            <w:left w:w="108" w:type="dxa"/>
            <w:bottom w:w="0" w:type="dxa"/>
            <w:right w:w="108" w:type="dxa"/>
          </w:tblCellMar>
        </w:tblPrEx>
        <w:tc>
          <w:tcPr>
            <w:tcW w:w="2336" w:type="dxa"/>
          </w:tcPr>
          <w:p w14:paraId="32E9672C">
            <w:pPr>
              <w:snapToGrid w:val="0"/>
              <w:spacing w:line="360" w:lineRule="exact"/>
              <w:ind w:right="480"/>
              <w:jc w:val="left"/>
              <w:rPr>
                <w:bCs/>
                <w:szCs w:val="21"/>
              </w:rPr>
            </w:pPr>
            <w:r>
              <w:rPr>
                <w:rFonts w:hint="eastAsia"/>
                <w:bCs/>
                <w:szCs w:val="21"/>
              </w:rPr>
              <w:t>合同编号：</w:t>
            </w:r>
          </w:p>
        </w:tc>
        <w:tc>
          <w:tcPr>
            <w:tcW w:w="2336" w:type="dxa"/>
          </w:tcPr>
          <w:p w14:paraId="4354C5CB">
            <w:pPr>
              <w:snapToGrid w:val="0"/>
              <w:spacing w:line="360" w:lineRule="exact"/>
              <w:ind w:right="480"/>
              <w:jc w:val="left"/>
              <w:rPr>
                <w:bCs/>
                <w:szCs w:val="21"/>
              </w:rPr>
            </w:pPr>
          </w:p>
        </w:tc>
        <w:tc>
          <w:tcPr>
            <w:tcW w:w="2336" w:type="dxa"/>
          </w:tcPr>
          <w:p w14:paraId="4B1E4964">
            <w:pPr>
              <w:snapToGrid w:val="0"/>
              <w:spacing w:line="360" w:lineRule="exact"/>
              <w:ind w:right="480"/>
              <w:jc w:val="left"/>
              <w:rPr>
                <w:bCs/>
                <w:szCs w:val="21"/>
              </w:rPr>
            </w:pPr>
            <w:r>
              <w:rPr>
                <w:rFonts w:hint="eastAsia"/>
                <w:bCs/>
                <w:szCs w:val="21"/>
              </w:rPr>
              <w:t>采购计划号：</w:t>
            </w:r>
          </w:p>
        </w:tc>
        <w:tc>
          <w:tcPr>
            <w:tcW w:w="2337" w:type="dxa"/>
          </w:tcPr>
          <w:p w14:paraId="674EA602">
            <w:pPr>
              <w:snapToGrid w:val="0"/>
              <w:spacing w:line="360" w:lineRule="exact"/>
              <w:ind w:right="480"/>
              <w:jc w:val="left"/>
              <w:rPr>
                <w:bCs/>
                <w:szCs w:val="21"/>
              </w:rPr>
            </w:pPr>
          </w:p>
        </w:tc>
      </w:tr>
      <w:tr w14:paraId="727034C4">
        <w:tblPrEx>
          <w:tblCellMar>
            <w:top w:w="0" w:type="dxa"/>
            <w:left w:w="108" w:type="dxa"/>
            <w:bottom w:w="0" w:type="dxa"/>
            <w:right w:w="108" w:type="dxa"/>
          </w:tblCellMar>
        </w:tblPrEx>
        <w:tc>
          <w:tcPr>
            <w:tcW w:w="2336" w:type="dxa"/>
          </w:tcPr>
          <w:p w14:paraId="61BF6269">
            <w:pPr>
              <w:snapToGrid w:val="0"/>
              <w:spacing w:line="360" w:lineRule="exact"/>
              <w:ind w:right="480"/>
              <w:jc w:val="left"/>
              <w:rPr>
                <w:bCs/>
                <w:szCs w:val="21"/>
              </w:rPr>
            </w:pPr>
            <w:r>
              <w:rPr>
                <w:rFonts w:hint="eastAsia"/>
                <w:bCs/>
                <w:szCs w:val="21"/>
              </w:rPr>
              <w:t>项目名称：</w:t>
            </w:r>
          </w:p>
        </w:tc>
        <w:tc>
          <w:tcPr>
            <w:tcW w:w="2336" w:type="dxa"/>
          </w:tcPr>
          <w:p w14:paraId="75405F00">
            <w:pPr>
              <w:snapToGrid w:val="0"/>
              <w:spacing w:line="360" w:lineRule="exact"/>
              <w:ind w:right="480"/>
              <w:jc w:val="left"/>
              <w:rPr>
                <w:bCs/>
                <w:szCs w:val="21"/>
              </w:rPr>
            </w:pPr>
          </w:p>
        </w:tc>
        <w:tc>
          <w:tcPr>
            <w:tcW w:w="2336" w:type="dxa"/>
          </w:tcPr>
          <w:p w14:paraId="4FD0666F">
            <w:pPr>
              <w:snapToGrid w:val="0"/>
              <w:spacing w:line="360" w:lineRule="exact"/>
              <w:ind w:right="480"/>
              <w:jc w:val="left"/>
              <w:rPr>
                <w:bCs/>
                <w:szCs w:val="21"/>
              </w:rPr>
            </w:pPr>
            <w:r>
              <w:rPr>
                <w:rFonts w:hint="eastAsia"/>
                <w:bCs/>
                <w:szCs w:val="21"/>
              </w:rPr>
              <w:t>项目编号：</w:t>
            </w:r>
          </w:p>
        </w:tc>
        <w:tc>
          <w:tcPr>
            <w:tcW w:w="2337" w:type="dxa"/>
          </w:tcPr>
          <w:p w14:paraId="0245F8AE">
            <w:pPr>
              <w:snapToGrid w:val="0"/>
              <w:spacing w:line="360" w:lineRule="exact"/>
              <w:ind w:right="480"/>
              <w:jc w:val="left"/>
              <w:rPr>
                <w:bCs/>
                <w:szCs w:val="21"/>
              </w:rPr>
            </w:pPr>
          </w:p>
        </w:tc>
      </w:tr>
      <w:tr w14:paraId="784ECCF1">
        <w:tblPrEx>
          <w:tblCellMar>
            <w:top w:w="0" w:type="dxa"/>
            <w:left w:w="108" w:type="dxa"/>
            <w:bottom w:w="0" w:type="dxa"/>
            <w:right w:w="108" w:type="dxa"/>
          </w:tblCellMar>
        </w:tblPrEx>
        <w:tc>
          <w:tcPr>
            <w:tcW w:w="2336" w:type="dxa"/>
          </w:tcPr>
          <w:p w14:paraId="7EE5FE10">
            <w:pPr>
              <w:snapToGrid w:val="0"/>
              <w:spacing w:line="360" w:lineRule="exact"/>
              <w:jc w:val="left"/>
              <w:rPr>
                <w:bCs/>
                <w:szCs w:val="21"/>
              </w:rPr>
            </w:pPr>
            <w:r>
              <w:rPr>
                <w:rFonts w:hint="eastAsia"/>
                <w:bCs/>
                <w:szCs w:val="21"/>
              </w:rPr>
              <w:t>采购人（甲方）：</w:t>
            </w:r>
          </w:p>
        </w:tc>
        <w:tc>
          <w:tcPr>
            <w:tcW w:w="2336" w:type="dxa"/>
          </w:tcPr>
          <w:p w14:paraId="39EFB80F">
            <w:pPr>
              <w:snapToGrid w:val="0"/>
              <w:spacing w:line="360" w:lineRule="exact"/>
              <w:ind w:right="480"/>
              <w:jc w:val="left"/>
              <w:rPr>
                <w:bCs/>
                <w:szCs w:val="21"/>
              </w:rPr>
            </w:pPr>
          </w:p>
        </w:tc>
        <w:tc>
          <w:tcPr>
            <w:tcW w:w="2336" w:type="dxa"/>
          </w:tcPr>
          <w:p w14:paraId="0C6824D1">
            <w:pPr>
              <w:snapToGrid w:val="0"/>
              <w:spacing w:line="360" w:lineRule="exact"/>
              <w:jc w:val="left"/>
              <w:rPr>
                <w:bCs/>
                <w:szCs w:val="21"/>
              </w:rPr>
            </w:pPr>
            <w:r>
              <w:rPr>
                <w:rFonts w:hint="eastAsia"/>
                <w:bCs/>
                <w:szCs w:val="21"/>
              </w:rPr>
              <w:t>供应商（乙方）：</w:t>
            </w:r>
          </w:p>
        </w:tc>
        <w:tc>
          <w:tcPr>
            <w:tcW w:w="2337" w:type="dxa"/>
          </w:tcPr>
          <w:p w14:paraId="46D3918D">
            <w:pPr>
              <w:snapToGrid w:val="0"/>
              <w:spacing w:line="360" w:lineRule="exact"/>
              <w:ind w:right="480"/>
              <w:jc w:val="left"/>
              <w:rPr>
                <w:bCs/>
                <w:szCs w:val="21"/>
              </w:rPr>
            </w:pPr>
          </w:p>
        </w:tc>
      </w:tr>
      <w:tr w14:paraId="559B02D9">
        <w:tblPrEx>
          <w:tblCellMar>
            <w:top w:w="0" w:type="dxa"/>
            <w:left w:w="108" w:type="dxa"/>
            <w:bottom w:w="0" w:type="dxa"/>
            <w:right w:w="108" w:type="dxa"/>
          </w:tblCellMar>
        </w:tblPrEx>
        <w:tc>
          <w:tcPr>
            <w:tcW w:w="2336" w:type="dxa"/>
          </w:tcPr>
          <w:p w14:paraId="702D583D">
            <w:pPr>
              <w:snapToGrid w:val="0"/>
              <w:spacing w:line="360" w:lineRule="exact"/>
              <w:ind w:right="480"/>
              <w:jc w:val="left"/>
              <w:rPr>
                <w:bCs/>
                <w:szCs w:val="21"/>
              </w:rPr>
            </w:pPr>
            <w:r>
              <w:rPr>
                <w:rFonts w:hint="eastAsia"/>
                <w:bCs/>
                <w:szCs w:val="21"/>
              </w:rPr>
              <w:t>签订地点：</w:t>
            </w:r>
          </w:p>
        </w:tc>
        <w:tc>
          <w:tcPr>
            <w:tcW w:w="2336" w:type="dxa"/>
          </w:tcPr>
          <w:p w14:paraId="6C1BE2D1">
            <w:pPr>
              <w:snapToGrid w:val="0"/>
              <w:spacing w:line="360" w:lineRule="exact"/>
              <w:ind w:right="480"/>
              <w:jc w:val="left"/>
              <w:rPr>
                <w:bCs/>
                <w:szCs w:val="21"/>
              </w:rPr>
            </w:pPr>
          </w:p>
        </w:tc>
        <w:tc>
          <w:tcPr>
            <w:tcW w:w="2336" w:type="dxa"/>
          </w:tcPr>
          <w:p w14:paraId="0EF72423">
            <w:pPr>
              <w:snapToGrid w:val="0"/>
              <w:spacing w:line="360" w:lineRule="exact"/>
              <w:ind w:right="480"/>
              <w:jc w:val="left"/>
              <w:rPr>
                <w:bCs/>
                <w:szCs w:val="21"/>
              </w:rPr>
            </w:pPr>
            <w:r>
              <w:rPr>
                <w:rFonts w:hint="eastAsia"/>
                <w:bCs/>
                <w:szCs w:val="21"/>
              </w:rPr>
              <w:t>签订时间：</w:t>
            </w:r>
          </w:p>
        </w:tc>
        <w:tc>
          <w:tcPr>
            <w:tcW w:w="2337" w:type="dxa"/>
          </w:tcPr>
          <w:p w14:paraId="6E940E3A">
            <w:pPr>
              <w:snapToGrid w:val="0"/>
              <w:spacing w:line="360" w:lineRule="exact"/>
              <w:ind w:right="480"/>
              <w:jc w:val="left"/>
              <w:rPr>
                <w:bCs/>
                <w:szCs w:val="21"/>
              </w:rPr>
            </w:pPr>
          </w:p>
        </w:tc>
      </w:tr>
    </w:tbl>
    <w:p w14:paraId="3421B897">
      <w:pPr>
        <w:snapToGrid w:val="0"/>
        <w:spacing w:line="360" w:lineRule="exact"/>
        <w:ind w:right="480" w:firstLine="5985" w:firstLineChars="2850"/>
        <w:rPr>
          <w:bCs/>
          <w:szCs w:val="21"/>
        </w:rPr>
      </w:pPr>
    </w:p>
    <w:p w14:paraId="15AD71FC">
      <w:pPr>
        <w:pStyle w:val="26"/>
        <w:spacing w:line="300" w:lineRule="exact"/>
        <w:ind w:firstLine="420" w:firstLineChars="200"/>
        <w:rPr>
          <w:rFonts w:ascii="Times New Roman" w:hAnsi="Times New Roman" w:cs="Times New Roman"/>
        </w:rPr>
      </w:pPr>
      <w:r>
        <w:rPr>
          <w:rFonts w:ascii="Times New Roman" w:hAnsi="Times New Roman" w:cs="Times New Roman"/>
        </w:rPr>
        <w:t>根据《中华人民共和国政府采购法》</w:t>
      </w:r>
      <w:r>
        <w:rPr>
          <w:rFonts w:hint="eastAsia" w:ascii="Times New Roman" w:hAnsi="Times New Roman" w:cs="Times New Roman"/>
        </w:rPr>
        <w:t>、</w:t>
      </w:r>
      <w:r>
        <w:rPr>
          <w:rFonts w:ascii="Times New Roman" w:hAnsi="Times New Roman" w:cs="Times New Roman"/>
        </w:rPr>
        <w:t>《中华人民共和国政府采购法</w:t>
      </w:r>
      <w:r>
        <w:rPr>
          <w:rFonts w:hint="eastAsia" w:ascii="Times New Roman" w:hAnsi="Times New Roman" w:cs="Times New Roman"/>
        </w:rPr>
        <w:t>实施条例</w:t>
      </w:r>
      <w:r>
        <w:rPr>
          <w:rFonts w:ascii="Times New Roman" w:hAnsi="Times New Roman" w:cs="Times New Roman"/>
        </w:rPr>
        <w:t>》等法律、法规规定，按照采购文件规定</w:t>
      </w:r>
      <w:r>
        <w:rPr>
          <w:rFonts w:hint="eastAsia" w:ascii="Times New Roman" w:hAnsi="Times New Roman" w:cs="Times New Roman"/>
        </w:rPr>
        <w:t>、</w:t>
      </w:r>
      <w:r>
        <w:rPr>
          <w:rFonts w:ascii="Times New Roman" w:hAnsi="Times New Roman" w:cs="Times New Roman"/>
        </w:rPr>
        <w:t>乙方响应文件及其承诺</w:t>
      </w:r>
      <w:r>
        <w:rPr>
          <w:rFonts w:hint="eastAsia" w:ascii="Times New Roman" w:hAnsi="Times New Roman" w:cs="Times New Roman"/>
        </w:rPr>
        <w:t>和</w:t>
      </w:r>
      <w:r>
        <w:rPr>
          <w:rFonts w:hint="eastAsia" w:ascii="Times New Roman" w:hAnsi="Times New Roman" w:cs="Times New Roman"/>
          <w:lang w:val="en-US" w:eastAsia="zh-CN"/>
        </w:rPr>
        <w:t>成交</w:t>
      </w:r>
      <w:r>
        <w:rPr>
          <w:rFonts w:hint="eastAsia" w:ascii="Times New Roman" w:hAnsi="Times New Roman" w:cs="Times New Roman"/>
        </w:rPr>
        <w:t>通知书</w:t>
      </w:r>
      <w:r>
        <w:rPr>
          <w:rFonts w:ascii="Times New Roman" w:hAnsi="Times New Roman" w:cs="Times New Roman"/>
        </w:rPr>
        <w:t>，甲乙双方签订本合同。</w:t>
      </w:r>
    </w:p>
    <w:p w14:paraId="0013AA0E">
      <w:pPr>
        <w:snapToGrid w:val="0"/>
        <w:spacing w:line="360" w:lineRule="exact"/>
        <w:ind w:firstLine="422" w:firstLineChars="200"/>
        <w:rPr>
          <w:b/>
          <w:szCs w:val="21"/>
        </w:rPr>
      </w:pPr>
      <w:r>
        <w:rPr>
          <w:b/>
          <w:szCs w:val="21"/>
        </w:rPr>
        <w:t>第一条　项目概况及服务范围</w:t>
      </w:r>
    </w:p>
    <w:p w14:paraId="2F27CC0C">
      <w:pPr>
        <w:snapToGrid w:val="0"/>
        <w:spacing w:line="360" w:lineRule="exact"/>
        <w:ind w:firstLine="420" w:firstLineChars="200"/>
        <w:rPr>
          <w:kern w:val="0"/>
          <w:szCs w:val="21"/>
        </w:rPr>
      </w:pPr>
      <w:r>
        <w:rPr>
          <w:szCs w:val="21"/>
        </w:rPr>
        <w:t>1.项目名称：</w:t>
      </w:r>
      <w:r>
        <w:rPr>
          <w:rFonts w:hint="eastAsia"/>
          <w:szCs w:val="21"/>
        </w:rPr>
        <w:t>广西无人驾驶航空器监管服务能力建设项目</w:t>
      </w:r>
    </w:p>
    <w:p w14:paraId="2F697611">
      <w:pPr>
        <w:snapToGrid w:val="0"/>
        <w:spacing w:line="360" w:lineRule="exact"/>
        <w:ind w:firstLine="420" w:firstLineChars="200"/>
        <w:rPr>
          <w:szCs w:val="21"/>
        </w:rPr>
      </w:pPr>
      <w:r>
        <w:rPr>
          <w:szCs w:val="21"/>
        </w:rPr>
        <w:t xml:space="preserve">2.服务内容及范围：  </w:t>
      </w:r>
    </w:p>
    <w:p w14:paraId="70BF432D">
      <w:pPr>
        <w:spacing w:line="312" w:lineRule="auto"/>
        <w:ind w:firstLine="420" w:firstLineChars="200"/>
        <w:jc w:val="left"/>
        <w:rPr>
          <w:kern w:val="0"/>
          <w:szCs w:val="21"/>
        </w:rPr>
      </w:pPr>
      <w:r>
        <w:rPr>
          <w:szCs w:val="21"/>
        </w:rPr>
        <w:t>3.服务期：</w:t>
      </w:r>
      <w:r>
        <w:rPr>
          <w:rFonts w:hint="eastAsia"/>
          <w:kern w:val="0"/>
          <w:szCs w:val="21"/>
        </w:rPr>
        <w:t xml:space="preserve"> </w:t>
      </w:r>
    </w:p>
    <w:p w14:paraId="498EB398">
      <w:pPr>
        <w:snapToGrid w:val="0"/>
        <w:spacing w:line="360" w:lineRule="exact"/>
        <w:ind w:firstLine="420" w:firstLineChars="200"/>
        <w:rPr>
          <w:szCs w:val="21"/>
        </w:rPr>
      </w:pPr>
      <w:r>
        <w:rPr>
          <w:rFonts w:hint="eastAsia"/>
          <w:szCs w:val="21"/>
        </w:rPr>
        <w:t>4.交付地点：</w:t>
      </w:r>
      <w:r>
        <w:rPr>
          <w:szCs w:val="21"/>
          <w:u w:val="single"/>
        </w:rPr>
        <w:t xml:space="preserve"> </w:t>
      </w:r>
      <w:r>
        <w:rPr>
          <w:rFonts w:hint="eastAsia"/>
          <w:szCs w:val="21"/>
          <w:u w:val="single"/>
        </w:rPr>
        <w:t>甲方指定地点。</w:t>
      </w:r>
      <w:r>
        <w:rPr>
          <w:szCs w:val="21"/>
        </w:rPr>
        <w:t xml:space="preserve"> </w:t>
      </w:r>
    </w:p>
    <w:p w14:paraId="0B725E88">
      <w:pPr>
        <w:snapToGrid w:val="0"/>
        <w:spacing w:line="360" w:lineRule="exact"/>
        <w:ind w:firstLine="420" w:firstLineChars="200"/>
        <w:rPr>
          <w:szCs w:val="21"/>
        </w:rPr>
      </w:pPr>
      <w:r>
        <w:rPr>
          <w:szCs w:val="21"/>
        </w:rPr>
        <w:t>5.报价要求：</w:t>
      </w:r>
      <w:r>
        <w:rPr>
          <w:rFonts w:hint="eastAsia"/>
          <w:szCs w:val="21"/>
        </w:rPr>
        <w:t>包含完成本项目所有服务内容所涉及的专家费、咨询、调研、知识产权、劳务、旅差、管理、材料、保险等相关服务费用、验收专家劳务费（如有）、验收会务费（如有）、利润、税金、政策性文件规定及合同包含的应有风险、责任及其它所有成本费用的总和，采购人不再另行支付任何费用。（采购需求另有约定的，从其约定。）</w:t>
      </w:r>
      <w:r>
        <w:rPr>
          <w:szCs w:val="21"/>
        </w:rPr>
        <w:t>。</w:t>
      </w:r>
    </w:p>
    <w:p w14:paraId="49153CCE">
      <w:pPr>
        <w:pStyle w:val="26"/>
        <w:spacing w:line="30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 xml:space="preserve">.合同价格形式：☑固定总价 </w:t>
      </w:r>
      <w:r>
        <w:rPr>
          <w:rFonts w:ascii="Times New Roman" w:hAnsi="Times New Roman" w:cs="Times New Roman"/>
        </w:rPr>
        <w:t xml:space="preserve"> </w:t>
      </w:r>
      <w:r>
        <w:rPr>
          <w:rFonts w:hint="eastAsia" w:ascii="Times New Roman" w:hAnsi="Times New Roman" w:cs="Times New Roman"/>
        </w:rPr>
        <w:t xml:space="preserve">□固定单价 </w:t>
      </w:r>
      <w:r>
        <w:rPr>
          <w:rFonts w:ascii="Times New Roman" w:hAnsi="Times New Roman" w:cs="Times New Roman"/>
        </w:rPr>
        <w:t xml:space="preserve"> </w:t>
      </w:r>
      <w:r>
        <w:rPr>
          <w:rFonts w:hint="eastAsia" w:ascii="Times New Roman" w:hAnsi="Times New Roman" w:cs="Times New Roman"/>
        </w:rPr>
        <w:t>□成本补偿 □绩效激励 □其他</w:t>
      </w:r>
    </w:p>
    <w:p w14:paraId="0B108F14">
      <w:pPr>
        <w:snapToGrid w:val="0"/>
        <w:spacing w:line="360" w:lineRule="exact"/>
        <w:ind w:firstLine="422" w:firstLineChars="200"/>
        <w:rPr>
          <w:b/>
          <w:szCs w:val="21"/>
        </w:rPr>
      </w:pPr>
      <w:r>
        <w:rPr>
          <w:b/>
          <w:szCs w:val="21"/>
        </w:rPr>
        <w:t>第二条　服务交付成果（产品）清单</w:t>
      </w:r>
    </w:p>
    <w:p w14:paraId="2B80E5F5">
      <w:pPr>
        <w:spacing w:line="40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项目一览表</w:t>
      </w:r>
    </w:p>
    <w:tbl>
      <w:tblPr>
        <w:tblStyle w:val="51"/>
        <w:tblW w:w="906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300"/>
        <w:gridCol w:w="709"/>
        <w:gridCol w:w="4987"/>
      </w:tblGrid>
      <w:tr w14:paraId="298A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4" w:type="dxa"/>
            <w:tcBorders>
              <w:top w:val="single" w:color="auto" w:sz="4" w:space="0"/>
              <w:left w:val="single" w:color="auto" w:sz="4" w:space="0"/>
              <w:bottom w:val="single" w:color="auto" w:sz="4" w:space="0"/>
              <w:right w:val="single" w:color="auto" w:sz="4" w:space="0"/>
            </w:tcBorders>
            <w:noWrap/>
            <w:vAlign w:val="center"/>
          </w:tcPr>
          <w:p w14:paraId="2B694608">
            <w:pPr>
              <w:spacing w:line="400" w:lineRule="exact"/>
              <w:jc w:val="center"/>
              <w:rPr>
                <w:rFonts w:hint="eastAsia" w:ascii="宋体" w:hAnsi="宋体"/>
                <w:szCs w:val="21"/>
              </w:rPr>
            </w:pPr>
            <w:r>
              <w:rPr>
                <w:rFonts w:hint="eastAsia" w:ascii="宋体" w:hAnsi="宋体"/>
                <w:szCs w:val="21"/>
              </w:rPr>
              <w:t>标项</w:t>
            </w:r>
          </w:p>
        </w:tc>
        <w:tc>
          <w:tcPr>
            <w:tcW w:w="2300" w:type="dxa"/>
            <w:tcBorders>
              <w:top w:val="single" w:color="auto" w:sz="4" w:space="0"/>
              <w:left w:val="single" w:color="auto" w:sz="4" w:space="0"/>
              <w:bottom w:val="single" w:color="auto" w:sz="4" w:space="0"/>
              <w:right w:val="single" w:color="auto" w:sz="4" w:space="0"/>
            </w:tcBorders>
            <w:noWrap/>
            <w:vAlign w:val="center"/>
          </w:tcPr>
          <w:p w14:paraId="01A4AE1F">
            <w:pPr>
              <w:spacing w:line="400" w:lineRule="exact"/>
              <w:jc w:val="center"/>
              <w:rPr>
                <w:rFonts w:hint="eastAsia" w:ascii="宋体" w:hAnsi="宋体"/>
                <w:szCs w:val="21"/>
              </w:rPr>
            </w:pPr>
            <w:r>
              <w:rPr>
                <w:rFonts w:ascii="宋体" w:hAnsi="宋体"/>
                <w:szCs w:val="21"/>
              </w:rPr>
              <w:t>名称</w:t>
            </w:r>
          </w:p>
        </w:tc>
        <w:tc>
          <w:tcPr>
            <w:tcW w:w="709" w:type="dxa"/>
            <w:tcBorders>
              <w:top w:val="single" w:color="auto" w:sz="4" w:space="0"/>
              <w:left w:val="single" w:color="auto" w:sz="4" w:space="0"/>
              <w:bottom w:val="single" w:color="auto" w:sz="4" w:space="0"/>
              <w:right w:val="single" w:color="auto" w:sz="4" w:space="0"/>
            </w:tcBorders>
            <w:noWrap/>
            <w:vAlign w:val="center"/>
          </w:tcPr>
          <w:p w14:paraId="33CDC324">
            <w:pPr>
              <w:spacing w:line="400" w:lineRule="exact"/>
              <w:jc w:val="center"/>
              <w:rPr>
                <w:rFonts w:hint="eastAsia" w:ascii="宋体" w:hAnsi="宋体"/>
                <w:szCs w:val="21"/>
              </w:rPr>
            </w:pPr>
            <w:r>
              <w:rPr>
                <w:rFonts w:ascii="宋体" w:hAnsi="宋体"/>
                <w:szCs w:val="21"/>
              </w:rPr>
              <w:t>数量</w:t>
            </w:r>
          </w:p>
        </w:tc>
        <w:tc>
          <w:tcPr>
            <w:tcW w:w="4987" w:type="dxa"/>
            <w:tcBorders>
              <w:top w:val="single" w:color="auto" w:sz="4" w:space="0"/>
              <w:left w:val="single" w:color="auto" w:sz="4" w:space="0"/>
              <w:bottom w:val="single" w:color="auto" w:sz="4" w:space="0"/>
              <w:right w:val="single" w:color="auto" w:sz="4" w:space="0"/>
            </w:tcBorders>
            <w:noWrap/>
            <w:vAlign w:val="center"/>
          </w:tcPr>
          <w:p w14:paraId="67186149">
            <w:pPr>
              <w:spacing w:line="400" w:lineRule="exact"/>
              <w:jc w:val="center"/>
              <w:rPr>
                <w:rFonts w:hint="eastAsia" w:ascii="宋体" w:hAnsi="宋体"/>
                <w:szCs w:val="21"/>
              </w:rPr>
            </w:pPr>
            <w:r>
              <w:rPr>
                <w:rFonts w:ascii="宋体" w:hAnsi="宋体"/>
                <w:szCs w:val="21"/>
              </w:rPr>
              <w:t>服务内容</w:t>
            </w:r>
          </w:p>
        </w:tc>
      </w:tr>
      <w:tr w14:paraId="59A9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Borders>
              <w:top w:val="single" w:color="auto" w:sz="4" w:space="0"/>
              <w:left w:val="single" w:color="auto" w:sz="4" w:space="0"/>
              <w:bottom w:val="single" w:color="auto" w:sz="4" w:space="0"/>
              <w:right w:val="single" w:color="auto" w:sz="4" w:space="0"/>
            </w:tcBorders>
            <w:noWrap/>
            <w:vAlign w:val="center"/>
          </w:tcPr>
          <w:p w14:paraId="20482F3E">
            <w:pPr>
              <w:spacing w:line="400" w:lineRule="exact"/>
              <w:jc w:val="center"/>
              <w:rPr>
                <w:rFonts w:hint="eastAsia" w:ascii="宋体" w:hAnsi="宋体"/>
                <w:szCs w:val="21"/>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0187EDBF">
            <w:pPr>
              <w:spacing w:line="400" w:lineRule="exact"/>
              <w:jc w:val="center"/>
              <w:rPr>
                <w:rFonts w:hint="eastAsia"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15D866">
            <w:pPr>
              <w:spacing w:line="400" w:lineRule="exact"/>
              <w:rPr>
                <w:rFonts w:hint="eastAsia" w:ascii="宋体" w:hAnsi="宋体"/>
                <w:szCs w:val="21"/>
              </w:rPr>
            </w:pPr>
          </w:p>
        </w:tc>
        <w:tc>
          <w:tcPr>
            <w:tcW w:w="4987" w:type="dxa"/>
            <w:tcBorders>
              <w:top w:val="single" w:color="auto" w:sz="4" w:space="0"/>
              <w:left w:val="single" w:color="auto" w:sz="4" w:space="0"/>
              <w:bottom w:val="single" w:color="auto" w:sz="4" w:space="0"/>
              <w:right w:val="single" w:color="auto" w:sz="4" w:space="0"/>
            </w:tcBorders>
            <w:noWrap/>
            <w:vAlign w:val="center"/>
          </w:tcPr>
          <w:p w14:paraId="28F41CD6">
            <w:pPr>
              <w:spacing w:line="400" w:lineRule="exact"/>
              <w:rPr>
                <w:rFonts w:hint="eastAsia" w:ascii="宋体" w:hAnsi="宋体"/>
                <w:szCs w:val="21"/>
              </w:rPr>
            </w:pPr>
          </w:p>
        </w:tc>
      </w:tr>
      <w:tr w14:paraId="216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noWrap/>
            <w:vAlign w:val="center"/>
          </w:tcPr>
          <w:p w14:paraId="7AF5B8A2">
            <w:pPr>
              <w:spacing w:line="400" w:lineRule="exact"/>
              <w:rPr>
                <w:rFonts w:hint="eastAsia" w:ascii="宋体" w:hAnsi="宋体"/>
                <w:bCs/>
                <w:szCs w:val="21"/>
              </w:rPr>
            </w:pPr>
            <w:r>
              <w:rPr>
                <w:rFonts w:ascii="宋体" w:hAnsi="宋体"/>
                <w:szCs w:val="21"/>
              </w:rPr>
              <w:t>人民币合计金额（大写）：</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 xml:space="preserve">） </w:t>
            </w:r>
          </w:p>
        </w:tc>
      </w:tr>
    </w:tbl>
    <w:p w14:paraId="11BB04AA">
      <w:pPr>
        <w:spacing w:line="400" w:lineRule="exact"/>
        <w:ind w:firstLine="420" w:firstLineChars="200"/>
        <w:rPr>
          <w:b/>
          <w:bCs/>
          <w:color w:val="auto"/>
          <w:szCs w:val="21"/>
          <w:highlight w:val="none"/>
          <w:lang w:bidi="ar"/>
        </w:rPr>
      </w:pPr>
      <w:r>
        <w:rPr>
          <w:rFonts w:hint="eastAsia" w:ascii="宋体" w:hAnsi="宋体"/>
          <w:color w:val="auto"/>
          <w:szCs w:val="21"/>
          <w:highlight w:val="none"/>
        </w:rPr>
        <w:t>2.</w:t>
      </w:r>
      <w:r>
        <w:rPr>
          <w:color w:val="auto"/>
          <w:szCs w:val="21"/>
          <w:highlight w:val="none"/>
          <w:lang w:bidi="ar"/>
        </w:rPr>
        <w:t>本广西无人驾驶航空器监管服务能力建设项目的总金额为</w:t>
      </w:r>
      <w:r>
        <w:rPr>
          <w:b/>
          <w:bCs/>
          <w:color w:val="auto"/>
          <w:szCs w:val="21"/>
          <w:highlight w:val="none"/>
          <w:u w:val="single"/>
          <w:lang w:bidi="ar"/>
        </w:rPr>
        <w:t>人民币</w:t>
      </w:r>
      <w:r>
        <w:rPr>
          <w:rFonts w:hint="eastAsia"/>
          <w:b/>
          <w:bCs/>
          <w:color w:val="auto"/>
          <w:szCs w:val="21"/>
          <w:highlight w:val="none"/>
          <w:u w:val="single"/>
          <w:lang w:bidi="ar"/>
        </w:rPr>
        <w:t xml:space="preserve">    </w:t>
      </w:r>
      <w:r>
        <w:rPr>
          <w:b/>
          <w:bCs/>
          <w:color w:val="auto"/>
          <w:szCs w:val="21"/>
          <w:highlight w:val="none"/>
          <w:u w:val="single"/>
          <w:lang w:bidi="ar"/>
        </w:rPr>
        <w:t>元整(小写：¥</w:t>
      </w:r>
      <w:r>
        <w:rPr>
          <w:rFonts w:hint="eastAsia"/>
          <w:b/>
          <w:bCs/>
          <w:color w:val="auto"/>
          <w:szCs w:val="21"/>
          <w:highlight w:val="none"/>
          <w:u w:val="single"/>
          <w:lang w:bidi="ar"/>
        </w:rPr>
        <w:t xml:space="preserve">    </w:t>
      </w:r>
      <w:r>
        <w:rPr>
          <w:b/>
          <w:bCs/>
          <w:color w:val="auto"/>
          <w:szCs w:val="21"/>
          <w:highlight w:val="none"/>
          <w:u w:val="single"/>
          <w:lang w:bidi="ar"/>
        </w:rPr>
        <w:t>元)</w:t>
      </w:r>
      <w:r>
        <w:rPr>
          <w:color w:val="auto"/>
          <w:szCs w:val="21"/>
          <w:highlight w:val="none"/>
          <w:lang w:bidi="ar"/>
        </w:rPr>
        <w:t>，其中不含税金额为</w:t>
      </w:r>
      <w:r>
        <w:rPr>
          <w:b/>
          <w:bCs/>
          <w:color w:val="auto"/>
          <w:szCs w:val="21"/>
          <w:highlight w:val="none"/>
          <w:u w:val="single"/>
          <w:lang w:bidi="ar"/>
        </w:rPr>
        <w:t>人民币</w:t>
      </w:r>
      <w:r>
        <w:rPr>
          <w:rFonts w:hint="eastAsia"/>
          <w:b/>
          <w:bCs/>
          <w:color w:val="auto"/>
          <w:szCs w:val="21"/>
          <w:highlight w:val="none"/>
          <w:u w:val="single"/>
          <w:lang w:bidi="ar"/>
        </w:rPr>
        <w:t xml:space="preserve">    元整</w:t>
      </w:r>
      <w:r>
        <w:rPr>
          <w:b/>
          <w:bCs/>
          <w:color w:val="auto"/>
          <w:szCs w:val="21"/>
          <w:highlight w:val="none"/>
          <w:u w:val="single"/>
          <w:lang w:bidi="ar"/>
        </w:rPr>
        <w:t>（小写：¥</w:t>
      </w:r>
      <w:r>
        <w:rPr>
          <w:rFonts w:hint="eastAsia"/>
          <w:b/>
          <w:bCs/>
          <w:color w:val="auto"/>
          <w:szCs w:val="21"/>
          <w:highlight w:val="none"/>
          <w:u w:val="single"/>
          <w:lang w:bidi="ar"/>
        </w:rPr>
        <w:t xml:space="preserve">    </w:t>
      </w:r>
      <w:r>
        <w:rPr>
          <w:b/>
          <w:bCs/>
          <w:color w:val="auto"/>
          <w:szCs w:val="21"/>
          <w:highlight w:val="none"/>
          <w:u w:val="single"/>
          <w:lang w:bidi="ar"/>
        </w:rPr>
        <w:t>元）</w:t>
      </w:r>
      <w:r>
        <w:rPr>
          <w:color w:val="auto"/>
          <w:szCs w:val="21"/>
          <w:highlight w:val="none"/>
          <w:lang w:bidi="ar"/>
        </w:rPr>
        <w:t>，税金为</w:t>
      </w:r>
      <w:r>
        <w:rPr>
          <w:b/>
          <w:bCs/>
          <w:color w:val="auto"/>
          <w:szCs w:val="21"/>
          <w:highlight w:val="none"/>
          <w:u w:val="single"/>
          <w:lang w:bidi="ar"/>
        </w:rPr>
        <w:t>人民币</w:t>
      </w:r>
      <w:r>
        <w:rPr>
          <w:rFonts w:hint="eastAsia"/>
          <w:b/>
          <w:bCs/>
          <w:color w:val="auto"/>
          <w:szCs w:val="21"/>
          <w:highlight w:val="none"/>
          <w:u w:val="single"/>
          <w:lang w:bidi="ar"/>
        </w:rPr>
        <w:t xml:space="preserve">   元整</w:t>
      </w:r>
      <w:r>
        <w:rPr>
          <w:b/>
          <w:bCs/>
          <w:color w:val="auto"/>
          <w:szCs w:val="21"/>
          <w:highlight w:val="none"/>
          <w:u w:val="single"/>
          <w:lang w:bidi="ar"/>
        </w:rPr>
        <w:t>（小写：¥</w:t>
      </w:r>
      <w:r>
        <w:rPr>
          <w:rFonts w:hint="eastAsia"/>
          <w:b/>
          <w:bCs/>
          <w:color w:val="auto"/>
          <w:szCs w:val="21"/>
          <w:highlight w:val="none"/>
          <w:u w:val="single"/>
          <w:lang w:bidi="ar"/>
        </w:rPr>
        <w:t xml:space="preserve">    </w:t>
      </w:r>
      <w:r>
        <w:rPr>
          <w:b/>
          <w:bCs/>
          <w:color w:val="auto"/>
          <w:szCs w:val="21"/>
          <w:highlight w:val="none"/>
          <w:u w:val="single"/>
          <w:lang w:bidi="ar"/>
        </w:rPr>
        <w:t>元）</w:t>
      </w:r>
      <w:r>
        <w:rPr>
          <w:rFonts w:hint="eastAsia"/>
          <w:b/>
          <w:bCs/>
          <w:color w:val="auto"/>
          <w:szCs w:val="21"/>
          <w:highlight w:val="none"/>
          <w:lang w:bidi="ar"/>
        </w:rPr>
        <w:t>，税率为   。</w:t>
      </w:r>
    </w:p>
    <w:p w14:paraId="69EFE21C">
      <w:pPr>
        <w:spacing w:line="400" w:lineRule="exact"/>
        <w:ind w:firstLine="420" w:firstLineChars="200"/>
      </w:pPr>
      <w:r>
        <w:rPr>
          <w:rFonts w:hint="eastAsia" w:ascii="宋体" w:hAnsi="宋体"/>
          <w:szCs w:val="21"/>
        </w:rPr>
        <w:t>3.</w:t>
      </w:r>
      <w:r>
        <w:rPr>
          <w:rFonts w:ascii="宋体" w:hAnsi="宋体"/>
          <w:szCs w:val="21"/>
        </w:rPr>
        <w:t>合同合计金额</w:t>
      </w:r>
      <w:r>
        <w:rPr>
          <w:rFonts w:hint="eastAsia" w:ascii="宋体" w:hAnsi="宋体"/>
          <w:szCs w:val="21"/>
        </w:rPr>
        <w:t>是履行合同的最终价格，</w:t>
      </w:r>
      <w:r>
        <w:rPr>
          <w:rFonts w:ascii="宋体" w:hAnsi="宋体"/>
          <w:szCs w:val="21"/>
        </w:rPr>
        <w:t>应包括但不限于项目所有服务内容、资料收集、</w:t>
      </w:r>
      <w:r>
        <w:rPr>
          <w:rFonts w:hint="eastAsia" w:ascii="宋体" w:hAnsi="宋体"/>
          <w:szCs w:val="21"/>
        </w:rPr>
        <w:t>专家劳务</w:t>
      </w:r>
      <w:r>
        <w:rPr>
          <w:rFonts w:ascii="宋体" w:hAnsi="宋体"/>
          <w:szCs w:val="21"/>
        </w:rPr>
        <w:t>、项目所需投入的人员、技术、交通、差旅、采购代理服务、验收等费用、包含各项保险费用和各项税金。</w:t>
      </w:r>
    </w:p>
    <w:p w14:paraId="1F830730">
      <w:pPr>
        <w:snapToGrid w:val="0"/>
        <w:spacing w:line="360" w:lineRule="exact"/>
        <w:ind w:firstLine="422" w:firstLineChars="200"/>
        <w:rPr>
          <w:b/>
          <w:szCs w:val="21"/>
        </w:rPr>
      </w:pPr>
      <w:r>
        <w:rPr>
          <w:b/>
          <w:szCs w:val="21"/>
        </w:rPr>
        <w:t>第三条  甲方权利和义务</w:t>
      </w:r>
    </w:p>
    <w:p w14:paraId="7BDDBEED">
      <w:pPr>
        <w:snapToGrid w:val="0"/>
        <w:spacing w:line="360" w:lineRule="exact"/>
        <w:ind w:firstLine="420" w:firstLineChars="200"/>
        <w:rPr>
          <w:szCs w:val="21"/>
        </w:rPr>
      </w:pPr>
      <w:r>
        <w:rPr>
          <w:szCs w:val="21"/>
        </w:rPr>
        <w:t>1. 甲方有权要求乙方按时、按质、按量、按计划与合同协议约定完成本项目，并有权对乙方工作情况进行监督。</w:t>
      </w:r>
    </w:p>
    <w:p w14:paraId="1C6D4425">
      <w:pPr>
        <w:snapToGrid w:val="0"/>
        <w:spacing w:line="360" w:lineRule="exact"/>
        <w:ind w:firstLine="420" w:firstLineChars="200"/>
        <w:rPr>
          <w:szCs w:val="21"/>
        </w:rPr>
      </w:pPr>
      <w:r>
        <w:rPr>
          <w:szCs w:val="21"/>
        </w:rPr>
        <w:t>2. 根据项目进度，甲方有权及时对乙方提交的方案提出修改意见，并要求乙方按修改意见完成服务工作。</w:t>
      </w:r>
    </w:p>
    <w:p w14:paraId="5F8B0F71">
      <w:pPr>
        <w:snapToGrid w:val="0"/>
        <w:spacing w:line="360" w:lineRule="exact"/>
        <w:ind w:firstLine="420" w:firstLineChars="200"/>
        <w:rPr>
          <w:szCs w:val="21"/>
        </w:rPr>
      </w:pPr>
      <w:r>
        <w:rPr>
          <w:szCs w:val="21"/>
        </w:rPr>
        <w:t>3. 乙方配备的项目投入人员应得到甲方的认可；对派遣到甲方的服务人员进行管理、考核、检查与奖惩。</w:t>
      </w:r>
    </w:p>
    <w:p w14:paraId="627C4E5A">
      <w:pPr>
        <w:snapToGrid w:val="0"/>
        <w:spacing w:line="360" w:lineRule="exact"/>
        <w:ind w:firstLine="420" w:firstLineChars="200"/>
        <w:rPr>
          <w:strike/>
          <w:szCs w:val="21"/>
        </w:rPr>
      </w:pPr>
      <w:r>
        <w:rPr>
          <w:szCs w:val="21"/>
        </w:rPr>
        <w:t>4.甲方有权要求乙方更换不合格的</w:t>
      </w:r>
      <w:r>
        <w:rPr>
          <w:rFonts w:hint="eastAsia"/>
          <w:szCs w:val="21"/>
        </w:rPr>
        <w:t>驻场</w:t>
      </w:r>
      <w:r>
        <w:rPr>
          <w:szCs w:val="21"/>
        </w:rPr>
        <w:t>工作人员。</w:t>
      </w:r>
    </w:p>
    <w:p w14:paraId="3CDE1741">
      <w:pPr>
        <w:snapToGrid w:val="0"/>
        <w:spacing w:line="360" w:lineRule="exact"/>
        <w:ind w:firstLine="420" w:firstLineChars="200"/>
        <w:rPr>
          <w:szCs w:val="21"/>
        </w:rPr>
      </w:pPr>
      <w:r>
        <w:rPr>
          <w:szCs w:val="21"/>
        </w:rPr>
        <w:t>5. 按合同要求及时向乙方支付产品和服务费用。</w:t>
      </w:r>
    </w:p>
    <w:p w14:paraId="7F0241AA">
      <w:pPr>
        <w:snapToGrid w:val="0"/>
        <w:spacing w:line="360" w:lineRule="exact"/>
        <w:ind w:firstLine="420" w:firstLineChars="200"/>
        <w:rPr>
          <w:szCs w:val="21"/>
        </w:rPr>
      </w:pPr>
      <w:r>
        <w:rPr>
          <w:rFonts w:hint="eastAsia"/>
          <w:szCs w:val="21"/>
        </w:rPr>
        <w:t>6</w:t>
      </w:r>
      <w:r>
        <w:rPr>
          <w:szCs w:val="21"/>
        </w:rPr>
        <w:t>.</w:t>
      </w:r>
      <w:r>
        <w:rPr>
          <w:rFonts w:hint="eastAsia"/>
        </w:rPr>
        <w:t xml:space="preserve"> </w:t>
      </w:r>
      <w:r>
        <w:rPr>
          <w:szCs w:val="21"/>
          <w:lang w:bidi="ar"/>
        </w:rPr>
        <w:t>知识产权归属：（1）乙方根据本合同约定向甲方提供的所有工作成果、报告、资料、软件、数据及其他交付物，其全部知识产权（包括但不限于著作权、专利权、专有技术、商业秘密等）归甲方独家所有。（2）乙方在履行本合同过程中所使用的背景知识产权（即乙方在合同签订前已有的知识产权）仍归乙方所有，但乙方特此授予甲方一项不可撤销的、永久的、全球性的、免费的、非排他性的许可，允许甲方为实现本合同目的而使用该等背景知识产权。（3）乙方保证其向甲方提供的所有工作成果不侵犯任何第三方的知识产权。若因乙方交付物导致甲方遭受任何第三方知识产权侵权索赔，乙方应负责处理并承担全部责任，包括但不限于赔偿甲方遭受的全部损失、支付相关律师费和其他合理费用。</w:t>
      </w:r>
      <w:r>
        <w:rPr>
          <w:rFonts w:hint="eastAsia"/>
          <w:szCs w:val="21"/>
        </w:rPr>
        <w:t xml:space="preserve">   </w:t>
      </w:r>
    </w:p>
    <w:p w14:paraId="42E9E2E2">
      <w:pPr>
        <w:snapToGrid w:val="0"/>
        <w:spacing w:line="360" w:lineRule="exact"/>
        <w:ind w:firstLine="420" w:firstLineChars="200"/>
        <w:rPr>
          <w:szCs w:val="21"/>
          <w:u w:val="single"/>
        </w:rPr>
      </w:pPr>
      <w:r>
        <w:rPr>
          <w:rFonts w:hint="eastAsia"/>
        </w:rPr>
        <w:t>7.产权纠纷</w:t>
      </w:r>
      <w:r>
        <w:rPr>
          <w:rFonts w:hint="eastAsia"/>
          <w:szCs w:val="21"/>
        </w:rPr>
        <w:t>处理方式：</w:t>
      </w:r>
      <w:r>
        <w:rPr>
          <w:rFonts w:hint="eastAsia"/>
          <w:szCs w:val="21"/>
          <w:u w:val="single"/>
        </w:rPr>
        <w:t>甲方在中华人民共和国境内使用供应商提供的产品及服务时免受第三方提出的侵犯其专利权或其它知识产权的起诉。如果第三方提出侵权指控，乙方应妥善处理纠纷并承担由此而引起的一切法律责任和费用。</w:t>
      </w:r>
    </w:p>
    <w:p w14:paraId="589BD744">
      <w:pPr>
        <w:snapToGrid w:val="0"/>
        <w:spacing w:line="360" w:lineRule="exact"/>
        <w:ind w:firstLine="422" w:firstLineChars="200"/>
        <w:rPr>
          <w:b/>
          <w:szCs w:val="21"/>
        </w:rPr>
      </w:pPr>
      <w:r>
        <w:rPr>
          <w:b/>
          <w:szCs w:val="21"/>
        </w:rPr>
        <w:t>第四条  乙方权利和义务</w:t>
      </w:r>
    </w:p>
    <w:p w14:paraId="188AC88C">
      <w:pPr>
        <w:snapToGrid w:val="0"/>
        <w:spacing w:line="360" w:lineRule="exact"/>
        <w:ind w:firstLine="420" w:firstLineChars="200"/>
        <w:rPr>
          <w:szCs w:val="21"/>
        </w:rPr>
      </w:pPr>
      <w:r>
        <w:rPr>
          <w:szCs w:val="21"/>
        </w:rPr>
        <w:t>1. 严格履行合同文件（含采购文件、响应文件等）约定和承诺的服务内容和质量标准，保证甲方项目的相关工作质量和进度。</w:t>
      </w:r>
    </w:p>
    <w:p w14:paraId="023AA793">
      <w:pPr>
        <w:snapToGrid w:val="0"/>
        <w:spacing w:line="360" w:lineRule="exact"/>
        <w:ind w:firstLine="420" w:firstLineChars="200"/>
        <w:rPr>
          <w:szCs w:val="21"/>
        </w:rPr>
      </w:pPr>
      <w:r>
        <w:rPr>
          <w:szCs w:val="21"/>
        </w:rPr>
        <w:t>2. 必须严格实施乙方响应文件中承诺的人力资源配置。在必须补充或更换人员时，必须补充或更换优于或等同于响应文件所承诺资质的服务人员，并需取得甲方书面同意。</w:t>
      </w:r>
    </w:p>
    <w:p w14:paraId="18D549DC">
      <w:pPr>
        <w:snapToGrid w:val="0"/>
        <w:spacing w:line="360" w:lineRule="exact"/>
        <w:ind w:firstLine="420" w:firstLineChars="200"/>
        <w:rPr>
          <w:szCs w:val="21"/>
        </w:rPr>
      </w:pPr>
      <w:r>
        <w:rPr>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3A4A1D92">
      <w:pPr>
        <w:snapToGrid w:val="0"/>
        <w:spacing w:line="360" w:lineRule="exact"/>
        <w:ind w:firstLine="420" w:firstLineChars="200"/>
        <w:rPr>
          <w:szCs w:val="21"/>
        </w:rPr>
      </w:pPr>
      <w:r>
        <w:rPr>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414E5D1">
      <w:pPr>
        <w:snapToGrid w:val="0"/>
        <w:spacing w:line="360" w:lineRule="exact"/>
        <w:ind w:firstLine="420" w:firstLineChars="200"/>
        <w:rPr>
          <w:szCs w:val="21"/>
        </w:rPr>
      </w:pPr>
      <w:r>
        <w:rPr>
          <w:szCs w:val="21"/>
        </w:rPr>
        <w:t>5. 乙方服务人员应履行保密义务。如乙方因违反本条约定给甲方造成损失的，乙方应当承担相应的法律责任，并赔偿由此给甲方造成的一切损失。</w:t>
      </w:r>
    </w:p>
    <w:p w14:paraId="673710ED">
      <w:pPr>
        <w:snapToGrid w:val="0"/>
        <w:spacing w:line="360" w:lineRule="exact"/>
        <w:ind w:firstLine="420" w:firstLineChars="200"/>
        <w:rPr>
          <w:szCs w:val="21"/>
        </w:rPr>
      </w:pPr>
      <w:r>
        <w:rPr>
          <w:szCs w:val="21"/>
        </w:rPr>
        <w:t>6. 按照合同约定收取服务费，当甲方出现无故拖欠费用时，乙方有权采取适当方式进行催缴，若甲方仍未支付费用，乙方有权停止工作。</w:t>
      </w:r>
    </w:p>
    <w:p w14:paraId="694AB343">
      <w:pPr>
        <w:snapToGrid w:val="0"/>
        <w:spacing w:line="360" w:lineRule="exact"/>
        <w:ind w:firstLine="422" w:firstLineChars="200"/>
        <w:rPr>
          <w:b/>
          <w:szCs w:val="21"/>
        </w:rPr>
      </w:pPr>
      <w:r>
        <w:rPr>
          <w:b/>
          <w:szCs w:val="21"/>
        </w:rPr>
        <w:t>第五条  包装和运输</w:t>
      </w:r>
    </w:p>
    <w:p w14:paraId="11A85E37">
      <w:pPr>
        <w:snapToGrid w:val="0"/>
        <w:spacing w:line="360" w:lineRule="exact"/>
        <w:ind w:firstLine="420" w:firstLineChars="200"/>
        <w:rPr>
          <w:szCs w:val="21"/>
        </w:rPr>
      </w:pPr>
      <w:r>
        <w:rPr>
          <w:szCs w:val="21"/>
        </w:rPr>
        <w:t>1.乙方提供的服务交付成果或产品均应按采购文件要求的包装材料、包装标准、包装方式进行包装，每一包装单元内应附详细的交付清单和质量合格证，如有缺失应及时补齐，否则视为逾期交付。</w:t>
      </w:r>
    </w:p>
    <w:p w14:paraId="79A3D119">
      <w:pPr>
        <w:snapToGrid w:val="0"/>
        <w:spacing w:line="360" w:lineRule="exact"/>
        <w:ind w:firstLine="420" w:firstLineChars="200"/>
        <w:rPr>
          <w:szCs w:val="21"/>
        </w:rPr>
      </w:pPr>
      <w:r>
        <w:rPr>
          <w:szCs w:val="21"/>
        </w:rPr>
        <w:t>2. 乙方负责服务交付成果、产品的运输。服务交付成果、产品的运输方式由乙方自定。服务交付成果、产品运输合理损耗及计算方法由乙方负责。</w:t>
      </w:r>
    </w:p>
    <w:p w14:paraId="3BF00AA6">
      <w:pPr>
        <w:pStyle w:val="26"/>
        <w:spacing w:line="300" w:lineRule="exact"/>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乙方提供的产品包装及快递包装应满足《财政部等三部门联合印发商品包装和快递包装政府采购需求标准（试行）》财办库【2020】123号文要求。</w:t>
      </w:r>
    </w:p>
    <w:p w14:paraId="379E7206">
      <w:pPr>
        <w:snapToGrid w:val="0"/>
        <w:spacing w:line="360" w:lineRule="exact"/>
        <w:ind w:firstLine="422" w:firstLineChars="200"/>
        <w:rPr>
          <w:szCs w:val="21"/>
        </w:rPr>
      </w:pPr>
      <w:r>
        <w:rPr>
          <w:b/>
          <w:szCs w:val="21"/>
        </w:rPr>
        <w:t>第六条  交付和验收</w:t>
      </w:r>
    </w:p>
    <w:p w14:paraId="030ACC01">
      <w:pPr>
        <w:snapToGrid w:val="0"/>
        <w:spacing w:line="360" w:lineRule="exact"/>
        <w:ind w:firstLine="420" w:firstLineChars="200"/>
        <w:rPr>
          <w:szCs w:val="21"/>
        </w:rPr>
      </w:pPr>
      <w:r>
        <w:rPr>
          <w:szCs w:val="21"/>
        </w:rPr>
        <w:t>1.交付使用时间：</w:t>
      </w:r>
      <w:r>
        <w:rPr>
          <w:szCs w:val="21"/>
          <w:u w:val="single"/>
        </w:rPr>
        <w:t>按乙方响应文件中所承诺的时间</w:t>
      </w:r>
      <w:r>
        <w:rPr>
          <w:szCs w:val="21"/>
        </w:rPr>
        <w:t>；地点：</w:t>
      </w:r>
      <w:r>
        <w:rPr>
          <w:szCs w:val="21"/>
          <w:u w:val="single"/>
        </w:rPr>
        <w:t>甲方指定地点</w:t>
      </w:r>
      <w:r>
        <w:rPr>
          <w:szCs w:val="21"/>
        </w:rPr>
        <w:t>。</w:t>
      </w:r>
    </w:p>
    <w:p w14:paraId="448D0CE5">
      <w:pPr>
        <w:snapToGrid w:val="0"/>
        <w:spacing w:line="300" w:lineRule="exact"/>
        <w:ind w:firstLine="420" w:firstLineChars="200"/>
      </w:pPr>
      <w:r>
        <w:t>2.</w:t>
      </w:r>
      <w:r>
        <w:rPr>
          <w:rFonts w:hint="eastAsia"/>
        </w:rPr>
        <w:t>交付标准：</w:t>
      </w:r>
      <w:r>
        <w:t>乙方交</w:t>
      </w:r>
      <w:r>
        <w:rPr>
          <w:rFonts w:hint="eastAsia"/>
        </w:rPr>
        <w:t>付</w:t>
      </w:r>
      <w:r>
        <w:t>前应对</w:t>
      </w:r>
      <w:r>
        <w:rPr>
          <w:szCs w:val="21"/>
        </w:rPr>
        <w:t>产品或服务成果</w:t>
      </w:r>
      <w:r>
        <w:t>作出全面检查</w:t>
      </w:r>
      <w:r>
        <w:rPr>
          <w:rFonts w:hint="eastAsia"/>
        </w:rPr>
        <w:t>后</w:t>
      </w:r>
      <w:r>
        <w:t>，</w:t>
      </w:r>
      <w:r>
        <w:rPr>
          <w:szCs w:val="21"/>
        </w:rPr>
        <w:t>将</w:t>
      </w:r>
      <w:r>
        <w:rPr>
          <w:rFonts w:hint="eastAsia"/>
          <w:szCs w:val="21"/>
        </w:rPr>
        <w:t>符合合同文件要求的</w:t>
      </w:r>
      <w:r>
        <w:rPr>
          <w:szCs w:val="21"/>
        </w:rPr>
        <w:t>产品或服务成果交付给甲方。</w:t>
      </w:r>
    </w:p>
    <w:p w14:paraId="028234F9">
      <w:pPr>
        <w:snapToGrid w:val="0"/>
        <w:spacing w:line="300" w:lineRule="exact"/>
        <w:ind w:firstLine="420" w:firstLineChars="200"/>
      </w:pPr>
      <w:r>
        <w:rPr>
          <w:rFonts w:hint="eastAsia"/>
        </w:rPr>
        <w:t>3</w:t>
      </w:r>
      <w:r>
        <w:t>.</w:t>
      </w:r>
      <w:r>
        <w:rPr>
          <w:rFonts w:hint="eastAsia"/>
        </w:rPr>
        <w:t>验收程序：验收一般分为到货验收和最终验收两次单项验收。经甲方同意，两次单项验收可以合并进行。本项目采用的验收方式为：</w:t>
      </w:r>
      <w:r>
        <w:rPr>
          <w:rFonts w:hint="eastAsia"/>
        </w:rPr>
        <w:sym w:font="Wingdings 2" w:char="00A3"/>
      </w:r>
      <w:r>
        <w:rPr>
          <w:rFonts w:hint="eastAsia"/>
        </w:rPr>
        <w:t xml:space="preserve">到货验收（如有）  </w:t>
      </w:r>
      <w:r>
        <w:rPr>
          <w:rFonts w:hint="eastAsia"/>
        </w:rPr>
        <w:sym w:font="Wingdings 2" w:char="0052"/>
      </w:r>
      <w:r>
        <w:rPr>
          <w:rFonts w:hint="eastAsia"/>
        </w:rPr>
        <w:t>最终验收  □合并验收</w:t>
      </w:r>
    </w:p>
    <w:p w14:paraId="7F6484C6">
      <w:pPr>
        <w:snapToGrid w:val="0"/>
        <w:spacing w:line="300" w:lineRule="exact"/>
        <w:ind w:firstLine="420" w:firstLineChars="200"/>
      </w:pPr>
      <w:r>
        <w:rPr>
          <w:rFonts w:hint="eastAsia"/>
        </w:rPr>
        <w:t>（1）到货验收：</w:t>
      </w:r>
      <w:r>
        <w:rPr>
          <w:rFonts w:hint="eastAsia"/>
          <w:szCs w:val="21"/>
        </w:rPr>
        <w:t>在项目中如有提供货物的，</w:t>
      </w:r>
      <w:r>
        <w:t>甲方</w:t>
      </w:r>
      <w:r>
        <w:rPr>
          <w:rFonts w:hint="eastAsia"/>
        </w:rPr>
        <w:t>在接到</w:t>
      </w:r>
      <w:r>
        <w:t>乙方</w:t>
      </w:r>
      <w:r>
        <w:rPr>
          <w:rFonts w:hint="eastAsia"/>
        </w:rPr>
        <w:t>通知后对交付</w:t>
      </w:r>
      <w:r>
        <w:t>的</w:t>
      </w:r>
      <w:r>
        <w:rPr>
          <w:szCs w:val="21"/>
        </w:rPr>
        <w:t>产品</w:t>
      </w:r>
      <w:r>
        <w:t>依据</w:t>
      </w:r>
      <w:r>
        <w:rPr>
          <w:rFonts w:hint="eastAsia"/>
        </w:rPr>
        <w:t>验收标准</w:t>
      </w:r>
      <w:r>
        <w:t>进行</w:t>
      </w:r>
      <w:r>
        <w:rPr>
          <w:rFonts w:hint="eastAsia"/>
        </w:rPr>
        <w:t>到货验收</w:t>
      </w:r>
      <w:r>
        <w:t>，</w:t>
      </w:r>
      <w:r>
        <w:rPr>
          <w:rFonts w:hint="eastAsia"/>
        </w:rPr>
        <w:t>对品牌、规格型号、</w:t>
      </w:r>
      <w:r>
        <w:t>外观、</w:t>
      </w:r>
      <w:r>
        <w:rPr>
          <w:rFonts w:hint="eastAsia"/>
        </w:rPr>
        <w:t>有关资料及备品备件、包装要求</w:t>
      </w:r>
      <w:r>
        <w:t>符合采购文件</w:t>
      </w:r>
      <w:r>
        <w:rPr>
          <w:rFonts w:hint="eastAsia"/>
        </w:rPr>
        <w:t>及合同</w:t>
      </w:r>
      <w:r>
        <w:t>要求的，</w:t>
      </w:r>
      <w:r>
        <w:rPr>
          <w:rFonts w:hint="eastAsia"/>
        </w:rPr>
        <w:t>视为到货验收合格</w:t>
      </w:r>
      <w:r>
        <w:t>给予签收</w:t>
      </w:r>
      <w:r>
        <w:rPr>
          <w:rFonts w:hint="eastAsia"/>
        </w:rPr>
        <w:t>。</w:t>
      </w:r>
    </w:p>
    <w:p w14:paraId="3F5D026B">
      <w:pPr>
        <w:snapToGrid w:val="0"/>
        <w:spacing w:line="300" w:lineRule="exact"/>
        <w:ind w:firstLine="420" w:firstLineChars="200"/>
      </w:pPr>
      <w:r>
        <w:rPr>
          <w:rFonts w:hint="eastAsia"/>
        </w:rPr>
        <w:t>（2）最终验收：交付的</w:t>
      </w:r>
      <w:r>
        <w:rPr>
          <w:szCs w:val="21"/>
        </w:rPr>
        <w:t>产品或服务成果</w:t>
      </w:r>
      <w:r>
        <w:rPr>
          <w:rFonts w:hint="eastAsia"/>
          <w:szCs w:val="21"/>
        </w:rPr>
        <w:t>在</w:t>
      </w:r>
      <w:r>
        <w:rPr>
          <w:rFonts w:hint="eastAsia"/>
        </w:rPr>
        <w:t>满足合同交付标准后，依照本合同验收标准进行最终验收。甲方在乙方通知后进行最终验收。</w:t>
      </w:r>
    </w:p>
    <w:p w14:paraId="483BF549">
      <w:pPr>
        <w:snapToGrid w:val="0"/>
        <w:spacing w:line="300" w:lineRule="exact"/>
        <w:ind w:firstLine="420" w:firstLineChars="200"/>
      </w:pPr>
      <w:r>
        <w:rPr>
          <w:rFonts w:hint="eastAsia"/>
        </w:rPr>
        <w:t>（3）合并验收：</w:t>
      </w:r>
      <w:r>
        <w:rPr>
          <w:rStyle w:val="58"/>
          <w:rFonts w:hint="eastAsia"/>
        </w:rPr>
        <w:t>将以上两项验收合并进行。</w:t>
      </w:r>
    </w:p>
    <w:p w14:paraId="6B3C77F0">
      <w:pPr>
        <w:snapToGrid w:val="0"/>
        <w:spacing w:line="300" w:lineRule="exact"/>
        <w:ind w:firstLine="420" w:firstLineChars="200"/>
      </w:pPr>
      <w:r>
        <w:rPr>
          <w:rFonts w:hint="eastAsia"/>
        </w:rPr>
        <w:t>4.</w:t>
      </w:r>
      <w:r>
        <w:t>验收标准：按国家有关</w:t>
      </w:r>
      <w:r>
        <w:rPr>
          <w:rFonts w:hint="eastAsia"/>
        </w:rPr>
        <w:t>标准</w:t>
      </w:r>
      <w:r>
        <w:t>以及甲方采购文件的</w:t>
      </w:r>
      <w:r>
        <w:rPr>
          <w:rFonts w:hint="eastAsia"/>
        </w:rPr>
        <w:t>采购需求</w:t>
      </w:r>
      <w:r>
        <w:t>、乙方的响应文件</w:t>
      </w:r>
      <w:r>
        <w:rPr>
          <w:rFonts w:hint="eastAsia"/>
        </w:rPr>
        <w:t>响应</w:t>
      </w:r>
      <w:r>
        <w:t>及承诺与本合同约定进行验收；</w:t>
      </w:r>
      <w:r>
        <w:rPr>
          <w:rFonts w:hint="eastAsia"/>
        </w:rPr>
        <w:t>上述标准如</w:t>
      </w:r>
      <w:r>
        <w:t>有</w:t>
      </w:r>
      <w:r>
        <w:rPr>
          <w:rFonts w:hint="eastAsia"/>
        </w:rPr>
        <w:t>不一致事项</w:t>
      </w:r>
      <w:r>
        <w:t>，</w:t>
      </w:r>
      <w:r>
        <w:rPr>
          <w:rFonts w:hint="eastAsia"/>
        </w:rPr>
        <w:t>以</w:t>
      </w:r>
      <w:r>
        <w:t>采购文件与响应文件中</w:t>
      </w:r>
      <w:r>
        <w:rPr>
          <w:rFonts w:hint="eastAsia"/>
        </w:rPr>
        <w:t>对应要求或指标中</w:t>
      </w:r>
      <w:r>
        <w:t>较优</w:t>
      </w:r>
      <w:r>
        <w:rPr>
          <w:rFonts w:hint="eastAsia"/>
        </w:rPr>
        <w:t>作为验收标准。如果交付的</w:t>
      </w:r>
      <w:r>
        <w:rPr>
          <w:szCs w:val="21"/>
        </w:rPr>
        <w:t>产品或服务成果</w:t>
      </w:r>
      <w:r>
        <w:rPr>
          <w:rFonts w:hint="eastAsia"/>
        </w:rPr>
        <w:t>中有执行国家强制标准的，则验收标准不得低于国家强制标准。</w:t>
      </w:r>
    </w:p>
    <w:p w14:paraId="02FF9701">
      <w:pPr>
        <w:pStyle w:val="26"/>
        <w:spacing w:line="300" w:lineRule="exact"/>
        <w:ind w:firstLine="420" w:firstLineChars="200"/>
        <w:jc w:val="left"/>
      </w:pP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验收地点及验收期限：验收地点为产品</w:t>
      </w:r>
      <w:r>
        <w:t>或服务成果</w:t>
      </w:r>
      <w:r>
        <w:rPr>
          <w:rFonts w:hint="eastAsia" w:ascii="Times New Roman" w:hAnsi="Times New Roman" w:cs="Times New Roman"/>
        </w:rPr>
        <w:t>交付地点；</w:t>
      </w:r>
      <w:r>
        <w:rPr>
          <w:rFonts w:hint="eastAsia"/>
        </w:rPr>
        <w:t>各单项验收应在甲方收到乙方的书面验收申请后5个工作日内组织。乙方在提出验收申请时，应确保已具备验收条件。</w:t>
      </w:r>
      <w:r>
        <w:t>甲方</w:t>
      </w:r>
      <w:r>
        <w:rPr>
          <w:rFonts w:hint="eastAsia"/>
        </w:rPr>
        <w:t>收到乙方书面通知后</w:t>
      </w:r>
      <w:r>
        <w:t>无故不进行验收工作</w:t>
      </w:r>
      <w:r>
        <w:rPr>
          <w:rFonts w:hint="eastAsia"/>
        </w:rPr>
        <w:t>的，验收期限结束之日起视为当次单项验收合格。</w:t>
      </w:r>
    </w:p>
    <w:p w14:paraId="0FB809ED">
      <w:pPr>
        <w:pStyle w:val="26"/>
        <w:spacing w:line="300" w:lineRule="exact"/>
        <w:ind w:firstLine="420" w:firstLineChars="200"/>
        <w:jc w:val="left"/>
      </w:pPr>
      <w:r>
        <w:rPr>
          <w:rFonts w:hint="eastAsia" w:ascii="Times New Roman" w:hAnsi="Times New Roman" w:cs="Times New Roman"/>
        </w:rPr>
        <w:t>6.</w:t>
      </w:r>
      <w:r>
        <w:rPr>
          <w:rFonts w:ascii="Times New Roman" w:hAnsi="Times New Roman" w:cs="Times New Roman"/>
        </w:rPr>
        <w:t>验收</w:t>
      </w:r>
      <w:r>
        <w:rPr>
          <w:rFonts w:hint="eastAsia" w:ascii="Times New Roman" w:hAnsi="Times New Roman" w:cs="Times New Roman"/>
        </w:rPr>
        <w:t>结果：在任一单项验收环节，甲、乙双方代表均应在场，交付的产品</w:t>
      </w:r>
      <w:r>
        <w:t>或服务成果</w:t>
      </w:r>
      <w:r>
        <w:rPr>
          <w:rFonts w:hint="eastAsia" w:ascii="Times New Roman" w:hAnsi="Times New Roman" w:cs="Times New Roman"/>
        </w:rPr>
        <w:t>符合验收标准的为单项验收合格，不符合验收标准的为单项验收不合格。验收结果由甲方出具</w:t>
      </w:r>
      <w:r>
        <w:t>验收结果报告</w:t>
      </w:r>
      <w:r>
        <w:rPr>
          <w:rFonts w:hint="eastAsia"/>
        </w:rPr>
        <w:t>或</w:t>
      </w:r>
      <w:r>
        <w:t>验收书</w:t>
      </w:r>
      <w:r>
        <w:rPr>
          <w:rFonts w:hint="eastAsia"/>
        </w:rPr>
        <w:t>，</w:t>
      </w:r>
      <w:r>
        <w:t>列明各项标准的验收情况</w:t>
      </w:r>
      <w:r>
        <w:rPr>
          <w:rFonts w:hint="eastAsia"/>
        </w:rPr>
        <w:t>，由甲、乙双方代表共同签字确认并加盖甲方公章</w:t>
      </w:r>
      <w:r>
        <w:t>，甲乙双方各执一份</w:t>
      </w:r>
      <w:r>
        <w:rPr>
          <w:rFonts w:hint="eastAsia"/>
        </w:rPr>
        <w:t>。验收结果报告或验收书经双方代表签字后即视为验收结果已通知甲、乙双方。如乙方对验收结果有异议的，应在验收现场以书面的形式出具说明，否则视为认可验收结果。</w:t>
      </w:r>
    </w:p>
    <w:p w14:paraId="69E7FAD9">
      <w:pPr>
        <w:pStyle w:val="26"/>
        <w:spacing w:line="300" w:lineRule="exact"/>
        <w:ind w:firstLine="420" w:firstLineChars="200"/>
        <w:jc w:val="left"/>
      </w:pPr>
      <w:r>
        <w:rPr>
          <w:rFonts w:hint="eastAsia" w:ascii="Times New Roman" w:hAnsi="Times New Roman" w:cs="Times New Roman"/>
        </w:rPr>
        <w:t>7.不予签收或单项验收不合格的，</w:t>
      </w:r>
      <w:r>
        <w:rPr>
          <w:rFonts w:hint="eastAsia"/>
        </w:rPr>
        <w:t>乙方应在当次验收后</w:t>
      </w:r>
      <w:r>
        <w:rPr>
          <w:rFonts w:hint="eastAsia"/>
          <w:u w:val="single"/>
        </w:rPr>
        <w:t>5</w:t>
      </w:r>
      <w:r>
        <w:rPr>
          <w:rFonts w:hint="eastAsia"/>
        </w:rPr>
        <w:t>个工作日内就不符合要求项以补充、更换、修理等甲方认可的方式进行整改并重新验收，未按时进行整改或整改后重新验收仍不合格的</w:t>
      </w:r>
      <w:r>
        <w:t>视为逾期</w:t>
      </w:r>
      <w:r>
        <w:rPr>
          <w:rFonts w:hint="eastAsia"/>
        </w:rPr>
        <w:t>交付，逾期交付最长不得超过</w:t>
      </w:r>
      <w:r>
        <w:rPr>
          <w:rFonts w:hint="eastAsia"/>
          <w:u w:val="single"/>
        </w:rPr>
        <w:t>3</w:t>
      </w:r>
      <w:r>
        <w:rPr>
          <w:u w:val="single"/>
        </w:rPr>
        <w:t>0</w:t>
      </w:r>
      <w:r>
        <w:rPr>
          <w:rFonts w:hint="eastAsia"/>
        </w:rPr>
        <w:t>日，超过</w:t>
      </w:r>
      <w:r>
        <w:rPr>
          <w:u w:val="single"/>
        </w:rPr>
        <w:t>30</w:t>
      </w:r>
      <w:r>
        <w:rPr>
          <w:rFonts w:hint="eastAsia"/>
        </w:rPr>
        <w:t>日则视为最终验收不合格</w:t>
      </w:r>
      <w:r>
        <w:t>。</w:t>
      </w:r>
      <w:r>
        <w:rPr>
          <w:rFonts w:hint="eastAsia"/>
        </w:rPr>
        <w:t>逾期交付不影响本条第1款约定的使用时间。</w:t>
      </w:r>
    </w:p>
    <w:p w14:paraId="05ABF4D1">
      <w:pPr>
        <w:snapToGrid w:val="0"/>
        <w:spacing w:line="360" w:lineRule="exact"/>
        <w:ind w:firstLine="420" w:firstLineChars="200"/>
        <w:rPr>
          <w:szCs w:val="21"/>
        </w:rPr>
      </w:pPr>
      <w:r>
        <w:rPr>
          <w:rFonts w:hint="eastAsia"/>
          <w:szCs w:val="21"/>
        </w:rPr>
        <w:t>8</w:t>
      </w:r>
      <w:r>
        <w:rPr>
          <w:szCs w:val="21"/>
        </w:rPr>
        <w:t>.甲方</w:t>
      </w:r>
      <w:r>
        <w:rPr>
          <w:rFonts w:hint="eastAsia"/>
        </w:rPr>
        <w:t>有权委托第三方机构组织验收</w:t>
      </w:r>
      <w:r>
        <w:t>，</w:t>
      </w:r>
      <w:r>
        <w:rPr>
          <w:rFonts w:hint="eastAsia"/>
        </w:rPr>
        <w:t>验收按上述规定执行，</w:t>
      </w:r>
      <w:r>
        <w:t>乙方</w:t>
      </w:r>
      <w:r>
        <w:rPr>
          <w:rFonts w:hint="eastAsia"/>
        </w:rPr>
        <w:t>应予以</w:t>
      </w:r>
      <w:r>
        <w:t>配合。</w:t>
      </w:r>
    </w:p>
    <w:p w14:paraId="4C71E631">
      <w:pPr>
        <w:snapToGrid w:val="0"/>
        <w:spacing w:line="360" w:lineRule="exact"/>
        <w:ind w:firstLine="420" w:firstLineChars="200"/>
        <w:rPr>
          <w:szCs w:val="21"/>
        </w:rPr>
      </w:pPr>
      <w:r>
        <w:rPr>
          <w:rFonts w:hint="eastAsia"/>
          <w:szCs w:val="21"/>
        </w:rPr>
        <w:t>9</w:t>
      </w:r>
      <w:r>
        <w:rPr>
          <w:szCs w:val="21"/>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69C36E41">
      <w:pPr>
        <w:snapToGrid w:val="0"/>
        <w:spacing w:line="300" w:lineRule="exact"/>
        <w:ind w:firstLine="420" w:firstLineChars="200"/>
        <w:rPr>
          <w:szCs w:val="21"/>
        </w:rPr>
      </w:pPr>
      <w:r>
        <w:rPr>
          <w:rFonts w:hint="eastAsia"/>
          <w:szCs w:val="21"/>
        </w:rPr>
        <w:t>10</w:t>
      </w:r>
      <w:r>
        <w:rPr>
          <w:szCs w:val="21"/>
        </w:rPr>
        <w:t>.甲方委托第三方组织</w:t>
      </w:r>
      <w:r>
        <w:rPr>
          <w:rFonts w:hint="eastAsia"/>
          <w:szCs w:val="21"/>
        </w:rPr>
        <w:t>验收</w:t>
      </w:r>
      <w:r>
        <w:rPr>
          <w:szCs w:val="21"/>
        </w:rPr>
        <w:t>的，其验收时间</w:t>
      </w:r>
      <w:r>
        <w:rPr>
          <w:rFonts w:hint="eastAsia"/>
          <w:szCs w:val="21"/>
        </w:rPr>
        <w:t>、验收程序</w:t>
      </w:r>
      <w:r>
        <w:rPr>
          <w:szCs w:val="21"/>
        </w:rPr>
        <w:t>以该项目验收方案确定的验收时间</w:t>
      </w:r>
      <w:r>
        <w:rPr>
          <w:rFonts w:hint="eastAsia"/>
          <w:szCs w:val="21"/>
        </w:rPr>
        <w:t>、验收程序</w:t>
      </w:r>
      <w:r>
        <w:rPr>
          <w:szCs w:val="21"/>
        </w:rPr>
        <w:t>为准，验收结果以该项目验收报告结论为准。</w:t>
      </w:r>
    </w:p>
    <w:p w14:paraId="678260D7">
      <w:pPr>
        <w:pStyle w:val="26"/>
        <w:snapToGrid w:val="0"/>
        <w:spacing w:before="120" w:after="120" w:line="300" w:lineRule="exact"/>
        <w:ind w:firstLine="420" w:firstLineChars="200"/>
        <w:jc w:val="left"/>
        <w:rPr>
          <w:rFonts w:ascii="Times New Roman" w:hAnsi="Times New Roman" w:cs="Times New Roman"/>
        </w:rPr>
      </w:pPr>
      <w:r>
        <w:rPr>
          <w:rFonts w:hint="eastAsia" w:ascii="Times New Roman" w:hAnsi="Times New Roman" w:cs="Times New Roman"/>
        </w:rPr>
        <w:t>11</w:t>
      </w:r>
      <w:r>
        <w:rPr>
          <w:rFonts w:ascii="Times New Roman" w:hAnsi="Times New Roman" w:cs="Times New Roman"/>
        </w:rPr>
        <w:t>.</w:t>
      </w:r>
      <w:r>
        <w:rPr>
          <w:rFonts w:hint="eastAsia" w:ascii="Times New Roman" w:hAnsi="Times New Roman" w:cs="Times New Roman"/>
        </w:rPr>
        <w:t>履约验收方案详见附件。</w:t>
      </w:r>
    </w:p>
    <w:p w14:paraId="531EB78E">
      <w:pPr>
        <w:snapToGrid w:val="0"/>
        <w:spacing w:line="360" w:lineRule="exact"/>
        <w:ind w:firstLine="422" w:firstLineChars="200"/>
        <w:rPr>
          <w:b/>
          <w:szCs w:val="21"/>
        </w:rPr>
      </w:pPr>
      <w:r>
        <w:rPr>
          <w:b/>
          <w:szCs w:val="21"/>
        </w:rPr>
        <w:t>第七条  安装和培训</w:t>
      </w:r>
    </w:p>
    <w:p w14:paraId="7DB9E921">
      <w:pPr>
        <w:snapToGrid w:val="0"/>
        <w:spacing w:line="360" w:lineRule="exact"/>
        <w:ind w:firstLine="420" w:firstLineChars="200"/>
        <w:rPr>
          <w:szCs w:val="21"/>
        </w:rPr>
      </w:pPr>
      <w:r>
        <w:rPr>
          <w:szCs w:val="21"/>
        </w:rPr>
        <w:t>1.甲方应提供必要安装条件（如场地、电源、水源等）。</w:t>
      </w:r>
    </w:p>
    <w:p w14:paraId="0FE15722">
      <w:pPr>
        <w:snapToGrid w:val="0"/>
        <w:spacing w:line="360" w:lineRule="exact"/>
        <w:ind w:firstLine="420" w:firstLineChars="200"/>
        <w:rPr>
          <w:szCs w:val="21"/>
          <w:u w:val="single"/>
        </w:rPr>
      </w:pPr>
      <w:r>
        <w:rPr>
          <w:szCs w:val="21"/>
        </w:rPr>
        <w:t>2.乙方负责甲方有关人员的培训。培训时间、地点：</w:t>
      </w:r>
      <w:r>
        <w:rPr>
          <w:szCs w:val="21"/>
          <w:u w:val="single"/>
        </w:rPr>
        <w:t xml:space="preserve"> </w:t>
      </w:r>
      <w:r>
        <w:rPr>
          <w:rFonts w:hint="eastAsia"/>
          <w:szCs w:val="21"/>
          <w:u w:val="single"/>
        </w:rPr>
        <w:t>根据业务需求提供，以甲方通知为准。</w:t>
      </w:r>
    </w:p>
    <w:p w14:paraId="142E13B8">
      <w:pPr>
        <w:snapToGrid w:val="0"/>
        <w:spacing w:line="360" w:lineRule="exact"/>
        <w:ind w:firstLine="422" w:firstLineChars="200"/>
        <w:rPr>
          <w:b/>
          <w:szCs w:val="21"/>
        </w:rPr>
      </w:pPr>
      <w:r>
        <w:rPr>
          <w:b/>
          <w:szCs w:val="21"/>
        </w:rPr>
        <w:t>第八条  售后服务</w:t>
      </w:r>
    </w:p>
    <w:p w14:paraId="22BE9CBA">
      <w:pPr>
        <w:snapToGrid w:val="0"/>
        <w:spacing w:line="360" w:lineRule="exact"/>
        <w:ind w:firstLine="420" w:firstLineChars="200"/>
        <w:rPr>
          <w:szCs w:val="21"/>
          <w:lang w:bidi="ar"/>
        </w:rPr>
      </w:pPr>
      <w:r>
        <w:rPr>
          <w:szCs w:val="21"/>
          <w:lang w:bidi="ar"/>
        </w:rPr>
        <w:t>1.乙方应按照国家有关法律法规、采购文件、响应文件和本合同约定，为甲方提供全面、及时、高效的售后服务。</w:t>
      </w:r>
    </w:p>
    <w:p w14:paraId="37D0E779">
      <w:pPr>
        <w:snapToGrid w:val="0"/>
        <w:spacing w:line="360" w:lineRule="exact"/>
        <w:ind w:firstLine="420" w:firstLineChars="200"/>
        <w:rPr>
          <w:szCs w:val="21"/>
          <w:lang w:bidi="ar"/>
        </w:rPr>
      </w:pPr>
      <w:r>
        <w:rPr>
          <w:rFonts w:hint="eastAsia"/>
          <w:szCs w:val="21"/>
          <w:lang w:bidi="ar"/>
        </w:rPr>
        <w:t>2</w:t>
      </w:r>
      <w:r>
        <w:rPr>
          <w:szCs w:val="21"/>
          <w:lang w:bidi="ar"/>
        </w:rPr>
        <w:t>.响应时效：乙方在接到甲方关于系统故障或问题的通知后，应在2小时内响应，8小时内到达甲方现场（南宁市内），24小时内解决一般性问题，重大问题应在48小时内提出解决方案并在7日内解决。</w:t>
      </w:r>
    </w:p>
    <w:p w14:paraId="2ED01345">
      <w:pPr>
        <w:snapToGrid w:val="0"/>
        <w:spacing w:line="360" w:lineRule="exact"/>
        <w:ind w:firstLine="420" w:firstLineChars="200"/>
        <w:rPr>
          <w:szCs w:val="21"/>
          <w:lang w:bidi="ar"/>
        </w:rPr>
      </w:pPr>
      <w:r>
        <w:rPr>
          <w:rFonts w:hint="eastAsia"/>
          <w:szCs w:val="21"/>
          <w:lang w:bidi="ar"/>
        </w:rPr>
        <w:t>3</w:t>
      </w:r>
      <w:r>
        <w:rPr>
          <w:szCs w:val="21"/>
          <w:lang w:bidi="ar"/>
        </w:rPr>
        <w:t>.乙方应设立专门的技术支持团队，为甲方提供7×24小时技术支持热线，确保系统稳定运行。</w:t>
      </w:r>
    </w:p>
    <w:p w14:paraId="5C2B2B7A">
      <w:pPr>
        <w:snapToGrid w:val="0"/>
        <w:spacing w:line="360" w:lineRule="exact"/>
        <w:ind w:firstLine="420" w:firstLineChars="200"/>
        <w:rPr>
          <w:b/>
          <w:szCs w:val="21"/>
        </w:rPr>
      </w:pPr>
      <w:r>
        <w:rPr>
          <w:rFonts w:hint="eastAsia"/>
          <w:szCs w:val="21"/>
          <w:lang w:bidi="ar"/>
        </w:rPr>
        <w:t>4</w:t>
      </w:r>
      <w:r>
        <w:rPr>
          <w:szCs w:val="21"/>
          <w:lang w:bidi="ar"/>
        </w:rPr>
        <w:t>.乙方提供的售后服务标准不得低于其在响应文件中承诺的标准，且必须达到或优于采购文件规定的服务质量标准。</w:t>
      </w:r>
    </w:p>
    <w:p w14:paraId="50D49892">
      <w:pPr>
        <w:snapToGrid w:val="0"/>
        <w:spacing w:line="360" w:lineRule="exact"/>
        <w:ind w:firstLine="422" w:firstLineChars="200"/>
        <w:rPr>
          <w:b/>
          <w:szCs w:val="21"/>
        </w:rPr>
      </w:pPr>
      <w:r>
        <w:rPr>
          <w:b/>
          <w:szCs w:val="21"/>
        </w:rPr>
        <w:t>第九条　付款方式</w:t>
      </w:r>
    </w:p>
    <w:p w14:paraId="1B87785C">
      <w:pPr>
        <w:snapToGrid w:val="0"/>
        <w:spacing w:line="360" w:lineRule="exact"/>
        <w:ind w:firstLine="420" w:firstLineChars="200"/>
        <w:rPr>
          <w:bCs/>
          <w:szCs w:val="21"/>
        </w:rPr>
      </w:pPr>
      <w:r>
        <w:rPr>
          <w:rFonts w:hint="eastAsia"/>
          <w:bCs/>
          <w:szCs w:val="21"/>
        </w:rPr>
        <w:t>合同签订后10个工作日内，支付合同款项的50%，9月份对低空空域监视网络的监视能力及范围开展检查验收，合格后支付剩余合同款项的50%。乙方在每次收到合同款后7个工作日内开具等额有效合法发票给甲方。</w:t>
      </w:r>
    </w:p>
    <w:p w14:paraId="77898859">
      <w:pPr>
        <w:snapToGrid w:val="0"/>
        <w:spacing w:line="360" w:lineRule="exact"/>
        <w:ind w:firstLine="422" w:firstLineChars="200"/>
        <w:rPr>
          <w:b/>
          <w:szCs w:val="21"/>
        </w:rPr>
      </w:pPr>
      <w:r>
        <w:rPr>
          <w:b/>
          <w:szCs w:val="21"/>
        </w:rPr>
        <w:t xml:space="preserve">第十条履约保证金  </w:t>
      </w:r>
    </w:p>
    <w:p w14:paraId="1B6560CF">
      <w:pPr>
        <w:snapToGrid w:val="0"/>
        <w:spacing w:line="360" w:lineRule="exact"/>
        <w:ind w:firstLine="420" w:firstLineChars="200"/>
        <w:rPr>
          <w:rFonts w:hint="default" w:eastAsia="宋体"/>
          <w:b w:val="0"/>
          <w:bCs/>
          <w:szCs w:val="21"/>
          <w:lang w:val="en-US" w:eastAsia="zh-CN"/>
        </w:rPr>
      </w:pPr>
      <w:r>
        <w:rPr>
          <w:rFonts w:hint="eastAsia"/>
          <w:b w:val="0"/>
          <w:bCs/>
          <w:szCs w:val="21"/>
          <w:lang w:val="en-US" w:eastAsia="zh-CN"/>
        </w:rPr>
        <w:t>本项目不收取履约保证金</w:t>
      </w:r>
    </w:p>
    <w:p w14:paraId="5B0F9E49">
      <w:pPr>
        <w:snapToGrid w:val="0"/>
        <w:spacing w:line="360" w:lineRule="exact"/>
        <w:ind w:firstLine="422" w:firstLineChars="200"/>
        <w:rPr>
          <w:b/>
          <w:szCs w:val="21"/>
        </w:rPr>
      </w:pPr>
      <w:r>
        <w:rPr>
          <w:b/>
          <w:szCs w:val="21"/>
        </w:rPr>
        <w:t>第十一条 税费</w:t>
      </w:r>
    </w:p>
    <w:p w14:paraId="64910504">
      <w:pPr>
        <w:spacing w:line="400" w:lineRule="exact"/>
        <w:ind w:firstLine="420" w:firstLineChars="200"/>
        <w:rPr>
          <w:rFonts w:hint="eastAsia" w:ascii="宋体" w:hAnsi="宋体"/>
          <w:szCs w:val="21"/>
        </w:rPr>
      </w:pPr>
      <w:r>
        <w:rPr>
          <w:rFonts w:ascii="宋体" w:hAnsi="宋体"/>
          <w:szCs w:val="21"/>
        </w:rPr>
        <w:t>本合同执行中相关的一切税费均由乙方负担，合同另有约定的除外。</w:t>
      </w:r>
    </w:p>
    <w:p w14:paraId="5C043127">
      <w:pPr>
        <w:snapToGrid w:val="0"/>
        <w:spacing w:line="360" w:lineRule="exact"/>
        <w:ind w:firstLine="422" w:firstLineChars="200"/>
        <w:rPr>
          <w:b/>
          <w:szCs w:val="21"/>
        </w:rPr>
      </w:pPr>
      <w:r>
        <w:rPr>
          <w:b/>
          <w:szCs w:val="21"/>
        </w:rPr>
        <w:t>第十</w:t>
      </w:r>
      <w:r>
        <w:rPr>
          <w:rFonts w:hint="eastAsia"/>
          <w:b/>
          <w:szCs w:val="21"/>
        </w:rPr>
        <w:t>二</w:t>
      </w:r>
      <w:r>
        <w:rPr>
          <w:b/>
          <w:szCs w:val="21"/>
        </w:rPr>
        <w:t>条　违约责任</w:t>
      </w:r>
    </w:p>
    <w:p w14:paraId="1D7425B4">
      <w:pPr>
        <w:snapToGrid w:val="0"/>
        <w:spacing w:line="400" w:lineRule="exact"/>
        <w:ind w:firstLine="420" w:firstLineChars="200"/>
        <w:rPr>
          <w:rFonts w:hint="eastAsia" w:ascii="宋体" w:hAnsi="宋体"/>
          <w:szCs w:val="21"/>
        </w:rPr>
      </w:pPr>
      <w:r>
        <w:rPr>
          <w:rFonts w:ascii="宋体" w:hAnsi="宋体"/>
          <w:szCs w:val="21"/>
        </w:rPr>
        <w:t>1、</w:t>
      </w:r>
      <w:r>
        <w:rPr>
          <w:rFonts w:ascii="宋体" w:hAnsi="宋体"/>
          <w:szCs w:val="21"/>
          <w:lang w:bidi="ar"/>
        </w:rPr>
        <w:t>除不可抗力原因外，乙方未按合同约定履行任何义务（包括但不限于服务交付、文件提交、人员配备、配合义务等）发生逾期的，每逾期一日，应按合同总金额的万分之三（0.03%）向甲方支付违约金，违约金不设上限。该违约金不影响甲方主张其他违约责任，包括但不限于解除合同、要求赔偿损失、要求支付维权费用等。乙方逾期超过30日的，甲方有权单方解除合同。</w:t>
      </w:r>
      <w:r>
        <w:rPr>
          <w:rFonts w:ascii="宋体" w:hAnsi="宋体"/>
          <w:szCs w:val="21"/>
        </w:rPr>
        <w:t xml:space="preserve"> </w:t>
      </w:r>
    </w:p>
    <w:p w14:paraId="15D37FAD">
      <w:pPr>
        <w:snapToGrid w:val="0"/>
        <w:spacing w:line="400" w:lineRule="exact"/>
        <w:ind w:firstLine="420" w:firstLineChars="200"/>
        <w:rPr>
          <w:rFonts w:hint="eastAsia" w:ascii="宋体" w:hAnsi="宋体"/>
          <w:szCs w:val="21"/>
        </w:rPr>
      </w:pPr>
      <w:r>
        <w:rPr>
          <w:rFonts w:ascii="宋体" w:hAnsi="宋体"/>
          <w:szCs w:val="21"/>
        </w:rPr>
        <w:t>2、乙方提供的服务如侵犯了第三方合法权益而引发的任何纠纷或者诉讼，均由乙方负责交涉并承担全部责任，因此导致甲方遭受损失的，乙方应承担全部赔偿责任。</w:t>
      </w:r>
    </w:p>
    <w:p w14:paraId="6FD481DD">
      <w:pPr>
        <w:snapToGrid w:val="0"/>
        <w:spacing w:line="400" w:lineRule="exact"/>
        <w:ind w:firstLine="420" w:firstLineChars="200"/>
        <w:rPr>
          <w:rFonts w:hint="eastAsia" w:ascii="宋体" w:hAnsi="宋体"/>
          <w:szCs w:val="21"/>
        </w:rPr>
      </w:pPr>
      <w:r>
        <w:rPr>
          <w:rFonts w:ascii="宋体" w:hAnsi="宋体"/>
          <w:szCs w:val="21"/>
        </w:rPr>
        <w:t>3、</w:t>
      </w:r>
      <w:r>
        <w:rPr>
          <w:rFonts w:ascii="宋体" w:hAnsi="宋体"/>
          <w:szCs w:val="21"/>
          <w:lang w:bidi="ar"/>
        </w:rPr>
        <w:t>甲方无正当理由延期付款的，每天向乙方偿付延期款额万分之1滞纳金，但滞纳金累计不得超过延期款额5%。若延期付款系因乙方履约存在瑕疵、质量问题或违反合同约定所致，甲方有权暂缓付款且不承担任何滞纳金责任。甲方暂缓付款期间，乙方仍应继续履行合同义务，不得以此为由中止或延迟提供服务。</w:t>
      </w:r>
    </w:p>
    <w:p w14:paraId="2458F1F0">
      <w:pPr>
        <w:snapToGrid w:val="0"/>
        <w:spacing w:line="400" w:lineRule="exact"/>
        <w:ind w:firstLine="420" w:firstLineChars="200"/>
        <w:rPr>
          <w:rFonts w:hint="eastAsia" w:ascii="宋体" w:hAnsi="宋体"/>
          <w:szCs w:val="21"/>
        </w:rPr>
      </w:pPr>
      <w:r>
        <w:rPr>
          <w:rFonts w:ascii="宋体" w:hAnsi="宋体"/>
          <w:szCs w:val="21"/>
        </w:rPr>
        <w:t>4、</w:t>
      </w:r>
      <w:r>
        <w:rPr>
          <w:rFonts w:ascii="宋体" w:hAnsi="宋体"/>
          <w:szCs w:val="21"/>
          <w:lang w:bidi="ar"/>
        </w:rPr>
        <w:t>除本合同另有约定外，乙方未按本合同约定和采购文件规定、投标文件中规定的服务承诺提供服务的，每发生一次违约行为，乙方应按本合同合计金额的10%向甲方支付违约金，且乙方还应赔偿甲方所受的全部损失。若乙方的违约行为严重影响合同目的实现，或在甲方书面通知后7日内未完成整改，或累计发生两次以上违约行为，甲方有权单方解除合同。</w:t>
      </w:r>
    </w:p>
    <w:p w14:paraId="7043258D">
      <w:pPr>
        <w:snapToGrid w:val="0"/>
        <w:spacing w:line="400" w:lineRule="exact"/>
        <w:ind w:firstLine="420" w:firstLineChars="200"/>
        <w:rPr>
          <w:rFonts w:hint="eastAsia" w:ascii="宋体" w:hAnsi="宋体"/>
          <w:szCs w:val="21"/>
        </w:rPr>
      </w:pPr>
      <w:r>
        <w:rPr>
          <w:rFonts w:ascii="宋体" w:hAnsi="宋体"/>
          <w:szCs w:val="21"/>
        </w:rPr>
        <w:t>5、</w:t>
      </w:r>
      <w:r>
        <w:rPr>
          <w:rFonts w:hint="eastAsia" w:ascii="宋体" w:hAnsi="宋体"/>
          <w:szCs w:val="21"/>
          <w:lang w:bidi="ar"/>
        </w:rPr>
        <w:t>因乙方违约导致甲方单方解除合同的，乙方须同时承担以下全部责任：（1）无条件全额退还甲方已支付的全部款项；（2）向甲方支付相当于合同总价款20%的违约金；（3）继续履行合同项下其他违约责任，包括但不限于赔偿甲方实际损失、承担甲方为实现债权而产生的律师费、诉讼费、调查费、公证费、鉴定费、保全费、诉讼财产保全责任保险费等维权费用，以及继续履行保密义务等。乙方应在收到甲方解除合同通知之日起5日内完成退款义务，逾期未退还款项的，还应按每日万分之三的标准支付资金占用费。</w:t>
      </w:r>
      <w:r>
        <w:rPr>
          <w:rFonts w:hint="eastAsia" w:ascii="宋体" w:hAnsi="宋体"/>
          <w:szCs w:val="21"/>
        </w:rPr>
        <w:t>。</w:t>
      </w:r>
    </w:p>
    <w:p w14:paraId="448934E0">
      <w:pPr>
        <w:pStyle w:val="26"/>
        <w:snapToGrid w:val="0"/>
        <w:spacing w:before="120" w:after="120" w:line="360" w:lineRule="exact"/>
        <w:ind w:firstLine="411" w:firstLineChars="196"/>
        <w:rPr>
          <w:rFonts w:hint="eastAsia" w:hAnsi="宋体"/>
        </w:rPr>
      </w:pPr>
      <w:r>
        <w:rPr>
          <w:rFonts w:hint="eastAsia" w:hAnsi="宋体"/>
        </w:rPr>
        <w:t>6、</w:t>
      </w:r>
      <w:r>
        <w:rPr>
          <w:rFonts w:hAnsi="宋体"/>
        </w:rPr>
        <w:t>因乙方违约，导致甲方为维护自己的合法权益所产生的一切费用（包括但不限于律师费、诉讼费、调查费、公证费、鉴定费、保全费、诉讼财产保全责任保险费等费用）均由乙方承担。</w:t>
      </w:r>
    </w:p>
    <w:p w14:paraId="62539E5B">
      <w:pPr>
        <w:pStyle w:val="26"/>
        <w:snapToGrid w:val="0"/>
        <w:spacing w:before="120" w:after="120" w:line="360" w:lineRule="exact"/>
        <w:ind w:firstLine="413" w:firstLineChars="196"/>
        <w:rPr>
          <w:rFonts w:ascii="Times New Roman" w:hAnsi="Times New Roman" w:cs="Times New Roman"/>
          <w:b/>
        </w:rPr>
      </w:pPr>
      <w:r>
        <w:rPr>
          <w:rFonts w:ascii="Times New Roman" w:hAnsi="Times New Roman" w:cs="Times New Roman"/>
          <w:b/>
        </w:rPr>
        <w:t>第十</w:t>
      </w:r>
      <w:r>
        <w:rPr>
          <w:rFonts w:hint="eastAsia" w:ascii="Times New Roman" w:hAnsi="Times New Roman" w:cs="Times New Roman"/>
          <w:b/>
        </w:rPr>
        <w:t>三</w:t>
      </w:r>
      <w:r>
        <w:rPr>
          <w:rFonts w:ascii="Times New Roman" w:hAnsi="Times New Roman" w:cs="Times New Roman"/>
          <w:b/>
        </w:rPr>
        <w:t>条 不可抗力事件处理</w:t>
      </w:r>
    </w:p>
    <w:p w14:paraId="5D496C2D">
      <w:pPr>
        <w:spacing w:line="400" w:lineRule="exact"/>
        <w:ind w:firstLine="420" w:firstLineChars="200"/>
        <w:rPr>
          <w:rFonts w:hint="eastAsia" w:ascii="宋体" w:hAnsi="宋体"/>
          <w:szCs w:val="21"/>
        </w:rPr>
      </w:pPr>
      <w:r>
        <w:rPr>
          <w:rFonts w:ascii="宋体" w:hAnsi="宋体"/>
          <w:szCs w:val="21"/>
        </w:rPr>
        <w:t>1、在合同有效期内，任何一方因不可抗力事件导致不能履行合同，则合同履行期可延长，其延长期与不可抗力影响期相同。</w:t>
      </w:r>
    </w:p>
    <w:p w14:paraId="369EA1B0">
      <w:pPr>
        <w:spacing w:line="400" w:lineRule="exact"/>
        <w:ind w:firstLine="420" w:firstLineChars="200"/>
        <w:rPr>
          <w:rFonts w:hint="eastAsia" w:ascii="宋体" w:hAnsi="宋体"/>
          <w:szCs w:val="21"/>
        </w:rPr>
      </w:pPr>
      <w:r>
        <w:rPr>
          <w:rFonts w:ascii="宋体" w:hAnsi="宋体"/>
          <w:szCs w:val="21"/>
        </w:rPr>
        <w:t>2、不可抗力事件发生后，应立即通知对方，并寄送有关权威机构出具的证明。声称受到不可抗力影响的一方应在任何时候采取合理的行动，以避免或尽量减少不可抗力事件对本合同履约及双方利益的影响。因主观原因延误，未及时采取必要措施而导致损失扩大的，不能免除责任。</w:t>
      </w:r>
    </w:p>
    <w:p w14:paraId="03614F25">
      <w:pPr>
        <w:spacing w:line="400" w:lineRule="exact"/>
        <w:ind w:firstLine="420" w:firstLineChars="200"/>
        <w:rPr>
          <w:rFonts w:hint="eastAsia" w:ascii="宋体" w:hAnsi="宋体"/>
          <w:szCs w:val="21"/>
        </w:rPr>
      </w:pPr>
      <w:r>
        <w:rPr>
          <w:rFonts w:ascii="宋体" w:hAnsi="宋体"/>
          <w:szCs w:val="21"/>
        </w:rPr>
        <w:t>3、不可抗力事件延续一百二十天以上，双方应通过友好协商，确定是否继续履行合同。</w:t>
      </w:r>
    </w:p>
    <w:p w14:paraId="03DA89B6">
      <w:pPr>
        <w:snapToGrid w:val="0"/>
        <w:spacing w:line="360" w:lineRule="exact"/>
        <w:ind w:firstLine="422" w:firstLineChars="200"/>
        <w:rPr>
          <w:szCs w:val="21"/>
        </w:rPr>
      </w:pPr>
      <w:r>
        <w:rPr>
          <w:b/>
          <w:szCs w:val="21"/>
        </w:rPr>
        <w:t>第十</w:t>
      </w:r>
      <w:r>
        <w:rPr>
          <w:rFonts w:hint="eastAsia"/>
          <w:b/>
          <w:szCs w:val="21"/>
        </w:rPr>
        <w:t>四</w:t>
      </w:r>
      <w:r>
        <w:rPr>
          <w:b/>
          <w:szCs w:val="21"/>
        </w:rPr>
        <w:t>条  合同争议解决</w:t>
      </w:r>
    </w:p>
    <w:p w14:paraId="188BD9A4">
      <w:pPr>
        <w:snapToGrid w:val="0"/>
        <w:spacing w:line="400" w:lineRule="exact"/>
        <w:ind w:firstLine="420" w:firstLineChars="200"/>
        <w:rPr>
          <w:rFonts w:hint="eastAsia" w:ascii="宋体" w:hAnsi="宋体"/>
          <w:szCs w:val="21"/>
        </w:rPr>
      </w:pPr>
      <w:r>
        <w:rPr>
          <w:rFonts w:ascii="宋体" w:hAnsi="宋体"/>
          <w:szCs w:val="21"/>
        </w:rPr>
        <w:t>1、因服务质量问题发生争议的，应邀请国家认可的质量检测机构进行鉴定。服务符合标准的，鉴定费由甲方承担；服务不符合标准的，鉴定费由乙方承担。</w:t>
      </w:r>
    </w:p>
    <w:p w14:paraId="29F54078">
      <w:pPr>
        <w:snapToGrid w:val="0"/>
        <w:spacing w:line="400" w:lineRule="exact"/>
        <w:ind w:firstLine="420" w:firstLineChars="200"/>
        <w:rPr>
          <w:rFonts w:hint="eastAsia" w:ascii="宋体" w:hAnsi="宋体"/>
          <w:szCs w:val="21"/>
        </w:rPr>
      </w:pPr>
      <w:r>
        <w:rPr>
          <w:rFonts w:ascii="宋体" w:hAnsi="宋体"/>
          <w:szCs w:val="21"/>
        </w:rPr>
        <w:t>2、因履行本合同引起的或者与本合同有关的争议，甲乙双方应首先通过友好协商解决，如果协商不能解决，可向甲方所在地有管辖权的人民法院提起诉讼。</w:t>
      </w:r>
    </w:p>
    <w:p w14:paraId="3A8F780A">
      <w:pPr>
        <w:snapToGrid w:val="0"/>
        <w:spacing w:line="400" w:lineRule="exact"/>
        <w:ind w:firstLine="420" w:firstLineChars="200"/>
        <w:rPr>
          <w:rFonts w:hint="eastAsia" w:ascii="宋体" w:hAnsi="宋体"/>
          <w:szCs w:val="21"/>
        </w:rPr>
      </w:pPr>
      <w:r>
        <w:rPr>
          <w:rFonts w:ascii="宋体" w:hAnsi="宋体"/>
          <w:szCs w:val="21"/>
        </w:rPr>
        <w:t>3、诉讼期间，本合同继续履行。</w:t>
      </w:r>
    </w:p>
    <w:p w14:paraId="3630E61B">
      <w:pPr>
        <w:pStyle w:val="26"/>
        <w:snapToGrid w:val="0"/>
        <w:spacing w:before="120" w:after="120" w:line="360" w:lineRule="exact"/>
        <w:ind w:firstLine="422" w:firstLineChars="200"/>
        <w:rPr>
          <w:rFonts w:ascii="Times New Roman" w:hAnsi="Times New Roman" w:cs="Times New Roman"/>
          <w:b/>
        </w:rPr>
      </w:pPr>
      <w:r>
        <w:rPr>
          <w:rFonts w:ascii="Times New Roman" w:hAnsi="Times New Roman" w:cs="Times New Roman"/>
          <w:b/>
        </w:rPr>
        <w:t>第十</w:t>
      </w:r>
      <w:r>
        <w:rPr>
          <w:rFonts w:hint="eastAsia" w:ascii="Times New Roman" w:hAnsi="Times New Roman" w:cs="Times New Roman"/>
          <w:b/>
        </w:rPr>
        <w:t>五</w:t>
      </w:r>
      <w:r>
        <w:rPr>
          <w:rFonts w:ascii="Times New Roman" w:hAnsi="Times New Roman" w:cs="Times New Roman"/>
          <w:b/>
        </w:rPr>
        <w:t>条 合同生效及其它</w:t>
      </w:r>
    </w:p>
    <w:p w14:paraId="3653E75A">
      <w:pPr>
        <w:spacing w:line="400" w:lineRule="exact"/>
        <w:ind w:firstLine="420" w:firstLineChars="200"/>
        <w:rPr>
          <w:rFonts w:hint="eastAsia" w:ascii="宋体" w:hAnsi="宋体"/>
          <w:szCs w:val="21"/>
        </w:rPr>
      </w:pPr>
      <w:r>
        <w:rPr>
          <w:rFonts w:ascii="宋体" w:hAnsi="宋体"/>
          <w:szCs w:val="21"/>
        </w:rPr>
        <w:t>1、合同经双方法定代表人或者授权代表签字并加盖单位公章后生效（委托代理人签字的需后附法定代表人授权委托书，格式自拟）。</w:t>
      </w:r>
    </w:p>
    <w:p w14:paraId="3CC2523F">
      <w:pPr>
        <w:spacing w:line="400" w:lineRule="exact"/>
        <w:ind w:firstLine="420" w:firstLineChars="200"/>
        <w:rPr>
          <w:rFonts w:hint="eastAsia" w:ascii="宋体" w:hAnsi="宋体"/>
          <w:szCs w:val="21"/>
        </w:rPr>
      </w:pPr>
      <w:r>
        <w:rPr>
          <w:rFonts w:ascii="宋体" w:hAnsi="宋体"/>
          <w:szCs w:val="21"/>
        </w:rPr>
        <w:t>2、合同执行中涉及采购资金和采购内容修改或者补充的，须经财政部门审批，并签书面补充协议报财政部门备案，方可作为主合同不可分割的一部分。</w:t>
      </w:r>
    </w:p>
    <w:p w14:paraId="08E16138">
      <w:pPr>
        <w:spacing w:line="400" w:lineRule="exact"/>
        <w:ind w:firstLine="420" w:firstLineChars="200"/>
        <w:rPr>
          <w:rFonts w:hint="eastAsia" w:ascii="宋体" w:hAnsi="宋体"/>
          <w:szCs w:val="21"/>
        </w:rPr>
      </w:pPr>
      <w:r>
        <w:rPr>
          <w:rFonts w:ascii="宋体" w:hAnsi="宋体"/>
          <w:szCs w:val="21"/>
        </w:rPr>
        <w:t>3、本合同未尽事宜，遵照《中华人民共和国民法典》有关条文执行。</w:t>
      </w:r>
    </w:p>
    <w:p w14:paraId="77A3917B">
      <w:pPr>
        <w:snapToGrid w:val="0"/>
        <w:spacing w:line="360" w:lineRule="exact"/>
        <w:ind w:firstLine="422" w:firstLineChars="200"/>
        <w:rPr>
          <w:b/>
          <w:szCs w:val="21"/>
        </w:rPr>
      </w:pPr>
      <w:r>
        <w:rPr>
          <w:b/>
          <w:szCs w:val="21"/>
        </w:rPr>
        <w:t>第十</w:t>
      </w:r>
      <w:r>
        <w:rPr>
          <w:rFonts w:hint="eastAsia"/>
          <w:b/>
          <w:szCs w:val="21"/>
        </w:rPr>
        <w:t>六</w:t>
      </w:r>
      <w:r>
        <w:rPr>
          <w:b/>
          <w:szCs w:val="21"/>
        </w:rPr>
        <w:t>条　合同的变更、终止与转让</w:t>
      </w:r>
    </w:p>
    <w:p w14:paraId="12695F3C">
      <w:pPr>
        <w:spacing w:line="400" w:lineRule="exact"/>
        <w:ind w:firstLine="420" w:firstLineChars="200"/>
        <w:rPr>
          <w:rFonts w:hint="eastAsia" w:ascii="宋体" w:hAnsi="宋体"/>
          <w:szCs w:val="21"/>
        </w:rPr>
      </w:pPr>
      <w:r>
        <w:rPr>
          <w:rFonts w:ascii="宋体" w:hAnsi="宋体"/>
          <w:szCs w:val="21"/>
        </w:rPr>
        <w:t>1</w:t>
      </w:r>
      <w:r>
        <w:rPr>
          <w:rFonts w:hint="eastAsia" w:ascii="宋体" w:hAnsi="宋体" w:cs="宋体"/>
          <w:szCs w:val="21"/>
        </w:rPr>
        <w:t>、除《中华人民共和国政府采购法》第五十条规定或者合同约定的情形外，本合同一经签订，甲乙双方不得擅自变更、中止或者终止。</w:t>
      </w:r>
    </w:p>
    <w:p w14:paraId="74DBFFC7">
      <w:pPr>
        <w:spacing w:line="400" w:lineRule="exact"/>
        <w:ind w:firstLine="420" w:firstLineChars="200"/>
        <w:rPr>
          <w:rFonts w:hint="eastAsia" w:ascii="宋体" w:hAnsi="宋体"/>
          <w:szCs w:val="21"/>
        </w:rPr>
      </w:pPr>
      <w:r>
        <w:rPr>
          <w:rFonts w:ascii="宋体" w:hAnsi="宋体"/>
          <w:szCs w:val="21"/>
        </w:rPr>
        <w:t>2</w:t>
      </w:r>
      <w:r>
        <w:rPr>
          <w:rFonts w:hint="eastAsia" w:ascii="宋体" w:hAnsi="宋体" w:cs="宋体"/>
          <w:szCs w:val="21"/>
        </w:rPr>
        <w:t>、乙方不得擅自转让其应履行的合同义务。</w:t>
      </w:r>
    </w:p>
    <w:p w14:paraId="715B239F">
      <w:pPr>
        <w:snapToGrid w:val="0"/>
        <w:spacing w:line="360" w:lineRule="exact"/>
        <w:ind w:firstLine="422" w:firstLineChars="200"/>
        <w:rPr>
          <w:b/>
          <w:szCs w:val="21"/>
        </w:rPr>
      </w:pPr>
      <w:r>
        <w:rPr>
          <w:b/>
          <w:szCs w:val="21"/>
        </w:rPr>
        <w:t>第十</w:t>
      </w:r>
      <w:r>
        <w:rPr>
          <w:rFonts w:hint="eastAsia"/>
          <w:b/>
          <w:szCs w:val="21"/>
        </w:rPr>
        <w:t>七</w:t>
      </w:r>
      <w:r>
        <w:rPr>
          <w:b/>
          <w:szCs w:val="21"/>
        </w:rPr>
        <w:t>条　</w:t>
      </w:r>
      <w:r>
        <w:rPr>
          <w:rFonts w:hint="eastAsia"/>
          <w:b/>
          <w:szCs w:val="21"/>
        </w:rPr>
        <w:t>合同文件的组成</w:t>
      </w:r>
    </w:p>
    <w:p w14:paraId="336E7293">
      <w:pPr>
        <w:snapToGrid w:val="0"/>
        <w:spacing w:line="360" w:lineRule="exact"/>
        <w:ind w:firstLine="420" w:firstLineChars="200"/>
        <w:rPr>
          <w:szCs w:val="21"/>
        </w:rPr>
      </w:pPr>
      <w:r>
        <w:rPr>
          <w:szCs w:val="21"/>
        </w:rPr>
        <w:t>1.</w:t>
      </w:r>
      <w:r>
        <w:rPr>
          <w:rFonts w:hint="eastAsia" w:hAnsi="宋体" w:cs="宋体"/>
          <w:kern w:val="0"/>
        </w:rPr>
        <w:t>政府采购合同；</w:t>
      </w:r>
    </w:p>
    <w:p w14:paraId="6D0B7579">
      <w:pPr>
        <w:snapToGrid w:val="0"/>
        <w:spacing w:line="360" w:lineRule="exact"/>
        <w:ind w:firstLine="420" w:firstLineChars="200"/>
        <w:rPr>
          <w:szCs w:val="21"/>
        </w:rPr>
      </w:pPr>
      <w:r>
        <w:rPr>
          <w:rFonts w:hint="eastAsia"/>
          <w:szCs w:val="21"/>
        </w:rPr>
        <w:t>2</w:t>
      </w:r>
      <w:r>
        <w:rPr>
          <w:szCs w:val="21"/>
        </w:rPr>
        <w:t>.</w:t>
      </w:r>
      <w:r>
        <w:rPr>
          <w:rFonts w:hint="eastAsia"/>
          <w:szCs w:val="21"/>
        </w:rPr>
        <w:t>成交</w:t>
      </w:r>
      <w:r>
        <w:rPr>
          <w:szCs w:val="21"/>
        </w:rPr>
        <w:t>通知书</w:t>
      </w:r>
      <w:r>
        <w:rPr>
          <w:rFonts w:hint="eastAsia"/>
          <w:szCs w:val="21"/>
        </w:rPr>
        <w:t>（如有）</w:t>
      </w:r>
      <w:r>
        <w:rPr>
          <w:szCs w:val="21"/>
        </w:rPr>
        <w:t>；</w:t>
      </w:r>
    </w:p>
    <w:p w14:paraId="28F3EDC2">
      <w:pPr>
        <w:snapToGrid w:val="0"/>
        <w:spacing w:line="360" w:lineRule="exact"/>
        <w:ind w:firstLine="420" w:firstLineChars="200"/>
        <w:rPr>
          <w:szCs w:val="21"/>
        </w:rPr>
      </w:pPr>
      <w:r>
        <w:rPr>
          <w:rFonts w:hint="eastAsia"/>
          <w:szCs w:val="21"/>
        </w:rPr>
        <w:t>3</w:t>
      </w:r>
      <w:r>
        <w:rPr>
          <w:szCs w:val="21"/>
        </w:rPr>
        <w:t>.乙方的响应文件；</w:t>
      </w:r>
    </w:p>
    <w:p w14:paraId="40B04925">
      <w:pPr>
        <w:snapToGrid w:val="0"/>
        <w:spacing w:line="360" w:lineRule="exact"/>
        <w:ind w:firstLine="420" w:firstLineChars="200"/>
        <w:rPr>
          <w:szCs w:val="21"/>
        </w:rPr>
      </w:pPr>
      <w:r>
        <w:rPr>
          <w:rFonts w:hint="eastAsia"/>
          <w:szCs w:val="21"/>
        </w:rPr>
        <w:t>4</w:t>
      </w:r>
      <w:r>
        <w:rPr>
          <w:szCs w:val="21"/>
        </w:rPr>
        <w:t>.</w:t>
      </w:r>
      <w:r>
        <w:rPr>
          <w:rFonts w:hint="eastAsia"/>
          <w:szCs w:val="21"/>
        </w:rPr>
        <w:t>采购文件</w:t>
      </w:r>
      <w:r>
        <w:rPr>
          <w:szCs w:val="21"/>
        </w:rPr>
        <w:t>；</w:t>
      </w:r>
    </w:p>
    <w:p w14:paraId="4F395AE0">
      <w:pPr>
        <w:snapToGrid w:val="0"/>
        <w:spacing w:line="300" w:lineRule="exact"/>
        <w:ind w:firstLine="420" w:firstLineChars="200"/>
        <w:rPr>
          <w:szCs w:val="21"/>
          <w:u w:val="single"/>
        </w:rPr>
      </w:pPr>
      <w:r>
        <w:rPr>
          <w:rFonts w:hint="eastAsia"/>
        </w:rPr>
        <w:t>5.其他合同文件。</w:t>
      </w:r>
    </w:p>
    <w:p w14:paraId="095D9674">
      <w:pPr>
        <w:snapToGrid w:val="0"/>
        <w:spacing w:line="360" w:lineRule="exact"/>
        <w:ind w:firstLine="422" w:firstLineChars="200"/>
        <w:rPr>
          <w:szCs w:val="21"/>
        </w:rPr>
      </w:pPr>
      <w:r>
        <w:rPr>
          <w:b/>
          <w:szCs w:val="21"/>
        </w:rPr>
        <w:t>第十</w:t>
      </w:r>
      <w:r>
        <w:rPr>
          <w:rFonts w:hint="eastAsia"/>
          <w:b/>
          <w:szCs w:val="21"/>
        </w:rPr>
        <w:t>八</w:t>
      </w:r>
      <w:r>
        <w:rPr>
          <w:b/>
          <w:szCs w:val="21"/>
        </w:rPr>
        <w:t>条　</w:t>
      </w:r>
      <w:r>
        <w:rPr>
          <w:szCs w:val="21"/>
        </w:rPr>
        <w:t>本合同一式</w:t>
      </w:r>
      <w:r>
        <w:rPr>
          <w:rFonts w:hint="eastAsia"/>
          <w:szCs w:val="21"/>
        </w:rPr>
        <w:t>九</w:t>
      </w:r>
      <w:r>
        <w:rPr>
          <w:szCs w:val="21"/>
        </w:rPr>
        <w:t>份，具有同等法律效力。甲</w:t>
      </w:r>
      <w:r>
        <w:rPr>
          <w:rFonts w:hint="eastAsia"/>
          <w:szCs w:val="21"/>
        </w:rPr>
        <w:t>、乙双方各执四</w:t>
      </w:r>
      <w:r>
        <w:rPr>
          <w:szCs w:val="21"/>
        </w:rPr>
        <w:t>份，</w:t>
      </w:r>
      <w:r>
        <w:rPr>
          <w:spacing w:val="4"/>
          <w:szCs w:val="21"/>
        </w:rPr>
        <w:t>采购代理机构</w:t>
      </w:r>
      <w:r>
        <w:rPr>
          <w:szCs w:val="21"/>
        </w:rPr>
        <w:t>各一份。</w:t>
      </w:r>
    </w:p>
    <w:p w14:paraId="38E4DB93">
      <w:pPr>
        <w:snapToGrid w:val="0"/>
        <w:spacing w:line="360" w:lineRule="exact"/>
        <w:ind w:firstLine="420" w:firstLineChars="200"/>
        <w:rPr>
          <w:szCs w:val="21"/>
        </w:rPr>
      </w:pPr>
      <w:r>
        <w:rPr>
          <w:szCs w:val="21"/>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44B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tcPr>
          <w:p w14:paraId="64802542">
            <w:pPr>
              <w:snapToGrid w:val="0"/>
              <w:spacing w:line="400" w:lineRule="exact"/>
              <w:jc w:val="left"/>
              <w:rPr>
                <w:rFonts w:hint="eastAsia" w:ascii="宋体" w:hAnsi="宋体"/>
                <w:szCs w:val="21"/>
              </w:rPr>
            </w:pPr>
            <w:r>
              <w:rPr>
                <w:rFonts w:ascii="宋体" w:hAnsi="宋体"/>
                <w:szCs w:val="21"/>
                <w:lang w:bidi="ar"/>
              </w:rPr>
              <w:t>甲方：（章）广西壮族自治区交通运输厅</w:t>
            </w:r>
          </w:p>
          <w:p w14:paraId="3233C23D">
            <w:pPr>
              <w:snapToGrid w:val="0"/>
              <w:spacing w:line="400" w:lineRule="exact"/>
              <w:ind w:firstLine="945" w:firstLineChars="450"/>
              <w:jc w:val="right"/>
              <w:rPr>
                <w:rFonts w:hint="eastAsia" w:ascii="宋体" w:hAnsi="宋体"/>
                <w:szCs w:val="21"/>
              </w:rPr>
            </w:pPr>
          </w:p>
          <w:p w14:paraId="670DE250">
            <w:pPr>
              <w:pStyle w:val="19"/>
              <w:spacing w:line="400" w:lineRule="exact"/>
              <w:jc w:val="right"/>
              <w:rPr>
                <w:szCs w:val="21"/>
              </w:rPr>
            </w:pPr>
            <w:r>
              <w:rPr>
                <w:rFonts w:ascii="宋体" w:hAnsi="宋体"/>
                <w:sz w:val="21"/>
                <w:szCs w:val="21"/>
                <w:lang w:bidi="ar"/>
              </w:rPr>
              <w:t>202</w:t>
            </w:r>
            <w:r>
              <w:rPr>
                <w:rFonts w:hint="eastAsia" w:ascii="宋体" w:hAnsi="宋体"/>
                <w:sz w:val="21"/>
                <w:szCs w:val="21"/>
                <w:lang w:bidi="ar"/>
              </w:rPr>
              <w:t>6</w:t>
            </w:r>
            <w:r>
              <w:rPr>
                <w:rFonts w:ascii="宋体" w:hAnsi="宋体"/>
                <w:sz w:val="21"/>
                <w:szCs w:val="21"/>
                <w:lang w:bidi="ar"/>
              </w:rPr>
              <w:t>年   月   日</w:t>
            </w:r>
          </w:p>
        </w:tc>
        <w:tc>
          <w:tcPr>
            <w:tcW w:w="4688" w:type="dxa"/>
            <w:vAlign w:val="center"/>
          </w:tcPr>
          <w:p w14:paraId="3EAD0F94">
            <w:pPr>
              <w:snapToGrid w:val="0"/>
              <w:spacing w:line="360" w:lineRule="exact"/>
              <w:rPr>
                <w:szCs w:val="21"/>
              </w:rPr>
            </w:pPr>
            <w:r>
              <w:rPr>
                <w:szCs w:val="21"/>
              </w:rPr>
              <w:t xml:space="preserve">乙方（章）              </w:t>
            </w:r>
          </w:p>
          <w:p w14:paraId="340B3C11">
            <w:pPr>
              <w:snapToGrid w:val="0"/>
              <w:spacing w:line="360" w:lineRule="exact"/>
              <w:jc w:val="right"/>
              <w:rPr>
                <w:szCs w:val="21"/>
              </w:rPr>
            </w:pPr>
          </w:p>
        </w:tc>
      </w:tr>
      <w:tr w14:paraId="7A8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2AD09096">
            <w:pPr>
              <w:pStyle w:val="19"/>
              <w:spacing w:line="400" w:lineRule="exact"/>
              <w:rPr>
                <w:szCs w:val="21"/>
              </w:rPr>
            </w:pPr>
            <w:r>
              <w:rPr>
                <w:rFonts w:ascii="宋体" w:hAnsi="宋体"/>
                <w:sz w:val="21"/>
                <w:szCs w:val="21"/>
                <w:lang w:bidi="ar"/>
              </w:rPr>
              <w:t>单位地址：广西南宁市兴宁区新民路67号</w:t>
            </w:r>
          </w:p>
        </w:tc>
        <w:tc>
          <w:tcPr>
            <w:tcW w:w="4688" w:type="dxa"/>
            <w:vAlign w:val="center"/>
          </w:tcPr>
          <w:p w14:paraId="28486E2B">
            <w:pPr>
              <w:snapToGrid w:val="0"/>
              <w:spacing w:line="360" w:lineRule="exact"/>
              <w:rPr>
                <w:szCs w:val="21"/>
              </w:rPr>
            </w:pPr>
            <w:r>
              <w:rPr>
                <w:szCs w:val="21"/>
              </w:rPr>
              <w:t>单位地址：</w:t>
            </w:r>
          </w:p>
        </w:tc>
      </w:tr>
      <w:tr w14:paraId="3C3E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60EE8776">
            <w:pPr>
              <w:pStyle w:val="19"/>
              <w:spacing w:line="400" w:lineRule="exact"/>
              <w:rPr>
                <w:szCs w:val="21"/>
              </w:rPr>
            </w:pPr>
            <w:r>
              <w:rPr>
                <w:rFonts w:ascii="宋体" w:hAnsi="宋体"/>
                <w:sz w:val="21"/>
                <w:szCs w:val="21"/>
                <w:lang w:bidi="ar"/>
              </w:rPr>
              <w:t>法定代表人：</w:t>
            </w:r>
          </w:p>
        </w:tc>
        <w:tc>
          <w:tcPr>
            <w:tcW w:w="4688" w:type="dxa"/>
            <w:vAlign w:val="center"/>
          </w:tcPr>
          <w:p w14:paraId="52B61D20">
            <w:pPr>
              <w:snapToGrid w:val="0"/>
              <w:spacing w:line="360" w:lineRule="exact"/>
              <w:rPr>
                <w:szCs w:val="21"/>
              </w:rPr>
            </w:pPr>
            <w:r>
              <w:rPr>
                <w:szCs w:val="21"/>
              </w:rPr>
              <w:t>法定代表人：</w:t>
            </w:r>
          </w:p>
        </w:tc>
      </w:tr>
      <w:tr w14:paraId="57FC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33E27A4F">
            <w:pPr>
              <w:pStyle w:val="19"/>
              <w:spacing w:line="400" w:lineRule="exact"/>
              <w:rPr>
                <w:szCs w:val="21"/>
              </w:rPr>
            </w:pPr>
            <w:r>
              <w:rPr>
                <w:rFonts w:ascii="宋体" w:hAnsi="宋体"/>
                <w:sz w:val="21"/>
                <w:szCs w:val="21"/>
                <w:lang w:bidi="ar"/>
              </w:rPr>
              <w:t>委托代理人：</w:t>
            </w:r>
          </w:p>
        </w:tc>
        <w:tc>
          <w:tcPr>
            <w:tcW w:w="4688" w:type="dxa"/>
            <w:vAlign w:val="center"/>
          </w:tcPr>
          <w:p w14:paraId="2E91E503">
            <w:pPr>
              <w:snapToGrid w:val="0"/>
              <w:spacing w:line="360" w:lineRule="exact"/>
              <w:rPr>
                <w:szCs w:val="21"/>
              </w:rPr>
            </w:pPr>
            <w:r>
              <w:rPr>
                <w:szCs w:val="21"/>
              </w:rPr>
              <w:t>委托代理人</w:t>
            </w:r>
          </w:p>
        </w:tc>
      </w:tr>
      <w:tr w14:paraId="7374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5C1E4048">
            <w:pPr>
              <w:pStyle w:val="19"/>
              <w:spacing w:line="400" w:lineRule="exact"/>
              <w:rPr>
                <w:szCs w:val="21"/>
              </w:rPr>
            </w:pPr>
            <w:r>
              <w:rPr>
                <w:rFonts w:ascii="宋体" w:hAnsi="宋体"/>
                <w:sz w:val="21"/>
                <w:szCs w:val="21"/>
                <w:lang w:bidi="ar"/>
              </w:rPr>
              <w:t xml:space="preserve">电话： </w:t>
            </w:r>
            <w:r>
              <w:rPr>
                <w:rFonts w:hint="eastAsia" w:ascii="宋体" w:hAnsi="宋体"/>
                <w:sz w:val="21"/>
                <w:szCs w:val="21"/>
                <w:lang w:bidi="ar"/>
              </w:rPr>
              <w:t>0771-</w:t>
            </w:r>
          </w:p>
        </w:tc>
        <w:tc>
          <w:tcPr>
            <w:tcW w:w="4688" w:type="dxa"/>
            <w:vAlign w:val="center"/>
          </w:tcPr>
          <w:p w14:paraId="279EBFF7">
            <w:pPr>
              <w:snapToGrid w:val="0"/>
              <w:spacing w:line="360" w:lineRule="exact"/>
              <w:rPr>
                <w:szCs w:val="21"/>
              </w:rPr>
            </w:pPr>
            <w:r>
              <w:rPr>
                <w:szCs w:val="21"/>
              </w:rPr>
              <w:t>电话：</w:t>
            </w:r>
          </w:p>
        </w:tc>
      </w:tr>
      <w:tr w14:paraId="037F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1F743326">
            <w:pPr>
              <w:pStyle w:val="19"/>
              <w:spacing w:line="400" w:lineRule="exact"/>
              <w:rPr>
                <w:szCs w:val="21"/>
              </w:rPr>
            </w:pPr>
            <w:r>
              <w:rPr>
                <w:rFonts w:ascii="宋体" w:hAnsi="宋体"/>
                <w:sz w:val="21"/>
                <w:szCs w:val="21"/>
                <w:lang w:bidi="ar"/>
              </w:rPr>
              <w:t>开户银行：</w:t>
            </w:r>
            <w:r>
              <w:rPr>
                <w:rFonts w:hint="eastAsia" w:ascii="宋体" w:hAnsi="宋体"/>
                <w:sz w:val="21"/>
                <w:szCs w:val="21"/>
                <w:lang w:bidi="ar"/>
              </w:rPr>
              <w:t>中国工商银行南宁市公园支行</w:t>
            </w:r>
            <w:r>
              <w:rPr>
                <w:rFonts w:ascii="宋体" w:hAnsi="宋体"/>
                <w:sz w:val="21"/>
                <w:szCs w:val="21"/>
                <w:lang w:bidi="ar"/>
              </w:rPr>
              <w:t xml:space="preserve"> </w:t>
            </w:r>
          </w:p>
        </w:tc>
        <w:tc>
          <w:tcPr>
            <w:tcW w:w="4688" w:type="dxa"/>
            <w:vAlign w:val="center"/>
          </w:tcPr>
          <w:p w14:paraId="3EF8934B">
            <w:pPr>
              <w:snapToGrid w:val="0"/>
              <w:spacing w:line="360" w:lineRule="exact"/>
              <w:rPr>
                <w:szCs w:val="21"/>
              </w:rPr>
            </w:pPr>
            <w:r>
              <w:rPr>
                <w:szCs w:val="21"/>
              </w:rPr>
              <w:t>开户银行：</w:t>
            </w:r>
          </w:p>
        </w:tc>
      </w:tr>
      <w:tr w14:paraId="60C2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42BD0AA4">
            <w:pPr>
              <w:pStyle w:val="19"/>
              <w:spacing w:line="400" w:lineRule="exact"/>
              <w:rPr>
                <w:szCs w:val="21"/>
              </w:rPr>
            </w:pPr>
            <w:r>
              <w:rPr>
                <w:rFonts w:ascii="宋体" w:hAnsi="宋体"/>
                <w:sz w:val="21"/>
                <w:szCs w:val="21"/>
                <w:lang w:bidi="ar"/>
              </w:rPr>
              <w:t xml:space="preserve">账号： </w:t>
            </w:r>
            <w:r>
              <w:rPr>
                <w:rFonts w:hint="eastAsia" w:ascii="宋体" w:hAnsi="宋体"/>
                <w:sz w:val="21"/>
                <w:szCs w:val="21"/>
                <w:lang w:bidi="ar"/>
              </w:rPr>
              <w:t>2102 1011 0924 9000 342</w:t>
            </w:r>
          </w:p>
        </w:tc>
        <w:tc>
          <w:tcPr>
            <w:tcW w:w="4688" w:type="dxa"/>
            <w:vAlign w:val="center"/>
          </w:tcPr>
          <w:p w14:paraId="78DF1368">
            <w:pPr>
              <w:snapToGrid w:val="0"/>
              <w:spacing w:line="360" w:lineRule="exact"/>
              <w:rPr>
                <w:szCs w:val="21"/>
              </w:rPr>
            </w:pPr>
            <w:r>
              <w:rPr>
                <w:szCs w:val="21"/>
              </w:rPr>
              <w:t>账号：</w:t>
            </w:r>
          </w:p>
        </w:tc>
      </w:tr>
    </w:tbl>
    <w:p w14:paraId="0FC22483">
      <w:pPr>
        <w:snapToGrid w:val="0"/>
        <w:spacing w:line="360" w:lineRule="exact"/>
        <w:ind w:firstLine="420" w:firstLineChars="200"/>
        <w:rPr>
          <w:szCs w:val="21"/>
        </w:rPr>
      </w:pPr>
    </w:p>
    <w:p w14:paraId="75D037D9">
      <w:pPr>
        <w:spacing w:before="120" w:line="320" w:lineRule="atLeast"/>
        <w:jc w:val="left"/>
        <w:outlineLvl w:val="1"/>
        <w:rPr>
          <w:b/>
          <w:bCs/>
          <w:kern w:val="0"/>
          <w:szCs w:val="21"/>
        </w:rPr>
      </w:pPr>
      <w:r>
        <w:rPr>
          <w:szCs w:val="21"/>
        </w:rPr>
        <w:br w:type="page"/>
      </w:r>
      <w:r>
        <w:rPr>
          <w:b/>
          <w:bCs/>
          <w:kern w:val="0"/>
          <w:szCs w:val="21"/>
        </w:rPr>
        <w:t>合同附件1</w:t>
      </w:r>
    </w:p>
    <w:p w14:paraId="5AB5EE53">
      <w:pPr>
        <w:snapToGrid w:val="0"/>
        <w:rPr>
          <w:sz w:val="18"/>
          <w:szCs w:val="18"/>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8D4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75A23E40">
            <w:pPr>
              <w:jc w:val="center"/>
              <w:rPr>
                <w:szCs w:val="21"/>
              </w:rPr>
            </w:pPr>
            <w:r>
              <w:rPr>
                <w:szCs w:val="21"/>
              </w:rPr>
              <w:t>供</w:t>
            </w:r>
          </w:p>
          <w:p w14:paraId="25E3FD14">
            <w:pPr>
              <w:jc w:val="center"/>
              <w:rPr>
                <w:szCs w:val="21"/>
              </w:rPr>
            </w:pPr>
            <w:r>
              <w:rPr>
                <w:szCs w:val="21"/>
              </w:rPr>
              <w:t>应</w:t>
            </w:r>
          </w:p>
          <w:p w14:paraId="6C5DC89A">
            <w:pPr>
              <w:jc w:val="center"/>
              <w:rPr>
                <w:szCs w:val="21"/>
              </w:rPr>
            </w:pPr>
            <w:r>
              <w:rPr>
                <w:szCs w:val="21"/>
              </w:rPr>
              <w:t>商</w:t>
            </w:r>
          </w:p>
          <w:p w14:paraId="72F2160F">
            <w:pPr>
              <w:jc w:val="center"/>
              <w:rPr>
                <w:szCs w:val="21"/>
              </w:rPr>
            </w:pPr>
            <w:r>
              <w:rPr>
                <w:szCs w:val="21"/>
              </w:rPr>
              <w:t>申</w:t>
            </w:r>
          </w:p>
          <w:p w14:paraId="7E4BA6F3">
            <w:pPr>
              <w:jc w:val="center"/>
              <w:rPr>
                <w:szCs w:val="21"/>
              </w:rPr>
            </w:pPr>
            <w:r>
              <w:rPr>
                <w:szCs w:val="21"/>
              </w:rPr>
              <w:t>请</w:t>
            </w:r>
          </w:p>
        </w:tc>
        <w:tc>
          <w:tcPr>
            <w:tcW w:w="8640" w:type="dxa"/>
            <w:vAlign w:val="center"/>
          </w:tcPr>
          <w:p w14:paraId="5623605A">
            <w:pPr>
              <w:rPr>
                <w:szCs w:val="21"/>
              </w:rPr>
            </w:pPr>
            <w:r>
              <w:rPr>
                <w:szCs w:val="21"/>
              </w:rPr>
              <w:t>项目编号：</w:t>
            </w:r>
          </w:p>
        </w:tc>
      </w:tr>
      <w:tr w14:paraId="3FBF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523761CF">
            <w:pPr>
              <w:rPr>
                <w:szCs w:val="21"/>
              </w:rPr>
            </w:pPr>
          </w:p>
        </w:tc>
        <w:tc>
          <w:tcPr>
            <w:tcW w:w="8640" w:type="dxa"/>
            <w:vAlign w:val="center"/>
          </w:tcPr>
          <w:p w14:paraId="3EEFABD3">
            <w:pPr>
              <w:rPr>
                <w:szCs w:val="21"/>
              </w:rPr>
            </w:pPr>
            <w:r>
              <w:rPr>
                <w:szCs w:val="21"/>
              </w:rPr>
              <w:t>项目名称：</w:t>
            </w:r>
          </w:p>
        </w:tc>
      </w:tr>
      <w:tr w14:paraId="204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5FA832D2">
            <w:pPr>
              <w:rPr>
                <w:szCs w:val="21"/>
              </w:rPr>
            </w:pPr>
          </w:p>
        </w:tc>
        <w:tc>
          <w:tcPr>
            <w:tcW w:w="8640" w:type="dxa"/>
          </w:tcPr>
          <w:p w14:paraId="3911C904">
            <w:pPr>
              <w:rPr>
                <w:szCs w:val="21"/>
              </w:rPr>
            </w:pPr>
            <w:r>
              <w:rPr>
                <w:szCs w:val="21"/>
              </w:rPr>
              <w:t xml:space="preserve">  </w:t>
            </w:r>
          </w:p>
          <w:p w14:paraId="1F1D7390">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44B585DF">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14:paraId="087C1962">
            <w:pPr>
              <w:spacing w:line="400" w:lineRule="exact"/>
              <w:ind w:firstLine="705"/>
              <w:rPr>
                <w:szCs w:val="21"/>
              </w:rPr>
            </w:pPr>
            <w:r>
              <w:rPr>
                <w:szCs w:val="21"/>
              </w:rPr>
              <w:t>单位名称：</w:t>
            </w:r>
          </w:p>
          <w:p w14:paraId="7FD82735">
            <w:pPr>
              <w:spacing w:line="400" w:lineRule="exact"/>
              <w:ind w:firstLine="705"/>
              <w:rPr>
                <w:szCs w:val="21"/>
              </w:rPr>
            </w:pPr>
            <w:r>
              <w:rPr>
                <w:szCs w:val="21"/>
              </w:rPr>
              <w:t>开户银行：</w:t>
            </w:r>
          </w:p>
          <w:p w14:paraId="52079539">
            <w:pPr>
              <w:spacing w:line="400" w:lineRule="exact"/>
              <w:ind w:firstLine="705"/>
              <w:rPr>
                <w:szCs w:val="21"/>
              </w:rPr>
            </w:pPr>
            <w:r>
              <w:rPr>
                <w:szCs w:val="21"/>
              </w:rPr>
              <w:t>账   号：</w:t>
            </w:r>
          </w:p>
          <w:p w14:paraId="2B7C00BD">
            <w:pPr>
              <w:spacing w:line="400" w:lineRule="exact"/>
              <w:rPr>
                <w:szCs w:val="21"/>
              </w:rPr>
            </w:pPr>
            <w:r>
              <w:rPr>
                <w:szCs w:val="21"/>
              </w:rPr>
              <w:t>联系人及电话：</w:t>
            </w:r>
          </w:p>
          <w:p w14:paraId="6CB97E4A">
            <w:pPr>
              <w:spacing w:line="400" w:lineRule="exact"/>
              <w:rPr>
                <w:szCs w:val="21"/>
              </w:rPr>
            </w:pPr>
          </w:p>
          <w:p w14:paraId="43D57E0F">
            <w:pPr>
              <w:spacing w:line="520" w:lineRule="exact"/>
              <w:jc w:val="center"/>
              <w:rPr>
                <w:szCs w:val="21"/>
              </w:rPr>
            </w:pPr>
            <w:r>
              <w:rPr>
                <w:szCs w:val="21"/>
              </w:rPr>
              <w:t xml:space="preserve">                                     供应商</w:t>
            </w:r>
            <w:r>
              <w:rPr>
                <w:rFonts w:hint="eastAsia"/>
                <w:szCs w:val="21"/>
              </w:rPr>
              <w:t>公</w:t>
            </w:r>
            <w:r>
              <w:rPr>
                <w:szCs w:val="21"/>
              </w:rPr>
              <w:t>章：</w:t>
            </w:r>
          </w:p>
          <w:p w14:paraId="3ACDCD97">
            <w:pPr>
              <w:spacing w:line="520" w:lineRule="exact"/>
              <w:jc w:val="center"/>
              <w:rPr>
                <w:szCs w:val="21"/>
              </w:rPr>
            </w:pPr>
            <w:r>
              <w:rPr>
                <w:szCs w:val="21"/>
              </w:rPr>
              <w:t xml:space="preserve">                           年    月     日</w:t>
            </w:r>
          </w:p>
        </w:tc>
      </w:tr>
      <w:tr w14:paraId="03F4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33DF517">
            <w:pPr>
              <w:jc w:val="center"/>
              <w:rPr>
                <w:szCs w:val="21"/>
              </w:rPr>
            </w:pPr>
            <w:r>
              <w:rPr>
                <w:szCs w:val="21"/>
              </w:rPr>
              <w:t>采</w:t>
            </w:r>
          </w:p>
          <w:p w14:paraId="5AD9594E">
            <w:pPr>
              <w:jc w:val="center"/>
              <w:rPr>
                <w:szCs w:val="21"/>
              </w:rPr>
            </w:pPr>
            <w:r>
              <w:rPr>
                <w:szCs w:val="21"/>
              </w:rPr>
              <w:t>购</w:t>
            </w:r>
          </w:p>
          <w:p w14:paraId="7F74E24B">
            <w:pPr>
              <w:jc w:val="center"/>
              <w:rPr>
                <w:szCs w:val="21"/>
              </w:rPr>
            </w:pPr>
            <w:r>
              <w:rPr>
                <w:szCs w:val="21"/>
              </w:rPr>
              <w:t>单</w:t>
            </w:r>
          </w:p>
          <w:p w14:paraId="44A1D0B2">
            <w:pPr>
              <w:jc w:val="center"/>
              <w:rPr>
                <w:szCs w:val="21"/>
              </w:rPr>
            </w:pPr>
            <w:r>
              <w:rPr>
                <w:szCs w:val="21"/>
              </w:rPr>
              <w:t>位</w:t>
            </w:r>
          </w:p>
          <w:p w14:paraId="4CDC7CE9">
            <w:pPr>
              <w:jc w:val="center"/>
              <w:rPr>
                <w:szCs w:val="21"/>
              </w:rPr>
            </w:pPr>
            <w:r>
              <w:rPr>
                <w:szCs w:val="21"/>
              </w:rPr>
              <w:t>意</w:t>
            </w:r>
          </w:p>
          <w:p w14:paraId="689DEB05">
            <w:pPr>
              <w:jc w:val="center"/>
              <w:rPr>
                <w:szCs w:val="21"/>
              </w:rPr>
            </w:pPr>
            <w:r>
              <w:rPr>
                <w:szCs w:val="21"/>
              </w:rPr>
              <w:t>见</w:t>
            </w:r>
          </w:p>
        </w:tc>
        <w:tc>
          <w:tcPr>
            <w:tcW w:w="8640" w:type="dxa"/>
          </w:tcPr>
          <w:p w14:paraId="592EEB9A">
            <w:pPr>
              <w:rPr>
                <w:szCs w:val="21"/>
              </w:rPr>
            </w:pPr>
          </w:p>
          <w:p w14:paraId="008B514C">
            <w:pPr>
              <w:rPr>
                <w:szCs w:val="21"/>
              </w:rPr>
            </w:pPr>
            <w:r>
              <w:rPr>
                <w:szCs w:val="21"/>
              </w:rPr>
              <w:t>退付意见：是否同意退付履约保证金及退付金额：</w:t>
            </w:r>
          </w:p>
          <w:p w14:paraId="376C02FA">
            <w:pPr>
              <w:rPr>
                <w:szCs w:val="21"/>
              </w:rPr>
            </w:pPr>
          </w:p>
          <w:p w14:paraId="77947324">
            <w:pPr>
              <w:rPr>
                <w:szCs w:val="21"/>
              </w:rPr>
            </w:pPr>
          </w:p>
          <w:p w14:paraId="2765CE46">
            <w:pPr>
              <w:spacing w:line="520" w:lineRule="exact"/>
              <w:rPr>
                <w:szCs w:val="21"/>
              </w:rPr>
            </w:pPr>
            <w:r>
              <w:rPr>
                <w:szCs w:val="21"/>
              </w:rPr>
              <w:t>联系人及电话：                                 采购单位</w:t>
            </w:r>
            <w:r>
              <w:rPr>
                <w:rFonts w:hint="eastAsia"/>
                <w:szCs w:val="21"/>
              </w:rPr>
              <w:t>公</w:t>
            </w:r>
            <w:r>
              <w:rPr>
                <w:szCs w:val="21"/>
              </w:rPr>
              <w:t>章</w:t>
            </w:r>
          </w:p>
          <w:p w14:paraId="5370580A">
            <w:pPr>
              <w:spacing w:line="520" w:lineRule="exact"/>
              <w:jc w:val="center"/>
              <w:rPr>
                <w:szCs w:val="21"/>
              </w:rPr>
            </w:pPr>
            <w:r>
              <w:rPr>
                <w:szCs w:val="21"/>
              </w:rPr>
              <w:t xml:space="preserve">                                        年    月     日</w:t>
            </w:r>
          </w:p>
        </w:tc>
      </w:tr>
      <w:tr w14:paraId="7880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ACE5FFB">
            <w:pPr>
              <w:jc w:val="center"/>
              <w:rPr>
                <w:szCs w:val="21"/>
              </w:rPr>
            </w:pPr>
            <w:r>
              <w:rPr>
                <w:szCs w:val="21"/>
              </w:rPr>
              <w:t>财</w:t>
            </w:r>
          </w:p>
          <w:p w14:paraId="10FCBD54">
            <w:pPr>
              <w:jc w:val="center"/>
              <w:rPr>
                <w:szCs w:val="21"/>
              </w:rPr>
            </w:pPr>
            <w:r>
              <w:rPr>
                <w:szCs w:val="21"/>
              </w:rPr>
              <w:t>务</w:t>
            </w:r>
          </w:p>
          <w:p w14:paraId="2A875EAB">
            <w:pPr>
              <w:jc w:val="center"/>
              <w:rPr>
                <w:szCs w:val="21"/>
              </w:rPr>
            </w:pPr>
            <w:r>
              <w:rPr>
                <w:szCs w:val="21"/>
              </w:rPr>
              <w:t>部</w:t>
            </w:r>
          </w:p>
          <w:p w14:paraId="305F1563">
            <w:pPr>
              <w:jc w:val="center"/>
              <w:rPr>
                <w:szCs w:val="21"/>
              </w:rPr>
            </w:pPr>
            <w:r>
              <w:rPr>
                <w:szCs w:val="21"/>
              </w:rPr>
              <w:t>门</w:t>
            </w:r>
          </w:p>
          <w:p w14:paraId="4BC18147">
            <w:pPr>
              <w:jc w:val="center"/>
              <w:rPr>
                <w:szCs w:val="21"/>
              </w:rPr>
            </w:pPr>
            <w:r>
              <w:rPr>
                <w:szCs w:val="21"/>
              </w:rPr>
              <w:t>意</w:t>
            </w:r>
          </w:p>
          <w:p w14:paraId="6E081FFA">
            <w:pPr>
              <w:jc w:val="center"/>
              <w:rPr>
                <w:szCs w:val="21"/>
              </w:rPr>
            </w:pPr>
            <w:r>
              <w:rPr>
                <w:szCs w:val="21"/>
              </w:rPr>
              <w:t>见</w:t>
            </w:r>
          </w:p>
        </w:tc>
        <w:tc>
          <w:tcPr>
            <w:tcW w:w="8640" w:type="dxa"/>
          </w:tcPr>
          <w:p w14:paraId="5F79AC24">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14:paraId="27C466BD">
            <w:pPr>
              <w:spacing w:line="640" w:lineRule="exact"/>
              <w:rPr>
                <w:szCs w:val="21"/>
              </w:rPr>
            </w:pPr>
            <w:r>
              <w:rPr>
                <w:szCs w:val="21"/>
              </w:rPr>
              <w:t>会计审核：</w:t>
            </w:r>
          </w:p>
          <w:p w14:paraId="6C111EB6">
            <w:pPr>
              <w:spacing w:line="640" w:lineRule="exact"/>
              <w:rPr>
                <w:szCs w:val="21"/>
              </w:rPr>
            </w:pPr>
            <w:r>
              <w:rPr>
                <w:szCs w:val="21"/>
              </w:rPr>
              <w:t>财务负责人审核：</w:t>
            </w:r>
          </w:p>
          <w:p w14:paraId="4B5452A1">
            <w:pPr>
              <w:spacing w:line="640" w:lineRule="exact"/>
              <w:rPr>
                <w:szCs w:val="21"/>
              </w:rPr>
            </w:pPr>
            <w:r>
              <w:rPr>
                <w:szCs w:val="21"/>
              </w:rPr>
              <w:t>单位负责人签字：</w:t>
            </w:r>
          </w:p>
          <w:p w14:paraId="3DDB044A">
            <w:pPr>
              <w:spacing w:line="640" w:lineRule="exact"/>
              <w:rPr>
                <w:szCs w:val="21"/>
              </w:rPr>
            </w:pPr>
            <w:r>
              <w:rPr>
                <w:szCs w:val="21"/>
              </w:rPr>
              <w:t>出纳办理转账日期：</w:t>
            </w:r>
          </w:p>
        </w:tc>
      </w:tr>
    </w:tbl>
    <w:p w14:paraId="3A1DE275">
      <w:pPr>
        <w:pStyle w:val="19"/>
        <w:ind w:left="450" w:leftChars="114" w:hanging="211" w:hangingChars="100"/>
        <w:rPr>
          <w:b/>
          <w:bCs/>
          <w:sz w:val="21"/>
          <w:szCs w:val="21"/>
        </w:rPr>
      </w:pPr>
      <w:r>
        <w:rPr>
          <w:b/>
          <w:bCs/>
          <w:sz w:val="21"/>
          <w:szCs w:val="21"/>
        </w:rPr>
        <w:t>注：供应商凭经采购单位审批的退付意见书到相关财务部办理履约保证金退付事宜。</w:t>
      </w:r>
    </w:p>
    <w:p w14:paraId="699716A6">
      <w:pPr>
        <w:spacing w:before="120" w:line="320" w:lineRule="atLeast"/>
        <w:jc w:val="left"/>
        <w:outlineLvl w:val="1"/>
        <w:rPr>
          <w:b/>
          <w:bCs/>
          <w:kern w:val="0"/>
          <w:szCs w:val="21"/>
        </w:rPr>
      </w:pPr>
      <w:r>
        <w:rPr>
          <w:b/>
          <w:sz w:val="32"/>
          <w:szCs w:val="32"/>
        </w:rPr>
        <w:br w:type="page"/>
      </w:r>
      <w:r>
        <w:rPr>
          <w:b/>
          <w:bCs/>
          <w:kern w:val="0"/>
          <w:szCs w:val="21"/>
        </w:rPr>
        <w:t>合同附件2</w:t>
      </w:r>
    </w:p>
    <w:p w14:paraId="42C5A57A">
      <w:pPr>
        <w:snapToGrid w:val="0"/>
        <w:spacing w:line="360" w:lineRule="exact"/>
        <w:jc w:val="center"/>
        <w:rPr>
          <w:b/>
          <w:bCs/>
          <w:szCs w:val="21"/>
        </w:rPr>
      </w:pPr>
    </w:p>
    <w:p w14:paraId="37B572FD">
      <w:pPr>
        <w:snapToGrid w:val="0"/>
        <w:spacing w:line="360" w:lineRule="exact"/>
        <w:jc w:val="center"/>
        <w:rPr>
          <w:b/>
          <w:bCs/>
          <w:szCs w:val="21"/>
        </w:rPr>
      </w:pPr>
      <w:r>
        <w:rPr>
          <w:b/>
          <w:bCs/>
          <w:szCs w:val="21"/>
        </w:rPr>
        <w:t>履约</w:t>
      </w:r>
      <w:r>
        <w:rPr>
          <w:rFonts w:hint="eastAsia"/>
          <w:b/>
          <w:bCs/>
          <w:szCs w:val="21"/>
        </w:rPr>
        <w:t>验收方案</w:t>
      </w:r>
    </w:p>
    <w:p w14:paraId="218B5E2A">
      <w:pPr>
        <w:widowControl/>
        <w:jc w:val="left"/>
        <w:rPr>
          <w:szCs w:val="21"/>
        </w:rPr>
      </w:pPr>
    </w:p>
    <w:p w14:paraId="65908DA9">
      <w:pPr>
        <w:pStyle w:val="26"/>
        <w:snapToGrid w:val="0"/>
        <w:jc w:val="center"/>
        <w:rPr>
          <w:rFonts w:ascii="Times New Roman" w:hAnsi="Times New Roman" w:cs="Times New Roman"/>
          <w:b/>
          <w:sz w:val="24"/>
          <w:szCs w:val="24"/>
        </w:rPr>
      </w:pPr>
      <w:r>
        <w:rPr>
          <w:rFonts w:hint="eastAsia" w:eastAsia="楷体_GB2312"/>
          <w:b/>
          <w:sz w:val="24"/>
          <w:szCs w:val="24"/>
        </w:rPr>
        <w:t>【备注：本方案除无法确定的内容外，所有选项必须选择，所有空格必须填写内容】</w:t>
      </w:r>
    </w:p>
    <w:p w14:paraId="2E472F65">
      <w:pPr>
        <w:pStyle w:val="173"/>
        <w:ind w:firstLineChars="0"/>
        <w:rPr>
          <w:rFonts w:ascii="Times New Roman" w:hAnsi="Times New Roman" w:eastAsia="宋体"/>
          <w:kern w:val="2"/>
          <w:sz w:val="21"/>
          <w:szCs w:val="21"/>
        </w:rPr>
      </w:pPr>
    </w:p>
    <w:p w14:paraId="242C0A0B">
      <w:pPr>
        <w:spacing w:before="120" w:line="320" w:lineRule="exact"/>
        <w:jc w:val="left"/>
        <w:rPr>
          <w:rFonts w:hint="eastAsia" w:ascii="宋体" w:hAnsi="宋体" w:cs="宋体"/>
          <w:b/>
          <w:bCs/>
          <w:szCs w:val="21"/>
        </w:rPr>
      </w:pPr>
      <w:r>
        <w:rPr>
          <w:rFonts w:hint="eastAsia" w:ascii="宋体" w:hAnsi="宋体" w:cs="宋体"/>
          <w:b/>
          <w:bCs/>
          <w:szCs w:val="21"/>
        </w:rPr>
        <w:t>1.履约验收工作参加人员</w:t>
      </w:r>
    </w:p>
    <w:p w14:paraId="63247234">
      <w:pPr>
        <w:spacing w:before="120" w:line="320" w:lineRule="exact"/>
        <w:jc w:val="left"/>
        <w:rPr>
          <w:rFonts w:hint="eastAsia" w:ascii="宋体" w:hAnsi="宋体" w:cs="宋体"/>
          <w:szCs w:val="21"/>
        </w:rPr>
      </w:pPr>
      <w:r>
        <w:rPr>
          <w:rFonts w:hint="eastAsia" w:ascii="宋体" w:hAnsi="宋体" w:cs="宋体"/>
          <w:b/>
          <w:bCs/>
          <w:szCs w:val="21"/>
        </w:rPr>
        <w:t>1.1履约验收主体单位</w:t>
      </w:r>
    </w:p>
    <w:p w14:paraId="3C0FBD8A">
      <w:pPr>
        <w:spacing w:before="120" w:line="320" w:lineRule="exact"/>
        <w:ind w:firstLine="420" w:firstLineChars="200"/>
        <w:jc w:val="left"/>
        <w:rPr>
          <w:rFonts w:hint="eastAsia" w:ascii="宋体" w:hAnsi="宋体" w:cs="宋体"/>
          <w:szCs w:val="21"/>
          <w:u w:val="single"/>
        </w:rPr>
      </w:pPr>
      <w:r>
        <w:rPr>
          <w:rStyle w:val="58"/>
          <w:rFonts w:hint="eastAsia"/>
          <w:u w:val="single"/>
        </w:rPr>
        <w:t>采购人</w:t>
      </w:r>
      <w:r>
        <w:rPr>
          <w:rStyle w:val="58"/>
          <w:rFonts w:hint="eastAsia"/>
        </w:rPr>
        <w:t>（如委托第三方机构签订，应注明收费方式）</w:t>
      </w:r>
    </w:p>
    <w:p w14:paraId="20B692C3">
      <w:pPr>
        <w:spacing w:before="120" w:line="320" w:lineRule="exact"/>
        <w:jc w:val="left"/>
        <w:rPr>
          <w:rFonts w:hint="eastAsia" w:ascii="宋体" w:hAnsi="宋体" w:cs="宋体"/>
          <w:szCs w:val="21"/>
        </w:rPr>
      </w:pPr>
      <w:r>
        <w:rPr>
          <w:rFonts w:hint="eastAsia" w:ascii="宋体" w:hAnsi="宋体" w:cs="宋体"/>
          <w:b/>
          <w:bCs/>
          <w:szCs w:val="21"/>
        </w:rPr>
        <w:t>1.2履约验收参加人员</w:t>
      </w:r>
    </w:p>
    <w:p w14:paraId="3A7CD19D">
      <w:pPr>
        <w:spacing w:before="120" w:line="320" w:lineRule="exact"/>
        <w:ind w:firstLine="420" w:firstLineChars="200"/>
        <w:jc w:val="left"/>
        <w:rPr>
          <w:rFonts w:hint="eastAsia" w:ascii="宋体" w:hAnsi="宋体" w:cs="宋体"/>
          <w:szCs w:val="21"/>
          <w:u w:val="single"/>
        </w:rPr>
      </w:pPr>
      <w:r>
        <w:rPr>
          <w:rFonts w:hint="eastAsia"/>
        </w:rPr>
        <w:t>采购人代表、委托机构代表、成交供应商代表及采购人邀请的其他人员</w:t>
      </w:r>
    </w:p>
    <w:p w14:paraId="3D0A6DF3">
      <w:pPr>
        <w:spacing w:before="120" w:line="320" w:lineRule="exact"/>
        <w:jc w:val="left"/>
        <w:rPr>
          <w:rFonts w:hint="eastAsia" w:ascii="宋体" w:hAnsi="宋体" w:cs="宋体"/>
          <w:b/>
          <w:bCs/>
          <w:szCs w:val="21"/>
        </w:rPr>
      </w:pPr>
      <w:r>
        <w:rPr>
          <w:rFonts w:hint="eastAsia" w:ascii="宋体" w:hAnsi="宋体" w:cs="宋体"/>
          <w:b/>
          <w:bCs/>
          <w:szCs w:val="21"/>
        </w:rPr>
        <w:t>2.履约验收时间</w:t>
      </w:r>
    </w:p>
    <w:p w14:paraId="21269C7E">
      <w:pPr>
        <w:spacing w:before="120" w:line="320" w:lineRule="exact"/>
        <w:jc w:val="left"/>
        <w:rPr>
          <w:rFonts w:hint="eastAsia" w:ascii="宋体" w:hAnsi="宋体" w:cs="宋体"/>
          <w:szCs w:val="21"/>
        </w:rPr>
      </w:pPr>
      <w:r>
        <w:rPr>
          <w:rFonts w:hint="eastAsia" w:ascii="宋体" w:hAnsi="宋体" w:cs="宋体"/>
          <w:szCs w:val="21"/>
        </w:rPr>
        <w:t>20XX年XX月XX日</w:t>
      </w:r>
    </w:p>
    <w:p w14:paraId="73984AB6">
      <w:pPr>
        <w:spacing w:before="120" w:line="320" w:lineRule="exact"/>
        <w:jc w:val="left"/>
        <w:rPr>
          <w:rFonts w:hint="eastAsia" w:ascii="宋体" w:hAnsi="宋体" w:cs="宋体"/>
          <w:b/>
          <w:bCs/>
          <w:szCs w:val="21"/>
        </w:rPr>
      </w:pPr>
      <w:r>
        <w:rPr>
          <w:rFonts w:hint="eastAsia" w:ascii="宋体" w:hAnsi="宋体" w:cs="宋体"/>
          <w:b/>
          <w:bCs/>
          <w:szCs w:val="21"/>
        </w:rPr>
        <w:t>3.履约验收地点</w:t>
      </w:r>
    </w:p>
    <w:p w14:paraId="18212614">
      <w:pPr>
        <w:spacing w:before="120" w:line="320" w:lineRule="exact"/>
        <w:jc w:val="left"/>
        <w:rPr>
          <w:rFonts w:hint="eastAsia" w:ascii="宋体" w:hAnsi="宋体" w:cs="宋体"/>
          <w:szCs w:val="21"/>
        </w:rPr>
      </w:pPr>
      <w:r>
        <w:rPr>
          <w:rFonts w:hint="eastAsia" w:ascii="宋体" w:hAnsi="宋体" w:cs="宋体"/>
          <w:szCs w:val="21"/>
        </w:rPr>
        <w:t>XX市XX区XX路XX号</w:t>
      </w:r>
    </w:p>
    <w:p w14:paraId="3E5D06AC">
      <w:pPr>
        <w:spacing w:before="120" w:line="320" w:lineRule="exact"/>
        <w:jc w:val="left"/>
        <w:rPr>
          <w:rFonts w:hint="eastAsia" w:ascii="宋体" w:hAnsi="宋体" w:cs="宋体"/>
          <w:b/>
          <w:bCs/>
          <w:szCs w:val="21"/>
        </w:rPr>
      </w:pPr>
      <w:r>
        <w:rPr>
          <w:rFonts w:hint="eastAsia" w:ascii="宋体" w:hAnsi="宋体" w:cs="宋体"/>
          <w:b/>
          <w:bCs/>
          <w:szCs w:val="21"/>
        </w:rPr>
        <w:t>4.履约验收方式</w:t>
      </w:r>
    </w:p>
    <w:p w14:paraId="305D5F1B">
      <w:pPr>
        <w:spacing w:before="120" w:line="320" w:lineRule="exact"/>
        <w:jc w:val="left"/>
        <w:rPr>
          <w:rFonts w:hint="eastAsia" w:ascii="宋体" w:hAnsi="宋体" w:cs="宋体"/>
          <w:b/>
          <w:bCs/>
          <w:szCs w:val="21"/>
          <w:u w:val="single"/>
        </w:rPr>
      </w:pPr>
      <w:r>
        <w:rPr>
          <w:rFonts w:hint="eastAsia" w:ascii="宋体" w:hAnsi="宋体" w:cs="宋体"/>
          <w:szCs w:val="21"/>
          <w:u w:val="single"/>
        </w:rPr>
        <w:t>采购人自行验收</w:t>
      </w:r>
    </w:p>
    <w:p w14:paraId="37004EEB">
      <w:pPr>
        <w:spacing w:before="120" w:line="320" w:lineRule="exact"/>
        <w:jc w:val="left"/>
        <w:rPr>
          <w:rFonts w:hint="eastAsia" w:ascii="宋体" w:hAnsi="宋体" w:cs="宋体"/>
          <w:b/>
          <w:bCs/>
          <w:szCs w:val="21"/>
        </w:rPr>
      </w:pPr>
      <w:r>
        <w:rPr>
          <w:rFonts w:hint="eastAsia" w:ascii="宋体" w:hAnsi="宋体" w:cs="宋体"/>
          <w:b/>
          <w:bCs/>
          <w:szCs w:val="21"/>
        </w:rPr>
        <w:t>5.履约验收程序</w:t>
      </w:r>
    </w:p>
    <w:p w14:paraId="7625D917">
      <w:pPr>
        <w:spacing w:before="120" w:line="320" w:lineRule="exact"/>
        <w:jc w:val="left"/>
        <w:rPr>
          <w:rFonts w:hint="eastAsia" w:ascii="宋体" w:hAnsi="宋体" w:cs="宋体"/>
          <w:b/>
          <w:bCs/>
          <w:szCs w:val="21"/>
        </w:rPr>
      </w:pPr>
      <w:r>
        <w:rPr>
          <w:rFonts w:hint="eastAsia" w:ascii="宋体" w:hAnsi="宋体" w:cs="宋体"/>
          <w:b/>
          <w:bCs/>
          <w:szCs w:val="21"/>
        </w:rPr>
        <w:t>5.1成立验收小组</w:t>
      </w:r>
    </w:p>
    <w:p w14:paraId="49325706">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.2</w:t>
      </w:r>
      <w:r>
        <w:rPr>
          <w:rFonts w:hint="eastAsia" w:ascii="宋体" w:hAnsi="宋体" w:cs="宋体"/>
          <w:b/>
          <w:bCs/>
          <w:szCs w:val="21"/>
        </w:rPr>
        <w:t>量化验收标准</w:t>
      </w:r>
    </w:p>
    <w:p w14:paraId="7410A946">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3</w:t>
      </w:r>
      <w:r>
        <w:rPr>
          <w:rFonts w:hint="eastAsia" w:ascii="宋体" w:hAnsi="宋体" w:cs="宋体"/>
          <w:b/>
          <w:bCs/>
          <w:szCs w:val="21"/>
        </w:rPr>
        <w:t>组织验收</w:t>
      </w:r>
    </w:p>
    <w:p w14:paraId="592C903F">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4</w:t>
      </w:r>
      <w:r>
        <w:rPr>
          <w:rFonts w:hint="eastAsia" w:ascii="宋体" w:hAnsi="宋体" w:cs="宋体"/>
          <w:b/>
          <w:bCs/>
          <w:szCs w:val="21"/>
        </w:rPr>
        <w:t>出具验收报告</w:t>
      </w:r>
    </w:p>
    <w:p w14:paraId="2B0D336D">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5</w:t>
      </w:r>
      <w:r>
        <w:rPr>
          <w:rFonts w:hint="eastAsia" w:ascii="宋体" w:hAnsi="宋体" w:cs="宋体"/>
          <w:b/>
          <w:bCs/>
          <w:szCs w:val="21"/>
        </w:rPr>
        <w:t>验收结果公告</w:t>
      </w:r>
    </w:p>
    <w:p w14:paraId="396D6416">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6</w:t>
      </w:r>
      <w:r>
        <w:rPr>
          <w:rFonts w:hint="eastAsia" w:ascii="宋体" w:hAnsi="宋体" w:cs="宋体"/>
          <w:b/>
          <w:bCs/>
          <w:szCs w:val="21"/>
        </w:rPr>
        <w:t>验收资料归档</w:t>
      </w:r>
    </w:p>
    <w:p w14:paraId="572037F8">
      <w:pPr>
        <w:spacing w:before="120" w:line="320" w:lineRule="exact"/>
        <w:ind w:firstLine="420" w:firstLineChars="200"/>
        <w:jc w:val="left"/>
        <w:rPr>
          <w:rFonts w:hint="eastAsia" w:ascii="宋体" w:hAnsi="宋体" w:cs="宋体"/>
          <w:szCs w:val="21"/>
        </w:rPr>
      </w:pPr>
      <w:r>
        <w:rPr>
          <w:rFonts w:hint="eastAsia" w:ascii="宋体" w:hAnsi="宋体" w:cs="宋体"/>
          <w:szCs w:val="21"/>
        </w:rPr>
        <w:t>采购合同项目完成验收后，采购人整理好验收原始记录、验收书等资料后妥善保管，不得变造、隐匿或者销毁，验收资料保存期为采购结束之日起至少保存15年。</w:t>
      </w:r>
    </w:p>
    <w:p w14:paraId="657CDF07">
      <w:pPr>
        <w:spacing w:before="120" w:line="320" w:lineRule="exact"/>
        <w:jc w:val="left"/>
        <w:rPr>
          <w:rFonts w:hint="eastAsia" w:ascii="宋体" w:hAnsi="宋体" w:cs="宋体"/>
          <w:b/>
          <w:bCs/>
          <w:iCs/>
          <w:szCs w:val="21"/>
        </w:rPr>
      </w:pPr>
      <w:r>
        <w:rPr>
          <w:rFonts w:hint="eastAsia" w:ascii="宋体" w:hAnsi="宋体" w:cs="宋体"/>
          <w:b/>
          <w:bCs/>
          <w:szCs w:val="21"/>
        </w:rPr>
        <w:t>6.履约验收内容</w:t>
      </w:r>
    </w:p>
    <w:p w14:paraId="2A3DBF1F">
      <w:pPr>
        <w:spacing w:before="120" w:line="320" w:lineRule="exact"/>
        <w:jc w:val="left"/>
        <w:rPr>
          <w:rFonts w:hint="eastAsia" w:ascii="宋体" w:hAnsi="宋体" w:cs="宋体"/>
          <w:iCs/>
          <w:szCs w:val="21"/>
        </w:rPr>
      </w:pPr>
      <w:r>
        <w:rPr>
          <w:rFonts w:hint="eastAsia" w:ascii="宋体" w:hAnsi="宋体" w:cs="宋体"/>
          <w:b/>
          <w:bCs/>
          <w:szCs w:val="21"/>
        </w:rPr>
        <w:t>6.1商务验收内容</w:t>
      </w:r>
    </w:p>
    <w:p w14:paraId="6CDC00ED">
      <w:pPr>
        <w:spacing w:before="120" w:line="320" w:lineRule="exact"/>
        <w:ind w:firstLine="420" w:firstLineChars="200"/>
        <w:jc w:val="left"/>
        <w:rPr>
          <w:rFonts w:hint="eastAsia" w:ascii="宋体" w:hAnsi="宋体" w:eastAsia="Microsoft YaHei UI" w:cs="宋体"/>
          <w:szCs w:val="21"/>
          <w:u w:val="single"/>
        </w:rPr>
      </w:pPr>
      <w:r>
        <w:rPr>
          <w:rFonts w:hint="eastAsia" w:ascii="宋体" w:hAnsi="宋体" w:cs="宋体"/>
          <w:szCs w:val="21"/>
        </w:rPr>
        <w:t>对采购标的交付的情况、财务和服务要求，包括交付（实施）的时间（期限）和地点（范围），付款条件（进度和方式），包装和运输，售后服务，保险等进行验收。</w:t>
      </w:r>
    </w:p>
    <w:p w14:paraId="3684ACFE">
      <w:pPr>
        <w:spacing w:before="120" w:line="320" w:lineRule="exact"/>
        <w:jc w:val="left"/>
        <w:rPr>
          <w:rFonts w:hint="eastAsia" w:ascii="宋体" w:hAnsi="宋体" w:cs="宋体"/>
          <w:iCs/>
          <w:szCs w:val="21"/>
        </w:rPr>
      </w:pPr>
      <w:r>
        <w:rPr>
          <w:rFonts w:hint="eastAsia" w:ascii="宋体" w:hAnsi="宋体" w:cs="宋体"/>
          <w:b/>
          <w:bCs/>
          <w:szCs w:val="21"/>
        </w:rPr>
        <w:t>6.2技术验收内容</w:t>
      </w:r>
    </w:p>
    <w:p w14:paraId="7C420023">
      <w:pPr>
        <w:spacing w:before="120" w:line="320" w:lineRule="exact"/>
        <w:ind w:firstLine="420" w:firstLineChars="200"/>
        <w:jc w:val="left"/>
        <w:rPr>
          <w:rFonts w:hint="eastAsia" w:ascii="宋体" w:hAnsi="宋体" w:cs="宋体"/>
          <w:szCs w:val="21"/>
          <w:u w:val="single"/>
        </w:rPr>
      </w:pPr>
      <w:r>
        <w:rPr>
          <w:rFonts w:hint="eastAsia" w:ascii="宋体" w:hAnsi="宋体" w:cs="宋体"/>
          <w:szCs w:val="21"/>
        </w:rPr>
        <w:t>对采购标的的功能和质量要求，包括性能、材料、结构、外观、安全，或者服务内容和标准等进行验收。</w:t>
      </w:r>
    </w:p>
    <w:p w14:paraId="5E5F2314">
      <w:pPr>
        <w:spacing w:before="120" w:line="320" w:lineRule="exact"/>
        <w:jc w:val="left"/>
        <w:rPr>
          <w:rFonts w:hint="eastAsia" w:ascii="宋体" w:hAnsi="宋体" w:cs="宋体"/>
          <w:b/>
          <w:bCs/>
          <w:szCs w:val="21"/>
        </w:rPr>
      </w:pPr>
      <w:r>
        <w:rPr>
          <w:rFonts w:hint="eastAsia" w:ascii="宋体" w:hAnsi="宋体" w:cs="宋体"/>
          <w:b/>
          <w:bCs/>
          <w:szCs w:val="21"/>
        </w:rPr>
        <w:t>7.履约验收标准</w:t>
      </w:r>
    </w:p>
    <w:p w14:paraId="538F1120">
      <w:pPr>
        <w:pStyle w:val="173"/>
        <w:spacing w:before="120" w:line="320" w:lineRule="exact"/>
        <w:ind w:firstLine="420"/>
        <w:rPr>
          <w:rFonts w:hint="eastAsia" w:ascii="宋体" w:hAnsi="宋体" w:eastAsia="宋体" w:cs="宋体"/>
          <w:sz w:val="21"/>
          <w:szCs w:val="21"/>
        </w:rPr>
      </w:pPr>
      <w:r>
        <w:rPr>
          <w:rFonts w:hint="eastAsia" w:ascii="宋体" w:hAnsi="宋体" w:eastAsia="宋体" w:cs="宋体"/>
          <w:sz w:val="21"/>
          <w:szCs w:val="21"/>
        </w:rPr>
        <w:t>验收标准：</w:t>
      </w:r>
    </w:p>
    <w:p w14:paraId="51138CB5">
      <w:pPr>
        <w:pStyle w:val="173"/>
        <w:spacing w:before="120" w:line="320" w:lineRule="exact"/>
        <w:ind w:firstLine="420"/>
        <w:rPr>
          <w:rFonts w:hint="eastAsia" w:ascii="宋体" w:hAnsi="宋体" w:eastAsia="宋体" w:cs="宋体"/>
          <w:kern w:val="2"/>
          <w:sz w:val="21"/>
          <w:szCs w:val="21"/>
        </w:rPr>
      </w:pPr>
      <w:r>
        <w:rPr>
          <w:rFonts w:hint="eastAsia" w:ascii="宋体" w:hAnsi="宋体" w:eastAsia="宋体" w:cs="宋体"/>
          <w:kern w:val="2"/>
          <w:sz w:val="21"/>
          <w:szCs w:val="21"/>
        </w:rPr>
        <w:t>（1）中标（成交）供应商应提供完备的技术或服务资料、装箱单和合格证等，并派遣专业人员进行现场安装调试。验收合格条件如下：</w:t>
      </w:r>
    </w:p>
    <w:p w14:paraId="5EBA1508">
      <w:pPr>
        <w:spacing w:before="120" w:line="320" w:lineRule="exact"/>
        <w:rPr>
          <w:rFonts w:hint="eastAsia" w:ascii="宋体" w:hAnsi="宋体" w:cs="宋体"/>
          <w:szCs w:val="21"/>
        </w:rPr>
      </w:pPr>
      <w:r>
        <w:rPr>
          <w:rFonts w:hint="eastAsia" w:ascii="宋体" w:hAnsi="宋体" w:cs="宋体"/>
          <w:szCs w:val="21"/>
        </w:rPr>
        <w:t>服务技术参数与响应文件中响应表或证明材料一致，性能或指标达到规定的标准。否则，以实际服务技术参数与响应文件响应表参数或证明材料比较，按如下情况处理：</w:t>
      </w:r>
    </w:p>
    <w:p w14:paraId="4010447B">
      <w:pPr>
        <w:spacing w:before="120" w:line="320" w:lineRule="exact"/>
        <w:rPr>
          <w:rFonts w:hint="eastAsia" w:ascii="宋体" w:hAnsi="宋体" w:cs="宋体"/>
          <w:szCs w:val="21"/>
        </w:rPr>
      </w:pPr>
      <w:r>
        <w:rPr>
          <w:rFonts w:hint="eastAsia" w:ascii="宋体" w:hAnsi="宋体" w:cs="宋体"/>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2A5D6987">
      <w:pPr>
        <w:spacing w:before="120" w:line="320" w:lineRule="exact"/>
        <w:rPr>
          <w:rFonts w:hint="eastAsia" w:ascii="宋体" w:hAnsi="宋体" w:cs="宋体"/>
          <w:szCs w:val="21"/>
        </w:rPr>
      </w:pPr>
      <w:r>
        <w:rPr>
          <w:rFonts w:hint="eastAsia" w:ascii="宋体" w:hAnsi="宋体" w:cs="宋体"/>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34E00C00">
      <w:pPr>
        <w:spacing w:before="120" w:line="320" w:lineRule="exact"/>
        <w:rPr>
          <w:rFonts w:hint="eastAsia" w:ascii="宋体" w:hAnsi="宋体" w:cs="宋体"/>
          <w:szCs w:val="21"/>
        </w:rPr>
      </w:pPr>
      <w:r>
        <w:rPr>
          <w:rFonts w:hint="eastAsia" w:ascii="宋体" w:hAnsi="宋体" w:cs="宋体"/>
          <w:szCs w:val="21"/>
        </w:rPr>
        <w:t xml:space="preserve">③供应商响应文件响应表或证明材料中不满足的技术参数，在验收时实际满足技术参数的要求，以满足技术参数的要求验收。 </w:t>
      </w:r>
    </w:p>
    <w:p w14:paraId="276FD9CE">
      <w:pPr>
        <w:spacing w:before="120" w:line="320" w:lineRule="exact"/>
        <w:rPr>
          <w:rFonts w:hint="eastAsia" w:ascii="宋体" w:hAnsi="宋体" w:cs="宋体"/>
          <w:szCs w:val="21"/>
        </w:rPr>
      </w:pPr>
      <w:r>
        <w:rPr>
          <w:rFonts w:hint="eastAsia" w:ascii="宋体" w:hAnsi="宋体" w:cs="宋体"/>
          <w:szCs w:val="21"/>
        </w:rPr>
        <w:t>④供应商响应文件响应表或证明材料中满足的技术参数，在验收时实际优于技术参数的要求，以满足技术参数的要求验收。</w:t>
      </w:r>
    </w:p>
    <w:p w14:paraId="373EB4AB">
      <w:pPr>
        <w:spacing w:before="120" w:line="320" w:lineRule="exact"/>
        <w:rPr>
          <w:rFonts w:hint="eastAsia" w:ascii="宋体" w:hAnsi="宋体" w:cs="宋体"/>
          <w:szCs w:val="21"/>
        </w:rPr>
      </w:pPr>
      <w:r>
        <w:rPr>
          <w:rFonts w:hint="eastAsia" w:ascii="宋体" w:hAnsi="宋体" w:cs="宋体"/>
          <w:szCs w:val="21"/>
        </w:rPr>
        <w:t>⑤供应商响应文件响应表或证明材料中优于的技术参数，在验收时实际也优于技术参数的要求，但没有达到响应表或证明材料中优于的程度，由采购人与供应商协商按是否满足要求验收。</w:t>
      </w:r>
    </w:p>
    <w:p w14:paraId="433847DE">
      <w:pPr>
        <w:spacing w:before="120" w:line="320" w:lineRule="exact"/>
        <w:ind w:firstLine="420" w:firstLineChars="200"/>
        <w:jc w:val="left"/>
        <w:rPr>
          <w:rFonts w:hint="eastAsia" w:ascii="宋体" w:hAnsi="宋体" w:cs="宋体"/>
          <w:szCs w:val="21"/>
        </w:rPr>
      </w:pPr>
      <w:r>
        <w:rPr>
          <w:rFonts w:hint="eastAsia" w:ascii="宋体" w:hAnsi="宋体" w:cs="宋体"/>
          <w:szCs w:val="21"/>
        </w:rPr>
        <w:t>（1）在测试或试运行期间所出现的问题得到解决，并运行或工作正常。</w:t>
      </w:r>
    </w:p>
    <w:p w14:paraId="3BD74586">
      <w:pPr>
        <w:spacing w:before="120" w:line="320" w:lineRule="exact"/>
        <w:ind w:firstLine="420" w:firstLineChars="200"/>
        <w:jc w:val="left"/>
        <w:rPr>
          <w:rFonts w:hint="eastAsia" w:ascii="宋体" w:hAnsi="宋体" w:cs="宋体"/>
          <w:szCs w:val="21"/>
        </w:rPr>
      </w:pPr>
      <w:r>
        <w:rPr>
          <w:rFonts w:hint="eastAsia" w:ascii="宋体" w:hAnsi="宋体" w:cs="宋体"/>
          <w:szCs w:val="21"/>
        </w:rPr>
        <w:t>（2）在规定时间内完成交付及验收，并经采购人确认。</w:t>
      </w:r>
    </w:p>
    <w:p w14:paraId="08ED695A">
      <w:pPr>
        <w:spacing w:before="120" w:line="320" w:lineRule="exact"/>
        <w:ind w:firstLine="420" w:firstLineChars="200"/>
        <w:jc w:val="left"/>
        <w:rPr>
          <w:rFonts w:hint="eastAsia" w:ascii="宋体" w:hAnsi="宋体" w:cs="宋体"/>
          <w:szCs w:val="21"/>
        </w:rPr>
      </w:pPr>
      <w:r>
        <w:rPr>
          <w:rFonts w:hint="eastAsia" w:ascii="宋体" w:hAnsi="宋体" w:cs="宋体"/>
          <w:szCs w:val="21"/>
        </w:rPr>
        <w:t>（3）服务在安装调试并试运行符合要求后，才作为最终验收。</w:t>
      </w:r>
    </w:p>
    <w:p w14:paraId="56189F97">
      <w:pPr>
        <w:spacing w:before="120" w:line="320" w:lineRule="exact"/>
        <w:ind w:firstLine="420" w:firstLineChars="200"/>
        <w:jc w:val="left"/>
        <w:rPr>
          <w:rFonts w:hint="eastAsia" w:ascii="宋体" w:hAnsi="宋体" w:cs="宋体"/>
          <w:szCs w:val="21"/>
        </w:rPr>
      </w:pPr>
      <w:r>
        <w:rPr>
          <w:rFonts w:hint="eastAsia" w:ascii="宋体" w:hAnsi="宋体" w:cs="宋体"/>
          <w:szCs w:val="21"/>
        </w:rPr>
        <w:t>（4）成交供应商提供的服务未达到采购文件规定要求，且对采购人造成损失的，由成交供应商承担一切责任，并赔偿所造成的损失。</w:t>
      </w:r>
    </w:p>
    <w:p w14:paraId="3E906E39">
      <w:pPr>
        <w:spacing w:before="120" w:line="320" w:lineRule="exact"/>
        <w:ind w:firstLine="420" w:firstLineChars="200"/>
        <w:jc w:val="left"/>
        <w:rPr>
          <w:rFonts w:hint="eastAsia" w:ascii="宋体" w:hAnsi="宋体" w:cs="宋体"/>
          <w:szCs w:val="21"/>
        </w:rPr>
      </w:pPr>
      <w:r>
        <w:rPr>
          <w:rFonts w:hint="eastAsia" w:ascii="宋体" w:hAnsi="宋体" w:cs="宋体"/>
          <w:szCs w:val="21"/>
        </w:rPr>
        <w:t>（5）政府采购合同约定的其他要求及响应文件响应的其他标准。</w:t>
      </w:r>
    </w:p>
    <w:p w14:paraId="4D6534B5">
      <w:pPr>
        <w:spacing w:before="120" w:line="320" w:lineRule="exact"/>
        <w:ind w:firstLine="422" w:firstLineChars="200"/>
        <w:jc w:val="left"/>
        <w:rPr>
          <w:rFonts w:hint="eastAsia" w:ascii="宋体" w:hAnsi="宋体" w:cs="宋体"/>
          <w:b/>
          <w:bCs/>
          <w:szCs w:val="21"/>
        </w:rPr>
      </w:pPr>
      <w:r>
        <w:rPr>
          <w:rFonts w:hint="eastAsia" w:ascii="宋体" w:hAnsi="宋体" w:cs="宋体"/>
          <w:b/>
          <w:bCs/>
          <w:szCs w:val="21"/>
        </w:rPr>
        <w:t>8.履约验收其他事项</w:t>
      </w:r>
    </w:p>
    <w:p w14:paraId="55071B26">
      <w:pPr>
        <w:spacing w:before="120" w:line="320" w:lineRule="exact"/>
        <w:ind w:firstLine="420" w:firstLineChars="200"/>
        <w:jc w:val="left"/>
        <w:rPr>
          <w:rFonts w:hint="eastAsia" w:ascii="宋体" w:hAnsi="宋体" w:cs="宋体"/>
          <w:szCs w:val="21"/>
        </w:rPr>
      </w:pPr>
      <w:r>
        <w:rPr>
          <w:rFonts w:hint="eastAsia" w:ascii="宋体" w:hAnsi="宋体" w:cs="宋体"/>
          <w:szCs w:val="21"/>
        </w:rPr>
        <w:t>无</w:t>
      </w:r>
    </w:p>
    <w:p w14:paraId="115433CC">
      <w:pPr>
        <w:spacing w:before="120" w:line="320" w:lineRule="exact"/>
        <w:rPr>
          <w:rFonts w:hint="eastAsia" w:ascii="仿宋" w:hAnsi="仿宋" w:eastAsia="仿宋"/>
          <w:szCs w:val="21"/>
          <w:u w:val="single"/>
        </w:rPr>
      </w:pPr>
      <w:r>
        <w:rPr>
          <w:rFonts w:hint="eastAsia" w:ascii="仿宋" w:hAnsi="仿宋" w:eastAsia="仿宋"/>
          <w:szCs w:val="21"/>
          <w:u w:val="single"/>
        </w:rPr>
        <w:br w:type="page"/>
      </w:r>
    </w:p>
    <w:p w14:paraId="05954724">
      <w:pPr>
        <w:snapToGrid w:val="0"/>
        <w:spacing w:line="360" w:lineRule="exact"/>
        <w:jc w:val="center"/>
        <w:rPr>
          <w:b/>
          <w:bCs/>
          <w:szCs w:val="21"/>
        </w:rPr>
      </w:pPr>
      <w:r>
        <w:rPr>
          <w:b/>
          <w:bCs/>
          <w:szCs w:val="21"/>
        </w:rPr>
        <w:t>广西壮族自治区政府采购项目合同验收书</w:t>
      </w:r>
    </w:p>
    <w:p w14:paraId="33C26880">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hint="eastAsia" w:cs="Arial"/>
          <w:szCs w:val="21"/>
          <w:u w:val="single"/>
        </w:rPr>
        <w:t>XXXX采购项目</w:t>
      </w:r>
      <w:r>
        <w:rPr>
          <w:kern w:val="0"/>
          <w:szCs w:val="21"/>
        </w:rPr>
        <w:t>）政府采购项目中标（或成交）供应商</w:t>
      </w:r>
      <w:r>
        <w:rPr>
          <w:rFonts w:hint="eastAsia"/>
          <w:kern w:val="0"/>
          <w:szCs w:val="21"/>
          <w:u w:val="single"/>
        </w:rPr>
        <w:t>XX公司（填写供应商名称）</w:t>
      </w:r>
      <w:r>
        <w:rPr>
          <w:kern w:val="0"/>
          <w:szCs w:val="21"/>
        </w:rPr>
        <w:t>提供的</w:t>
      </w:r>
      <w:r>
        <w:rPr>
          <w:rFonts w:hint="eastAsia"/>
          <w:kern w:val="0"/>
          <w:szCs w:val="21"/>
        </w:rPr>
        <w:t>服务（或工程、货物）</w:t>
      </w:r>
      <w:r>
        <w:rPr>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168EC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BDA2F65">
            <w:pPr>
              <w:widowControl/>
              <w:snapToGrid w:val="0"/>
              <w:spacing w:before="100" w:beforeAutospacing="1" w:after="100" w:afterAutospacing="1" w:line="320" w:lineRule="exact"/>
              <w:ind w:left="-3" w:firstLine="4" w:firstLineChars="2"/>
              <w:jc w:val="center"/>
              <w:rPr>
                <w:kern w:val="0"/>
                <w:szCs w:val="21"/>
              </w:rPr>
            </w:pPr>
            <w:r>
              <w:rPr>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583E9578">
            <w:pPr>
              <w:widowControl/>
              <w:snapToGrid w:val="0"/>
              <w:spacing w:before="100" w:beforeAutospacing="1" w:after="100" w:afterAutospacing="1" w:line="320" w:lineRule="exact"/>
              <w:ind w:left="-3" w:firstLine="420" w:firstLineChars="200"/>
              <w:jc w:val="center"/>
              <w:rPr>
                <w:kern w:val="0"/>
                <w:szCs w:val="21"/>
              </w:rPr>
            </w:pPr>
            <w:r>
              <w:rPr>
                <w:rFonts w:hint="eastAsia" w:cs="Arial"/>
                <w:szCs w:val="21"/>
              </w:rPr>
              <w:t>□</w:t>
            </w:r>
            <w:r>
              <w:rPr>
                <w:kern w:val="0"/>
                <w:szCs w:val="21"/>
              </w:rPr>
              <w:t>自行验收        </w:t>
            </w:r>
            <w:r>
              <w:rPr>
                <w:rFonts w:cs="Arial"/>
                <w:szCs w:val="21"/>
              </w:rPr>
              <w:sym w:font="Wingdings 2" w:char="00A3"/>
            </w:r>
            <w:r>
              <w:rPr>
                <w:kern w:val="0"/>
                <w:szCs w:val="21"/>
              </w:rPr>
              <w:t>委托验收</w:t>
            </w:r>
          </w:p>
        </w:tc>
      </w:tr>
      <w:tr w14:paraId="041AC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5BA307B">
            <w:pPr>
              <w:widowControl/>
              <w:snapToGrid w:val="0"/>
              <w:spacing w:before="100" w:beforeAutospacing="1" w:after="100" w:afterAutospacing="1" w:line="320" w:lineRule="exact"/>
              <w:ind w:firstLine="2" w:firstLineChars="1"/>
              <w:jc w:val="center"/>
              <w:rPr>
                <w:kern w:val="0"/>
                <w:szCs w:val="21"/>
              </w:rPr>
            </w:pPr>
            <w:r>
              <w:rPr>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93ABB2A">
            <w:pPr>
              <w:widowControl/>
              <w:snapToGrid w:val="0"/>
              <w:spacing w:before="100" w:beforeAutospacing="1" w:after="100" w:afterAutospacing="1" w:line="320" w:lineRule="exact"/>
              <w:ind w:left="-3" w:firstLine="2" w:firstLineChars="1"/>
              <w:jc w:val="center"/>
              <w:rPr>
                <w:kern w:val="0"/>
                <w:szCs w:val="21"/>
              </w:rPr>
            </w:pPr>
            <w:r>
              <w:rPr>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6A45AF3">
            <w:pPr>
              <w:widowControl/>
              <w:snapToGrid w:val="0"/>
              <w:spacing w:before="100" w:beforeAutospacing="1" w:after="100" w:afterAutospacing="1" w:line="320" w:lineRule="exact"/>
              <w:ind w:left="-3" w:firstLine="2" w:firstLineChars="1"/>
              <w:jc w:val="center"/>
              <w:rPr>
                <w:kern w:val="0"/>
                <w:szCs w:val="21"/>
              </w:rPr>
            </w:pPr>
            <w:r>
              <w:rPr>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6994AD06">
            <w:pPr>
              <w:widowControl/>
              <w:snapToGrid w:val="0"/>
              <w:spacing w:before="100" w:beforeAutospacing="1" w:after="100" w:afterAutospacing="1" w:line="320" w:lineRule="exact"/>
              <w:jc w:val="center"/>
              <w:rPr>
                <w:kern w:val="0"/>
                <w:szCs w:val="21"/>
              </w:rPr>
            </w:pPr>
            <w:r>
              <w:rPr>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EBC20C5">
            <w:pPr>
              <w:widowControl/>
              <w:snapToGrid w:val="0"/>
              <w:spacing w:before="100" w:beforeAutospacing="1" w:after="100" w:afterAutospacing="1" w:line="320" w:lineRule="exact"/>
              <w:ind w:left="-3" w:firstLine="2" w:firstLineChars="1"/>
              <w:jc w:val="center"/>
              <w:rPr>
                <w:kern w:val="0"/>
                <w:szCs w:val="21"/>
              </w:rPr>
            </w:pPr>
            <w:r>
              <w:rPr>
                <w:kern w:val="0"/>
                <w:szCs w:val="21"/>
              </w:rPr>
              <w:t>金  额</w:t>
            </w:r>
          </w:p>
        </w:tc>
      </w:tr>
      <w:tr w14:paraId="16A5C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4598EF6">
            <w:pPr>
              <w:widowControl/>
              <w:snapToGrid w:val="0"/>
              <w:spacing w:before="100" w:beforeAutospacing="1" w:after="100" w:afterAutospacing="1" w:line="320" w:lineRule="exact"/>
              <w:ind w:left="-3" w:firstLine="4" w:firstLineChars="2"/>
              <w:jc w:val="center"/>
              <w:rPr>
                <w:kern w:val="0"/>
                <w:szCs w:val="21"/>
              </w:rPr>
            </w:pPr>
            <w:r>
              <w:rPr>
                <w:rFonts w:hint="eastAsia"/>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E1BB80B">
            <w:pPr>
              <w:widowControl/>
              <w:snapToGrid w:val="0"/>
              <w:spacing w:before="100" w:beforeAutospacing="1" w:after="100" w:afterAutospacing="1" w:line="320" w:lineRule="exact"/>
              <w:ind w:left="-3" w:firstLine="420" w:firstLineChars="200"/>
              <w:jc w:val="left"/>
              <w:rPr>
                <w:kern w:val="0"/>
                <w:szCs w:val="21"/>
              </w:rPr>
            </w:pPr>
            <w:r>
              <w:rPr>
                <w:rFonts w:hint="eastAsia"/>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7E78AC6A">
            <w:pPr>
              <w:pStyle w:val="175"/>
              <w:spacing w:before="120" w:after="120"/>
              <w:ind w:firstLine="0" w:firstLineChars="0"/>
              <w:rPr>
                <w:rFonts w:hint="eastAsia"/>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00539EB">
            <w:pPr>
              <w:widowControl/>
              <w:snapToGrid w:val="0"/>
              <w:spacing w:before="100" w:beforeAutospacing="1" w:after="100" w:afterAutospacing="1" w:line="320" w:lineRule="exact"/>
              <w:jc w:val="center"/>
              <w:rPr>
                <w:kern w:val="0"/>
                <w:szCs w:val="21"/>
              </w:rPr>
            </w:pPr>
            <w:r>
              <w:rPr>
                <w:kern w:val="0"/>
                <w:szCs w:val="21"/>
              </w:rPr>
              <w:t>1</w:t>
            </w:r>
            <w:r>
              <w:rPr>
                <w:rFonts w:hint="eastAsia"/>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5DC5816">
            <w:pPr>
              <w:pStyle w:val="175"/>
              <w:spacing w:before="120" w:after="120"/>
              <w:ind w:firstLine="0" w:firstLineChars="0"/>
              <w:jc w:val="center"/>
              <w:rPr>
                <w:rFonts w:hint="eastAsia"/>
                <w:szCs w:val="21"/>
              </w:rPr>
            </w:pPr>
            <w:r>
              <w:rPr>
                <w:szCs w:val="21"/>
              </w:rPr>
              <w:t>¥0.00元</w:t>
            </w:r>
          </w:p>
        </w:tc>
      </w:tr>
      <w:tr w14:paraId="3F41D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305688B6">
            <w:pPr>
              <w:pStyle w:val="175"/>
              <w:spacing w:before="120" w:after="120"/>
              <w:ind w:firstLine="0" w:firstLineChars="0"/>
              <w:jc w:val="center"/>
              <w:rPr>
                <w:rFonts w:hint="eastAsia"/>
                <w:szCs w:val="21"/>
              </w:rPr>
            </w:pPr>
            <w:r>
              <w:rPr>
                <w:rFonts w:hint="eastAsia"/>
                <w:szCs w:val="21"/>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0DE16206">
            <w:pPr>
              <w:widowControl/>
              <w:snapToGrid w:val="0"/>
              <w:spacing w:before="100" w:beforeAutospacing="1" w:after="100" w:afterAutospacing="1" w:line="320" w:lineRule="exact"/>
              <w:jc w:val="center"/>
              <w:rPr>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A3F8D97">
            <w:pPr>
              <w:pStyle w:val="175"/>
              <w:spacing w:before="120" w:after="120"/>
              <w:ind w:firstLine="0" w:firstLineChars="0"/>
              <w:jc w:val="center"/>
              <w:rPr>
                <w:rFonts w:hint="eastAsia"/>
                <w:szCs w:val="21"/>
              </w:rPr>
            </w:pPr>
            <w:r>
              <w:rPr>
                <w:szCs w:val="21"/>
              </w:rPr>
              <w:t>¥0.00元</w:t>
            </w:r>
          </w:p>
        </w:tc>
      </w:tr>
      <w:tr w14:paraId="79D3C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1622C7EF">
            <w:pPr>
              <w:widowControl/>
              <w:snapToGrid w:val="0"/>
              <w:spacing w:before="100" w:beforeAutospacing="1" w:after="100" w:afterAutospacing="1" w:line="320" w:lineRule="exact"/>
              <w:ind w:firstLine="2" w:firstLineChars="1"/>
              <w:jc w:val="left"/>
              <w:rPr>
                <w:kern w:val="0"/>
                <w:szCs w:val="21"/>
              </w:rPr>
            </w:pPr>
            <w:r>
              <w:rPr>
                <w:kern w:val="0"/>
                <w:szCs w:val="21"/>
              </w:rPr>
              <w:t>合计大写金额：</w:t>
            </w:r>
            <w:r>
              <w:rPr>
                <w:rFonts w:hint="eastAsia"/>
                <w:kern w:val="0"/>
                <w:szCs w:val="21"/>
              </w:rPr>
              <w:t>人民币元整</w:t>
            </w:r>
          </w:p>
        </w:tc>
      </w:tr>
      <w:tr w14:paraId="2FCE7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70B8664A">
            <w:pPr>
              <w:widowControl/>
              <w:snapToGrid w:val="0"/>
              <w:spacing w:before="100" w:beforeAutospacing="1" w:after="100" w:afterAutospacing="1" w:line="320" w:lineRule="exact"/>
              <w:ind w:firstLine="2" w:firstLineChars="1"/>
              <w:jc w:val="left"/>
              <w:rPr>
                <w:rFonts w:hint="eastAsia" w:ascii="宋体" w:hAnsi="宋体" w:cs="宋体"/>
                <w:kern w:val="0"/>
                <w:szCs w:val="21"/>
              </w:rPr>
            </w:pPr>
            <w:r>
              <w:rPr>
                <w:rFonts w:hint="eastAsia" w:ascii="宋体" w:hAnsi="宋体" w:cs="宋体"/>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7E0AB69D">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6EC50B62">
            <w:pPr>
              <w:snapToGrid w:val="0"/>
              <w:spacing w:before="100" w:beforeAutospacing="1" w:after="100" w:afterAutospacing="1" w:line="320" w:lineRule="exact"/>
              <w:ind w:firstLine="39" w:firstLineChars="19"/>
              <w:jc w:val="center"/>
              <w:rPr>
                <w:rFonts w:hint="eastAsia" w:ascii="宋体" w:hAnsi="宋体" w:cs="宋体"/>
                <w:kern w:val="0"/>
                <w:szCs w:val="21"/>
              </w:rPr>
            </w:pPr>
            <w:r>
              <w:rPr>
                <w:rFonts w:hint="eastAsia" w:ascii="宋体" w:hAnsi="宋体" w:cs="宋体"/>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67D6AA56">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r>
      <w:tr w14:paraId="2A3A6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F151B6">
            <w:pPr>
              <w:widowControl/>
              <w:snapToGrid w:val="0"/>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3E65">
            <w:pPr>
              <w:pStyle w:val="175"/>
              <w:spacing w:before="120" w:after="120"/>
              <w:ind w:firstLine="0" w:firstLineChars="0"/>
              <w:rPr>
                <w:rFonts w:hint="eastAsia" w:ascii="宋体" w:hAnsi="宋体" w:cs="宋体"/>
                <w:szCs w:val="21"/>
              </w:rPr>
            </w:pPr>
            <w:r>
              <w:rPr>
                <w:rFonts w:hint="eastAsia" w:ascii="宋体" w:hAnsi="宋体" w:cs="宋体"/>
                <w:szCs w:val="21"/>
              </w:rPr>
              <w:t>中标人所提供服务的内容满足采购合同约定的要求、标准。</w:t>
            </w:r>
          </w:p>
        </w:tc>
      </w:tr>
      <w:tr w14:paraId="1E3D0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423DC2">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0BB14FD">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验收结论性意见：同意（不同意）通过项目验收</w:t>
            </w:r>
          </w:p>
        </w:tc>
      </w:tr>
      <w:tr w14:paraId="3945A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3ECB9136">
            <w:pPr>
              <w:widowControl/>
              <w:spacing w:line="320" w:lineRule="exact"/>
              <w:jc w:val="left"/>
              <w:rPr>
                <w:rFonts w:hint="eastAsia" w:ascii="宋体" w:hAnsi="宋体" w:cs="宋体"/>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402EE9C4">
            <w:pPr>
              <w:pStyle w:val="175"/>
              <w:spacing w:before="120" w:after="120"/>
              <w:ind w:firstLine="0" w:firstLineChars="0"/>
              <w:rPr>
                <w:rFonts w:hint="eastAsia" w:ascii="宋体" w:hAnsi="宋体" w:cs="宋体"/>
                <w:szCs w:val="21"/>
              </w:rPr>
            </w:pPr>
            <w:r>
              <w:rPr>
                <w:rFonts w:hint="eastAsia" w:ascii="宋体" w:hAnsi="宋体" w:cs="宋体"/>
                <w:szCs w:val="21"/>
              </w:rPr>
              <w:t>有异议的意见和说明理由：</w:t>
            </w:r>
          </w:p>
          <w:p w14:paraId="721BC0C7">
            <w:pPr>
              <w:pStyle w:val="175"/>
              <w:spacing w:before="120" w:after="120"/>
              <w:ind w:firstLine="5880" w:firstLineChars="2800"/>
              <w:rPr>
                <w:rFonts w:hint="eastAsia" w:ascii="宋体" w:hAnsi="宋体" w:cs="宋体"/>
                <w:szCs w:val="21"/>
              </w:rPr>
            </w:pPr>
            <w:r>
              <w:rPr>
                <w:rFonts w:hint="eastAsia" w:ascii="宋体" w:hAnsi="宋体" w:cs="宋体"/>
                <w:szCs w:val="21"/>
              </w:rPr>
              <w:t>签字：</w:t>
            </w:r>
          </w:p>
        </w:tc>
      </w:tr>
      <w:tr w14:paraId="7A9F1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FAE4C0">
            <w:pPr>
              <w:widowControl/>
              <w:spacing w:before="100" w:beforeAutospacing="1" w:after="100" w:afterAutospacing="1" w:line="320" w:lineRule="exact"/>
              <w:jc w:val="left"/>
              <w:rPr>
                <w:kern w:val="0"/>
                <w:szCs w:val="21"/>
              </w:rPr>
            </w:pPr>
            <w:r>
              <w:rPr>
                <w:kern w:val="0"/>
                <w:szCs w:val="21"/>
              </w:rPr>
              <w:t>验收小组成员签字：</w:t>
            </w:r>
          </w:p>
          <w:p w14:paraId="579810DE">
            <w:pPr>
              <w:widowControl/>
              <w:spacing w:before="100" w:beforeAutospacing="1" w:after="100" w:afterAutospacing="1" w:line="320" w:lineRule="exact"/>
              <w:jc w:val="left"/>
              <w:rPr>
                <w:kern w:val="0"/>
                <w:szCs w:val="21"/>
              </w:rPr>
            </w:pPr>
          </w:p>
        </w:tc>
      </w:tr>
      <w:tr w14:paraId="6CAE3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EC2578">
            <w:pPr>
              <w:widowControl/>
              <w:spacing w:before="100" w:beforeAutospacing="1" w:after="100" w:afterAutospacing="1" w:line="320" w:lineRule="exact"/>
              <w:jc w:val="left"/>
              <w:rPr>
                <w:kern w:val="0"/>
                <w:szCs w:val="21"/>
              </w:rPr>
            </w:pPr>
            <w:r>
              <w:rPr>
                <w:kern w:val="0"/>
                <w:szCs w:val="21"/>
              </w:rPr>
              <w:t>监督人员或其他相关人员签字：</w:t>
            </w:r>
          </w:p>
          <w:p w14:paraId="05FEF355">
            <w:pPr>
              <w:widowControl/>
              <w:spacing w:before="100" w:beforeAutospacing="1" w:after="100" w:afterAutospacing="1" w:line="320" w:lineRule="exact"/>
              <w:ind w:firstLine="65" w:firstLineChars="31"/>
              <w:jc w:val="left"/>
              <w:rPr>
                <w:kern w:val="0"/>
                <w:szCs w:val="21"/>
              </w:rPr>
            </w:pPr>
            <w:r>
              <w:rPr>
                <w:kern w:val="0"/>
                <w:szCs w:val="21"/>
              </w:rPr>
              <w:t>或受邀机构的意见（盖章）：</w:t>
            </w:r>
          </w:p>
        </w:tc>
      </w:tr>
      <w:tr w14:paraId="2F370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46C3AB7">
            <w:pPr>
              <w:widowControl/>
              <w:spacing w:before="100" w:beforeAutospacing="1" w:after="100" w:afterAutospacing="1" w:line="320" w:lineRule="exact"/>
              <w:ind w:firstLine="65" w:firstLineChars="31"/>
              <w:jc w:val="left"/>
              <w:rPr>
                <w:kern w:val="0"/>
                <w:szCs w:val="21"/>
              </w:rPr>
            </w:pPr>
            <w:r>
              <w:rPr>
                <w:kern w:val="0"/>
                <w:szCs w:val="21"/>
              </w:rPr>
              <w:t>中标或者成交供应商负责人签字或盖章：</w:t>
            </w:r>
          </w:p>
          <w:p w14:paraId="40802860">
            <w:pPr>
              <w:widowControl/>
              <w:spacing w:before="100" w:beforeAutospacing="1" w:after="100" w:afterAutospacing="1" w:line="320" w:lineRule="exact"/>
              <w:jc w:val="left"/>
              <w:rPr>
                <w:kern w:val="0"/>
                <w:szCs w:val="21"/>
              </w:rPr>
            </w:pPr>
            <w:r>
              <w:rPr>
                <w:kern w:val="0"/>
                <w:szCs w:val="21"/>
              </w:rPr>
              <w:t>联系电话：     </w:t>
            </w:r>
            <w:r>
              <w:rPr>
                <w:rFonts w:hint="eastAsia"/>
                <w:kern w:val="0"/>
                <w:szCs w:val="21"/>
              </w:rPr>
              <w:t xml:space="preserve">   </w:t>
            </w:r>
            <w:r>
              <w:rPr>
                <w:kern w:val="0"/>
                <w:szCs w:val="21"/>
              </w:rPr>
              <w:t>  年</w:t>
            </w:r>
            <w:r>
              <w:rPr>
                <w:rFonts w:hint="eastAsia"/>
                <w:kern w:val="0"/>
                <w:szCs w:val="21"/>
              </w:rPr>
              <w:t xml:space="preserve">  </w:t>
            </w:r>
            <w:r>
              <w:rPr>
                <w:kern w:val="0"/>
                <w:szCs w:val="21"/>
              </w:rPr>
              <w:t> 月 </w:t>
            </w:r>
            <w:r>
              <w:rPr>
                <w:rFonts w:hint="eastAsia"/>
                <w:kern w:val="0"/>
                <w:szCs w:val="21"/>
              </w:rPr>
              <w:t xml:space="preserve">  </w:t>
            </w:r>
            <w:r>
              <w:rPr>
                <w:kern w:val="0"/>
                <w:szCs w:val="21"/>
              </w:rPr>
              <w:t>日</w:t>
            </w:r>
          </w:p>
          <w:p w14:paraId="549772A6">
            <w:pPr>
              <w:widowControl/>
              <w:spacing w:before="100" w:beforeAutospacing="1" w:after="100" w:afterAutospacing="1" w:line="320" w:lineRule="exact"/>
              <w:jc w:val="left"/>
              <w:rPr>
                <w:kern w:val="0"/>
                <w:szCs w:val="21"/>
              </w:rPr>
            </w:pPr>
          </w:p>
          <w:p w14:paraId="3250A9DC">
            <w:pPr>
              <w:widowControl/>
              <w:spacing w:before="100" w:beforeAutospacing="1" w:after="100" w:afterAutospacing="1" w:line="320" w:lineRule="exact"/>
              <w:ind w:firstLine="65" w:firstLineChars="31"/>
              <w:jc w:val="left"/>
              <w:rPr>
                <w:kern w:val="0"/>
                <w:szCs w:val="21"/>
              </w:rPr>
            </w:pPr>
            <w:r>
              <w:rPr>
                <w:rFonts w:hint="eastAsia"/>
                <w:kern w:val="0"/>
                <w:szCs w:val="21"/>
              </w:rPr>
              <w:t>采购人</w:t>
            </w:r>
            <w:r>
              <w:rPr>
                <w:kern w:val="0"/>
                <w:szCs w:val="21"/>
              </w:rPr>
              <w:t>签字或盖章：</w:t>
            </w:r>
          </w:p>
          <w:p w14:paraId="4726202D">
            <w:pPr>
              <w:widowControl/>
              <w:spacing w:before="100" w:beforeAutospacing="1" w:after="100" w:afterAutospacing="1" w:line="320" w:lineRule="exact"/>
              <w:jc w:val="left"/>
              <w:rPr>
                <w:kern w:val="0"/>
                <w:szCs w:val="21"/>
              </w:rPr>
            </w:pPr>
            <w:r>
              <w:rPr>
                <w:kern w:val="0"/>
                <w:szCs w:val="21"/>
              </w:rPr>
              <w:t xml:space="preserve">联系电话：      </w:t>
            </w:r>
            <w:r>
              <w:rPr>
                <w:rFonts w:hint="eastAsia"/>
                <w:kern w:val="0"/>
                <w:szCs w:val="21"/>
              </w:rPr>
              <w:t xml:space="preserve"> </w:t>
            </w:r>
            <w:r>
              <w:rPr>
                <w:kern w:val="0"/>
                <w:szCs w:val="21"/>
              </w:rPr>
              <w:t>  年</w:t>
            </w:r>
            <w:r>
              <w:rPr>
                <w:rFonts w:hint="eastAsia"/>
                <w:kern w:val="0"/>
                <w:szCs w:val="21"/>
              </w:rPr>
              <w:t xml:space="preserve">  </w:t>
            </w:r>
            <w:r>
              <w:rPr>
                <w:kern w:val="0"/>
                <w:szCs w:val="21"/>
              </w:rPr>
              <w:t> 月 </w:t>
            </w:r>
            <w:r>
              <w:rPr>
                <w:rFonts w:hint="eastAsia"/>
                <w:kern w:val="0"/>
                <w:szCs w:val="21"/>
              </w:rPr>
              <w:t xml:space="preserve">  </w:t>
            </w:r>
            <w:r>
              <w:rPr>
                <w:kern w:val="0"/>
                <w:szCs w:val="21"/>
              </w:rPr>
              <w:t>日</w:t>
            </w:r>
          </w:p>
        </w:tc>
        <w:tc>
          <w:tcPr>
            <w:tcW w:w="4860" w:type="dxa"/>
            <w:gridSpan w:val="4"/>
            <w:tcBorders>
              <w:top w:val="single" w:color="auto" w:sz="8" w:space="0"/>
              <w:left w:val="nil"/>
              <w:bottom w:val="single" w:color="auto" w:sz="8" w:space="0"/>
              <w:right w:val="single" w:color="auto" w:sz="8" w:space="0"/>
            </w:tcBorders>
            <w:vAlign w:val="center"/>
          </w:tcPr>
          <w:p w14:paraId="1EAED712">
            <w:pPr>
              <w:widowControl/>
              <w:spacing w:before="100" w:beforeAutospacing="1" w:after="100" w:afterAutospacing="1" w:line="320" w:lineRule="exact"/>
              <w:jc w:val="left"/>
              <w:rPr>
                <w:kern w:val="0"/>
                <w:szCs w:val="21"/>
              </w:rPr>
            </w:pPr>
            <w:r>
              <w:rPr>
                <w:kern w:val="0"/>
                <w:szCs w:val="21"/>
              </w:rPr>
              <w:t> 受托机构的意见（盖章）：</w:t>
            </w:r>
          </w:p>
          <w:p w14:paraId="5C91F014">
            <w:pPr>
              <w:widowControl/>
              <w:spacing w:before="100" w:beforeAutospacing="1" w:after="100" w:afterAutospacing="1" w:line="320" w:lineRule="exact"/>
              <w:jc w:val="left"/>
              <w:rPr>
                <w:kern w:val="0"/>
                <w:szCs w:val="21"/>
              </w:rPr>
            </w:pPr>
            <w:r>
              <w:rPr>
                <w:kern w:val="0"/>
                <w:szCs w:val="21"/>
              </w:rPr>
              <w:t xml:space="preserve">联系电话：                 </w:t>
            </w:r>
            <w:r>
              <w:rPr>
                <w:rFonts w:hint="eastAsia"/>
                <w:kern w:val="0"/>
                <w:szCs w:val="21"/>
              </w:rPr>
              <w:t xml:space="preserve">    </w:t>
            </w:r>
            <w:r>
              <w:rPr>
                <w:kern w:val="0"/>
                <w:szCs w:val="21"/>
              </w:rPr>
              <w:t>年   月   日</w:t>
            </w:r>
          </w:p>
          <w:p w14:paraId="32116CC4">
            <w:pPr>
              <w:widowControl/>
              <w:spacing w:before="100" w:beforeAutospacing="1" w:after="100" w:afterAutospacing="1" w:line="320" w:lineRule="exact"/>
              <w:jc w:val="left"/>
              <w:rPr>
                <w:kern w:val="0"/>
                <w:szCs w:val="21"/>
              </w:rPr>
            </w:pPr>
          </w:p>
          <w:p w14:paraId="33D40779">
            <w:pPr>
              <w:widowControl/>
              <w:spacing w:before="100" w:beforeAutospacing="1" w:after="100" w:afterAutospacing="1" w:line="320" w:lineRule="exact"/>
              <w:jc w:val="left"/>
              <w:rPr>
                <w:kern w:val="0"/>
                <w:szCs w:val="21"/>
              </w:rPr>
            </w:pPr>
          </w:p>
          <w:p w14:paraId="2D8E2A22">
            <w:pPr>
              <w:widowControl/>
              <w:spacing w:before="100" w:beforeAutospacing="1" w:after="100" w:afterAutospacing="1" w:line="320" w:lineRule="exact"/>
              <w:jc w:val="left"/>
              <w:rPr>
                <w:kern w:val="0"/>
                <w:szCs w:val="21"/>
              </w:rPr>
            </w:pPr>
          </w:p>
        </w:tc>
      </w:tr>
    </w:tbl>
    <w:p w14:paraId="3D29F99B">
      <w:pPr>
        <w:widowControl/>
        <w:jc w:val="left"/>
        <w:rPr>
          <w:bCs/>
          <w:sz w:val="24"/>
        </w:rPr>
      </w:pPr>
      <w:r>
        <w:rPr>
          <w:spacing w:val="-10"/>
          <w:kern w:val="0"/>
          <w:szCs w:val="21"/>
        </w:rPr>
        <w:t>备注：本报告单一式4份（采购单位1份、供应商1份、采购监督部门备案1份、采购代理机构1份）</w:t>
      </w:r>
    </w:p>
    <w:p w14:paraId="320D5BB3">
      <w:pPr>
        <w:spacing w:before="120" w:line="320" w:lineRule="atLeast"/>
        <w:rPr>
          <w:szCs w:val="21"/>
        </w:rPr>
        <w:sectPr>
          <w:headerReference r:id="rId17" w:type="default"/>
          <w:pgSz w:w="11906" w:h="16838"/>
          <w:pgMar w:top="1418" w:right="1418" w:bottom="1246" w:left="1418" w:header="851" w:footer="992" w:gutter="0"/>
          <w:cols w:space="720" w:num="1"/>
          <w:docGrid w:linePitch="312" w:charSpace="0"/>
        </w:sectPr>
      </w:pPr>
    </w:p>
    <w:p w14:paraId="34C64976">
      <w:pPr>
        <w:widowControl/>
        <w:jc w:val="center"/>
        <w:outlineLvl w:val="0"/>
        <w:rPr>
          <w:sz w:val="32"/>
          <w:szCs w:val="32"/>
        </w:rPr>
      </w:pPr>
      <w:r>
        <w:rPr>
          <w:sz w:val="32"/>
          <w:szCs w:val="32"/>
        </w:rPr>
        <w:t>第六章  响应文件格式</w:t>
      </w:r>
      <w:bookmarkEnd w:id="83"/>
    </w:p>
    <w:p w14:paraId="46E55F27">
      <w:pPr>
        <w:rPr>
          <w:sz w:val="28"/>
          <w:szCs w:val="28"/>
        </w:rPr>
      </w:pPr>
      <w:bookmarkStart w:id="84" w:name="_Toc254970556"/>
      <w:bookmarkStart w:id="85" w:name="_Toc254970697"/>
    </w:p>
    <w:bookmarkEnd w:id="84"/>
    <w:bookmarkEnd w:id="85"/>
    <w:p w14:paraId="79E89105">
      <w:pPr>
        <w:rPr>
          <w:sz w:val="28"/>
          <w:szCs w:val="28"/>
        </w:rPr>
      </w:pPr>
    </w:p>
    <w:p w14:paraId="0925D8ED">
      <w:pPr>
        <w:spacing w:line="500" w:lineRule="exact"/>
        <w:ind w:firstLine="560" w:firstLineChars="200"/>
        <w:rPr>
          <w:rFonts w:hint="eastAsia" w:ascii="宋体" w:hAnsi="宋体"/>
          <w:sz w:val="24"/>
        </w:rPr>
      </w:pPr>
      <w:bookmarkStart w:id="86" w:name="_Hlk19199063"/>
      <w:r>
        <w:rPr>
          <w:rFonts w:hint="eastAsia"/>
          <w:sz w:val="28"/>
          <w:szCs w:val="28"/>
        </w:rPr>
        <w:t>注：有签字、盖章要求的应按要求</w:t>
      </w:r>
      <w:bookmarkEnd w:id="86"/>
      <w:r>
        <w:rPr>
          <w:rFonts w:hint="eastAsia"/>
          <w:sz w:val="28"/>
          <w:szCs w:val="28"/>
        </w:rPr>
        <w:t>签字（签章）、盖章（签章）。</w:t>
      </w:r>
      <w:r>
        <w:rPr>
          <w:bCs/>
          <w:sz w:val="24"/>
        </w:rPr>
        <w:t xml:space="preserve"> </w:t>
      </w:r>
    </w:p>
    <w:p w14:paraId="3EBCA420">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87" w:name="_Hlk92966991"/>
      <w:r>
        <w:rPr>
          <w:rFonts w:hint="eastAsia"/>
          <w:sz w:val="24"/>
        </w:rPr>
        <w:t>（资格证明文件）</w:t>
      </w:r>
      <w:bookmarkEnd w:id="87"/>
      <w:r>
        <w:rPr>
          <w:sz w:val="24"/>
        </w:rPr>
        <w:t>：</w:t>
      </w:r>
      <w:r>
        <w:rPr>
          <w:b/>
          <w:bCs/>
          <w:sz w:val="24"/>
        </w:rPr>
        <w:t xml:space="preserve"> </w:t>
      </w:r>
    </w:p>
    <w:p w14:paraId="0EDFE727">
      <w:pPr>
        <w:snapToGrid w:val="0"/>
        <w:spacing w:before="120" w:beforeLines="50" w:after="50" w:line="360" w:lineRule="exact"/>
        <w:rPr>
          <w:sz w:val="24"/>
        </w:rPr>
      </w:pPr>
    </w:p>
    <w:p w14:paraId="4A94A0F7">
      <w:pPr>
        <w:snapToGrid w:val="0"/>
        <w:spacing w:before="120" w:beforeLines="50" w:after="50" w:line="360" w:lineRule="exact"/>
        <w:jc w:val="right"/>
        <w:rPr>
          <w:bCs/>
          <w:sz w:val="24"/>
        </w:rPr>
      </w:pPr>
    </w:p>
    <w:p w14:paraId="2A25ACBE">
      <w:pPr>
        <w:snapToGrid w:val="0"/>
        <w:spacing w:before="120" w:beforeLines="50" w:after="50" w:line="360" w:lineRule="exact"/>
        <w:jc w:val="center"/>
        <w:rPr>
          <w:bCs/>
          <w:sz w:val="24"/>
        </w:rPr>
      </w:pPr>
      <w:r>
        <w:rPr>
          <w:rFonts w:hint="eastAsia" w:ascii="宋体" w:hAnsi="宋体"/>
          <w:b/>
          <w:sz w:val="44"/>
        </w:rPr>
        <w:t>电子响应文件</w:t>
      </w:r>
    </w:p>
    <w:p w14:paraId="6777A031">
      <w:pPr>
        <w:snapToGrid w:val="0"/>
        <w:spacing w:before="120" w:beforeLines="50" w:after="50" w:line="360" w:lineRule="exact"/>
        <w:jc w:val="center"/>
        <w:rPr>
          <w:b/>
          <w:bCs/>
          <w:sz w:val="44"/>
          <w:szCs w:val="44"/>
        </w:rPr>
      </w:pPr>
    </w:p>
    <w:p w14:paraId="176FAEAC">
      <w:pPr>
        <w:snapToGrid w:val="0"/>
        <w:spacing w:before="120" w:beforeLines="50" w:after="50" w:line="360" w:lineRule="exact"/>
        <w:jc w:val="center"/>
        <w:rPr>
          <w:b/>
          <w:bCs/>
          <w:sz w:val="44"/>
          <w:szCs w:val="44"/>
        </w:rPr>
      </w:pPr>
    </w:p>
    <w:p w14:paraId="460F4782">
      <w:pPr>
        <w:snapToGrid w:val="0"/>
        <w:spacing w:before="120" w:beforeLines="50" w:after="50" w:line="360" w:lineRule="exact"/>
        <w:jc w:val="center"/>
        <w:rPr>
          <w:b/>
          <w:bCs/>
          <w:sz w:val="44"/>
          <w:szCs w:val="44"/>
        </w:rPr>
      </w:pPr>
      <w:bookmarkStart w:id="88" w:name="_Hlk92967018"/>
      <w:r>
        <w:rPr>
          <w:b/>
          <w:bCs/>
          <w:sz w:val="44"/>
          <w:szCs w:val="44"/>
        </w:rPr>
        <w:t>资格</w:t>
      </w:r>
      <w:r>
        <w:rPr>
          <w:rFonts w:hint="eastAsia"/>
          <w:b/>
          <w:bCs/>
          <w:sz w:val="44"/>
          <w:szCs w:val="44"/>
        </w:rPr>
        <w:t>证明文件</w:t>
      </w:r>
    </w:p>
    <w:bookmarkEnd w:id="88"/>
    <w:p w14:paraId="24D238E1">
      <w:pPr>
        <w:snapToGrid w:val="0"/>
        <w:spacing w:before="120" w:beforeLines="50" w:after="50" w:line="360" w:lineRule="exact"/>
        <w:jc w:val="center"/>
        <w:rPr>
          <w:b/>
          <w:bCs/>
          <w:sz w:val="44"/>
          <w:szCs w:val="44"/>
        </w:rPr>
      </w:pPr>
    </w:p>
    <w:p w14:paraId="1CEB80B7">
      <w:pPr>
        <w:snapToGrid w:val="0"/>
        <w:spacing w:before="120" w:beforeLines="50" w:after="50" w:line="360" w:lineRule="exact"/>
        <w:rPr>
          <w:bCs/>
          <w:sz w:val="24"/>
        </w:rPr>
      </w:pPr>
    </w:p>
    <w:p w14:paraId="6D489593">
      <w:pPr>
        <w:snapToGrid w:val="0"/>
        <w:spacing w:before="120" w:beforeLines="50" w:after="50" w:line="360" w:lineRule="exact"/>
        <w:ind w:firstLine="720" w:firstLineChars="300"/>
        <w:rPr>
          <w:bCs/>
          <w:sz w:val="24"/>
        </w:rPr>
      </w:pPr>
      <w:r>
        <w:rPr>
          <w:bCs/>
          <w:sz w:val="24"/>
        </w:rPr>
        <w:t xml:space="preserve">项目名称： </w:t>
      </w:r>
    </w:p>
    <w:p w14:paraId="5DC48398">
      <w:pPr>
        <w:snapToGrid w:val="0"/>
        <w:spacing w:before="120" w:beforeLines="50" w:after="50" w:line="360" w:lineRule="exact"/>
        <w:ind w:firstLine="720" w:firstLineChars="300"/>
        <w:rPr>
          <w:bCs/>
          <w:sz w:val="24"/>
        </w:rPr>
      </w:pPr>
      <w:r>
        <w:rPr>
          <w:bCs/>
          <w:sz w:val="24"/>
        </w:rPr>
        <w:t>项目编号：</w:t>
      </w:r>
    </w:p>
    <w:p w14:paraId="72A14725">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67457D1D">
      <w:pPr>
        <w:snapToGrid w:val="0"/>
        <w:spacing w:before="120" w:beforeLines="50" w:after="50" w:line="360" w:lineRule="exact"/>
        <w:ind w:firstLine="720" w:firstLineChars="300"/>
        <w:rPr>
          <w:bCs/>
          <w:sz w:val="24"/>
        </w:rPr>
      </w:pPr>
      <w:r>
        <w:rPr>
          <w:bCs/>
          <w:sz w:val="24"/>
        </w:rPr>
        <w:t>供应商名称：</w:t>
      </w:r>
    </w:p>
    <w:p w14:paraId="6558F844">
      <w:pPr>
        <w:snapToGrid w:val="0"/>
        <w:spacing w:before="120" w:beforeLines="50" w:after="50" w:line="360" w:lineRule="exact"/>
        <w:ind w:firstLine="720" w:firstLineChars="300"/>
        <w:rPr>
          <w:bCs/>
          <w:sz w:val="24"/>
        </w:rPr>
      </w:pPr>
      <w:r>
        <w:rPr>
          <w:bCs/>
          <w:sz w:val="24"/>
        </w:rPr>
        <w:t>供应商地址：</w:t>
      </w:r>
    </w:p>
    <w:p w14:paraId="49F49A75">
      <w:pPr>
        <w:pStyle w:val="7"/>
        <w:snapToGrid w:val="0"/>
        <w:spacing w:before="50" w:after="50" w:line="360" w:lineRule="exact"/>
        <w:ind w:firstLine="960" w:firstLineChars="400"/>
        <w:rPr>
          <w:bCs/>
          <w:sz w:val="24"/>
          <w:szCs w:val="24"/>
        </w:rPr>
      </w:pPr>
    </w:p>
    <w:p w14:paraId="4CF2C040">
      <w:pPr>
        <w:snapToGrid w:val="0"/>
        <w:spacing w:before="120" w:beforeLines="50" w:after="50" w:line="360" w:lineRule="exact"/>
        <w:jc w:val="center"/>
        <w:rPr>
          <w:sz w:val="24"/>
        </w:rPr>
      </w:pPr>
      <w:r>
        <w:rPr>
          <w:sz w:val="24"/>
        </w:rPr>
        <w:t xml:space="preserve">                        年  月  日</w:t>
      </w:r>
    </w:p>
    <w:p w14:paraId="24A78B87">
      <w:pPr>
        <w:snapToGrid w:val="0"/>
        <w:spacing w:before="50" w:after="50" w:line="440" w:lineRule="exact"/>
        <w:rPr>
          <w:b/>
          <w:sz w:val="24"/>
        </w:rPr>
      </w:pPr>
      <w:r>
        <w:rPr>
          <w:b/>
          <w:sz w:val="24"/>
        </w:rPr>
        <w:t xml:space="preserve"> </w:t>
      </w:r>
    </w:p>
    <w:p w14:paraId="653D0442">
      <w:pPr>
        <w:snapToGrid w:val="0"/>
        <w:spacing w:before="120" w:beforeLines="50" w:after="50" w:line="360" w:lineRule="exact"/>
        <w:jc w:val="center"/>
        <w:rPr>
          <w:sz w:val="24"/>
        </w:rPr>
      </w:pPr>
    </w:p>
    <w:p w14:paraId="4DCE5B62">
      <w:pPr>
        <w:snapToGrid w:val="0"/>
        <w:spacing w:before="120" w:beforeLines="50" w:after="50" w:line="440" w:lineRule="exact"/>
        <w:jc w:val="center"/>
        <w:rPr>
          <w:b/>
          <w:bCs/>
          <w:sz w:val="24"/>
        </w:rPr>
      </w:pPr>
      <w:bookmarkStart w:id="89" w:name="_Toc254970557"/>
      <w:bookmarkStart w:id="90" w:name="_Toc254970698"/>
      <w:r>
        <w:rPr>
          <w:sz w:val="24"/>
        </w:rPr>
        <w:br w:type="page"/>
      </w:r>
      <w:bookmarkEnd w:id="89"/>
      <w:bookmarkEnd w:id="90"/>
    </w:p>
    <w:p w14:paraId="0CEFC040">
      <w:pPr>
        <w:snapToGrid w:val="0"/>
        <w:spacing w:before="120" w:beforeLines="50" w:after="50" w:line="440" w:lineRule="exact"/>
        <w:jc w:val="center"/>
        <w:rPr>
          <w:sz w:val="24"/>
        </w:rPr>
      </w:pPr>
    </w:p>
    <w:p w14:paraId="4DC01EC5">
      <w:pPr>
        <w:snapToGrid w:val="0"/>
        <w:spacing w:before="50" w:after="50" w:line="440" w:lineRule="exact"/>
        <w:ind w:firstLine="138" w:firstLineChars="49"/>
        <w:jc w:val="center"/>
        <w:rPr>
          <w:b/>
          <w:sz w:val="28"/>
          <w:szCs w:val="28"/>
        </w:rPr>
      </w:pPr>
      <w:r>
        <w:rPr>
          <w:b/>
          <w:sz w:val="28"/>
          <w:szCs w:val="28"/>
        </w:rPr>
        <w:t>目录</w:t>
      </w:r>
    </w:p>
    <w:p w14:paraId="289F7BB4">
      <w:pPr>
        <w:jc w:val="center"/>
        <w:rPr>
          <w:b/>
          <w:sz w:val="24"/>
        </w:rPr>
      </w:pPr>
      <w:r>
        <w:rPr>
          <w:b/>
          <w:sz w:val="24"/>
        </w:rPr>
        <w:t>（需有页码）</w:t>
      </w:r>
    </w:p>
    <w:p w14:paraId="55CA6776">
      <w:pPr>
        <w:jc w:val="center"/>
        <w:rPr>
          <w:bCs/>
          <w:vanish/>
          <w:sz w:val="24"/>
        </w:rPr>
      </w:pPr>
      <w:r>
        <w:br w:type="page"/>
      </w:r>
      <w:r>
        <w:rPr>
          <w:bCs/>
          <w:sz w:val="24"/>
        </w:rPr>
        <w:t>第一部分 资格</w:t>
      </w:r>
      <w:r>
        <w:rPr>
          <w:rFonts w:hint="eastAsia"/>
          <w:bCs/>
          <w:sz w:val="24"/>
        </w:rPr>
        <w:t>证明</w:t>
      </w:r>
      <w:r>
        <w:rPr>
          <w:bCs/>
          <w:sz w:val="24"/>
        </w:rPr>
        <w:t>文件</w:t>
      </w:r>
    </w:p>
    <w:p w14:paraId="5F01FC77">
      <w:pPr>
        <w:snapToGrid w:val="0"/>
        <w:spacing w:before="50" w:after="120" w:afterLines="50" w:line="400" w:lineRule="exact"/>
        <w:jc w:val="left"/>
        <w:rPr>
          <w:b/>
          <w:szCs w:val="21"/>
        </w:rPr>
      </w:pPr>
      <w:bookmarkStart w:id="91" w:name="_Hlk19199154"/>
    </w:p>
    <w:p w14:paraId="769BF4FA">
      <w:pPr>
        <w:snapToGrid w:val="0"/>
        <w:spacing w:before="50" w:after="120" w:afterLines="50" w:line="400" w:lineRule="exact"/>
        <w:jc w:val="left"/>
        <w:rPr>
          <w:b/>
          <w:szCs w:val="21"/>
        </w:rPr>
      </w:pPr>
      <w:r>
        <w:rPr>
          <w:b/>
          <w:szCs w:val="21"/>
        </w:rPr>
        <w:t>1．响应声明书格式：</w:t>
      </w:r>
      <w:bookmarkEnd w:id="91"/>
    </w:p>
    <w:p w14:paraId="7AF8AEC9">
      <w:pPr>
        <w:snapToGrid w:val="0"/>
        <w:spacing w:before="120" w:beforeLines="50" w:after="50" w:line="360" w:lineRule="exact"/>
        <w:jc w:val="center"/>
        <w:rPr>
          <w:b/>
          <w:szCs w:val="21"/>
        </w:rPr>
      </w:pPr>
      <w:r>
        <w:rPr>
          <w:b/>
          <w:szCs w:val="21"/>
        </w:rPr>
        <w:t>响应声明书</w:t>
      </w:r>
    </w:p>
    <w:p w14:paraId="4A6F5087">
      <w:pPr>
        <w:snapToGrid w:val="0"/>
        <w:spacing w:before="120" w:beforeLines="50" w:after="50" w:line="360" w:lineRule="exact"/>
        <w:jc w:val="center"/>
        <w:rPr>
          <w:szCs w:val="21"/>
        </w:rPr>
      </w:pPr>
    </w:p>
    <w:p w14:paraId="55803A4B">
      <w:pPr>
        <w:snapToGrid w:val="0"/>
        <w:spacing w:before="120" w:beforeLines="50" w:after="50" w:line="360" w:lineRule="exact"/>
        <w:rPr>
          <w:szCs w:val="21"/>
        </w:rPr>
      </w:pPr>
      <w:bookmarkStart w:id="92"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2C9778D">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DCA7D98">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szCs w:val="21"/>
        </w:rPr>
      </w:pPr>
      <w:r>
        <w:rPr>
          <w:szCs w:val="21"/>
        </w:rPr>
        <w:t>（1）我方向贵方提交的所有响应文件、资料都是准确的和真实的。</w:t>
      </w:r>
    </w:p>
    <w:p w14:paraId="2FD085C1">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09C8DEA">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3519EF65">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92"/>
    <w:p w14:paraId="371C8134">
      <w:pPr>
        <w:snapToGrid w:val="0"/>
        <w:spacing w:before="120" w:beforeLines="50" w:line="360" w:lineRule="exact"/>
        <w:ind w:firstLine="420" w:firstLineChars="200"/>
        <w:rPr>
          <w:szCs w:val="21"/>
        </w:rPr>
      </w:pPr>
    </w:p>
    <w:p w14:paraId="379EBBD7">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517EB697">
      <w:pPr>
        <w:snapToGrid w:val="0"/>
        <w:spacing w:before="120" w:beforeLines="50" w:after="50" w:line="360" w:lineRule="exact"/>
        <w:ind w:firstLine="210" w:firstLineChars="100"/>
        <w:rPr>
          <w:szCs w:val="21"/>
        </w:rPr>
      </w:pPr>
      <w:r>
        <w:rPr>
          <w:szCs w:val="21"/>
        </w:rPr>
        <w:t xml:space="preserve">                                          年    月    日</w:t>
      </w:r>
    </w:p>
    <w:p w14:paraId="1DDF2F4B">
      <w:pPr>
        <w:snapToGrid w:val="0"/>
        <w:spacing w:before="120" w:beforeLines="50" w:after="50" w:line="36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43A299FE">
      <w:pPr>
        <w:snapToGrid w:val="0"/>
        <w:spacing w:before="120" w:beforeLines="50" w:after="50" w:line="440" w:lineRule="exact"/>
        <w:rPr>
          <w:szCs w:val="21"/>
        </w:rPr>
      </w:pPr>
    </w:p>
    <w:p w14:paraId="0C60821E">
      <w:pPr>
        <w:snapToGrid w:val="0"/>
        <w:spacing w:before="120" w:beforeLines="5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0828D334">
      <w:pPr>
        <w:snapToGrid w:val="0"/>
        <w:spacing w:before="50" w:after="120" w:afterLines="50" w:line="440" w:lineRule="exact"/>
        <w:jc w:val="left"/>
        <w:rPr>
          <w:szCs w:val="21"/>
        </w:rPr>
      </w:pPr>
    </w:p>
    <w:p w14:paraId="6C7317D1">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05F16F82">
      <w:pPr>
        <w:snapToGrid w:val="0"/>
        <w:spacing w:before="50" w:after="120" w:afterLines="50" w:line="440" w:lineRule="exact"/>
        <w:jc w:val="left"/>
      </w:pPr>
    </w:p>
    <w:p w14:paraId="3E4C3CC8">
      <w:pPr>
        <w:snapToGrid w:val="0"/>
        <w:spacing w:before="50" w:after="120" w:afterLines="50" w:line="440" w:lineRule="exact"/>
        <w:jc w:val="left"/>
        <w:rPr>
          <w:b/>
          <w:szCs w:val="21"/>
        </w:rPr>
      </w:pPr>
      <w:r>
        <w:rPr>
          <w:rFonts w:hint="eastAsia"/>
          <w:szCs w:val="21"/>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029029CC">
      <w:pPr>
        <w:snapToGrid w:val="0"/>
        <w:spacing w:before="50" w:after="120" w:afterLines="50" w:line="440" w:lineRule="exact"/>
        <w:jc w:val="left"/>
        <w:rPr>
          <w:szCs w:val="21"/>
        </w:rPr>
      </w:pPr>
    </w:p>
    <w:p w14:paraId="1E403247">
      <w:pPr>
        <w:snapToGrid w:val="0"/>
        <w:spacing w:before="50" w:after="120" w:afterLines="50" w:line="440" w:lineRule="exact"/>
        <w:jc w:val="left"/>
      </w:pPr>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p w14:paraId="1D215960">
      <w:pPr>
        <w:snapToGrid w:val="0"/>
        <w:spacing w:before="50" w:after="120" w:afterLines="50" w:line="440" w:lineRule="exact"/>
        <w:jc w:val="left"/>
      </w:pPr>
      <w:r>
        <w:br w:type="page"/>
      </w:r>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（如采购文件有要求时提供）</w:t>
      </w:r>
    </w:p>
    <w:p w14:paraId="3B2C96FD">
      <w:pPr>
        <w:snapToGrid w:val="0"/>
        <w:spacing w:before="50" w:after="120" w:afterLines="50" w:line="360" w:lineRule="auto"/>
        <w:jc w:val="left"/>
        <w:rPr>
          <w:szCs w:val="21"/>
        </w:rPr>
      </w:pPr>
      <w:r>
        <w:rPr>
          <w:b/>
          <w:szCs w:val="21"/>
        </w:rPr>
        <w:br w:type="page"/>
      </w: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D76621">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295073">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DCD417">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A4F080">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7B946B">
            <w:pPr>
              <w:spacing w:line="360" w:lineRule="auto"/>
              <w:jc w:val="center"/>
              <w:rPr>
                <w:szCs w:val="21"/>
              </w:rPr>
            </w:pPr>
            <w:r>
              <w:rPr>
                <w:rFonts w:hint="eastAsia"/>
                <w:szCs w:val="21"/>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BBC3A4">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2A195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10F941">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99BB1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746A07">
            <w:pPr>
              <w:spacing w:line="360" w:lineRule="auto"/>
              <w:jc w:val="center"/>
              <w:rPr>
                <w:szCs w:val="21"/>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FABACB">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52DBE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701CF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1D967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5C8322">
            <w:pPr>
              <w:spacing w:line="360" w:lineRule="auto"/>
              <w:jc w:val="center"/>
              <w:rPr>
                <w:szCs w:val="21"/>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BDD127">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15BB0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51A24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38BE4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7CAB6A">
            <w:pPr>
              <w:spacing w:line="360" w:lineRule="auto"/>
              <w:jc w:val="center"/>
              <w:rPr>
                <w:szCs w:val="21"/>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B33DA6">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1E181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11D74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2ABC2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647008">
            <w:pPr>
              <w:spacing w:line="360" w:lineRule="auto"/>
              <w:jc w:val="center"/>
              <w:rPr>
                <w:szCs w:val="21"/>
              </w:rPr>
            </w:pPr>
          </w:p>
        </w:tc>
      </w:tr>
    </w:tbl>
    <w:p w14:paraId="544B746E">
      <w:pPr>
        <w:snapToGrid w:val="0"/>
        <w:spacing w:line="360" w:lineRule="auto"/>
        <w:jc w:val="left"/>
        <w:rPr>
          <w:szCs w:val="21"/>
        </w:rPr>
      </w:pPr>
      <w:r>
        <w:rPr>
          <w:rFonts w:hint="eastAsia"/>
          <w:szCs w:val="21"/>
        </w:rPr>
        <w:t>注：</w:t>
      </w:r>
    </w:p>
    <w:p w14:paraId="38127F8C">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szCs w:val="21"/>
        </w:rPr>
      </w:pPr>
      <w:r>
        <w:rPr>
          <w:rFonts w:hint="eastAsia"/>
          <w:szCs w:val="21"/>
        </w:rPr>
        <w:t>3.供应商不存在直接控股股东的，则填“无”。</w:t>
      </w:r>
    </w:p>
    <w:p w14:paraId="2C706AB0">
      <w:pPr>
        <w:snapToGrid w:val="0"/>
        <w:spacing w:line="360" w:lineRule="auto"/>
        <w:jc w:val="left"/>
        <w:rPr>
          <w:szCs w:val="21"/>
        </w:rPr>
      </w:pPr>
    </w:p>
    <w:p w14:paraId="4278C968">
      <w:pPr>
        <w:snapToGrid w:val="0"/>
        <w:spacing w:line="360" w:lineRule="auto"/>
        <w:jc w:val="left"/>
        <w:rPr>
          <w:szCs w:val="21"/>
        </w:rPr>
      </w:pPr>
    </w:p>
    <w:p w14:paraId="42AAF9B7">
      <w:pPr>
        <w:snapToGrid w:val="0"/>
        <w:spacing w:line="360" w:lineRule="auto"/>
        <w:jc w:val="left"/>
        <w:rPr>
          <w:szCs w:val="21"/>
        </w:rPr>
      </w:pPr>
    </w:p>
    <w:p w14:paraId="159DE791">
      <w:pPr>
        <w:snapToGrid w:val="0"/>
        <w:spacing w:line="360" w:lineRule="auto"/>
        <w:jc w:val="left"/>
        <w:rPr>
          <w:szCs w:val="21"/>
        </w:rPr>
      </w:pPr>
    </w:p>
    <w:p w14:paraId="17E1729B">
      <w:pPr>
        <w:snapToGrid w:val="0"/>
        <w:spacing w:line="360" w:lineRule="auto"/>
        <w:jc w:val="left"/>
        <w:rPr>
          <w:szCs w:val="21"/>
        </w:rPr>
      </w:pPr>
    </w:p>
    <w:p w14:paraId="11E0BC45">
      <w:pPr>
        <w:snapToGrid w:val="0"/>
        <w:spacing w:line="360" w:lineRule="auto"/>
        <w:ind w:firstLine="4410" w:firstLineChars="2100"/>
        <w:rPr>
          <w:szCs w:val="21"/>
        </w:rPr>
      </w:pPr>
      <w:r>
        <w:rPr>
          <w:rFonts w:hint="eastAsia"/>
          <w:szCs w:val="21"/>
        </w:rPr>
        <w:t>供应商名称(电子签章)：</w:t>
      </w:r>
    </w:p>
    <w:p w14:paraId="31152FC3">
      <w:pPr>
        <w:snapToGrid w:val="0"/>
        <w:spacing w:line="360" w:lineRule="auto"/>
        <w:ind w:firstLine="4515" w:firstLineChars="2150"/>
        <w:rPr>
          <w:szCs w:val="21"/>
        </w:rPr>
      </w:pPr>
      <w:r>
        <w:rPr>
          <w:rFonts w:hint="eastAsia"/>
          <w:szCs w:val="21"/>
        </w:rPr>
        <w:t>日期：  年  月   日</w:t>
      </w:r>
    </w:p>
    <w:p w14:paraId="0D407781">
      <w:pPr>
        <w:snapToGrid w:val="0"/>
        <w:jc w:val="left"/>
        <w:rPr>
          <w:szCs w:val="21"/>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F693A6">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3BF2C2">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BA59A0">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B316E7">
            <w:pPr>
              <w:spacing w:line="360" w:lineRule="auto"/>
              <w:jc w:val="center"/>
              <w:rPr>
                <w:szCs w:val="21"/>
              </w:rPr>
            </w:pPr>
            <w:r>
              <w:rPr>
                <w:rFonts w:hint="eastAsia"/>
                <w:szCs w:val="21"/>
              </w:rPr>
              <w:t>备注</w:t>
            </w:r>
          </w:p>
        </w:tc>
      </w:tr>
      <w:tr w14:paraId="64FD3D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875A53">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12C5D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80CC2">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6EAB42">
            <w:pPr>
              <w:spacing w:line="360" w:lineRule="auto"/>
              <w:jc w:val="center"/>
              <w:rPr>
                <w:szCs w:val="21"/>
              </w:rPr>
            </w:pPr>
          </w:p>
        </w:tc>
      </w:tr>
      <w:tr w14:paraId="5FCE1AC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1D3528">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D1338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EAF17">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F9F52">
            <w:pPr>
              <w:spacing w:line="360" w:lineRule="auto"/>
              <w:jc w:val="center"/>
              <w:rPr>
                <w:szCs w:val="21"/>
              </w:rPr>
            </w:pPr>
          </w:p>
        </w:tc>
      </w:tr>
      <w:tr w14:paraId="1275D7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DCC5F7">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476D1">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58A20C">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B5AD74">
            <w:pPr>
              <w:spacing w:line="360" w:lineRule="auto"/>
              <w:jc w:val="center"/>
              <w:rPr>
                <w:szCs w:val="21"/>
              </w:rPr>
            </w:pPr>
          </w:p>
        </w:tc>
      </w:tr>
      <w:tr w14:paraId="68889F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D5AC1B">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419B3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6E11C9">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76004">
            <w:pPr>
              <w:spacing w:line="360" w:lineRule="auto"/>
              <w:jc w:val="center"/>
              <w:rPr>
                <w:szCs w:val="21"/>
              </w:rPr>
            </w:pPr>
          </w:p>
        </w:tc>
      </w:tr>
    </w:tbl>
    <w:p w14:paraId="54EAD6DE">
      <w:pPr>
        <w:snapToGrid w:val="0"/>
        <w:spacing w:line="360" w:lineRule="auto"/>
        <w:jc w:val="left"/>
        <w:rPr>
          <w:szCs w:val="21"/>
        </w:rPr>
      </w:pPr>
      <w:r>
        <w:rPr>
          <w:rFonts w:hint="eastAsia"/>
          <w:szCs w:val="21"/>
        </w:rPr>
        <w:t>注：</w:t>
      </w:r>
    </w:p>
    <w:p w14:paraId="7B5ABF54">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1E12B9C6">
      <w:pPr>
        <w:snapToGrid w:val="0"/>
        <w:spacing w:line="360" w:lineRule="auto"/>
        <w:ind w:firstLine="420" w:firstLineChars="200"/>
        <w:jc w:val="left"/>
        <w:rPr>
          <w:szCs w:val="21"/>
        </w:rPr>
      </w:pPr>
      <w:r>
        <w:rPr>
          <w:rFonts w:hint="eastAsia"/>
          <w:szCs w:val="21"/>
        </w:rPr>
        <w:t>3.供应商不存在直接管理关系的，则填“无”。</w:t>
      </w:r>
    </w:p>
    <w:p w14:paraId="295C4F78">
      <w:pPr>
        <w:snapToGrid w:val="0"/>
        <w:spacing w:line="360" w:lineRule="auto"/>
        <w:jc w:val="left"/>
        <w:rPr>
          <w:szCs w:val="21"/>
        </w:rPr>
      </w:pPr>
    </w:p>
    <w:p w14:paraId="3C065D3B">
      <w:pPr>
        <w:snapToGrid w:val="0"/>
        <w:spacing w:line="360" w:lineRule="auto"/>
        <w:jc w:val="left"/>
        <w:rPr>
          <w:szCs w:val="21"/>
        </w:rPr>
      </w:pPr>
    </w:p>
    <w:p w14:paraId="435FB228">
      <w:pPr>
        <w:snapToGrid w:val="0"/>
        <w:spacing w:line="360" w:lineRule="auto"/>
        <w:jc w:val="left"/>
        <w:rPr>
          <w:szCs w:val="21"/>
        </w:rPr>
      </w:pPr>
    </w:p>
    <w:p w14:paraId="5B0536FB">
      <w:pPr>
        <w:snapToGrid w:val="0"/>
        <w:spacing w:line="360" w:lineRule="auto"/>
        <w:jc w:val="left"/>
        <w:rPr>
          <w:szCs w:val="21"/>
        </w:rPr>
      </w:pPr>
    </w:p>
    <w:p w14:paraId="059A3D90">
      <w:pPr>
        <w:snapToGrid w:val="0"/>
        <w:spacing w:line="360" w:lineRule="auto"/>
        <w:jc w:val="left"/>
        <w:rPr>
          <w:szCs w:val="21"/>
        </w:rPr>
      </w:pPr>
    </w:p>
    <w:p w14:paraId="2E04DC69">
      <w:pPr>
        <w:snapToGrid w:val="0"/>
        <w:spacing w:line="360" w:lineRule="auto"/>
        <w:jc w:val="left"/>
        <w:rPr>
          <w:szCs w:val="21"/>
        </w:rPr>
      </w:pPr>
    </w:p>
    <w:p w14:paraId="575B9F1A">
      <w:pPr>
        <w:snapToGrid w:val="0"/>
        <w:spacing w:line="360" w:lineRule="auto"/>
        <w:jc w:val="left"/>
        <w:rPr>
          <w:szCs w:val="21"/>
        </w:rPr>
      </w:pPr>
    </w:p>
    <w:p w14:paraId="35D6B035">
      <w:pPr>
        <w:snapToGrid w:val="0"/>
        <w:spacing w:line="360" w:lineRule="auto"/>
        <w:jc w:val="left"/>
        <w:rPr>
          <w:szCs w:val="21"/>
        </w:rPr>
      </w:pPr>
    </w:p>
    <w:p w14:paraId="16154A45">
      <w:pPr>
        <w:snapToGrid w:val="0"/>
        <w:spacing w:line="360" w:lineRule="auto"/>
        <w:ind w:firstLine="4410" w:firstLineChars="2100"/>
        <w:rPr>
          <w:szCs w:val="21"/>
        </w:rPr>
      </w:pPr>
      <w:r>
        <w:rPr>
          <w:rFonts w:hint="eastAsia"/>
          <w:szCs w:val="21"/>
        </w:rPr>
        <w:t>供应商名称(电子签章)：</w:t>
      </w:r>
    </w:p>
    <w:p w14:paraId="10C6908D">
      <w:pPr>
        <w:snapToGrid w:val="0"/>
        <w:spacing w:line="360" w:lineRule="auto"/>
        <w:ind w:firstLine="4515" w:firstLineChars="2150"/>
        <w:rPr>
          <w:szCs w:val="21"/>
        </w:rPr>
      </w:pPr>
      <w:r>
        <w:rPr>
          <w:rFonts w:hint="eastAsia"/>
          <w:szCs w:val="21"/>
        </w:rPr>
        <w:t>日期：  年  月   日</w:t>
      </w:r>
    </w:p>
    <w:p w14:paraId="61F6B6D9">
      <w:pPr>
        <w:pStyle w:val="26"/>
        <w:tabs>
          <w:tab w:val="left" w:pos="2127"/>
        </w:tabs>
        <w:spacing w:line="340" w:lineRule="exact"/>
        <w:rPr>
          <w:rFonts w:ascii="Times New Roman" w:hAnsi="Times New Roman" w:cs="Times New Roman"/>
        </w:rPr>
      </w:pPr>
    </w:p>
    <w:p w14:paraId="60ED23EA">
      <w:pPr>
        <w:snapToGrid w:val="0"/>
        <w:spacing w:before="50" w:after="120" w:afterLines="50" w:line="440" w:lineRule="exact"/>
        <w:jc w:val="left"/>
        <w:rPr>
          <w:b/>
          <w:szCs w:val="21"/>
        </w:rPr>
      </w:pPr>
      <w:r>
        <w:br w:type="page"/>
      </w:r>
      <w:r>
        <w:rPr>
          <w:rFonts w:hint="eastAsia"/>
          <w:szCs w:val="21"/>
        </w:rPr>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1E21764D">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108AB64A">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p w14:paraId="3FC63D0F">
      <w:pPr>
        <w:spacing w:line="360" w:lineRule="auto"/>
        <w:jc w:val="center"/>
        <w:rPr>
          <w:b/>
          <w:bCs/>
          <w:sz w:val="28"/>
          <w:szCs w:val="36"/>
        </w:rPr>
      </w:pPr>
    </w:p>
    <w:p w14:paraId="0F6493B0">
      <w:pPr>
        <w:spacing w:line="360" w:lineRule="auto"/>
        <w:jc w:val="center"/>
        <w:rPr>
          <w:b/>
          <w:bCs/>
          <w:sz w:val="28"/>
          <w:szCs w:val="36"/>
        </w:rPr>
      </w:pPr>
      <w:r>
        <w:rPr>
          <w:rFonts w:hint="eastAsia"/>
          <w:b/>
          <w:bCs/>
          <w:sz w:val="28"/>
          <w:szCs w:val="36"/>
        </w:rPr>
        <w:t>响应保函格式</w:t>
      </w:r>
    </w:p>
    <w:p w14:paraId="28EDE7F6">
      <w:pPr>
        <w:snapToGrid w:val="0"/>
        <w:spacing w:before="50" w:after="120" w:afterLines="50"/>
        <w:jc w:val="left"/>
      </w:pPr>
      <w:r>
        <w:rPr>
          <w:rFonts w:hint="eastAsia"/>
        </w:rPr>
        <w:t xml:space="preserve">编号：           </w:t>
      </w:r>
    </w:p>
    <w:p w14:paraId="5CE3AD6A">
      <w:pPr>
        <w:snapToGrid w:val="0"/>
        <w:spacing w:before="50" w:after="120" w:afterLines="50"/>
        <w:jc w:val="left"/>
      </w:pPr>
      <w:r>
        <w:rPr>
          <w:rFonts w:hint="eastAsia"/>
        </w:rPr>
        <w:t>申请人：</w:t>
      </w:r>
    </w:p>
    <w:p w14:paraId="66BE81E4">
      <w:pPr>
        <w:snapToGrid w:val="0"/>
        <w:spacing w:before="50" w:after="120" w:afterLines="50"/>
        <w:jc w:val="left"/>
      </w:pPr>
      <w:r>
        <w:rPr>
          <w:rFonts w:hint="eastAsia"/>
        </w:rPr>
        <w:t>地址：</w:t>
      </w:r>
    </w:p>
    <w:p w14:paraId="3E1E9E19">
      <w:pPr>
        <w:snapToGrid w:val="0"/>
        <w:spacing w:before="50" w:after="120" w:afterLines="50"/>
        <w:jc w:val="left"/>
      </w:pPr>
      <w:r>
        <w:rPr>
          <w:rFonts w:hint="eastAsia"/>
        </w:rPr>
        <w:t xml:space="preserve">受益人：广西机电设备招标有限公司 </w:t>
      </w:r>
    </w:p>
    <w:p w14:paraId="37D045A3">
      <w:pPr>
        <w:snapToGrid w:val="0"/>
        <w:spacing w:before="50" w:after="120" w:afterLines="50"/>
        <w:jc w:val="left"/>
      </w:pPr>
      <w:r>
        <w:rPr>
          <w:rFonts w:hint="eastAsia"/>
        </w:rPr>
        <w:t>地址：</w:t>
      </w:r>
    </w:p>
    <w:p w14:paraId="605CE087">
      <w:pPr>
        <w:snapToGrid w:val="0"/>
        <w:spacing w:before="50" w:after="120" w:afterLines="50"/>
        <w:jc w:val="left"/>
      </w:pPr>
      <w:r>
        <w:rPr>
          <w:rFonts w:hint="eastAsia"/>
        </w:rPr>
        <w:t>开立人：</w:t>
      </w:r>
    </w:p>
    <w:p w14:paraId="2A5B31E1">
      <w:pPr>
        <w:snapToGrid w:val="0"/>
        <w:spacing w:before="50" w:after="120" w:afterLines="50"/>
        <w:jc w:val="left"/>
      </w:pPr>
      <w:r>
        <w:rPr>
          <w:rFonts w:hint="eastAsia"/>
        </w:rPr>
        <w:t>地址：</w:t>
      </w:r>
    </w:p>
    <w:p w14:paraId="2B13248F">
      <w:pPr>
        <w:snapToGrid w:val="0"/>
        <w:spacing w:before="50" w:after="120" w:afterLines="50" w:line="440" w:lineRule="exact"/>
        <w:jc w:val="left"/>
      </w:pPr>
    </w:p>
    <w:p w14:paraId="60AE2A58">
      <w:pPr>
        <w:snapToGrid w:val="0"/>
        <w:spacing w:before="50" w:after="120" w:afterLines="50" w:line="276" w:lineRule="auto"/>
        <w:jc w:val="left"/>
      </w:pPr>
      <w:r>
        <w:rPr>
          <w:rFonts w:hint="eastAsia"/>
        </w:rPr>
        <w:t>致：广西机电设备招标有限公司</w:t>
      </w:r>
    </w:p>
    <w:p w14:paraId="10B18540">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36B70C69">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74262612">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1485684F">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7BAE5653">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0E48292E">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012F3B6F">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489AAA8B">
      <w:pPr>
        <w:snapToGrid w:val="0"/>
        <w:spacing w:before="50" w:after="120" w:afterLines="50" w:line="276" w:lineRule="auto"/>
        <w:ind w:firstLine="420" w:firstLineChars="200"/>
        <w:jc w:val="left"/>
      </w:pPr>
      <w:r>
        <w:rPr>
          <w:rFonts w:hint="eastAsia"/>
        </w:rPr>
        <w:t>（5）投标人违反招标文件规定的其他情形。</w:t>
      </w:r>
    </w:p>
    <w:p w14:paraId="40FD57F5">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w:t>
      </w:r>
      <w:r>
        <w:rPr>
          <w:rFonts w:hint="eastAsia"/>
          <w:color w:val="227ACB"/>
          <w:u w:val="single"/>
        </w:rPr>
        <w:t xml:space="preserve"> 28</w:t>
      </w:r>
      <w:r>
        <w:rPr>
          <w:rFonts w:hint="eastAsia"/>
          <w:u w:val="single"/>
        </w:rPr>
        <w:t xml:space="preserve">  </w:t>
      </w:r>
      <w:r>
        <w:rPr>
          <w:rFonts w:hint="eastAsia"/>
        </w:rPr>
        <w:t>日。投标有效期延长的，本保函有效期相应顺延。</w:t>
      </w:r>
    </w:p>
    <w:p w14:paraId="7E0A59EE">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w:t>
      </w:r>
      <w:r>
        <w:rPr>
          <w:rFonts w:hint="eastAsia"/>
          <w:color w:val="227ACB"/>
          <w:u w:val="single"/>
        </w:rPr>
        <w:t xml:space="preserve"> 5   </w:t>
      </w:r>
      <w:r>
        <w:rPr>
          <w:rFonts w:hint="eastAsia"/>
          <w:u w:val="single"/>
        </w:rPr>
        <w:t xml:space="preserve"> </w:t>
      </w:r>
      <w:r>
        <w:rPr>
          <w:rFonts w:hint="eastAsia"/>
        </w:rPr>
        <w:t>日内无条件支付，前述书面付款通知即为付款要求之单据，且应满足以下要求：</w:t>
      </w:r>
    </w:p>
    <w:p w14:paraId="3205C1B8">
      <w:pPr>
        <w:snapToGrid w:val="0"/>
        <w:spacing w:before="50" w:after="120" w:afterLines="50" w:line="276" w:lineRule="auto"/>
        <w:ind w:firstLine="420" w:firstLineChars="200"/>
        <w:jc w:val="left"/>
      </w:pPr>
      <w:r>
        <w:rPr>
          <w:rFonts w:hint="eastAsia"/>
        </w:rPr>
        <w:t>（1）付款通知到达的日期在本保函的有效期内；</w:t>
      </w:r>
    </w:p>
    <w:p w14:paraId="11330D04">
      <w:pPr>
        <w:snapToGrid w:val="0"/>
        <w:spacing w:before="50" w:after="120" w:afterLines="50" w:line="276" w:lineRule="auto"/>
        <w:ind w:firstLine="420" w:firstLineChars="200"/>
        <w:jc w:val="left"/>
      </w:pPr>
      <w:r>
        <w:rPr>
          <w:rFonts w:hint="eastAsia"/>
        </w:rPr>
        <w:t>（2）载明要求支付的金额；</w:t>
      </w:r>
    </w:p>
    <w:p w14:paraId="7DE2411F">
      <w:pPr>
        <w:snapToGrid w:val="0"/>
        <w:spacing w:before="50" w:after="120" w:afterLines="50" w:line="276" w:lineRule="auto"/>
        <w:ind w:firstLine="420" w:firstLineChars="200"/>
        <w:jc w:val="left"/>
      </w:pPr>
      <w:r>
        <w:rPr>
          <w:rFonts w:hint="eastAsia"/>
        </w:rPr>
        <w:t>（3）载明申请人违反采购文件规定的义务内容和具体条款；</w:t>
      </w:r>
    </w:p>
    <w:p w14:paraId="05016B9C">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6E045066">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2CB61FF9">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51438D64">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29819475">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7844584B">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0639719">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6875A2D5">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62DCD4F2">
      <w:pPr>
        <w:snapToGrid w:val="0"/>
        <w:spacing w:before="50" w:after="120" w:afterLines="50" w:line="276" w:lineRule="auto"/>
        <w:jc w:val="left"/>
      </w:pPr>
    </w:p>
    <w:p w14:paraId="6881C664">
      <w:pPr>
        <w:snapToGrid w:val="0"/>
        <w:spacing w:before="50" w:after="120" w:afterLines="50" w:line="276" w:lineRule="auto"/>
        <w:jc w:val="left"/>
      </w:pPr>
      <w:r>
        <w:rPr>
          <w:rFonts w:hint="eastAsia"/>
        </w:rPr>
        <w:t xml:space="preserve">开 立 人：                                                  （公章） </w:t>
      </w:r>
    </w:p>
    <w:p w14:paraId="698DE246">
      <w:pPr>
        <w:snapToGrid w:val="0"/>
        <w:spacing w:before="50" w:after="120" w:afterLines="50" w:line="276" w:lineRule="auto"/>
        <w:jc w:val="left"/>
      </w:pPr>
      <w:r>
        <w:rPr>
          <w:rFonts w:hint="eastAsia"/>
        </w:rPr>
        <w:t xml:space="preserve">法定代表人（或授权代表） ：               （签字） </w:t>
      </w:r>
    </w:p>
    <w:p w14:paraId="6D7196DB">
      <w:pPr>
        <w:snapToGrid w:val="0"/>
        <w:spacing w:before="50" w:after="120" w:afterLines="50" w:line="276" w:lineRule="auto"/>
        <w:jc w:val="left"/>
      </w:pPr>
      <w:r>
        <w:rPr>
          <w:rFonts w:hint="eastAsia"/>
        </w:rPr>
        <w:t xml:space="preserve">地    址：                                       </w:t>
      </w:r>
    </w:p>
    <w:p w14:paraId="262C0644">
      <w:pPr>
        <w:snapToGrid w:val="0"/>
        <w:spacing w:before="50" w:after="120" w:afterLines="50" w:line="276" w:lineRule="auto"/>
        <w:jc w:val="left"/>
      </w:pPr>
      <w:r>
        <w:rPr>
          <w:rFonts w:hint="eastAsia"/>
        </w:rPr>
        <w:t xml:space="preserve">邮政编码：                 </w:t>
      </w:r>
    </w:p>
    <w:p w14:paraId="75B09D28">
      <w:pPr>
        <w:snapToGrid w:val="0"/>
        <w:spacing w:before="50" w:after="120" w:afterLines="50" w:line="276" w:lineRule="auto"/>
        <w:jc w:val="left"/>
      </w:pPr>
      <w:r>
        <w:rPr>
          <w:rFonts w:hint="eastAsia"/>
        </w:rPr>
        <w:t xml:space="preserve">电    话：                 </w:t>
      </w:r>
    </w:p>
    <w:p w14:paraId="2442E011">
      <w:pPr>
        <w:snapToGrid w:val="0"/>
        <w:spacing w:before="50" w:after="120" w:afterLines="50" w:line="276" w:lineRule="auto"/>
        <w:jc w:val="left"/>
      </w:pPr>
      <w:r>
        <w:rPr>
          <w:rFonts w:hint="eastAsia"/>
        </w:rPr>
        <w:t xml:space="preserve">传    真：                 </w:t>
      </w:r>
    </w:p>
    <w:p w14:paraId="6953D17C">
      <w:pPr>
        <w:snapToGrid w:val="0"/>
        <w:spacing w:before="50" w:after="120" w:afterLines="50" w:line="276" w:lineRule="auto"/>
        <w:jc w:val="left"/>
      </w:pPr>
      <w:r>
        <w:rPr>
          <w:rFonts w:hint="eastAsia"/>
        </w:rPr>
        <w:t>开立时间：      年       月        日</w:t>
      </w:r>
    </w:p>
    <w:p w14:paraId="7AC5215E">
      <w:pPr>
        <w:snapToGrid w:val="0"/>
        <w:spacing w:before="50" w:after="120" w:afterLines="50" w:line="440" w:lineRule="exact"/>
        <w:jc w:val="left"/>
      </w:pPr>
      <w:r>
        <w:br w:type="page"/>
      </w:r>
      <w:r>
        <w:rPr>
          <w:rFonts w:hint="eastAsia"/>
          <w:szCs w:val="21"/>
        </w:rPr>
        <w:t>9</w:t>
      </w:r>
      <w:r>
        <w:rPr>
          <w:szCs w:val="21"/>
        </w:rPr>
        <w:t>．供应商认为应当要提交的资格证明材料。</w:t>
      </w:r>
    </w:p>
    <w:p w14:paraId="1AB2D03A">
      <w:pPr>
        <w:spacing w:line="276" w:lineRule="auto"/>
        <w:rPr>
          <w:szCs w:val="21"/>
        </w:rPr>
      </w:pPr>
    </w:p>
    <w:p w14:paraId="2A94B072">
      <w:pPr>
        <w:pStyle w:val="7"/>
        <w:overflowPunct w:val="0"/>
        <w:ind w:firstLine="0"/>
      </w:pPr>
    </w:p>
    <w:p w14:paraId="6D74389F">
      <w:pPr>
        <w:snapToGrid w:val="0"/>
        <w:spacing w:before="50" w:after="120" w:afterLines="50" w:line="400" w:lineRule="exact"/>
        <w:jc w:val="left"/>
        <w:rPr>
          <w:bCs/>
          <w:sz w:val="24"/>
        </w:rPr>
      </w:pPr>
    </w:p>
    <w:p w14:paraId="1C97B57A">
      <w:pPr>
        <w:snapToGrid w:val="0"/>
        <w:spacing w:before="120" w:beforeLines="50" w:after="50" w:line="440" w:lineRule="exact"/>
        <w:jc w:val="left"/>
        <w:outlineLvl w:val="1"/>
        <w:rPr>
          <w:b/>
          <w:sz w:val="24"/>
        </w:rPr>
      </w:pPr>
      <w:r>
        <w:br w:type="page"/>
      </w:r>
      <w:r>
        <w:rPr>
          <w:rFonts w:hint="eastAsia"/>
          <w:sz w:val="24"/>
        </w:rPr>
        <w:t>2</w:t>
      </w:r>
      <w:r>
        <w:rPr>
          <w:sz w:val="24"/>
        </w:rPr>
        <w:t>.</w:t>
      </w:r>
      <w:r>
        <w:rPr>
          <w:rFonts w:hint="eastAsia" w:ascii="宋体" w:hAnsi="宋体"/>
          <w:sz w:val="24"/>
        </w:rPr>
        <w:t xml:space="preserve">响应文件封面参考格式（商务技术文件）： </w:t>
      </w:r>
    </w:p>
    <w:p w14:paraId="72A63176">
      <w:pPr>
        <w:snapToGrid w:val="0"/>
        <w:spacing w:before="120" w:beforeLines="50" w:after="50" w:line="360" w:lineRule="exact"/>
        <w:rPr>
          <w:sz w:val="24"/>
        </w:rPr>
      </w:pPr>
    </w:p>
    <w:p w14:paraId="5E4DF0E6">
      <w:pPr>
        <w:snapToGrid w:val="0"/>
        <w:spacing w:before="120" w:beforeLines="50" w:after="50" w:line="360" w:lineRule="exact"/>
        <w:jc w:val="right"/>
        <w:rPr>
          <w:sz w:val="24"/>
        </w:rPr>
      </w:pPr>
    </w:p>
    <w:p w14:paraId="5ACA8B7E">
      <w:pPr>
        <w:snapToGrid w:val="0"/>
        <w:spacing w:before="120" w:beforeLines="50" w:after="50" w:line="360" w:lineRule="exact"/>
        <w:jc w:val="center"/>
        <w:rPr>
          <w:sz w:val="24"/>
        </w:rPr>
      </w:pPr>
      <w:r>
        <w:rPr>
          <w:rFonts w:hint="eastAsia" w:ascii="宋体" w:hAnsi="宋体"/>
          <w:b/>
          <w:sz w:val="44"/>
        </w:rPr>
        <w:t>电子响应文件</w:t>
      </w:r>
    </w:p>
    <w:p w14:paraId="0DCAAF93">
      <w:pPr>
        <w:snapToGrid w:val="0"/>
        <w:spacing w:before="120" w:beforeLines="50" w:after="50" w:line="360" w:lineRule="exact"/>
        <w:jc w:val="center"/>
        <w:rPr>
          <w:b/>
          <w:sz w:val="44"/>
        </w:rPr>
      </w:pPr>
    </w:p>
    <w:p w14:paraId="753FD8F6">
      <w:pPr>
        <w:snapToGrid w:val="0"/>
        <w:spacing w:before="120" w:beforeLines="50" w:after="50" w:line="360" w:lineRule="exact"/>
        <w:jc w:val="center"/>
        <w:rPr>
          <w:b/>
          <w:sz w:val="44"/>
        </w:rPr>
      </w:pPr>
    </w:p>
    <w:p w14:paraId="1F1E743F">
      <w:pPr>
        <w:snapToGrid w:val="0"/>
        <w:spacing w:before="120" w:beforeLines="50" w:after="50" w:line="360" w:lineRule="exact"/>
        <w:jc w:val="center"/>
        <w:rPr>
          <w:b/>
          <w:sz w:val="44"/>
        </w:rPr>
      </w:pPr>
      <w:r>
        <w:rPr>
          <w:rFonts w:hint="eastAsia"/>
          <w:b/>
          <w:sz w:val="44"/>
        </w:rPr>
        <w:t>商务技术文件</w:t>
      </w:r>
    </w:p>
    <w:p w14:paraId="6FDCAB13">
      <w:pPr>
        <w:snapToGrid w:val="0"/>
        <w:spacing w:before="120" w:beforeLines="50" w:after="50" w:line="360" w:lineRule="exact"/>
        <w:jc w:val="center"/>
        <w:rPr>
          <w:b/>
          <w:sz w:val="44"/>
        </w:rPr>
      </w:pPr>
    </w:p>
    <w:p w14:paraId="2B7DEB4C">
      <w:pPr>
        <w:snapToGrid w:val="0"/>
        <w:spacing w:before="120" w:beforeLines="50" w:after="50" w:line="360" w:lineRule="exact"/>
        <w:rPr>
          <w:sz w:val="24"/>
        </w:rPr>
      </w:pPr>
    </w:p>
    <w:p w14:paraId="07375F2F">
      <w:pPr>
        <w:snapToGrid w:val="0"/>
        <w:spacing w:before="120" w:beforeLines="50" w:after="50" w:line="360" w:lineRule="exact"/>
        <w:ind w:firstLine="720" w:firstLineChars="300"/>
        <w:rPr>
          <w:sz w:val="24"/>
        </w:rPr>
      </w:pPr>
      <w:r>
        <w:rPr>
          <w:rFonts w:hint="eastAsia"/>
          <w:sz w:val="24"/>
        </w:rPr>
        <w:t xml:space="preserve">项目名称： </w:t>
      </w:r>
    </w:p>
    <w:p w14:paraId="356FE39E">
      <w:pPr>
        <w:snapToGrid w:val="0"/>
        <w:spacing w:before="120" w:beforeLines="50" w:after="50" w:line="360" w:lineRule="exact"/>
        <w:ind w:firstLine="720" w:firstLineChars="300"/>
        <w:rPr>
          <w:sz w:val="24"/>
        </w:rPr>
      </w:pPr>
      <w:r>
        <w:rPr>
          <w:rFonts w:hint="eastAsia"/>
          <w:sz w:val="24"/>
        </w:rPr>
        <w:t>项目编号：</w:t>
      </w:r>
    </w:p>
    <w:p w14:paraId="324CF7D9">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535CE0FB">
      <w:pPr>
        <w:snapToGrid w:val="0"/>
        <w:spacing w:before="120" w:beforeLines="50" w:after="50" w:line="360" w:lineRule="exact"/>
        <w:ind w:firstLine="720" w:firstLineChars="300"/>
        <w:rPr>
          <w:sz w:val="24"/>
        </w:rPr>
      </w:pPr>
      <w:r>
        <w:rPr>
          <w:rFonts w:hint="eastAsia"/>
          <w:sz w:val="24"/>
        </w:rPr>
        <w:t>供应商名称：</w:t>
      </w:r>
    </w:p>
    <w:p w14:paraId="1C99423D">
      <w:pPr>
        <w:snapToGrid w:val="0"/>
        <w:spacing w:before="120" w:beforeLines="50" w:after="50" w:line="360" w:lineRule="exact"/>
        <w:ind w:firstLine="720" w:firstLineChars="300"/>
        <w:rPr>
          <w:sz w:val="24"/>
        </w:rPr>
      </w:pPr>
      <w:r>
        <w:rPr>
          <w:rFonts w:hint="eastAsia"/>
          <w:sz w:val="24"/>
        </w:rPr>
        <w:t>供应商地址：</w:t>
      </w:r>
    </w:p>
    <w:p w14:paraId="0DCA0AD0">
      <w:pPr>
        <w:pStyle w:val="7"/>
        <w:snapToGrid w:val="0"/>
        <w:spacing w:before="50" w:after="50" w:line="360" w:lineRule="exact"/>
        <w:ind w:firstLine="960" w:firstLineChars="400"/>
        <w:rPr>
          <w:sz w:val="24"/>
          <w:szCs w:val="24"/>
        </w:rPr>
      </w:pPr>
    </w:p>
    <w:p w14:paraId="1ECC2634">
      <w:pPr>
        <w:snapToGrid w:val="0"/>
        <w:spacing w:before="120" w:beforeLines="50" w:after="50" w:line="360" w:lineRule="exact"/>
        <w:jc w:val="center"/>
        <w:rPr>
          <w:sz w:val="24"/>
        </w:rPr>
      </w:pPr>
      <w:r>
        <w:rPr>
          <w:sz w:val="24"/>
        </w:rPr>
        <w:t xml:space="preserve">                        </w:t>
      </w:r>
      <w:r>
        <w:rPr>
          <w:rFonts w:hint="eastAsia"/>
          <w:sz w:val="24"/>
        </w:rPr>
        <w:t>年  月  日</w:t>
      </w:r>
    </w:p>
    <w:p w14:paraId="5CF9F7FC">
      <w:pPr>
        <w:snapToGrid w:val="0"/>
        <w:spacing w:before="120" w:beforeLines="50" w:after="50" w:line="440" w:lineRule="exact"/>
        <w:jc w:val="center"/>
        <w:outlineLvl w:val="1"/>
        <w:rPr>
          <w:bCs/>
          <w:sz w:val="24"/>
        </w:rPr>
        <w:sectPr>
          <w:headerReference r:id="rId18" w:type="default"/>
          <w:footerReference r:id="rId19"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rPr>
          <w:b/>
          <w:bCs/>
          <w:sz w:val="24"/>
        </w:rPr>
      </w:pPr>
    </w:p>
    <w:p w14:paraId="217D74BA">
      <w:pPr>
        <w:snapToGrid w:val="0"/>
        <w:spacing w:before="120" w:beforeLines="50" w:after="50" w:line="440" w:lineRule="exact"/>
        <w:jc w:val="center"/>
        <w:rPr>
          <w:sz w:val="24"/>
        </w:rPr>
      </w:pPr>
    </w:p>
    <w:p w14:paraId="3F7F300E">
      <w:pPr>
        <w:snapToGrid w:val="0"/>
        <w:spacing w:before="50" w:after="50" w:line="440" w:lineRule="exact"/>
        <w:ind w:firstLine="138" w:firstLineChars="49"/>
        <w:jc w:val="center"/>
        <w:rPr>
          <w:b/>
          <w:sz w:val="28"/>
          <w:szCs w:val="28"/>
        </w:rPr>
      </w:pPr>
      <w:r>
        <w:rPr>
          <w:b/>
          <w:sz w:val="28"/>
          <w:szCs w:val="28"/>
        </w:rPr>
        <w:t>目录</w:t>
      </w:r>
    </w:p>
    <w:p w14:paraId="1D8E922C">
      <w:pPr>
        <w:jc w:val="center"/>
        <w:rPr>
          <w:b/>
          <w:sz w:val="24"/>
        </w:rPr>
      </w:pPr>
      <w:r>
        <w:rPr>
          <w:b/>
          <w:sz w:val="24"/>
        </w:rPr>
        <w:t>（需有页码）</w:t>
      </w:r>
    </w:p>
    <w:p w14:paraId="05D6177F">
      <w:pPr>
        <w:snapToGrid w:val="0"/>
        <w:spacing w:before="120" w:beforeLines="50" w:after="50" w:line="440" w:lineRule="exact"/>
        <w:jc w:val="center"/>
        <w:rPr>
          <w:bCs/>
          <w:sz w:val="24"/>
        </w:rPr>
        <w:sectPr>
          <w:headerReference r:id="rId20"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rPr>
          <w:bCs/>
          <w:sz w:val="24"/>
        </w:rPr>
      </w:pPr>
      <w:r>
        <w:rPr>
          <w:bCs/>
          <w:sz w:val="24"/>
        </w:rPr>
        <w:t>第二部分 商务</w:t>
      </w:r>
      <w:r>
        <w:rPr>
          <w:rFonts w:hint="eastAsia"/>
          <w:bCs/>
          <w:sz w:val="24"/>
        </w:rPr>
        <w:t>技术</w:t>
      </w:r>
      <w:r>
        <w:rPr>
          <w:bCs/>
          <w:sz w:val="24"/>
        </w:rPr>
        <w:t>文件</w:t>
      </w:r>
    </w:p>
    <w:p w14:paraId="74BBB3AA">
      <w:pPr>
        <w:snapToGrid w:val="0"/>
        <w:spacing w:before="120" w:beforeLines="50" w:after="50" w:line="360" w:lineRule="exact"/>
        <w:rPr>
          <w:b/>
          <w:szCs w:val="21"/>
        </w:rPr>
      </w:pPr>
      <w:bookmarkStart w:id="93"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93"/>
    <w:p w14:paraId="0E7961ED">
      <w:pPr>
        <w:jc w:val="center"/>
      </w:pPr>
      <w:bookmarkStart w:id="94" w:name="_Toc462320613"/>
      <w:bookmarkStart w:id="95" w:name="_Toc455309222"/>
      <w:bookmarkStart w:id="96" w:name="_Toc462223472"/>
    </w:p>
    <w:bookmarkEnd w:id="94"/>
    <w:bookmarkEnd w:id="95"/>
    <w:bookmarkEnd w:id="96"/>
    <w:p w14:paraId="57B08A83">
      <w:pPr>
        <w:snapToGrid w:val="0"/>
        <w:spacing w:before="120" w:beforeLines="50" w:after="50" w:line="440" w:lineRule="exact"/>
        <w:jc w:val="center"/>
        <w:rPr>
          <w:b/>
          <w:szCs w:val="21"/>
        </w:rPr>
      </w:pPr>
      <w:r>
        <w:rPr>
          <w:b/>
          <w:szCs w:val="21"/>
        </w:rPr>
        <w:t>法定代表人身份证明</w:t>
      </w:r>
    </w:p>
    <w:p w14:paraId="2E701902">
      <w:pPr>
        <w:spacing w:line="360" w:lineRule="auto"/>
      </w:pPr>
    </w:p>
    <w:p w14:paraId="47D42EDA">
      <w:pPr>
        <w:spacing w:line="360" w:lineRule="auto"/>
      </w:pPr>
    </w:p>
    <w:p w14:paraId="641667F1">
      <w:pPr>
        <w:spacing w:line="540" w:lineRule="exact"/>
        <w:rPr>
          <w:szCs w:val="21"/>
        </w:rPr>
      </w:pPr>
      <w:r>
        <w:rPr>
          <w:szCs w:val="21"/>
        </w:rPr>
        <w:t>供应商名称：</w:t>
      </w:r>
      <w:r>
        <w:rPr>
          <w:szCs w:val="21"/>
          <w:u w:val="single"/>
        </w:rPr>
        <w:t xml:space="preserve">                                         </w:t>
      </w:r>
    </w:p>
    <w:p w14:paraId="164CB009">
      <w:pPr>
        <w:spacing w:line="540" w:lineRule="exact"/>
        <w:rPr>
          <w:szCs w:val="21"/>
        </w:rPr>
      </w:pPr>
      <w:r>
        <w:rPr>
          <w:szCs w:val="21"/>
        </w:rPr>
        <w:t>单位性质：</w:t>
      </w:r>
      <w:r>
        <w:rPr>
          <w:szCs w:val="21"/>
          <w:u w:val="single"/>
        </w:rPr>
        <w:t xml:space="preserve">                                           </w:t>
      </w:r>
    </w:p>
    <w:p w14:paraId="1B1DAC5C">
      <w:pPr>
        <w:spacing w:line="540" w:lineRule="exact"/>
        <w:rPr>
          <w:szCs w:val="21"/>
        </w:rPr>
      </w:pPr>
      <w:r>
        <w:rPr>
          <w:szCs w:val="21"/>
        </w:rPr>
        <w:t>地址：</w:t>
      </w:r>
      <w:r>
        <w:rPr>
          <w:szCs w:val="21"/>
          <w:u w:val="single"/>
        </w:rPr>
        <w:t xml:space="preserve">                                               </w:t>
      </w:r>
    </w:p>
    <w:p w14:paraId="09886799">
      <w:pPr>
        <w:spacing w:line="540" w:lineRule="exact"/>
        <w:rPr>
          <w:szCs w:val="21"/>
          <w:u w:val="single"/>
        </w:rPr>
      </w:pPr>
      <w:r>
        <w:rPr>
          <w:szCs w:val="21"/>
        </w:rPr>
        <w:t>成立时间：</w:t>
      </w:r>
      <w:r>
        <w:rPr>
          <w:szCs w:val="21"/>
          <w:u w:val="single"/>
        </w:rPr>
        <w:t xml:space="preserve">          年        月        日</w:t>
      </w:r>
    </w:p>
    <w:p w14:paraId="67DA41BA">
      <w:pPr>
        <w:spacing w:line="540" w:lineRule="exact"/>
        <w:rPr>
          <w:szCs w:val="21"/>
        </w:rPr>
      </w:pPr>
      <w:r>
        <w:rPr>
          <w:szCs w:val="21"/>
        </w:rPr>
        <w:t>经营期限：</w:t>
      </w:r>
      <w:r>
        <w:rPr>
          <w:szCs w:val="21"/>
          <w:u w:val="single"/>
        </w:rPr>
        <w:t xml:space="preserve">                                           </w:t>
      </w:r>
    </w:p>
    <w:p w14:paraId="4983DEC3">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7193C5CB">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5C06959D">
      <w:pPr>
        <w:spacing w:line="540" w:lineRule="exact"/>
        <w:rPr>
          <w:szCs w:val="21"/>
        </w:rPr>
      </w:pPr>
      <w:r>
        <w:rPr>
          <w:szCs w:val="21"/>
        </w:rPr>
        <w:t>系</w:t>
      </w:r>
      <w:r>
        <w:rPr>
          <w:szCs w:val="21"/>
          <w:u w:val="single"/>
        </w:rPr>
        <w:t xml:space="preserve">                                      （ 供应商名称）</w:t>
      </w:r>
      <w:r>
        <w:rPr>
          <w:szCs w:val="21"/>
        </w:rPr>
        <w:t>的法定代表人。</w:t>
      </w:r>
    </w:p>
    <w:p w14:paraId="078DC376">
      <w:pPr>
        <w:spacing w:line="540" w:lineRule="exact"/>
        <w:rPr>
          <w:szCs w:val="21"/>
        </w:rPr>
      </w:pPr>
    </w:p>
    <w:p w14:paraId="579EBEAE">
      <w:pPr>
        <w:spacing w:line="540" w:lineRule="exact"/>
        <w:ind w:firstLine="420" w:firstLineChars="200"/>
        <w:rPr>
          <w:szCs w:val="21"/>
        </w:rPr>
      </w:pPr>
      <w:r>
        <w:rPr>
          <w:szCs w:val="21"/>
        </w:rPr>
        <w:t>特此证明。</w:t>
      </w:r>
    </w:p>
    <w:p w14:paraId="130FF427">
      <w:pPr>
        <w:spacing w:line="540" w:lineRule="exact"/>
        <w:rPr>
          <w:szCs w:val="21"/>
        </w:rPr>
      </w:pPr>
    </w:p>
    <w:p w14:paraId="3BE7A53C">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9CCE733">
      <w:pPr>
        <w:spacing w:line="360" w:lineRule="auto"/>
        <w:rPr>
          <w:szCs w:val="21"/>
        </w:rPr>
      </w:pPr>
      <w:r>
        <w:rPr>
          <w:szCs w:val="21"/>
        </w:rPr>
        <w:t xml:space="preserve">                                                   年       月       日 </w:t>
      </w:r>
    </w:p>
    <w:p w14:paraId="1ECE30EE">
      <w:pPr>
        <w:spacing w:line="540" w:lineRule="exact"/>
        <w:rPr>
          <w:szCs w:val="21"/>
        </w:rPr>
      </w:pPr>
    </w:p>
    <w:p w14:paraId="005422EE">
      <w:pPr>
        <w:spacing w:line="360" w:lineRule="auto"/>
        <w:rPr>
          <w:szCs w:val="21"/>
        </w:rPr>
      </w:pPr>
      <w:bookmarkStart w:id="97" w:name="_Hlk19199756"/>
      <w:r>
        <w:rPr>
          <w:szCs w:val="21"/>
        </w:rPr>
        <w:t>附件：法定代表人身份证复印件</w:t>
      </w:r>
    </w:p>
    <w:p w14:paraId="306C6E88">
      <w:pPr>
        <w:spacing w:line="360" w:lineRule="auto"/>
        <w:rPr>
          <w:szCs w:val="21"/>
        </w:rPr>
      </w:pPr>
    </w:p>
    <w:bookmarkEnd w:id="97"/>
    <w:p w14:paraId="07AF006A">
      <w:pPr>
        <w:snapToGrid w:val="0"/>
        <w:spacing w:before="120" w:beforeLines="50" w:after="50" w:line="360" w:lineRule="exact"/>
        <w:jc w:val="left"/>
      </w:pPr>
      <w:r>
        <w:rPr>
          <w:b/>
          <w:szCs w:val="21"/>
        </w:rPr>
        <w:br w:type="page"/>
      </w:r>
      <w:bookmarkStart w:id="98" w:name="_Hlk19199766"/>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98"/>
    <w:p w14:paraId="73819614">
      <w:pPr>
        <w:snapToGrid w:val="0"/>
        <w:spacing w:before="120" w:beforeLines="50" w:after="50" w:line="360" w:lineRule="exact"/>
        <w:jc w:val="center"/>
        <w:rPr>
          <w:b/>
          <w:szCs w:val="21"/>
        </w:rPr>
      </w:pPr>
      <w:r>
        <w:rPr>
          <w:b/>
          <w:szCs w:val="21"/>
        </w:rPr>
        <w:t>法定代表人授权委托书</w:t>
      </w:r>
    </w:p>
    <w:p w14:paraId="6DE60356">
      <w:pPr>
        <w:snapToGrid w:val="0"/>
        <w:spacing w:before="120" w:beforeLines="50" w:after="50" w:line="440" w:lineRule="exact"/>
        <w:rPr>
          <w:b/>
          <w:bCs/>
          <w:szCs w:val="21"/>
        </w:rPr>
      </w:pPr>
      <w:r>
        <w:rPr>
          <w:bCs/>
          <w:szCs w:val="21"/>
        </w:rPr>
        <w:t>致：</w:t>
      </w:r>
      <w:r>
        <w:rPr>
          <w:i/>
          <w:iCs/>
          <w:szCs w:val="21"/>
          <w:u w:val="single"/>
        </w:rPr>
        <w:t>（采购人名称）</w:t>
      </w:r>
    </w:p>
    <w:p w14:paraId="1C3D6517">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项目的磋商活动，并代表我方全权办理针对上述项目的磋商、截标、评审、签约等具体事务和签署相关文件。</w:t>
      </w:r>
    </w:p>
    <w:p w14:paraId="5585EEA4">
      <w:pPr>
        <w:snapToGrid w:val="0"/>
        <w:spacing w:before="120" w:beforeLines="50" w:after="50" w:line="440" w:lineRule="exact"/>
        <w:rPr>
          <w:szCs w:val="21"/>
        </w:rPr>
      </w:pPr>
      <w:r>
        <w:rPr>
          <w:szCs w:val="21"/>
        </w:rPr>
        <w:t xml:space="preserve">    我方对被授权人的签名事项负全部责任。</w:t>
      </w:r>
    </w:p>
    <w:p w14:paraId="514CC678">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szCs w:val="21"/>
        </w:rPr>
      </w:pPr>
      <w:r>
        <w:rPr>
          <w:szCs w:val="21"/>
        </w:rPr>
        <w:t>被授权人无转委托权，特此委托。</w:t>
      </w:r>
    </w:p>
    <w:p w14:paraId="0E6722AA">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3657ED9C">
      <w:pPr>
        <w:snapToGrid w:val="0"/>
        <w:spacing w:before="120" w:beforeLines="50" w:after="50" w:line="440" w:lineRule="exact"/>
        <w:rPr>
          <w:szCs w:val="21"/>
        </w:rPr>
      </w:pPr>
      <w:r>
        <w:rPr>
          <w:szCs w:val="21"/>
        </w:rPr>
        <w:t>职务：</w:t>
      </w:r>
      <w:r>
        <w:rPr>
          <w:szCs w:val="21"/>
          <w:u w:val="single"/>
        </w:rPr>
        <w:t xml:space="preserve">           </w:t>
      </w:r>
      <w:r>
        <w:rPr>
          <w:szCs w:val="21"/>
        </w:rPr>
        <w:t xml:space="preserve"> </w:t>
      </w:r>
    </w:p>
    <w:p w14:paraId="0C1BF131">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职务：</w:t>
      </w:r>
      <w:r>
        <w:rPr>
          <w:szCs w:val="21"/>
          <w:u w:val="single"/>
        </w:rPr>
        <w:t xml:space="preserve">           </w:t>
      </w:r>
    </w:p>
    <w:p w14:paraId="7B1AD0F6">
      <w:pPr>
        <w:snapToGrid w:val="0"/>
        <w:spacing w:before="120" w:beforeLines="5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授权人身份证号码：</w:t>
      </w:r>
      <w:r>
        <w:rPr>
          <w:szCs w:val="21"/>
          <w:u w:val="single"/>
        </w:rPr>
        <w:t xml:space="preserve">                 </w:t>
      </w:r>
    </w:p>
    <w:p w14:paraId="5CEC0ED1">
      <w:pPr>
        <w:snapToGrid w:val="0"/>
        <w:spacing w:before="120" w:beforeLines="50" w:after="50" w:line="440" w:lineRule="exact"/>
        <w:rPr>
          <w:szCs w:val="21"/>
        </w:rPr>
      </w:pPr>
      <w:r>
        <w:rPr>
          <w:szCs w:val="21"/>
        </w:rPr>
        <w:t xml:space="preserve">                                </w:t>
      </w:r>
    </w:p>
    <w:p w14:paraId="4C9D4FCB">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5816C127">
      <w:pPr>
        <w:snapToGrid w:val="0"/>
        <w:spacing w:before="120" w:beforeLines="50" w:after="50" w:line="440" w:lineRule="exact"/>
        <w:jc w:val="center"/>
        <w:rPr>
          <w:szCs w:val="21"/>
        </w:rPr>
      </w:pPr>
      <w:r>
        <w:rPr>
          <w:szCs w:val="21"/>
        </w:rPr>
        <w:t xml:space="preserve">                                        年    月    日</w:t>
      </w:r>
    </w:p>
    <w:p w14:paraId="711D9485">
      <w:pPr>
        <w:spacing w:line="360" w:lineRule="auto"/>
        <w:rPr>
          <w:szCs w:val="21"/>
        </w:rPr>
      </w:pPr>
      <w:r>
        <w:rPr>
          <w:szCs w:val="21"/>
        </w:rPr>
        <w:t>附件：法定代表人身份证复印件及授权代表身份证复印件</w:t>
      </w:r>
    </w:p>
    <w:p w14:paraId="16A16C83">
      <w:pPr>
        <w:jc w:val="center"/>
        <w:rPr>
          <w:bCs/>
          <w:sz w:val="24"/>
        </w:rPr>
      </w:pPr>
      <w:r>
        <w:br w:type="page"/>
      </w:r>
      <w:r>
        <w:t>（本商务文件供应商可自行编写，也可参照下述提纲编写）</w:t>
      </w:r>
    </w:p>
    <w:p w14:paraId="2F808CF2">
      <w:pPr>
        <w:snapToGrid w:val="0"/>
        <w:spacing w:before="50" w:after="120" w:afterLines="50"/>
        <w:jc w:val="left"/>
        <w:rPr>
          <w:color w:val="auto"/>
          <w:szCs w:val="21"/>
        </w:rPr>
      </w:pPr>
    </w:p>
    <w:p w14:paraId="09EE3ADF">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66B89E">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FF0CEDB">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7D9B8DD">
            <w:pPr>
              <w:snapToGrid w:val="0"/>
              <w:spacing w:before="120" w:beforeLines="50"/>
              <w:jc w:val="center"/>
              <w:rPr>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5564AEF">
            <w:pPr>
              <w:snapToGrid w:val="0"/>
              <w:spacing w:before="120" w:beforeLines="50"/>
              <w:jc w:val="center"/>
              <w:rPr>
                <w:color w:val="auto"/>
                <w:szCs w:val="21"/>
              </w:rPr>
            </w:pPr>
            <w:r>
              <w:rPr>
                <w:color w:val="auto"/>
              </w:rPr>
              <w:t>偏离</w:t>
            </w:r>
            <w:r>
              <w:rPr>
                <w:color w:val="auto"/>
                <w:szCs w:val="21"/>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A93B3C6">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D495BC1">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C40405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557645D">
            <w:pPr>
              <w:snapToGrid w:val="0"/>
              <w:spacing w:before="120" w:beforeLines="50"/>
              <w:jc w:val="center"/>
              <w:rPr>
                <w:color w:val="auto"/>
                <w:szCs w:val="21"/>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58AD00">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3AA80E3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A26537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FD5440D">
            <w:pPr>
              <w:snapToGrid w:val="0"/>
              <w:spacing w:before="120" w:beforeLines="50"/>
              <w:jc w:val="center"/>
              <w:rPr>
                <w:color w:val="auto"/>
                <w:szCs w:val="21"/>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462DFE">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268BAA3F">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92DDD5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9D79858">
            <w:pPr>
              <w:snapToGrid w:val="0"/>
              <w:spacing w:before="120" w:beforeLines="50"/>
              <w:jc w:val="center"/>
              <w:rPr>
                <w:color w:val="auto"/>
                <w:szCs w:val="21"/>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A8CFBD5">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18905A88">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8FE8C0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366DB1E">
            <w:pPr>
              <w:snapToGrid w:val="0"/>
              <w:spacing w:before="120" w:beforeLines="50"/>
              <w:jc w:val="center"/>
              <w:rPr>
                <w:color w:val="auto"/>
                <w:szCs w:val="21"/>
              </w:rPr>
            </w:pPr>
          </w:p>
        </w:tc>
      </w:tr>
    </w:tbl>
    <w:p w14:paraId="79D61255">
      <w:pPr>
        <w:rPr>
          <w:color w:val="auto"/>
          <w:szCs w:val="21"/>
        </w:rPr>
      </w:pPr>
    </w:p>
    <w:p w14:paraId="3AABD640">
      <w:pPr>
        <w:pStyle w:val="26"/>
        <w:tabs>
          <w:tab w:val="left" w:pos="2127"/>
        </w:tabs>
        <w:spacing w:line="340" w:lineRule="exact"/>
        <w:jc w:val="left"/>
        <w:rPr>
          <w:rFonts w:ascii="Times New Roman" w:hAnsi="Times New Roman" w:cs="Times New Roman"/>
          <w:color w:val="auto"/>
        </w:rPr>
      </w:pPr>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465418C5">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43BA77A4">
      <w:pPr>
        <w:rPr>
          <w:color w:val="auto"/>
        </w:rPr>
      </w:pPr>
      <w:r>
        <w:rPr>
          <w:rFonts w:hint="eastAsia"/>
          <w:color w:val="auto"/>
        </w:rPr>
        <w:t>（</w:t>
      </w:r>
      <w:r>
        <w:rPr>
          <w:color w:val="auto"/>
        </w:rPr>
        <w:t>3</w:t>
      </w:r>
      <w:r>
        <w:rPr>
          <w:rFonts w:hint="eastAsia"/>
          <w:color w:val="auto"/>
        </w:rPr>
        <w:t>）偏离认定说明详见评审方法及标准。</w:t>
      </w:r>
    </w:p>
    <w:p w14:paraId="53EB4A7C">
      <w:pPr>
        <w:rPr>
          <w:color w:val="auto"/>
        </w:rPr>
      </w:pPr>
      <w:r>
        <w:rPr>
          <w:color w:val="auto"/>
        </w:rPr>
        <w:t>（4）本表可扩展。</w:t>
      </w:r>
    </w:p>
    <w:p w14:paraId="29831C44">
      <w:pPr>
        <w:rPr>
          <w:color w:val="auto"/>
          <w:szCs w:val="21"/>
        </w:rPr>
      </w:pPr>
    </w:p>
    <w:p w14:paraId="548E0DFB">
      <w:pPr>
        <w:rPr>
          <w:color w:val="auto"/>
          <w:spacing w:val="20"/>
          <w:szCs w:val="21"/>
          <w:u w:val="single"/>
        </w:rPr>
      </w:pPr>
    </w:p>
    <w:p w14:paraId="09F783C8">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65D7D6BF">
      <w:pPr>
        <w:rPr>
          <w:color w:val="auto"/>
          <w:spacing w:val="20"/>
          <w:szCs w:val="21"/>
          <w:u w:val="single"/>
        </w:rPr>
      </w:pPr>
    </w:p>
    <w:p w14:paraId="6864B926">
      <w:pPr>
        <w:rPr>
          <w:color w:val="auto"/>
          <w:spacing w:val="20"/>
          <w:szCs w:val="21"/>
          <w:u w:val="single"/>
        </w:rPr>
      </w:pPr>
    </w:p>
    <w:p w14:paraId="0BC61BC3">
      <w:pPr>
        <w:rPr>
          <w:color w:val="auto"/>
          <w:szCs w:val="21"/>
        </w:rPr>
      </w:pPr>
    </w:p>
    <w:p w14:paraId="0F1D2032">
      <w:pPr>
        <w:snapToGrid w:val="0"/>
        <w:spacing w:before="50" w:after="120" w:afterLines="50"/>
        <w:jc w:val="left"/>
        <w:rPr>
          <w:color w:val="auto"/>
          <w:szCs w:val="21"/>
        </w:rPr>
      </w:pPr>
    </w:p>
    <w:p w14:paraId="5D1B24E1">
      <w:pPr>
        <w:snapToGrid w:val="0"/>
        <w:spacing w:before="50" w:after="120" w:afterLines="50"/>
        <w:jc w:val="left"/>
        <w:rPr>
          <w:color w:val="auto"/>
          <w:szCs w:val="21"/>
        </w:rPr>
      </w:pPr>
      <w:r>
        <w:rPr>
          <w:color w:val="auto"/>
          <w:szCs w:val="21"/>
        </w:rPr>
        <w:t>2．</w:t>
      </w:r>
      <w:r>
        <w:rPr>
          <w:rFonts w:hint="eastAsia"/>
          <w:color w:val="auto"/>
          <w:szCs w:val="21"/>
        </w:rPr>
        <w:t>项目理解和重点、难点分析</w:t>
      </w:r>
    </w:p>
    <w:p w14:paraId="5A1B045B">
      <w:pPr>
        <w:snapToGrid w:val="0"/>
        <w:spacing w:before="50" w:after="120" w:afterLines="50"/>
        <w:jc w:val="left"/>
        <w:rPr>
          <w:color w:val="auto"/>
          <w:szCs w:val="21"/>
        </w:rPr>
      </w:pPr>
    </w:p>
    <w:p w14:paraId="12548A58">
      <w:pPr>
        <w:snapToGrid w:val="0"/>
        <w:spacing w:before="50" w:after="120" w:afterLines="50"/>
        <w:jc w:val="left"/>
        <w:rPr>
          <w:color w:val="auto"/>
          <w:szCs w:val="21"/>
        </w:rPr>
      </w:pPr>
    </w:p>
    <w:p w14:paraId="47561665">
      <w:pPr>
        <w:snapToGrid w:val="0"/>
        <w:spacing w:before="50" w:after="120" w:afterLines="50"/>
        <w:jc w:val="left"/>
        <w:rPr>
          <w:color w:val="auto"/>
          <w:szCs w:val="21"/>
        </w:rPr>
      </w:pPr>
      <w:r>
        <w:rPr>
          <w:color w:val="auto"/>
          <w:szCs w:val="21"/>
        </w:rPr>
        <w:t>3．</w:t>
      </w:r>
      <w:r>
        <w:rPr>
          <w:rFonts w:hint="eastAsia"/>
          <w:color w:val="auto"/>
          <w:szCs w:val="21"/>
        </w:rPr>
        <w:t>项目实施方案</w:t>
      </w:r>
    </w:p>
    <w:p w14:paraId="53ECF7BA">
      <w:pPr>
        <w:snapToGrid w:val="0"/>
        <w:spacing w:before="50" w:after="120" w:afterLines="50"/>
        <w:jc w:val="left"/>
        <w:rPr>
          <w:color w:val="auto"/>
          <w:szCs w:val="21"/>
        </w:rPr>
      </w:pPr>
    </w:p>
    <w:p w14:paraId="5FFA92E4">
      <w:pPr>
        <w:snapToGrid w:val="0"/>
        <w:spacing w:before="50" w:after="120" w:afterLines="50"/>
        <w:jc w:val="left"/>
        <w:rPr>
          <w:color w:val="auto"/>
          <w:szCs w:val="21"/>
        </w:rPr>
      </w:pPr>
    </w:p>
    <w:p w14:paraId="03FFEAE8">
      <w:pPr>
        <w:snapToGrid w:val="0"/>
        <w:spacing w:before="50" w:after="120" w:afterLines="50"/>
        <w:jc w:val="left"/>
        <w:rPr>
          <w:color w:val="auto"/>
          <w:szCs w:val="21"/>
        </w:rPr>
      </w:pPr>
    </w:p>
    <w:p w14:paraId="69BBA482">
      <w:pPr>
        <w:snapToGrid w:val="0"/>
        <w:spacing w:before="50" w:after="120" w:afterLines="50"/>
        <w:jc w:val="left"/>
        <w:rPr>
          <w:color w:val="auto"/>
          <w:szCs w:val="21"/>
        </w:rPr>
      </w:pPr>
      <w:r>
        <w:rPr>
          <w:rFonts w:hint="eastAsia"/>
          <w:color w:val="auto"/>
          <w:szCs w:val="21"/>
        </w:rPr>
        <w:t>4．服务方案</w:t>
      </w:r>
    </w:p>
    <w:p w14:paraId="158DDC07">
      <w:pPr>
        <w:snapToGrid w:val="0"/>
        <w:spacing w:before="50" w:after="120" w:afterLines="50"/>
        <w:jc w:val="left"/>
        <w:rPr>
          <w:color w:val="auto"/>
          <w:szCs w:val="21"/>
        </w:rPr>
      </w:pPr>
    </w:p>
    <w:p w14:paraId="5DDA0B06">
      <w:pPr>
        <w:snapToGrid w:val="0"/>
        <w:spacing w:before="50" w:after="120" w:afterLines="50"/>
        <w:jc w:val="left"/>
        <w:rPr>
          <w:color w:val="auto"/>
          <w:szCs w:val="21"/>
        </w:rPr>
      </w:pPr>
    </w:p>
    <w:p w14:paraId="7F743F1E">
      <w:pPr>
        <w:snapToGrid w:val="0"/>
        <w:spacing w:before="50" w:after="120" w:afterLines="50"/>
        <w:jc w:val="left"/>
        <w:rPr>
          <w:color w:val="auto"/>
          <w:szCs w:val="21"/>
        </w:rPr>
      </w:pPr>
      <w:r>
        <w:rPr>
          <w:rFonts w:hint="eastAsia"/>
          <w:color w:val="auto"/>
          <w:szCs w:val="21"/>
        </w:rPr>
        <w:t>5．应急预案</w:t>
      </w:r>
    </w:p>
    <w:p w14:paraId="782379C1">
      <w:pPr>
        <w:snapToGrid w:val="0"/>
        <w:spacing w:before="50" w:after="120" w:afterLines="50"/>
        <w:jc w:val="left"/>
        <w:rPr>
          <w:color w:val="auto"/>
          <w:szCs w:val="21"/>
        </w:rPr>
      </w:pPr>
    </w:p>
    <w:p w14:paraId="432AE4BD">
      <w:pPr>
        <w:rPr>
          <w:color w:val="auto"/>
          <w:szCs w:val="21"/>
        </w:rPr>
      </w:pPr>
      <w:r>
        <w:rPr>
          <w:color w:val="auto"/>
          <w:szCs w:val="21"/>
        </w:rPr>
        <w:br w:type="page"/>
      </w:r>
    </w:p>
    <w:p w14:paraId="75EF72ED">
      <w:pPr>
        <w:snapToGrid w:val="0"/>
        <w:spacing w:before="50" w:after="120" w:afterLines="50"/>
        <w:jc w:val="left"/>
        <w:rPr>
          <w:color w:val="auto"/>
          <w:szCs w:val="21"/>
        </w:rPr>
      </w:pPr>
      <w:r>
        <w:rPr>
          <w:color w:val="auto"/>
          <w:szCs w:val="21"/>
        </w:rPr>
        <w:t>6．项目拟投入服务团队人员结构表（包括但不限于学历、证书情况、职称、年龄等）</w:t>
      </w:r>
    </w:p>
    <w:p w14:paraId="1EF6C8D7">
      <w:pPr>
        <w:snapToGrid w:val="0"/>
        <w:spacing w:before="120" w:beforeLines="50" w:after="50" w:line="400" w:lineRule="exact"/>
        <w:jc w:val="center"/>
        <w:rPr>
          <w:color w:val="auto"/>
          <w:szCs w:val="21"/>
        </w:rPr>
      </w:pPr>
      <w:r>
        <w:rPr>
          <w:color w:val="auto"/>
          <w:szCs w:val="21"/>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538F21EC">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14E5C88">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424DFFEC">
            <w:pPr>
              <w:snapToGrid w:val="0"/>
              <w:spacing w:before="120" w:beforeLines="50" w:after="50"/>
              <w:jc w:val="center"/>
              <w:rPr>
                <w:color w:val="auto"/>
                <w:szCs w:val="21"/>
              </w:rPr>
            </w:pPr>
            <w:r>
              <w:rPr>
                <w:color w:val="auto"/>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13712DB">
            <w:pPr>
              <w:snapToGrid w:val="0"/>
              <w:spacing w:before="120" w:beforeLines="50" w:after="50"/>
              <w:jc w:val="center"/>
              <w:rPr>
                <w:color w:val="auto"/>
                <w:szCs w:val="21"/>
              </w:rPr>
            </w:pPr>
            <w:r>
              <w:rPr>
                <w:color w:val="auto"/>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781EE15A">
            <w:pPr>
              <w:snapToGrid w:val="0"/>
              <w:spacing w:before="120" w:beforeLines="50" w:after="50"/>
              <w:jc w:val="center"/>
              <w:rPr>
                <w:color w:val="auto"/>
                <w:szCs w:val="21"/>
              </w:rPr>
            </w:pPr>
            <w:r>
              <w:rPr>
                <w:color w:val="auto"/>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2B4D9978">
            <w:pPr>
              <w:snapToGrid w:val="0"/>
              <w:spacing w:before="120" w:beforeLines="50" w:after="50"/>
              <w:jc w:val="center"/>
              <w:rPr>
                <w:bCs/>
                <w:color w:val="auto"/>
                <w:szCs w:val="21"/>
              </w:rPr>
            </w:pPr>
            <w:r>
              <w:rPr>
                <w:bCs/>
                <w:color w:val="auto"/>
                <w:szCs w:val="21"/>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8E5105B">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4F34327D">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178B251">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3E652985">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16E08FED">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05D0F5DF">
            <w:pPr>
              <w:snapToGrid w:val="0"/>
              <w:spacing w:before="120" w:beforeLines="50" w:after="50"/>
              <w:rPr>
                <w:color w:val="auto"/>
                <w:szCs w:val="21"/>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06FEB88">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2BFAFD7C">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4F70FCF3">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2530DE7D">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29B81B0">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6971F1FF">
            <w:pPr>
              <w:snapToGrid w:val="0"/>
              <w:spacing w:before="120" w:beforeLines="50" w:after="50"/>
              <w:rPr>
                <w:color w:val="auto"/>
                <w:szCs w:val="21"/>
              </w:rPr>
            </w:pPr>
          </w:p>
        </w:tc>
      </w:tr>
    </w:tbl>
    <w:p w14:paraId="24E55DED">
      <w:pPr>
        <w:snapToGrid w:val="0"/>
        <w:spacing w:before="50" w:after="120" w:afterLines="50" w:line="440" w:lineRule="exact"/>
        <w:jc w:val="left"/>
        <w:rPr>
          <w:color w:val="auto"/>
          <w:szCs w:val="21"/>
        </w:rPr>
      </w:pPr>
      <w:r>
        <w:rPr>
          <w:color w:val="auto"/>
          <w:szCs w:val="21"/>
        </w:rPr>
        <w:t>注：在填写时，如本表格不适合供应商的实际情况，可根据本表格式自行划表填写。</w:t>
      </w:r>
    </w:p>
    <w:p w14:paraId="2A9E73C7">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73360CAA">
      <w:pPr>
        <w:rPr>
          <w:color w:val="auto"/>
          <w:spacing w:val="20"/>
          <w:szCs w:val="21"/>
          <w:u w:val="single"/>
        </w:rPr>
      </w:pPr>
    </w:p>
    <w:p w14:paraId="0F262742">
      <w:pPr>
        <w:rPr>
          <w:color w:val="auto"/>
          <w:szCs w:val="21"/>
        </w:rPr>
      </w:pPr>
    </w:p>
    <w:p w14:paraId="525CD7CD">
      <w:pPr>
        <w:rPr>
          <w:color w:val="auto"/>
          <w:szCs w:val="21"/>
        </w:rPr>
      </w:pPr>
    </w:p>
    <w:p w14:paraId="5C020BE8">
      <w:pPr>
        <w:snapToGrid w:val="0"/>
        <w:spacing w:before="50" w:after="120" w:afterLines="50"/>
        <w:jc w:val="left"/>
        <w:rPr>
          <w:color w:val="auto"/>
          <w:szCs w:val="21"/>
        </w:rPr>
      </w:pPr>
      <w:r>
        <w:rPr>
          <w:rFonts w:hint="eastAsia"/>
          <w:color w:val="auto"/>
          <w:szCs w:val="21"/>
        </w:rPr>
        <w:t>7</w:t>
      </w:r>
      <w:r>
        <w:rPr>
          <w:color w:val="auto"/>
          <w:szCs w:val="21"/>
        </w:rPr>
        <w:t>．企业管理体系认证或资质证明材料。</w:t>
      </w:r>
    </w:p>
    <w:p w14:paraId="531A3EFB">
      <w:pPr>
        <w:snapToGrid w:val="0"/>
        <w:spacing w:before="50" w:after="120" w:afterLines="50"/>
        <w:jc w:val="left"/>
        <w:rPr>
          <w:color w:val="auto"/>
          <w:szCs w:val="21"/>
        </w:rPr>
      </w:pPr>
    </w:p>
    <w:p w14:paraId="100E80FD">
      <w:pPr>
        <w:snapToGrid w:val="0"/>
        <w:spacing w:before="50" w:after="120" w:afterLines="50"/>
        <w:jc w:val="left"/>
        <w:rPr>
          <w:color w:val="auto"/>
          <w:szCs w:val="21"/>
        </w:rPr>
      </w:pPr>
    </w:p>
    <w:p w14:paraId="08EAB71F">
      <w:pPr>
        <w:rPr>
          <w:color w:val="auto"/>
          <w:szCs w:val="21"/>
        </w:rPr>
      </w:pPr>
      <w:r>
        <w:rPr>
          <w:rFonts w:hint="eastAsia"/>
          <w:color w:val="auto"/>
          <w:szCs w:val="21"/>
        </w:rPr>
        <w:t>8</w:t>
      </w:r>
      <w:r>
        <w:rPr>
          <w:color w:val="auto"/>
          <w:szCs w:val="21"/>
        </w:rPr>
        <w:t>．供应商需要说明的其他文件和说明。</w:t>
      </w:r>
    </w:p>
    <w:p w14:paraId="613E01DE">
      <w:pPr>
        <w:snapToGrid w:val="0"/>
        <w:spacing w:before="50" w:after="120" w:afterLines="50" w:line="440" w:lineRule="exact"/>
        <w:rPr>
          <w:color w:val="auto"/>
        </w:rPr>
      </w:pPr>
      <w:r>
        <w:rPr>
          <w:color w:val="auto"/>
        </w:rPr>
        <w:br w:type="page"/>
      </w:r>
      <w:r>
        <w:rPr>
          <w:rFonts w:hint="eastAsia"/>
          <w:color w:val="auto"/>
          <w:szCs w:val="21"/>
        </w:rPr>
        <w:t>9</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60455EF">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95B9B0F">
            <w:pPr>
              <w:snapToGrid w:val="0"/>
              <w:spacing w:before="120" w:beforeLines="50"/>
              <w:jc w:val="center"/>
              <w:rPr>
                <w:color w:val="auto"/>
                <w:szCs w:val="21"/>
              </w:rPr>
            </w:pPr>
            <w:r>
              <w:rPr>
                <w:color w:val="auto"/>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6D9FC92">
            <w:pPr>
              <w:snapToGrid w:val="0"/>
              <w:spacing w:before="120" w:beforeLines="50"/>
              <w:jc w:val="center"/>
              <w:rPr>
                <w:color w:val="auto"/>
                <w:szCs w:val="21"/>
              </w:rPr>
            </w:pPr>
            <w:r>
              <w:rPr>
                <w:color w:val="auto"/>
                <w:szCs w:val="21"/>
              </w:rPr>
              <w:t>响应文件响应内容（</w:t>
            </w:r>
            <w:r>
              <w:rPr>
                <w:rFonts w:hint="eastAsia"/>
                <w:color w:val="auto"/>
                <w:szCs w:val="21"/>
              </w:rPr>
              <w:t>可</w:t>
            </w:r>
            <w:r>
              <w:rPr>
                <w:color w:val="auto"/>
                <w:szCs w:val="21"/>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72AE82C0">
            <w:pPr>
              <w:snapToGrid w:val="0"/>
              <w:spacing w:before="120" w:beforeLines="50"/>
              <w:jc w:val="center"/>
              <w:rPr>
                <w:color w:val="auto"/>
                <w:szCs w:val="21"/>
              </w:rPr>
            </w:pPr>
            <w:r>
              <w:rPr>
                <w:color w:val="auto"/>
              </w:rPr>
              <w:t>偏离</w:t>
            </w:r>
            <w:r>
              <w:rPr>
                <w:color w:val="auto"/>
                <w:szCs w:val="21"/>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32C0731">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67EB159">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DA4E0A2">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B3C8F99">
            <w:pPr>
              <w:snapToGrid w:val="0"/>
              <w:spacing w:before="120" w:beforeLines="50"/>
              <w:jc w:val="center"/>
              <w:rPr>
                <w:color w:val="auto"/>
                <w:szCs w:val="21"/>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B88714C">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7ED7CBE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1FCE52B">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8C60371">
            <w:pPr>
              <w:snapToGrid w:val="0"/>
              <w:spacing w:before="120" w:beforeLines="50"/>
              <w:jc w:val="center"/>
              <w:rPr>
                <w:color w:val="auto"/>
                <w:szCs w:val="21"/>
              </w:rPr>
            </w:pPr>
          </w:p>
        </w:tc>
      </w:tr>
    </w:tbl>
    <w:p w14:paraId="64BC61D0">
      <w:pPr>
        <w:pStyle w:val="26"/>
        <w:tabs>
          <w:tab w:val="left" w:pos="2127"/>
        </w:tabs>
        <w:spacing w:line="340" w:lineRule="exact"/>
        <w:ind w:firstLine="420" w:firstLineChars="200"/>
        <w:jc w:val="left"/>
        <w:rPr>
          <w:rFonts w:ascii="Times New Roman" w:hAnsi="Times New Roman" w:cs="Times New Roman"/>
          <w:color w:val="auto"/>
        </w:rPr>
      </w:pPr>
      <w:bookmarkStart w:id="99" w:name="_Hlk48144603"/>
      <w:r>
        <w:rPr>
          <w:rFonts w:ascii="Times New Roman" w:hAnsi="Times New Roman" w:cs="Times New Roman"/>
          <w:color w:val="auto"/>
        </w:rPr>
        <w:t>注：</w:t>
      </w:r>
      <w:bookmarkStart w:id="100"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1ADF5890">
      <w:pPr>
        <w:pStyle w:val="26"/>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3569CBA">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00"/>
    <w:p w14:paraId="0CE85AAD">
      <w:pPr>
        <w:pStyle w:val="26"/>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99"/>
    <w:p w14:paraId="754D076C">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5ADBA36">
      <w:pPr>
        <w:snapToGrid w:val="0"/>
        <w:spacing w:before="50" w:after="120" w:afterLines="50" w:line="440" w:lineRule="exact"/>
        <w:jc w:val="left"/>
        <w:rPr>
          <w:spacing w:val="20"/>
          <w:szCs w:val="21"/>
          <w:u w:val="single"/>
        </w:rPr>
      </w:pPr>
    </w:p>
    <w:p w14:paraId="0F4BD5A9">
      <w:pPr>
        <w:pStyle w:val="26"/>
        <w:tabs>
          <w:tab w:val="left" w:pos="2127"/>
        </w:tabs>
        <w:spacing w:line="340" w:lineRule="exact"/>
        <w:ind w:firstLine="420" w:firstLineChars="200"/>
        <w:jc w:val="left"/>
        <w:rPr>
          <w:rFonts w:ascii="Times New Roman" w:hAnsi="Times New Roman" w:cs="Times New Roman"/>
        </w:rPr>
      </w:pPr>
    </w:p>
    <w:p w14:paraId="1D8288C4">
      <w:pPr>
        <w:snapToGrid w:val="0"/>
        <w:spacing w:before="50" w:after="120" w:afterLines="50" w:line="440" w:lineRule="exact"/>
        <w:jc w:val="left"/>
        <w:rPr>
          <w:szCs w:val="21"/>
        </w:rPr>
      </w:pPr>
    </w:p>
    <w:p w14:paraId="76DC10BF">
      <w:pPr>
        <w:snapToGrid w:val="0"/>
        <w:spacing w:before="50" w:after="120" w:afterLines="50"/>
        <w:jc w:val="left"/>
        <w:rPr>
          <w:szCs w:val="21"/>
        </w:rPr>
      </w:pPr>
      <w:r>
        <w:rPr>
          <w:szCs w:val="21"/>
        </w:rPr>
        <w:t>1</w:t>
      </w:r>
      <w:r>
        <w:rPr>
          <w:rFonts w:hint="eastAsia"/>
          <w:szCs w:val="21"/>
        </w:rPr>
        <w:t>0</w:t>
      </w:r>
      <w:r>
        <w:rPr>
          <w:szCs w:val="21"/>
        </w:rPr>
        <w:t>．供应商认为需提供的其他材料（根据采购文件编写）</w:t>
      </w:r>
    </w:p>
    <w:p w14:paraId="3D6A206A">
      <w:pPr>
        <w:rPr>
          <w:color w:val="4472C4"/>
          <w:szCs w:val="21"/>
        </w:rPr>
      </w:pPr>
      <w:r>
        <w:rPr>
          <w:color w:val="4472C4"/>
          <w:szCs w:val="21"/>
        </w:rPr>
        <w:br w:type="page"/>
      </w:r>
    </w:p>
    <w:p w14:paraId="4C54842B">
      <w:pPr>
        <w:snapToGrid w:val="0"/>
        <w:spacing w:before="50" w:after="120" w:afterLines="50"/>
        <w:jc w:val="left"/>
        <w:rPr>
          <w:color w:val="4472C4"/>
          <w:szCs w:val="21"/>
        </w:rPr>
        <w:sectPr>
          <w:headerReference r:id="rId21" w:type="default"/>
          <w:footerReference r:id="rId22" w:type="default"/>
          <w:pgSz w:w="11906" w:h="16838"/>
          <w:pgMar w:top="1418" w:right="1418" w:bottom="1418" w:left="1274" w:header="851" w:footer="992" w:gutter="0"/>
          <w:cols w:space="720" w:num="1"/>
          <w:docGrid w:linePitch="312" w:charSpace="0"/>
        </w:sectPr>
      </w:pPr>
    </w:p>
    <w:p w14:paraId="3230D13F">
      <w:pPr>
        <w:snapToGrid w:val="0"/>
        <w:spacing w:before="50" w:after="120" w:afterLines="50"/>
        <w:jc w:val="left"/>
        <w:rPr>
          <w:b/>
          <w:color w:val="auto"/>
          <w:szCs w:val="21"/>
        </w:rPr>
      </w:pPr>
      <w:r>
        <w:rPr>
          <w:color w:val="auto"/>
          <w:szCs w:val="21"/>
        </w:rPr>
        <w:t>1</w:t>
      </w:r>
      <w:r>
        <w:rPr>
          <w:rFonts w:hint="eastAsia"/>
          <w:color w:val="auto"/>
          <w:szCs w:val="21"/>
        </w:rPr>
        <w:t>1</w:t>
      </w:r>
      <w:r>
        <w:rPr>
          <w:color w:val="auto"/>
          <w:szCs w:val="21"/>
        </w:rPr>
        <w:t>．近年供应商类似成功案例的业绩证明</w:t>
      </w:r>
    </w:p>
    <w:p w14:paraId="0C23A386">
      <w:pPr>
        <w:snapToGrid w:val="0"/>
        <w:spacing w:before="50" w:after="120" w:afterLines="50"/>
        <w:jc w:val="center"/>
        <w:rPr>
          <w:color w:val="auto"/>
          <w:szCs w:val="21"/>
        </w:rPr>
      </w:pPr>
      <w:r>
        <w:rPr>
          <w:b/>
          <w:color w:val="auto"/>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tcPr>
          <w:p w14:paraId="7BC51AC2">
            <w:pPr>
              <w:snapToGrid w:val="0"/>
              <w:spacing w:line="240" w:lineRule="exact"/>
              <w:jc w:val="center"/>
              <w:rPr>
                <w:color w:val="auto"/>
                <w:szCs w:val="21"/>
              </w:rPr>
            </w:pPr>
          </w:p>
          <w:p w14:paraId="12E5F2FB">
            <w:pPr>
              <w:snapToGrid w:val="0"/>
              <w:spacing w:line="240" w:lineRule="exact"/>
              <w:jc w:val="center"/>
              <w:rPr>
                <w:color w:val="auto"/>
                <w:szCs w:val="21"/>
              </w:rPr>
            </w:pPr>
          </w:p>
          <w:p w14:paraId="78157A6A">
            <w:pPr>
              <w:snapToGrid w:val="0"/>
              <w:spacing w:line="240" w:lineRule="exact"/>
              <w:jc w:val="center"/>
              <w:rPr>
                <w:color w:val="auto"/>
                <w:szCs w:val="21"/>
              </w:rPr>
            </w:pPr>
            <w:r>
              <w:rPr>
                <w:rFonts w:hint="eastAsia"/>
                <w:color w:val="auto"/>
                <w:szCs w:val="21"/>
              </w:rPr>
              <w:t>序号</w:t>
            </w:r>
          </w:p>
        </w:tc>
        <w:tc>
          <w:tcPr>
            <w:tcW w:w="3862" w:type="dxa"/>
            <w:tcBorders>
              <w:top w:val="single" w:color="auto" w:sz="4" w:space="0"/>
              <w:left w:val="single" w:color="auto" w:sz="4" w:space="0"/>
              <w:bottom w:val="single" w:color="auto" w:sz="4" w:space="0"/>
              <w:right w:val="single" w:color="auto" w:sz="4" w:space="0"/>
            </w:tcBorders>
            <w:vAlign w:val="center"/>
          </w:tcPr>
          <w:p w14:paraId="3FEA54ED">
            <w:pPr>
              <w:snapToGrid w:val="0"/>
              <w:spacing w:line="240" w:lineRule="exact"/>
              <w:jc w:val="center"/>
              <w:rPr>
                <w:color w:val="auto"/>
                <w:szCs w:val="21"/>
              </w:rPr>
            </w:pPr>
            <w:r>
              <w:rPr>
                <w:color w:val="auto"/>
                <w:szCs w:val="21"/>
              </w:rPr>
              <w:t>采购单位名称</w:t>
            </w:r>
          </w:p>
        </w:tc>
        <w:tc>
          <w:tcPr>
            <w:tcW w:w="3269" w:type="dxa"/>
            <w:tcBorders>
              <w:top w:val="single" w:color="auto" w:sz="4" w:space="0"/>
              <w:left w:val="single" w:color="auto" w:sz="4" w:space="0"/>
              <w:bottom w:val="single" w:color="auto" w:sz="4" w:space="0"/>
              <w:right w:val="single" w:color="auto" w:sz="4" w:space="0"/>
            </w:tcBorders>
            <w:vAlign w:val="center"/>
          </w:tcPr>
          <w:p w14:paraId="4BB11E71">
            <w:pPr>
              <w:snapToGrid w:val="0"/>
              <w:spacing w:line="240" w:lineRule="exact"/>
              <w:jc w:val="center"/>
              <w:rPr>
                <w:color w:val="auto"/>
                <w:szCs w:val="21"/>
              </w:rPr>
            </w:pPr>
            <w:r>
              <w:rPr>
                <w:color w:val="auto"/>
                <w:szCs w:val="21"/>
              </w:rPr>
              <w:t>项目名称或服务内容</w:t>
            </w:r>
          </w:p>
        </w:tc>
        <w:tc>
          <w:tcPr>
            <w:tcW w:w="1031" w:type="dxa"/>
            <w:tcBorders>
              <w:top w:val="single" w:color="auto" w:sz="4" w:space="0"/>
              <w:left w:val="single" w:color="auto" w:sz="4" w:space="0"/>
              <w:bottom w:val="single" w:color="auto" w:sz="4" w:space="0"/>
              <w:right w:val="single" w:color="auto" w:sz="4" w:space="0"/>
            </w:tcBorders>
            <w:vAlign w:val="center"/>
          </w:tcPr>
          <w:p w14:paraId="14715CE8">
            <w:pPr>
              <w:snapToGrid w:val="0"/>
              <w:spacing w:line="240" w:lineRule="exact"/>
              <w:jc w:val="center"/>
              <w:rPr>
                <w:color w:val="auto"/>
                <w:szCs w:val="21"/>
              </w:rPr>
            </w:pPr>
            <w:r>
              <w:rPr>
                <w:color w:val="auto"/>
                <w:szCs w:val="21"/>
              </w:rPr>
              <w:t>服务</w:t>
            </w:r>
          </w:p>
          <w:p w14:paraId="380AE042">
            <w:pPr>
              <w:snapToGrid w:val="0"/>
              <w:spacing w:line="240" w:lineRule="exact"/>
              <w:jc w:val="center"/>
              <w:rPr>
                <w:color w:val="auto"/>
                <w:szCs w:val="21"/>
              </w:rPr>
            </w:pPr>
            <w:r>
              <w:rPr>
                <w:color w:val="auto"/>
                <w:szCs w:val="21"/>
              </w:rPr>
              <w:t>数量或年限</w:t>
            </w:r>
          </w:p>
        </w:tc>
        <w:tc>
          <w:tcPr>
            <w:tcW w:w="1031" w:type="dxa"/>
            <w:tcBorders>
              <w:top w:val="single" w:color="auto" w:sz="4" w:space="0"/>
              <w:left w:val="single" w:color="auto" w:sz="4" w:space="0"/>
              <w:bottom w:val="single" w:color="auto" w:sz="4" w:space="0"/>
              <w:right w:val="single" w:color="auto" w:sz="4" w:space="0"/>
            </w:tcBorders>
            <w:vAlign w:val="center"/>
          </w:tcPr>
          <w:p w14:paraId="3BA679E8">
            <w:pPr>
              <w:snapToGrid w:val="0"/>
              <w:spacing w:line="240" w:lineRule="exact"/>
              <w:jc w:val="center"/>
              <w:rPr>
                <w:color w:val="auto"/>
                <w:szCs w:val="21"/>
              </w:rPr>
            </w:pPr>
            <w:r>
              <w:rPr>
                <w:color w:val="auto"/>
                <w:szCs w:val="21"/>
              </w:rPr>
              <w:t>单价</w:t>
            </w:r>
            <w:r>
              <w:rPr>
                <w:rFonts w:hint="eastAsia"/>
                <w:color w:val="auto"/>
                <w:szCs w:val="21"/>
              </w:rPr>
              <w:t>（元）</w:t>
            </w:r>
          </w:p>
        </w:tc>
        <w:tc>
          <w:tcPr>
            <w:tcW w:w="1376" w:type="dxa"/>
            <w:tcBorders>
              <w:top w:val="single" w:color="auto" w:sz="4" w:space="0"/>
              <w:left w:val="single" w:color="auto" w:sz="4" w:space="0"/>
              <w:bottom w:val="single" w:color="auto" w:sz="4" w:space="0"/>
              <w:right w:val="single" w:color="auto" w:sz="4" w:space="0"/>
            </w:tcBorders>
            <w:vAlign w:val="center"/>
          </w:tcPr>
          <w:p w14:paraId="6C0B78CA">
            <w:pPr>
              <w:snapToGrid w:val="0"/>
              <w:spacing w:line="240" w:lineRule="exact"/>
              <w:jc w:val="center"/>
              <w:rPr>
                <w:color w:val="auto"/>
                <w:szCs w:val="21"/>
              </w:rPr>
            </w:pPr>
            <w:r>
              <w:rPr>
                <w:color w:val="auto"/>
                <w:szCs w:val="21"/>
              </w:rPr>
              <w:t>合同</w:t>
            </w:r>
            <w:r>
              <w:rPr>
                <w:rFonts w:hint="eastAsia"/>
                <w:color w:val="auto"/>
                <w:szCs w:val="21"/>
              </w:rPr>
              <w:t>总价</w:t>
            </w:r>
          </w:p>
          <w:p w14:paraId="19FA295E">
            <w:pPr>
              <w:snapToGrid w:val="0"/>
              <w:spacing w:line="240" w:lineRule="exact"/>
              <w:jc w:val="center"/>
              <w:rPr>
                <w:color w:val="auto"/>
                <w:szCs w:val="21"/>
              </w:rPr>
            </w:pPr>
            <w:r>
              <w:rPr>
                <w:color w:val="auto"/>
                <w:szCs w:val="21"/>
              </w:rPr>
              <w:t>（元）</w:t>
            </w:r>
          </w:p>
        </w:tc>
        <w:tc>
          <w:tcPr>
            <w:tcW w:w="2063" w:type="dxa"/>
            <w:tcBorders>
              <w:top w:val="single" w:color="auto" w:sz="4" w:space="0"/>
              <w:left w:val="single" w:color="auto" w:sz="4" w:space="0"/>
              <w:bottom w:val="single" w:color="auto" w:sz="4" w:space="0"/>
              <w:right w:val="single" w:color="auto" w:sz="4" w:space="0"/>
            </w:tcBorders>
            <w:vAlign w:val="center"/>
          </w:tcPr>
          <w:p w14:paraId="54E91861">
            <w:pPr>
              <w:jc w:val="center"/>
              <w:rPr>
                <w:color w:val="auto"/>
                <w:szCs w:val="21"/>
              </w:rPr>
            </w:pPr>
            <w:r>
              <w:rPr>
                <w:color w:val="auto"/>
                <w:szCs w:val="21"/>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tcPr>
          <w:p w14:paraId="1EAD5BCB">
            <w:pPr>
              <w:snapToGrid w:val="0"/>
              <w:spacing w:line="24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5048AD24">
            <w:pPr>
              <w:snapToGrid w:val="0"/>
              <w:spacing w:line="24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0CE8F42D">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3DA8A00D">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51351CB2">
            <w:pPr>
              <w:snapToGrid w:val="0"/>
              <w:spacing w:line="24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7C4D34B7">
            <w:pPr>
              <w:snapToGrid w:val="0"/>
              <w:spacing w:line="24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3C1988C5">
            <w:pPr>
              <w:snapToGrid w:val="0"/>
              <w:spacing w:line="240" w:lineRule="exact"/>
              <w:jc w:val="left"/>
              <w:rPr>
                <w:color w:val="auto"/>
                <w:szCs w:val="21"/>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5E32EB48">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6296F07E">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3D8EFDF5">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6AA2BF50">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41937D0C">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7B72D64E">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25824A05">
            <w:pPr>
              <w:snapToGrid w:val="0"/>
              <w:spacing w:before="50" w:after="120" w:afterLines="50" w:line="400" w:lineRule="exact"/>
              <w:jc w:val="left"/>
              <w:rPr>
                <w:color w:val="auto"/>
                <w:szCs w:val="21"/>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tcPr>
          <w:p w14:paraId="2EF82D91">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16409055">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53B034E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6ED3A1C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42AE692B">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3F3C1AD7">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70A0E522">
            <w:pPr>
              <w:snapToGrid w:val="0"/>
              <w:spacing w:before="50" w:after="120" w:afterLines="50" w:line="400" w:lineRule="exact"/>
              <w:jc w:val="left"/>
              <w:rPr>
                <w:color w:val="auto"/>
                <w:szCs w:val="21"/>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2F440310">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32D6A762">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3B0E2C4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0E76B8EA">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4B569BB8">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559C25E2">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30801AB7">
            <w:pPr>
              <w:snapToGrid w:val="0"/>
              <w:spacing w:before="50" w:after="120" w:afterLines="50" w:line="400" w:lineRule="exact"/>
              <w:jc w:val="left"/>
              <w:rPr>
                <w:color w:val="auto"/>
                <w:szCs w:val="21"/>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tcPr>
          <w:p w14:paraId="722D881D">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31672374">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4F069EE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7103EF87">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6C7EB9D2">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0D6C778F">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68D06E80">
            <w:pPr>
              <w:snapToGrid w:val="0"/>
              <w:spacing w:before="50" w:after="120" w:afterLines="50" w:line="400" w:lineRule="exact"/>
              <w:jc w:val="left"/>
              <w:rPr>
                <w:color w:val="auto"/>
                <w:szCs w:val="21"/>
              </w:rPr>
            </w:pPr>
          </w:p>
        </w:tc>
      </w:tr>
    </w:tbl>
    <w:p w14:paraId="37621774">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43B9D1DF">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r>
        <w:rPr>
          <w:rFonts w:hint="eastAsia" w:ascii="Times New Roman" w:hAnsi="Times New Roman" w:eastAsia="宋体" w:cs="Times New Roman"/>
          <w:color w:val="auto"/>
          <w:sz w:val="21"/>
          <w:szCs w:val="21"/>
        </w:rPr>
        <w:t>。</w:t>
      </w:r>
    </w:p>
    <w:p w14:paraId="1EE6FD66">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（2）</w:t>
      </w:r>
      <w:r>
        <w:rPr>
          <w:rFonts w:ascii="Times New Roman" w:hAnsi="Times New Roman" w:eastAsia="宋体" w:cs="Times New Roman"/>
          <w:color w:val="auto"/>
          <w:sz w:val="21"/>
          <w:szCs w:val="21"/>
        </w:rPr>
        <w:t>类似项目的定义见第四章《评审方法及标准》规定。</w:t>
      </w:r>
    </w:p>
    <w:p w14:paraId="7C346506">
      <w:pPr>
        <w:rPr>
          <w:color w:val="auto"/>
        </w:rPr>
      </w:pPr>
      <w:r>
        <w:rPr>
          <w:color w:val="auto"/>
          <w:szCs w:val="21"/>
        </w:rPr>
        <w:t>（3）</w:t>
      </w:r>
      <w:r>
        <w:rPr>
          <w:color w:val="auto"/>
        </w:rPr>
        <w:t>本表可拓展</w:t>
      </w:r>
    </w:p>
    <w:p w14:paraId="389711E6">
      <w:pPr>
        <w:snapToGrid w:val="0"/>
        <w:spacing w:before="50"/>
        <w:jc w:val="left"/>
        <w:rPr>
          <w:color w:val="auto"/>
          <w:szCs w:val="21"/>
        </w:rPr>
      </w:pPr>
    </w:p>
    <w:p w14:paraId="31A8E6DF">
      <w:pPr>
        <w:snapToGrid w:val="0"/>
        <w:spacing w:before="50"/>
        <w:jc w:val="left"/>
        <w:rPr>
          <w:color w:val="auto"/>
          <w:szCs w:val="21"/>
        </w:rPr>
        <w:sectPr>
          <w:pgSz w:w="16838" w:h="11906" w:orient="landscape"/>
          <w:pgMar w:top="1276" w:right="1418" w:bottom="1417" w:left="1418" w:header="851" w:footer="992" w:gutter="0"/>
          <w:cols w:space="0" w:num="1"/>
          <w:docGrid w:linePitch="312" w:charSpace="0"/>
        </w:sect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年    月  </w:t>
      </w:r>
      <w:r>
        <w:rPr>
          <w:rFonts w:hint="eastAsia"/>
          <w:color w:val="auto"/>
          <w:szCs w:val="21"/>
        </w:rPr>
        <w:t>日</w:t>
      </w:r>
      <w:r>
        <w:rPr>
          <w:color w:val="auto"/>
          <w:szCs w:val="21"/>
        </w:rPr>
        <w:t xml:space="preserve"> </w:t>
      </w:r>
    </w:p>
    <w:p w14:paraId="78970E52">
      <w:pPr>
        <w:snapToGrid w:val="0"/>
        <w:spacing w:before="50" w:after="120" w:afterLines="50"/>
        <w:jc w:val="left"/>
        <w:rPr>
          <w:color w:val="4472C4"/>
          <w:szCs w:val="21"/>
        </w:rPr>
      </w:pPr>
      <w:bookmarkStart w:id="101" w:name="_Hlk93046716"/>
      <w:bookmarkStart w:id="102" w:name="_Hlk19110561"/>
      <w:r>
        <w:rPr>
          <w:bCs/>
          <w:sz w:val="24"/>
        </w:rPr>
        <w:t>1</w:t>
      </w:r>
      <w:r>
        <w:rPr>
          <w:rFonts w:hint="eastAsia"/>
          <w:bCs/>
          <w:sz w:val="24"/>
        </w:rPr>
        <w:t>2</w:t>
      </w:r>
      <w:r>
        <w:rPr>
          <w:bCs/>
          <w:sz w:val="24"/>
        </w:rPr>
        <w:t>．</w:t>
      </w:r>
      <w:r>
        <w:rPr>
          <w:rFonts w:hint="eastAsia"/>
          <w:bCs/>
          <w:sz w:val="24"/>
        </w:rPr>
        <w:t>符合政府采购政策的证明材料。</w:t>
      </w:r>
    </w:p>
    <w:p w14:paraId="4834BF44">
      <w:pPr>
        <w:rPr>
          <w:szCs w:val="21"/>
        </w:rPr>
      </w:pPr>
      <w:r>
        <w:rPr>
          <w:szCs w:val="21"/>
        </w:rPr>
        <w:t>1</w:t>
      </w:r>
      <w:r>
        <w:rPr>
          <w:rFonts w:hint="eastAsia"/>
          <w:szCs w:val="21"/>
        </w:rPr>
        <w:t>2</w:t>
      </w:r>
      <w:r>
        <w:rPr>
          <w:szCs w:val="21"/>
        </w:rPr>
        <w:t>.1</w:t>
      </w:r>
      <w:r>
        <w:rPr>
          <w:rFonts w:hint="eastAsia"/>
          <w:bCs/>
          <w:szCs w:val="21"/>
        </w:rPr>
        <w:t>中小企业声明函</w:t>
      </w:r>
      <w:r>
        <w:rPr>
          <w:szCs w:val="21"/>
        </w:rPr>
        <w:t>。</w:t>
      </w:r>
    </w:p>
    <w:p w14:paraId="67EE5C14">
      <w:pPr>
        <w:spacing w:line="360" w:lineRule="auto"/>
        <w:ind w:firstLine="3584" w:firstLineChars="1700"/>
        <w:rPr>
          <w:b/>
          <w:szCs w:val="21"/>
          <w:highlight w:val="yellow"/>
        </w:rPr>
      </w:pPr>
      <w:bookmarkStart w:id="103" w:name="_Hlk60649458"/>
    </w:p>
    <w:bookmarkEnd w:id="103"/>
    <w:p w14:paraId="01D8FD55">
      <w:pPr>
        <w:spacing w:line="360" w:lineRule="auto"/>
        <w:ind w:firstLine="3584" w:firstLineChars="1700"/>
        <w:rPr>
          <w:b/>
          <w:szCs w:val="21"/>
        </w:rPr>
      </w:pPr>
      <w:r>
        <w:rPr>
          <w:rFonts w:hint="eastAsia"/>
          <w:b/>
          <w:szCs w:val="21"/>
        </w:rPr>
        <w:t>中小企业声明函（服务）</w:t>
      </w:r>
    </w:p>
    <w:p w14:paraId="66D17111">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5E7E2560">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55A3047">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2FA5337">
      <w:pPr>
        <w:spacing w:line="360" w:lineRule="auto"/>
        <w:ind w:firstLine="420"/>
        <w:rPr>
          <w:bCs/>
          <w:szCs w:val="21"/>
        </w:rPr>
      </w:pPr>
      <w:r>
        <w:rPr>
          <w:rFonts w:hint="eastAsia"/>
          <w:bCs/>
          <w:szCs w:val="21"/>
        </w:rPr>
        <w:t>……</w:t>
      </w:r>
    </w:p>
    <w:p w14:paraId="0CD0C1BC">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13416727">
      <w:pPr>
        <w:spacing w:line="360" w:lineRule="auto"/>
        <w:ind w:firstLine="420"/>
        <w:rPr>
          <w:bCs/>
          <w:szCs w:val="21"/>
        </w:rPr>
      </w:pPr>
      <w:r>
        <w:rPr>
          <w:rFonts w:hint="eastAsia"/>
          <w:bCs/>
          <w:szCs w:val="21"/>
        </w:rPr>
        <w:t>本企业对上述声明内容的真实性负责。如有虚假，将依法承担相应责任。</w:t>
      </w:r>
    </w:p>
    <w:p w14:paraId="08AB4018">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59AB1017">
      <w:pPr>
        <w:spacing w:line="360" w:lineRule="auto"/>
        <w:jc w:val="left"/>
        <w:rPr>
          <w:bCs/>
          <w:szCs w:val="21"/>
        </w:rPr>
      </w:pPr>
      <w:r>
        <w:rPr>
          <w:rFonts w:hint="eastAsia"/>
          <w:bCs/>
          <w:szCs w:val="21"/>
        </w:rPr>
        <w:t>（1）标的名称按照第二章采购需求一览表中的名称填写，</w:t>
      </w:r>
      <w:r>
        <w:rPr>
          <w:szCs w:val="21"/>
        </w:rPr>
        <w:t>所属行业标明“/”的</w:t>
      </w:r>
      <w:r>
        <w:rPr>
          <w:rFonts w:hint="eastAsia"/>
          <w:bCs/>
          <w:szCs w:val="21"/>
        </w:rPr>
        <w:t>，无需在上表填写。</w:t>
      </w:r>
    </w:p>
    <w:p w14:paraId="008BAC31">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F85C997">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6A93ACE3">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6AE66AD7">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275E61CB">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szCs w:val="21"/>
        </w:rPr>
      </w:pPr>
    </w:p>
    <w:p w14:paraId="459D26C0">
      <w:pPr>
        <w:snapToGrid w:val="0"/>
        <w:spacing w:before="50" w:after="120" w:afterLines="50"/>
        <w:jc w:val="left"/>
        <w:rPr>
          <w:szCs w:val="21"/>
        </w:rPr>
      </w:pPr>
      <w:r>
        <w:rPr>
          <w:szCs w:val="21"/>
        </w:rPr>
        <w:t>1</w:t>
      </w:r>
      <w:r>
        <w:rPr>
          <w:rFonts w:hint="eastAsia"/>
          <w:szCs w:val="21"/>
        </w:rPr>
        <w:t>2</w:t>
      </w:r>
      <w:r>
        <w:rPr>
          <w:szCs w:val="21"/>
        </w:rPr>
        <w:t>.2监狱企业须提供最新一期《XX省监狱企业产品目录》或其他监狱企业证明材料。（非监狱企业无需提供）</w:t>
      </w:r>
    </w:p>
    <w:p w14:paraId="1AAE70B4">
      <w:pPr>
        <w:snapToGrid w:val="0"/>
        <w:spacing w:before="50" w:after="120" w:afterLines="50"/>
        <w:jc w:val="left"/>
        <w:rPr>
          <w:szCs w:val="21"/>
        </w:rPr>
      </w:pPr>
    </w:p>
    <w:p w14:paraId="065810CA">
      <w:pPr>
        <w:snapToGrid w:val="0"/>
        <w:spacing w:before="50" w:after="120" w:afterLines="50"/>
        <w:jc w:val="left"/>
      </w:pPr>
      <w:r>
        <w:rPr>
          <w:szCs w:val="21"/>
        </w:rPr>
        <w:t>1</w:t>
      </w:r>
      <w:r>
        <w:rPr>
          <w:rFonts w:hint="eastAsia"/>
          <w:szCs w:val="21"/>
        </w:rPr>
        <w:t>2</w:t>
      </w:r>
      <w:r>
        <w:rPr>
          <w:szCs w:val="21"/>
        </w:rPr>
        <w:t>.3</w:t>
      </w:r>
      <w:bookmarkStart w:id="104" w:name="_Hlk19051624"/>
      <w:r>
        <w:t>残疾人福利性单位须提供《残疾人福利性单位声明函》，格式如下。</w:t>
      </w:r>
      <w:r>
        <w:rPr>
          <w:szCs w:val="21"/>
        </w:rPr>
        <w:t>（非残疾人福利性单位无需提供）</w:t>
      </w:r>
    </w:p>
    <w:bookmarkEnd w:id="104"/>
    <w:p w14:paraId="4A1E1109">
      <w:pPr>
        <w:spacing w:line="360" w:lineRule="auto"/>
        <w:jc w:val="center"/>
        <w:rPr>
          <w:b/>
          <w:szCs w:val="21"/>
        </w:rPr>
      </w:pPr>
      <w:bookmarkStart w:id="105" w:name="OLE_LINK14"/>
      <w:bookmarkStart w:id="106" w:name="OLE_LINK13"/>
      <w:r>
        <w:rPr>
          <w:b/>
          <w:szCs w:val="21"/>
        </w:rPr>
        <w:t>残疾人福利性单位声明函</w:t>
      </w:r>
      <w:bookmarkEnd w:id="105"/>
      <w:bookmarkEnd w:id="106"/>
    </w:p>
    <w:p w14:paraId="20377F8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szCs w:val="21"/>
        </w:rPr>
      </w:pPr>
      <w:r>
        <w:rPr>
          <w:szCs w:val="21"/>
        </w:rPr>
        <w:t>本单位对上述声明的真实性负责。如有虚假，将依法承担相应责任。</w:t>
      </w:r>
    </w:p>
    <w:p w14:paraId="659848DB">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224AE4D6">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 xml:space="preserve">）：          </w:t>
      </w:r>
    </w:p>
    <w:p w14:paraId="349DE373">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  期：</w:t>
      </w:r>
    </w:p>
    <w:p w14:paraId="47CBC9AE"/>
    <w:p w14:paraId="5313045E">
      <w:pPr>
        <w:spacing w:line="360" w:lineRule="auto"/>
        <w:rPr>
          <w:spacing w:val="6"/>
          <w:szCs w:val="21"/>
        </w:rPr>
      </w:pPr>
    </w:p>
    <w:p w14:paraId="3FEF507E">
      <w:pPr>
        <w:snapToGrid w:val="0"/>
        <w:spacing w:before="50" w:after="120" w:afterLines="50"/>
        <w:jc w:val="left"/>
        <w:rPr>
          <w:szCs w:val="21"/>
        </w:rPr>
        <w:sectPr>
          <w:headerReference r:id="rId23" w:type="default"/>
          <w:pgSz w:w="11906" w:h="16838"/>
          <w:pgMar w:top="1418" w:right="1274" w:bottom="1418" w:left="1418" w:header="851" w:footer="992" w:gutter="0"/>
          <w:cols w:space="720" w:num="1"/>
          <w:docGrid w:linePitch="312" w:charSpace="0"/>
        </w:sectPr>
      </w:pPr>
    </w:p>
    <w:p w14:paraId="0C82FC83">
      <w:pPr>
        <w:snapToGrid w:val="0"/>
        <w:spacing w:before="50" w:after="120" w:afterLines="50"/>
        <w:jc w:val="left"/>
        <w:rPr>
          <w:szCs w:val="21"/>
        </w:rPr>
      </w:pPr>
      <w:r>
        <w:rPr>
          <w:szCs w:val="21"/>
        </w:rPr>
        <w:t>1</w:t>
      </w:r>
      <w:r>
        <w:rPr>
          <w:rFonts w:hint="eastAsia"/>
          <w:szCs w:val="21"/>
        </w:rPr>
        <w:t>3</w:t>
      </w:r>
      <w:r>
        <w:rPr>
          <w:szCs w:val="21"/>
        </w:rPr>
        <w:t>.</w:t>
      </w:r>
      <w:r>
        <w:rPr>
          <w:rFonts w:hint="eastAsia"/>
        </w:rPr>
        <w:t xml:space="preserve"> </w:t>
      </w:r>
      <w:r>
        <w:rPr>
          <w:rFonts w:hint="eastAsia"/>
          <w:szCs w:val="21"/>
        </w:rPr>
        <w:t>无串标行为承诺函</w:t>
      </w:r>
    </w:p>
    <w:p w14:paraId="7A188959">
      <w:pPr>
        <w:snapToGrid w:val="0"/>
        <w:spacing w:before="50" w:after="120" w:afterLines="50"/>
        <w:jc w:val="center"/>
        <w:rPr>
          <w:szCs w:val="21"/>
        </w:rPr>
      </w:pPr>
    </w:p>
    <w:p w14:paraId="3F2FE7AC">
      <w:pPr>
        <w:snapToGrid w:val="0"/>
        <w:spacing w:before="50" w:after="120" w:afterLines="50"/>
        <w:jc w:val="center"/>
        <w:rPr>
          <w:szCs w:val="21"/>
        </w:rPr>
      </w:pPr>
      <w:r>
        <w:rPr>
          <w:rFonts w:hint="eastAsia"/>
          <w:szCs w:val="21"/>
        </w:rPr>
        <w:t>供应商参加本项目无围标串标行为的承诺函</w:t>
      </w:r>
    </w:p>
    <w:p w14:paraId="3C64B870">
      <w:pPr>
        <w:snapToGrid w:val="0"/>
        <w:spacing w:before="50" w:after="120" w:afterLines="50"/>
        <w:jc w:val="left"/>
        <w:rPr>
          <w:szCs w:val="21"/>
        </w:rPr>
      </w:pPr>
    </w:p>
    <w:p w14:paraId="3E8C5F9B">
      <w:pPr>
        <w:snapToGrid w:val="0"/>
        <w:spacing w:before="50" w:after="120" w:afterLines="50"/>
        <w:jc w:val="left"/>
        <w:rPr>
          <w:szCs w:val="21"/>
        </w:rPr>
      </w:pPr>
      <w:r>
        <w:rPr>
          <w:rFonts w:hint="eastAsia"/>
          <w:szCs w:val="21"/>
        </w:rPr>
        <w:t>一、我方承诺无下列相互串通投标的情形：</w:t>
      </w:r>
    </w:p>
    <w:p w14:paraId="054CABA1">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398830B8">
      <w:pPr>
        <w:snapToGrid w:val="0"/>
        <w:spacing w:before="50" w:after="120" w:afterLines="50"/>
        <w:jc w:val="left"/>
        <w:rPr>
          <w:szCs w:val="21"/>
        </w:rPr>
      </w:pPr>
      <w:r>
        <w:rPr>
          <w:rFonts w:hint="eastAsia"/>
          <w:szCs w:val="21"/>
        </w:rPr>
        <w:t>2.不同供应商委托同一单位或者个人办理投标事宜；</w:t>
      </w:r>
    </w:p>
    <w:p w14:paraId="713F8890">
      <w:pPr>
        <w:snapToGrid w:val="0"/>
        <w:spacing w:before="50" w:after="120" w:afterLines="50"/>
        <w:jc w:val="left"/>
        <w:rPr>
          <w:szCs w:val="21"/>
        </w:rPr>
      </w:pPr>
      <w:r>
        <w:rPr>
          <w:rFonts w:hint="eastAsia"/>
          <w:szCs w:val="21"/>
        </w:rPr>
        <w:t>3.不同的供应商的响应文件载明的项目管理员为同一个人；</w:t>
      </w:r>
    </w:p>
    <w:p w14:paraId="1203F1B0">
      <w:pPr>
        <w:snapToGrid w:val="0"/>
        <w:spacing w:before="50" w:after="120" w:afterLines="50"/>
        <w:jc w:val="left"/>
        <w:rPr>
          <w:szCs w:val="21"/>
        </w:rPr>
      </w:pPr>
      <w:r>
        <w:rPr>
          <w:rFonts w:hint="eastAsia"/>
          <w:szCs w:val="21"/>
        </w:rPr>
        <w:t>4.不同供应商的响应文件异常一致或者投标报价呈规律性差异；</w:t>
      </w:r>
    </w:p>
    <w:p w14:paraId="573E327D">
      <w:pPr>
        <w:snapToGrid w:val="0"/>
        <w:spacing w:before="50" w:after="120" w:afterLines="50"/>
        <w:jc w:val="left"/>
        <w:rPr>
          <w:szCs w:val="21"/>
        </w:rPr>
      </w:pPr>
      <w:r>
        <w:rPr>
          <w:rFonts w:hint="eastAsia"/>
          <w:szCs w:val="21"/>
        </w:rPr>
        <w:t>5.不同供应商的响应文件相互混装；</w:t>
      </w:r>
    </w:p>
    <w:p w14:paraId="365D13FE">
      <w:pPr>
        <w:snapToGrid w:val="0"/>
        <w:spacing w:before="50" w:after="120" w:afterLines="50"/>
        <w:jc w:val="left"/>
        <w:rPr>
          <w:szCs w:val="21"/>
        </w:rPr>
      </w:pPr>
      <w:r>
        <w:rPr>
          <w:rFonts w:hint="eastAsia"/>
          <w:szCs w:val="21"/>
        </w:rPr>
        <w:t>6.不同供应商的磋商保证金从同一单位或者个人账户转出。</w:t>
      </w:r>
    </w:p>
    <w:p w14:paraId="41BE173E">
      <w:pPr>
        <w:snapToGrid w:val="0"/>
        <w:spacing w:before="50" w:after="120" w:afterLines="50"/>
        <w:jc w:val="left"/>
        <w:rPr>
          <w:szCs w:val="21"/>
        </w:rPr>
      </w:pPr>
      <w:r>
        <w:rPr>
          <w:rFonts w:hint="eastAsia"/>
          <w:szCs w:val="21"/>
        </w:rPr>
        <w:t>二、我方承诺无下列恶意串通的情形：</w:t>
      </w:r>
    </w:p>
    <w:p w14:paraId="5259631E">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5E7775D1">
      <w:pPr>
        <w:snapToGrid w:val="0"/>
        <w:spacing w:before="50" w:after="120" w:afterLines="50"/>
        <w:jc w:val="left"/>
        <w:rPr>
          <w:szCs w:val="21"/>
        </w:rPr>
      </w:pPr>
      <w:r>
        <w:rPr>
          <w:rFonts w:hint="eastAsia"/>
          <w:szCs w:val="21"/>
        </w:rPr>
        <w:t>2.供应商按照采购人或者采购代理机构的授意撤换、修改响应文件或者响应文件；</w:t>
      </w:r>
    </w:p>
    <w:p w14:paraId="13E5BE3F">
      <w:pPr>
        <w:snapToGrid w:val="0"/>
        <w:spacing w:before="50" w:after="120" w:afterLines="50"/>
        <w:jc w:val="left"/>
        <w:rPr>
          <w:szCs w:val="21"/>
        </w:rPr>
      </w:pPr>
      <w:r>
        <w:rPr>
          <w:rFonts w:hint="eastAsia"/>
          <w:szCs w:val="21"/>
        </w:rPr>
        <w:t>3.供应商之间协商报价、技术方案等响应文件或者响应文件的实质性内容；</w:t>
      </w:r>
    </w:p>
    <w:p w14:paraId="3BD74668">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59ECDE9">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szCs w:val="21"/>
        </w:rPr>
      </w:pPr>
      <w:r>
        <w:rPr>
          <w:rFonts w:hint="eastAsia"/>
          <w:szCs w:val="21"/>
        </w:rPr>
        <w:t>6.供应商之间商定部分供应商放弃参加政府采购活动或者放弃中标；</w:t>
      </w:r>
    </w:p>
    <w:p w14:paraId="01DD7B6D">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1E7BFF26">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640A43BD">
      <w:pPr>
        <w:snapToGrid w:val="0"/>
        <w:spacing w:before="50" w:after="120" w:afterLines="50"/>
        <w:jc w:val="center"/>
        <w:rPr>
          <w:szCs w:val="21"/>
        </w:rPr>
      </w:pPr>
      <w:r>
        <w:rPr>
          <w:rFonts w:hint="eastAsia"/>
          <w:szCs w:val="21"/>
        </w:rPr>
        <w:t xml:space="preserve"> </w:t>
      </w:r>
      <w:r>
        <w:rPr>
          <w:szCs w:val="21"/>
        </w:rPr>
        <w:t xml:space="preserve"> </w:t>
      </w:r>
    </w:p>
    <w:p w14:paraId="72B9E09E">
      <w:pPr>
        <w:snapToGrid w:val="0"/>
        <w:spacing w:before="50" w:after="120" w:afterLines="50"/>
        <w:jc w:val="center"/>
        <w:rPr>
          <w:szCs w:val="21"/>
        </w:rPr>
      </w:pPr>
    </w:p>
    <w:p w14:paraId="172FC38B">
      <w:pPr>
        <w:snapToGrid w:val="0"/>
        <w:spacing w:before="50" w:after="120" w:afterLines="50"/>
        <w:jc w:val="center"/>
        <w:rPr>
          <w:szCs w:val="21"/>
        </w:rPr>
      </w:pPr>
    </w:p>
    <w:p w14:paraId="1C02C72D">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6E347647">
      <w:pPr>
        <w:snapToGrid w:val="0"/>
        <w:spacing w:before="50" w:after="120" w:afterLines="50"/>
        <w:jc w:val="center"/>
        <w:rPr>
          <w:szCs w:val="21"/>
        </w:rPr>
      </w:pPr>
      <w:r>
        <w:rPr>
          <w:rFonts w:hint="eastAsia"/>
          <w:szCs w:val="21"/>
        </w:rPr>
        <w:t>日期：  年  月   日</w:t>
      </w:r>
    </w:p>
    <w:p w14:paraId="1D0DB2E8">
      <w:pPr>
        <w:snapToGrid w:val="0"/>
        <w:spacing w:before="50" w:after="120" w:afterLines="50"/>
        <w:jc w:val="left"/>
        <w:rPr>
          <w:szCs w:val="21"/>
        </w:rPr>
        <w:sectPr>
          <w:pgSz w:w="11906" w:h="16838"/>
          <w:pgMar w:top="1418" w:right="1274" w:bottom="1418" w:left="1418" w:header="851" w:footer="992" w:gutter="0"/>
          <w:cols w:space="720" w:num="1"/>
          <w:docGrid w:linePitch="312" w:charSpace="0"/>
        </w:sectPr>
      </w:pPr>
    </w:p>
    <w:bookmarkEnd w:id="101"/>
    <w:p w14:paraId="23266FF2">
      <w:pPr>
        <w:snapToGrid w:val="0"/>
        <w:spacing w:before="50" w:after="120" w:afterLines="50"/>
        <w:jc w:val="left"/>
        <w:rPr>
          <w:szCs w:val="21"/>
        </w:rPr>
      </w:pPr>
      <w:r>
        <w:rPr>
          <w:szCs w:val="21"/>
        </w:rPr>
        <w:t>1</w:t>
      </w:r>
      <w:r>
        <w:rPr>
          <w:rFonts w:hint="eastAsia"/>
          <w:szCs w:val="21"/>
        </w:rPr>
        <w:t>4</w:t>
      </w:r>
      <w:r>
        <w:rPr>
          <w:szCs w:val="21"/>
        </w:rPr>
        <w:t>．代理服务费承诺书</w:t>
      </w:r>
      <w:bookmarkEnd w:id="102"/>
    </w:p>
    <w:p w14:paraId="15352D67">
      <w:pPr>
        <w:spacing w:line="360" w:lineRule="exact"/>
        <w:rPr>
          <w:szCs w:val="21"/>
        </w:rPr>
      </w:pPr>
      <w:bookmarkStart w:id="107" w:name="_Hlk19110490"/>
      <w:r>
        <w:rPr>
          <w:szCs w:val="21"/>
        </w:rPr>
        <w:t>致：广西机电设备招标有限公司</w:t>
      </w:r>
    </w:p>
    <w:p w14:paraId="1E75347E">
      <w:pPr>
        <w:spacing w:line="360" w:lineRule="exact"/>
        <w:ind w:firstLine="420" w:firstLineChars="20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5FB25328">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107"/>
    <w:p w14:paraId="77A5155B">
      <w:pPr>
        <w:spacing w:line="360" w:lineRule="exact"/>
        <w:ind w:firstLine="420" w:firstLineChars="200"/>
        <w:rPr>
          <w:szCs w:val="21"/>
        </w:rPr>
      </w:pPr>
      <w:r>
        <w:rPr>
          <w:szCs w:val="21"/>
        </w:rPr>
        <w:t>我公司选择第</w:t>
      </w:r>
      <w:r>
        <w:rPr>
          <w:szCs w:val="21"/>
          <w:u w:val="single"/>
        </w:rPr>
        <w:t xml:space="preserve">     </w:t>
      </w:r>
      <w:r>
        <w:rPr>
          <w:szCs w:val="21"/>
        </w:rPr>
        <w:t>种方式缴纳代理服务费。</w:t>
      </w:r>
    </w:p>
    <w:p w14:paraId="47742C39">
      <w:pPr>
        <w:spacing w:line="360" w:lineRule="exact"/>
        <w:ind w:firstLine="420" w:firstLineChars="200"/>
        <w:rPr>
          <w:szCs w:val="21"/>
        </w:rPr>
      </w:pPr>
      <w:r>
        <w:rPr>
          <w:szCs w:val="21"/>
        </w:rPr>
        <w:t>第一种方式：一次性足额缴纳代理服务费。</w:t>
      </w:r>
    </w:p>
    <w:p w14:paraId="47E3DFD5">
      <w:pPr>
        <w:spacing w:line="360" w:lineRule="exact"/>
        <w:ind w:firstLine="420" w:firstLineChars="200"/>
        <w:rPr>
          <w:szCs w:val="21"/>
        </w:rPr>
      </w:pPr>
      <w:r>
        <w:rPr>
          <w:szCs w:val="21"/>
        </w:rPr>
        <w:t>第二种方式：从</w:t>
      </w:r>
      <w:r>
        <w:rPr>
          <w:rFonts w:hint="eastAsia"/>
          <w:szCs w:val="21"/>
        </w:rPr>
        <w:t>磋商</w:t>
      </w:r>
      <w:r>
        <w:rPr>
          <w:szCs w:val="21"/>
        </w:rPr>
        <w:t>保证金中抵扣代理服务费，不足部分补交。</w:t>
      </w:r>
    </w:p>
    <w:p w14:paraId="103E27D2">
      <w:pPr>
        <w:spacing w:line="360" w:lineRule="exact"/>
        <w:ind w:firstLine="420" w:firstLineChars="200"/>
        <w:rPr>
          <w:szCs w:val="21"/>
        </w:rPr>
      </w:pPr>
      <w:r>
        <w:rPr>
          <w:szCs w:val="21"/>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A8FC506">
            <w:pPr>
              <w:spacing w:line="360" w:lineRule="exact"/>
              <w:jc w:val="center"/>
              <w:rPr>
                <w:szCs w:val="21"/>
              </w:rPr>
            </w:pPr>
            <w:r>
              <w:rPr>
                <w:szCs w:val="21"/>
              </w:rPr>
              <w:t>收款户名</w:t>
            </w:r>
          </w:p>
        </w:tc>
        <w:tc>
          <w:tcPr>
            <w:tcW w:w="5431" w:type="dxa"/>
            <w:vAlign w:val="center"/>
          </w:tcPr>
          <w:p w14:paraId="38481906">
            <w:pPr>
              <w:spacing w:line="360" w:lineRule="exact"/>
              <w:jc w:val="center"/>
              <w:rPr>
                <w:szCs w:val="21"/>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FB246E2">
            <w:pPr>
              <w:spacing w:line="360" w:lineRule="exact"/>
              <w:jc w:val="center"/>
              <w:rPr>
                <w:szCs w:val="21"/>
              </w:rPr>
            </w:pPr>
            <w:r>
              <w:rPr>
                <w:szCs w:val="21"/>
              </w:rPr>
              <w:t>账    号</w:t>
            </w:r>
          </w:p>
        </w:tc>
        <w:tc>
          <w:tcPr>
            <w:tcW w:w="5431" w:type="dxa"/>
            <w:vAlign w:val="center"/>
          </w:tcPr>
          <w:p w14:paraId="0A1EF65D">
            <w:pPr>
              <w:spacing w:line="360" w:lineRule="exact"/>
              <w:jc w:val="center"/>
              <w:rPr>
                <w:szCs w:val="21"/>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8798FBB">
            <w:pPr>
              <w:spacing w:line="360" w:lineRule="exact"/>
              <w:jc w:val="center"/>
              <w:rPr>
                <w:szCs w:val="21"/>
              </w:rPr>
            </w:pPr>
            <w:r>
              <w:rPr>
                <w:szCs w:val="21"/>
              </w:rPr>
              <w:t>开户银行</w:t>
            </w:r>
          </w:p>
        </w:tc>
        <w:tc>
          <w:tcPr>
            <w:tcW w:w="5431" w:type="dxa"/>
            <w:vAlign w:val="center"/>
          </w:tcPr>
          <w:p w14:paraId="3B3754AF">
            <w:pPr>
              <w:spacing w:line="360" w:lineRule="exact"/>
              <w:jc w:val="center"/>
              <w:rPr>
                <w:szCs w:val="21"/>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BA714F4">
            <w:pPr>
              <w:spacing w:line="360" w:lineRule="exact"/>
              <w:jc w:val="center"/>
              <w:rPr>
                <w:szCs w:val="21"/>
              </w:rPr>
            </w:pPr>
            <w:r>
              <w:rPr>
                <w:szCs w:val="21"/>
              </w:rPr>
              <w:t>银行行号</w:t>
            </w:r>
          </w:p>
        </w:tc>
        <w:tc>
          <w:tcPr>
            <w:tcW w:w="5431" w:type="dxa"/>
            <w:vAlign w:val="center"/>
          </w:tcPr>
          <w:p w14:paraId="3D5E392D">
            <w:pPr>
              <w:spacing w:line="360" w:lineRule="exact"/>
              <w:jc w:val="center"/>
              <w:rPr>
                <w:szCs w:val="21"/>
              </w:rPr>
            </w:pPr>
          </w:p>
        </w:tc>
      </w:tr>
    </w:tbl>
    <w:p w14:paraId="1539389B">
      <w:pPr>
        <w:spacing w:line="360" w:lineRule="exact"/>
        <w:ind w:firstLine="420" w:firstLineChars="200"/>
        <w:rPr>
          <w:szCs w:val="21"/>
        </w:rPr>
      </w:pPr>
      <w:r>
        <w:rPr>
          <w:szCs w:val="21"/>
        </w:rPr>
        <w:t>3．如果我单位未遵守有关采购文件关于磋商保证金的规定，贵方可以没收我单位磋商保证金。</w:t>
      </w:r>
    </w:p>
    <w:p w14:paraId="5E537596">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38DFB7B1">
      <w:pPr>
        <w:spacing w:line="360" w:lineRule="exact"/>
        <w:ind w:firstLine="420" w:firstLineChars="200"/>
        <w:rPr>
          <w:szCs w:val="21"/>
        </w:rPr>
      </w:pPr>
      <w:r>
        <w:rPr>
          <w:szCs w:val="21"/>
        </w:rPr>
        <w:t>第一种方式：开具收据。</w:t>
      </w:r>
    </w:p>
    <w:p w14:paraId="7E68E5BD">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53AFA6C2">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0E691965">
      <w:pPr>
        <w:spacing w:before="120" w:beforeLines="50" w:line="360" w:lineRule="auto"/>
        <w:jc w:val="left"/>
        <w:rPr>
          <w:szCs w:val="21"/>
        </w:rPr>
      </w:pPr>
    </w:p>
    <w:p w14:paraId="7229CEFA">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72285DA8">
      <w:pPr>
        <w:spacing w:before="120" w:beforeLines="50" w:line="360" w:lineRule="auto"/>
        <w:jc w:val="left"/>
        <w:rPr>
          <w:szCs w:val="21"/>
        </w:rPr>
      </w:pPr>
      <w:r>
        <w:rPr>
          <w:szCs w:val="21"/>
        </w:rPr>
        <w:t>供应商地址：</w:t>
      </w:r>
      <w:r>
        <w:rPr>
          <w:szCs w:val="21"/>
          <w:u w:val="single"/>
        </w:rPr>
        <w:t xml:space="preserve">                                     </w:t>
      </w:r>
    </w:p>
    <w:p w14:paraId="4D3C259B">
      <w:pPr>
        <w:spacing w:before="120" w:beforeLines="50" w:line="360" w:lineRule="auto"/>
        <w:jc w:val="left"/>
        <w:rPr>
          <w:szCs w:val="21"/>
          <w:u w:val="single"/>
        </w:rPr>
      </w:pPr>
    </w:p>
    <w:p w14:paraId="644ACBE1">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13BCAF8">
      <w:pPr>
        <w:spacing w:before="120" w:beforeLines="50"/>
        <w:rPr>
          <w:szCs w:val="21"/>
        </w:rPr>
      </w:pPr>
      <w:r>
        <w:rPr>
          <w:szCs w:val="21"/>
        </w:rPr>
        <w:t>说明：</w:t>
      </w:r>
    </w:p>
    <w:p w14:paraId="70478F46">
      <w:pPr>
        <w:spacing w:line="340" w:lineRule="exact"/>
        <w:ind w:firstLine="420" w:firstLineChars="200"/>
        <w:rPr>
          <w:szCs w:val="21"/>
        </w:rPr>
      </w:pPr>
      <w:r>
        <w:rPr>
          <w:szCs w:val="21"/>
        </w:rPr>
        <w:t>（1）为保障资金安全，上述账户不能为私人账户。</w:t>
      </w:r>
    </w:p>
    <w:p w14:paraId="59961100">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4A9100CB">
      <w:pPr>
        <w:snapToGrid w:val="0"/>
        <w:spacing w:before="120" w:beforeLines="50" w:after="50" w:line="440" w:lineRule="exact"/>
        <w:jc w:val="left"/>
        <w:outlineLvl w:val="1"/>
        <w:rPr>
          <w:sz w:val="24"/>
        </w:rPr>
      </w:pPr>
      <w:r>
        <w:rPr>
          <w:bCs/>
          <w:sz w:val="24"/>
        </w:rPr>
        <w:br w:type="page"/>
      </w:r>
      <w:r>
        <w:rPr>
          <w:sz w:val="24"/>
        </w:rPr>
        <w:t>3</w:t>
      </w:r>
      <w:r>
        <w:rPr>
          <w:rFonts w:hint="eastAsia"/>
          <w:sz w:val="24"/>
        </w:rPr>
        <w:t xml:space="preserve">.响应文件封面参考格式（报价文件）： </w:t>
      </w:r>
    </w:p>
    <w:p w14:paraId="7831C0E5">
      <w:pPr>
        <w:snapToGrid w:val="0"/>
        <w:spacing w:before="50" w:after="120" w:afterLines="50" w:line="400" w:lineRule="exact"/>
        <w:jc w:val="left"/>
        <w:rPr>
          <w:sz w:val="24"/>
        </w:rPr>
      </w:pPr>
    </w:p>
    <w:p w14:paraId="7F3C00D8">
      <w:pPr>
        <w:snapToGrid w:val="0"/>
        <w:spacing w:before="120" w:beforeLines="50" w:after="50" w:line="360" w:lineRule="exact"/>
        <w:rPr>
          <w:sz w:val="24"/>
        </w:rPr>
      </w:pPr>
    </w:p>
    <w:p w14:paraId="2ABD3BA6">
      <w:pPr>
        <w:snapToGrid w:val="0"/>
        <w:spacing w:before="120" w:beforeLines="50" w:after="50" w:line="360" w:lineRule="exact"/>
        <w:jc w:val="center"/>
        <w:rPr>
          <w:color w:val="FF0000"/>
          <w:sz w:val="24"/>
        </w:rPr>
      </w:pPr>
    </w:p>
    <w:p w14:paraId="2B1363F4">
      <w:pPr>
        <w:snapToGrid w:val="0"/>
        <w:spacing w:before="120" w:beforeLines="50" w:after="50" w:line="360" w:lineRule="exact"/>
        <w:jc w:val="center"/>
        <w:rPr>
          <w:b/>
          <w:sz w:val="44"/>
          <w:szCs w:val="44"/>
        </w:rPr>
      </w:pPr>
      <w:r>
        <w:rPr>
          <w:rFonts w:hint="eastAsia"/>
          <w:b/>
          <w:sz w:val="44"/>
          <w:szCs w:val="44"/>
        </w:rPr>
        <w:t>电子响应文件</w:t>
      </w:r>
    </w:p>
    <w:p w14:paraId="71E56E1C">
      <w:pPr>
        <w:snapToGrid w:val="0"/>
        <w:spacing w:before="120" w:beforeLines="50" w:after="50" w:line="360" w:lineRule="exact"/>
        <w:jc w:val="center"/>
        <w:rPr>
          <w:b/>
          <w:sz w:val="44"/>
          <w:szCs w:val="44"/>
        </w:rPr>
      </w:pPr>
    </w:p>
    <w:p w14:paraId="587D1E08">
      <w:pPr>
        <w:snapToGrid w:val="0"/>
        <w:spacing w:before="120" w:beforeLines="50" w:after="50" w:line="360" w:lineRule="exact"/>
        <w:jc w:val="center"/>
        <w:rPr>
          <w:b/>
          <w:sz w:val="44"/>
          <w:szCs w:val="44"/>
        </w:rPr>
      </w:pPr>
    </w:p>
    <w:p w14:paraId="6EEE1A12">
      <w:pPr>
        <w:snapToGrid w:val="0"/>
        <w:spacing w:before="120" w:beforeLines="50" w:after="50" w:line="360" w:lineRule="exact"/>
        <w:jc w:val="center"/>
        <w:rPr>
          <w:b/>
          <w:sz w:val="44"/>
          <w:szCs w:val="44"/>
        </w:rPr>
      </w:pPr>
      <w:r>
        <w:rPr>
          <w:rFonts w:hint="eastAsia"/>
          <w:b/>
          <w:sz w:val="44"/>
          <w:szCs w:val="44"/>
        </w:rPr>
        <w:t>报价文件</w:t>
      </w:r>
    </w:p>
    <w:p w14:paraId="7E7A03EB">
      <w:pPr>
        <w:snapToGrid w:val="0"/>
        <w:spacing w:before="120" w:beforeLines="50" w:after="50" w:line="360" w:lineRule="exact"/>
        <w:rPr>
          <w:sz w:val="24"/>
        </w:rPr>
      </w:pPr>
    </w:p>
    <w:p w14:paraId="71A99AD1">
      <w:pPr>
        <w:snapToGrid w:val="0"/>
        <w:spacing w:before="120" w:beforeLines="50" w:after="50" w:line="360" w:lineRule="exact"/>
        <w:rPr>
          <w:sz w:val="24"/>
        </w:rPr>
      </w:pPr>
    </w:p>
    <w:p w14:paraId="21029E7A">
      <w:pPr>
        <w:snapToGrid w:val="0"/>
        <w:spacing w:before="120" w:beforeLines="50" w:after="50" w:line="360" w:lineRule="exact"/>
        <w:rPr>
          <w:sz w:val="24"/>
        </w:rPr>
      </w:pPr>
    </w:p>
    <w:p w14:paraId="7F7CA5EA">
      <w:pPr>
        <w:snapToGrid w:val="0"/>
        <w:spacing w:before="120" w:beforeLines="50" w:after="50" w:line="360" w:lineRule="exact"/>
        <w:ind w:firstLine="720" w:firstLineChars="300"/>
        <w:rPr>
          <w:sz w:val="24"/>
        </w:rPr>
      </w:pPr>
      <w:r>
        <w:rPr>
          <w:rFonts w:hint="eastAsia"/>
          <w:sz w:val="24"/>
        </w:rPr>
        <w:t xml:space="preserve">项目名称： </w:t>
      </w:r>
    </w:p>
    <w:p w14:paraId="1AD8B934">
      <w:pPr>
        <w:snapToGrid w:val="0"/>
        <w:spacing w:before="120" w:beforeLines="50" w:after="50" w:line="360" w:lineRule="exact"/>
        <w:ind w:firstLine="720" w:firstLineChars="300"/>
        <w:rPr>
          <w:sz w:val="24"/>
        </w:rPr>
      </w:pPr>
      <w:r>
        <w:rPr>
          <w:rFonts w:hint="eastAsia"/>
          <w:sz w:val="24"/>
        </w:rPr>
        <w:t>项目编号：</w:t>
      </w:r>
    </w:p>
    <w:p w14:paraId="3E92F076">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2F5E74D5">
      <w:pPr>
        <w:snapToGrid w:val="0"/>
        <w:spacing w:before="120" w:beforeLines="50" w:after="50" w:line="360" w:lineRule="exact"/>
        <w:ind w:firstLine="720" w:firstLineChars="300"/>
        <w:rPr>
          <w:sz w:val="24"/>
        </w:rPr>
      </w:pPr>
      <w:r>
        <w:rPr>
          <w:rFonts w:hint="eastAsia"/>
          <w:sz w:val="24"/>
        </w:rPr>
        <w:t>供应商名称：</w:t>
      </w:r>
    </w:p>
    <w:p w14:paraId="15DC8E5A">
      <w:pPr>
        <w:snapToGrid w:val="0"/>
        <w:spacing w:before="120" w:beforeLines="50" w:after="50" w:line="360" w:lineRule="exact"/>
        <w:ind w:firstLine="720" w:firstLineChars="300"/>
        <w:rPr>
          <w:sz w:val="24"/>
        </w:rPr>
      </w:pPr>
      <w:r>
        <w:rPr>
          <w:rFonts w:hint="eastAsia"/>
          <w:sz w:val="24"/>
        </w:rPr>
        <w:t>供应商地址：</w:t>
      </w:r>
    </w:p>
    <w:p w14:paraId="4ABAFE95">
      <w:pPr>
        <w:snapToGrid w:val="0"/>
        <w:spacing w:before="120" w:beforeLines="50" w:after="50" w:line="360" w:lineRule="exact"/>
        <w:ind w:firstLine="720" w:firstLineChars="300"/>
        <w:rPr>
          <w:sz w:val="24"/>
        </w:rPr>
      </w:pPr>
    </w:p>
    <w:p w14:paraId="46DB3705">
      <w:pPr>
        <w:snapToGrid w:val="0"/>
        <w:spacing w:before="120" w:beforeLines="50" w:after="50" w:line="360" w:lineRule="exact"/>
        <w:ind w:firstLine="3600" w:firstLineChars="1500"/>
        <w:rPr>
          <w:sz w:val="24"/>
        </w:rPr>
      </w:pPr>
      <w:r>
        <w:rPr>
          <w:rFonts w:hint="eastAsia"/>
          <w:sz w:val="24"/>
        </w:rPr>
        <w:t xml:space="preserve">                        年  月  日</w:t>
      </w:r>
    </w:p>
    <w:p w14:paraId="0CEBE928">
      <w:pPr>
        <w:snapToGrid w:val="0"/>
        <w:spacing w:before="120" w:beforeLines="50" w:after="50" w:line="360" w:lineRule="exact"/>
        <w:ind w:firstLine="720" w:firstLineChars="300"/>
        <w:rPr>
          <w:sz w:val="24"/>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rPr>
          <w:bCs/>
          <w:sz w:val="24"/>
        </w:rPr>
      </w:pPr>
      <w:r>
        <w:rPr>
          <w:bCs/>
          <w:sz w:val="24"/>
        </w:rPr>
        <w:t>第</w:t>
      </w:r>
      <w:r>
        <w:rPr>
          <w:rFonts w:hint="eastAsia"/>
          <w:bCs/>
          <w:sz w:val="24"/>
        </w:rPr>
        <w:t>三</w:t>
      </w:r>
      <w:r>
        <w:rPr>
          <w:bCs/>
          <w:sz w:val="24"/>
        </w:rPr>
        <w:t>部分 报价文件</w:t>
      </w:r>
    </w:p>
    <w:p w14:paraId="6D2E23F5">
      <w:pPr>
        <w:jc w:val="center"/>
        <w:rPr>
          <w:b/>
          <w:bCs/>
          <w:szCs w:val="21"/>
        </w:rPr>
      </w:pPr>
    </w:p>
    <w:p w14:paraId="1B85DA53">
      <w:pPr>
        <w:rPr>
          <w:b/>
          <w:szCs w:val="21"/>
        </w:rPr>
      </w:pPr>
      <w:r>
        <w:rPr>
          <w:b/>
          <w:szCs w:val="21"/>
        </w:rPr>
        <w:t>1．响应函格式：</w:t>
      </w:r>
    </w:p>
    <w:p w14:paraId="245C157E">
      <w:pPr>
        <w:rPr>
          <w:b/>
          <w:szCs w:val="21"/>
        </w:rPr>
      </w:pPr>
    </w:p>
    <w:p w14:paraId="7B3ACD4C">
      <w:pPr>
        <w:jc w:val="center"/>
        <w:rPr>
          <w:b/>
          <w:szCs w:val="21"/>
        </w:rPr>
      </w:pPr>
      <w:r>
        <w:rPr>
          <w:b/>
          <w:szCs w:val="21"/>
        </w:rPr>
        <w:t>响 应 函</w:t>
      </w:r>
    </w:p>
    <w:p w14:paraId="27A96BCD">
      <w:pPr>
        <w:rPr>
          <w:b/>
          <w:szCs w:val="21"/>
        </w:rPr>
      </w:pPr>
    </w:p>
    <w:p w14:paraId="738888ED">
      <w:pPr>
        <w:spacing w:line="360" w:lineRule="auto"/>
        <w:rPr>
          <w:szCs w:val="21"/>
        </w:rPr>
      </w:pPr>
      <w:bookmarkStart w:id="108" w:name="_Hlk19110643"/>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6FF0A0D1">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08"/>
    <w:p w14:paraId="28B4D779">
      <w:pPr>
        <w:spacing w:line="360" w:lineRule="auto"/>
        <w:ind w:firstLine="420" w:firstLineChars="200"/>
        <w:rPr>
          <w:szCs w:val="21"/>
        </w:rPr>
      </w:pPr>
      <w:r>
        <w:rPr>
          <w:szCs w:val="21"/>
        </w:rPr>
        <w:t>据此函，签字代表宣布同意如下：</w:t>
      </w:r>
    </w:p>
    <w:p w14:paraId="0C9FFAAC">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38C16516">
      <w:pPr>
        <w:spacing w:line="360" w:lineRule="auto"/>
        <w:rPr>
          <w:szCs w:val="21"/>
        </w:rPr>
      </w:pPr>
      <w:r>
        <w:rPr>
          <w:rFonts w:hint="eastAsia"/>
          <w:szCs w:val="21"/>
        </w:rPr>
        <w:t>（3）我方承诺本响应有效期为第三章供应商须知规定的期限。</w:t>
      </w:r>
    </w:p>
    <w:p w14:paraId="11F94176">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0248F7A7">
      <w:pPr>
        <w:spacing w:line="360" w:lineRule="auto"/>
        <w:rPr>
          <w:szCs w:val="21"/>
        </w:rPr>
      </w:pPr>
      <w:r>
        <w:rPr>
          <w:szCs w:val="21"/>
        </w:rPr>
        <w:t>（5）供应商同意按照贵方要求提供与响应有关的一切数据或资料。</w:t>
      </w:r>
    </w:p>
    <w:p w14:paraId="5226F80E">
      <w:pPr>
        <w:spacing w:line="360" w:lineRule="auto"/>
        <w:rPr>
          <w:szCs w:val="21"/>
        </w:rPr>
      </w:pPr>
      <w:r>
        <w:rPr>
          <w:szCs w:val="21"/>
        </w:rPr>
        <w:t>（</w:t>
      </w:r>
      <w:r>
        <w:rPr>
          <w:rFonts w:hint="eastAsia"/>
          <w:szCs w:val="21"/>
        </w:rPr>
        <w:t>6</w:t>
      </w:r>
      <w:r>
        <w:rPr>
          <w:szCs w:val="21"/>
        </w:rPr>
        <w:t>）与本项目有关的一切正式往来信函请寄：</w:t>
      </w:r>
    </w:p>
    <w:p w14:paraId="2EAE7166">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3F6DCB21">
      <w:pPr>
        <w:spacing w:line="360" w:lineRule="auto"/>
        <w:rPr>
          <w:szCs w:val="21"/>
        </w:rPr>
      </w:pPr>
      <w:r>
        <w:rPr>
          <w:szCs w:val="21"/>
        </w:rPr>
        <w:t>传真：</w:t>
      </w:r>
      <w:r>
        <w:rPr>
          <w:szCs w:val="21"/>
          <w:u w:val="single"/>
        </w:rPr>
        <w:t xml:space="preserve">           </w:t>
      </w:r>
      <w:r>
        <w:rPr>
          <w:szCs w:val="21"/>
        </w:rPr>
        <w:t xml:space="preserve"> </w:t>
      </w:r>
    </w:p>
    <w:p w14:paraId="052751A4">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2A8654A8">
      <w:pPr>
        <w:spacing w:line="360" w:lineRule="auto"/>
        <w:rPr>
          <w:szCs w:val="21"/>
        </w:rPr>
      </w:pPr>
    </w:p>
    <w:p w14:paraId="06A3BE02">
      <w:pPr>
        <w:spacing w:line="360" w:lineRule="auto"/>
        <w:rPr>
          <w:szCs w:val="21"/>
        </w:rPr>
      </w:pPr>
    </w:p>
    <w:p w14:paraId="1638CD8C">
      <w:pPr>
        <w:spacing w:line="360" w:lineRule="auto"/>
        <w:rPr>
          <w:szCs w:val="21"/>
          <w:u w:val="single"/>
        </w:rPr>
      </w:pPr>
      <w:r>
        <w:rPr>
          <w:szCs w:val="21"/>
        </w:rPr>
        <w:t>供应商</w:t>
      </w:r>
      <w:r>
        <w:rPr>
          <w:rFonts w:hint="eastAsia"/>
          <w:szCs w:val="21"/>
        </w:rPr>
        <w:t>名称(电子签章</w:t>
      </w:r>
      <w:r>
        <w:rPr>
          <w:szCs w:val="21"/>
        </w:rPr>
        <w:t>)</w:t>
      </w:r>
      <w:r>
        <w:rPr>
          <w:rFonts w:hint="eastAsia"/>
          <w:szCs w:val="21"/>
        </w:rPr>
        <w:t>：</w:t>
      </w:r>
      <w:r>
        <w:rPr>
          <w:szCs w:val="21"/>
          <w:u w:val="single"/>
        </w:rPr>
        <w:t xml:space="preserve">                  </w:t>
      </w:r>
    </w:p>
    <w:p w14:paraId="44CF9F8C">
      <w:pPr>
        <w:spacing w:line="360" w:lineRule="auto"/>
        <w:rPr>
          <w:szCs w:val="21"/>
        </w:rPr>
      </w:pPr>
    </w:p>
    <w:p w14:paraId="6AE8FAEC">
      <w:pPr>
        <w:spacing w:line="360" w:lineRule="auto"/>
        <w:rPr>
          <w:szCs w:val="21"/>
        </w:rPr>
      </w:pPr>
    </w:p>
    <w:p w14:paraId="048AA8F3">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44E1687">
      <w:pPr>
        <w:rPr>
          <w:b/>
          <w:szCs w:val="21"/>
        </w:rPr>
      </w:pPr>
      <w:r>
        <w:rPr>
          <w:b/>
          <w:szCs w:val="21"/>
        </w:rPr>
        <w:br w:type="page"/>
      </w:r>
      <w:r>
        <w:rPr>
          <w:rFonts w:hint="eastAsia"/>
          <w:b/>
          <w:szCs w:val="21"/>
        </w:rPr>
        <w:t>2.</w:t>
      </w:r>
      <w:r>
        <w:rPr>
          <w:b/>
          <w:szCs w:val="21"/>
        </w:rPr>
        <w:t>响应报价明细表格式：</w:t>
      </w:r>
    </w:p>
    <w:p w14:paraId="2C2FD706">
      <w:pPr>
        <w:jc w:val="center"/>
        <w:rPr>
          <w:b/>
          <w:szCs w:val="21"/>
        </w:rPr>
      </w:pPr>
      <w:r>
        <w:rPr>
          <w:b/>
          <w:szCs w:val="21"/>
        </w:rPr>
        <w:t>响应报价明细表</w:t>
      </w:r>
    </w:p>
    <w:p w14:paraId="756BCFE1">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2F54669">
            <w:pPr>
              <w:jc w:val="center"/>
              <w:rPr>
                <w:color w:val="auto"/>
                <w:spacing w:val="20"/>
                <w:szCs w:val="21"/>
              </w:rPr>
            </w:pPr>
            <w:r>
              <w:rPr>
                <w:color w:val="auto"/>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714C6F12">
            <w:pPr>
              <w:jc w:val="center"/>
              <w:rPr>
                <w:color w:val="auto"/>
                <w:szCs w:val="21"/>
              </w:rPr>
            </w:pPr>
            <w:r>
              <w:rPr>
                <w:color w:val="auto"/>
                <w:szCs w:val="21"/>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3682E81E">
            <w:pPr>
              <w:jc w:val="center"/>
              <w:rPr>
                <w:color w:val="auto"/>
                <w:szCs w:val="21"/>
              </w:rPr>
            </w:pPr>
            <w:r>
              <w:rPr>
                <w:color w:val="auto"/>
                <w:szCs w:val="21"/>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19B72ED0">
            <w:pPr>
              <w:jc w:val="center"/>
              <w:rPr>
                <w:color w:val="auto"/>
                <w:szCs w:val="21"/>
              </w:rPr>
            </w:pPr>
            <w:r>
              <w:rPr>
                <w:color w:val="auto"/>
                <w:szCs w:val="21"/>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206C6394">
            <w:pPr>
              <w:jc w:val="center"/>
              <w:rPr>
                <w:color w:val="auto"/>
                <w:szCs w:val="21"/>
              </w:rPr>
            </w:pPr>
            <w:r>
              <w:rPr>
                <w:color w:val="auto"/>
                <w:szCs w:val="21"/>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2A16B0F3">
            <w:pPr>
              <w:jc w:val="center"/>
              <w:rPr>
                <w:color w:val="auto"/>
                <w:szCs w:val="21"/>
              </w:rPr>
            </w:pPr>
            <w:r>
              <w:rPr>
                <w:rFonts w:hint="eastAsia"/>
                <w:color w:val="auto"/>
                <w:szCs w:val="21"/>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591A21B6">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010C3405">
            <w:pPr>
              <w:jc w:val="center"/>
              <w:rPr>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28D9CBFF">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FDCE693">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1084FAC9">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243F0242">
            <w:pPr>
              <w:jc w:val="center"/>
              <w:rPr>
                <w:color w:val="auto"/>
                <w:spacing w:val="20"/>
                <w:szCs w:val="21"/>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EDE05CA">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0C09B61">
            <w:pPr>
              <w:jc w:val="center"/>
              <w:rPr>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065D8261">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20300E2E">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39BED98D">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5C3A9F93">
            <w:pPr>
              <w:jc w:val="center"/>
              <w:rPr>
                <w:color w:val="auto"/>
                <w:spacing w:val="20"/>
                <w:szCs w:val="21"/>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4DEEE9F">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333BD8B3">
            <w:pPr>
              <w:jc w:val="center"/>
              <w:rPr>
                <w:color w:val="auto"/>
                <w:spacing w:val="20"/>
                <w:szCs w:val="21"/>
              </w:rPr>
            </w:pPr>
            <w:r>
              <w:rPr>
                <w:color w:val="auto"/>
                <w:spacing w:val="20"/>
                <w:szCs w:val="21"/>
              </w:rPr>
              <w:t>……</w:t>
            </w:r>
          </w:p>
        </w:tc>
        <w:tc>
          <w:tcPr>
            <w:tcW w:w="1189" w:type="dxa"/>
            <w:tcBorders>
              <w:top w:val="single" w:color="auto" w:sz="4" w:space="0"/>
              <w:left w:val="single" w:color="auto" w:sz="4" w:space="0"/>
              <w:bottom w:val="single" w:color="auto" w:sz="4" w:space="0"/>
              <w:right w:val="single" w:color="auto" w:sz="4" w:space="0"/>
            </w:tcBorders>
            <w:vAlign w:val="center"/>
          </w:tcPr>
          <w:p w14:paraId="2B936A5E">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93176DB">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4FC7CF88">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2B87275A">
            <w:pPr>
              <w:jc w:val="center"/>
              <w:rPr>
                <w:color w:val="auto"/>
                <w:spacing w:val="20"/>
                <w:szCs w:val="21"/>
              </w:rPr>
            </w:pPr>
          </w:p>
        </w:tc>
      </w:tr>
    </w:tbl>
    <w:p w14:paraId="6BC33B5F">
      <w:pPr>
        <w:rPr>
          <w:spacing w:val="20"/>
          <w:szCs w:val="21"/>
          <w:u w:val="single"/>
        </w:rPr>
      </w:pPr>
    </w:p>
    <w:p w14:paraId="07C31DB1">
      <w:pPr>
        <w:spacing w:line="360" w:lineRule="auto"/>
        <w:rPr>
          <w:spacing w:val="20"/>
          <w:szCs w:val="21"/>
        </w:rPr>
      </w:pPr>
    </w:p>
    <w:p w14:paraId="27632614">
      <w:pPr>
        <w:pStyle w:val="17"/>
      </w:pPr>
      <w:r>
        <w:rPr>
          <w:szCs w:val="21"/>
        </w:rPr>
        <w:t>注：</w:t>
      </w:r>
      <w:r>
        <w:rPr>
          <w:rFonts w:hint="eastAsia"/>
          <w:szCs w:val="21"/>
        </w:rPr>
        <w:t>本表如</w:t>
      </w:r>
      <w:r>
        <w:rPr>
          <w:rFonts w:hint="eastAsia"/>
        </w:rPr>
        <w:t>与广西政府采购云平台不一致的，以广西政府采购云平台为准。</w:t>
      </w:r>
    </w:p>
    <w:p w14:paraId="08B42480">
      <w:pPr>
        <w:jc w:val="left"/>
        <w:rPr>
          <w:szCs w:val="21"/>
        </w:rPr>
      </w:pPr>
    </w:p>
    <w:p w14:paraId="15DD91EE">
      <w:pPr>
        <w:spacing w:line="360" w:lineRule="auto"/>
        <w:rPr>
          <w:spacing w:val="20"/>
          <w:szCs w:val="21"/>
        </w:rPr>
      </w:pPr>
    </w:p>
    <w:p w14:paraId="781F2B45">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6729242">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2B579A75">
      <w:pPr>
        <w:snapToGrid w:val="0"/>
        <w:spacing w:before="50" w:after="120" w:afterLines="50"/>
        <w:jc w:val="left"/>
        <w:outlineLvl w:val="1"/>
        <w:rPr>
          <w:szCs w:val="21"/>
        </w:rPr>
        <w:sectPr>
          <w:headerReference r:id="rId24" w:type="default"/>
          <w:pgSz w:w="11906" w:h="16838"/>
          <w:pgMar w:top="1418" w:right="1133" w:bottom="1246" w:left="1418" w:header="851" w:footer="992" w:gutter="0"/>
          <w:cols w:space="720" w:num="1"/>
          <w:docGrid w:linePitch="312" w:charSpace="0"/>
        </w:sectPr>
      </w:pPr>
    </w:p>
    <w:p w14:paraId="052B5B6E">
      <w:pPr>
        <w:snapToGrid w:val="0"/>
        <w:spacing w:before="50" w:after="120" w:afterLines="50"/>
        <w:jc w:val="left"/>
        <w:rPr>
          <w:szCs w:val="21"/>
        </w:rPr>
      </w:pPr>
      <w:bookmarkStart w:id="109" w:name="_Hlk65852042"/>
      <w:r>
        <w:rPr>
          <w:rFonts w:hint="eastAsia"/>
          <w:szCs w:val="21"/>
        </w:rPr>
        <w:t>3.</w:t>
      </w:r>
      <w:r>
        <w:rPr>
          <w:szCs w:val="21"/>
        </w:rPr>
        <w:t>过低报价合理性的说明。（如有）</w:t>
      </w:r>
    </w:p>
    <w:p w14:paraId="7A075A8B">
      <w:pPr>
        <w:spacing w:line="360" w:lineRule="auto"/>
        <w:ind w:firstLine="420" w:firstLineChars="200"/>
        <w:rPr>
          <w:szCs w:val="21"/>
        </w:rPr>
      </w:pPr>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59C44341">
      <w:pPr>
        <w:pStyle w:val="132"/>
        <w:jc w:val="center"/>
        <w:rPr>
          <w:b/>
          <w:bCs/>
        </w:rPr>
      </w:pPr>
      <w:bookmarkStart w:id="110" w:name="_Hlk211331823"/>
    </w:p>
    <w:p w14:paraId="783E9B9E">
      <w:pPr>
        <w:pStyle w:val="132"/>
        <w:jc w:val="center"/>
      </w:pPr>
      <w:r>
        <w:rPr>
          <w:rFonts w:hint="eastAsia"/>
          <w:b/>
          <w:bCs/>
        </w:rPr>
        <w:t>产品成本测算表（参考格式）</w:t>
      </w:r>
    </w:p>
    <w:p w14:paraId="2DB889C3">
      <w:pPr>
        <w:spacing w:line="360" w:lineRule="auto"/>
      </w:pPr>
    </w:p>
    <w:bookmarkEnd w:id="110"/>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rPr>
            </w:pPr>
            <w:r>
              <w:rPr>
                <w:rFonts w:hint="eastAsia" w:cs="仿宋_GB2312"/>
                <w:b/>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rPr>
            </w:pPr>
            <w:r>
              <w:rPr>
                <w:rFonts w:hint="eastAsia" w:cs="宋体"/>
                <w:b/>
              </w:rPr>
              <w:t>报价单价（</w:t>
            </w:r>
            <w:r>
              <w:rPr>
                <w:rFonts w:cs="宋体"/>
                <w:b/>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cs="宋体"/>
                <w:b/>
              </w:rPr>
            </w:pPr>
            <w:r>
              <w:rPr>
                <w:rFonts w:hint="eastAsia" w:cs="宋体"/>
                <w:b/>
              </w:rPr>
              <w:t>成本项目</w:t>
            </w:r>
          </w:p>
          <w:p w14:paraId="5AD3EE4D">
            <w:pPr>
              <w:spacing w:line="360" w:lineRule="auto"/>
              <w:ind w:right="-65" w:rightChars="-31"/>
              <w:rPr>
                <w:rFonts w:cs="宋体"/>
                <w:b/>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cs="宋体"/>
                <w:b/>
              </w:rPr>
            </w:pPr>
            <w:r>
              <w:rPr>
                <w:rFonts w:hint="eastAsia" w:cs="宋体"/>
                <w:b/>
              </w:rPr>
              <w:t>具体明细</w:t>
            </w:r>
          </w:p>
          <w:p w14:paraId="7EF200FF">
            <w:pPr>
              <w:spacing w:line="360" w:lineRule="auto"/>
              <w:ind w:left="-48" w:leftChars="-23" w:right="-65" w:rightChars="-31"/>
              <w:jc w:val="center"/>
              <w:rPr>
                <w:rFonts w:cs="宋体"/>
                <w:b/>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cs="宋体"/>
                <w:b/>
              </w:rPr>
            </w:pPr>
            <w:r>
              <w:rPr>
                <w:rFonts w:hint="eastAsia" w:cs="宋体"/>
                <w:b/>
              </w:rPr>
              <w:t>单位产品用量</w:t>
            </w:r>
          </w:p>
          <w:p w14:paraId="27DC558F">
            <w:pPr>
              <w:spacing w:line="360" w:lineRule="auto"/>
              <w:ind w:left="-48" w:leftChars="-23" w:right="-65" w:rightChars="-31"/>
              <w:jc w:val="center"/>
              <w:rPr>
                <w:rFonts w:cs="宋体"/>
                <w:b/>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cs="宋体"/>
                <w:b/>
              </w:rPr>
            </w:pPr>
            <w:r>
              <w:rPr>
                <w:rFonts w:hint="eastAsia" w:cs="宋体"/>
                <w:b/>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cs="宋体"/>
                <w:b/>
              </w:rPr>
            </w:pPr>
            <w:r>
              <w:rPr>
                <w:rFonts w:hint="eastAsia" w:cs="宋体"/>
                <w:b/>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31899164">
            <w:pPr>
              <w:numPr>
                <w:ilvl w:val="0"/>
                <w:numId w:val="2"/>
              </w:numPr>
              <w:tabs>
                <w:tab w:val="left" w:pos="61"/>
              </w:tabs>
              <w:jc w:val="center"/>
            </w:pPr>
          </w:p>
        </w:tc>
        <w:tc>
          <w:tcPr>
            <w:tcW w:w="201" w:type="pct"/>
            <w:vMerge w:val="restart"/>
            <w:vAlign w:val="center"/>
          </w:tcPr>
          <w:p w14:paraId="65B757C2">
            <w:pPr>
              <w:tabs>
                <w:tab w:val="left" w:pos="0"/>
                <w:tab w:val="left" w:pos="56"/>
              </w:tabs>
              <w:ind w:left="479" w:hanging="478" w:hangingChars="228"/>
              <w:jc w:val="center"/>
            </w:pPr>
          </w:p>
        </w:tc>
        <w:tc>
          <w:tcPr>
            <w:tcW w:w="380" w:type="pct"/>
            <w:vMerge w:val="restart"/>
            <w:vAlign w:val="center"/>
          </w:tcPr>
          <w:p w14:paraId="58C050D9">
            <w:pPr>
              <w:spacing w:line="240" w:lineRule="atLeast"/>
              <w:ind w:left="-48" w:leftChars="-23" w:right="-65" w:rightChars="-31"/>
              <w:jc w:val="left"/>
              <w:rPr>
                <w:rFonts w:cs="宋体"/>
              </w:rPr>
            </w:pPr>
          </w:p>
        </w:tc>
        <w:tc>
          <w:tcPr>
            <w:tcW w:w="282" w:type="pct"/>
            <w:vMerge w:val="restart"/>
            <w:tcBorders>
              <w:left w:val="single" w:color="auto" w:sz="4" w:space="0"/>
            </w:tcBorders>
            <w:vAlign w:val="center"/>
          </w:tcPr>
          <w:p w14:paraId="3B157FD4">
            <w:pPr>
              <w:spacing w:line="240" w:lineRule="atLeast"/>
              <w:ind w:left="-48" w:leftChars="-23" w:right="-65" w:rightChars="-31"/>
              <w:jc w:val="left"/>
              <w:rPr>
                <w:rFonts w:cs="宋体"/>
              </w:rPr>
            </w:pPr>
          </w:p>
        </w:tc>
        <w:tc>
          <w:tcPr>
            <w:tcW w:w="478" w:type="pct"/>
            <w:vMerge w:val="restart"/>
            <w:tcBorders>
              <w:left w:val="single" w:color="auto" w:sz="4" w:space="0"/>
              <w:right w:val="single" w:color="auto" w:sz="4" w:space="0"/>
            </w:tcBorders>
            <w:vAlign w:val="center"/>
          </w:tcPr>
          <w:p w14:paraId="67F6C6EE">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rPr>
            </w:pPr>
            <w:r>
              <w:rPr>
                <w:rFonts w:hint="eastAsia" w:cs="宋体"/>
              </w:rPr>
              <w:t>原材料成本</w:t>
            </w:r>
          </w:p>
        </w:tc>
        <w:tc>
          <w:tcPr>
            <w:tcW w:w="560" w:type="pct"/>
            <w:tcBorders>
              <w:left w:val="single" w:color="auto" w:sz="4" w:space="0"/>
            </w:tcBorders>
            <w:vAlign w:val="center"/>
          </w:tcPr>
          <w:p w14:paraId="33003AD0">
            <w:pPr>
              <w:spacing w:line="240" w:lineRule="atLeast"/>
              <w:ind w:left="-48" w:leftChars="-23" w:right="-65" w:rightChars="-31"/>
              <w:jc w:val="left"/>
              <w:rPr>
                <w:rFonts w:cs="宋体"/>
              </w:rPr>
            </w:pPr>
            <w:r>
              <w:rPr>
                <w:rFonts w:cs="宋体"/>
              </w:rPr>
              <w:t>原材料1</w:t>
            </w:r>
          </w:p>
        </w:tc>
        <w:tc>
          <w:tcPr>
            <w:tcW w:w="511" w:type="pct"/>
            <w:tcBorders>
              <w:left w:val="single" w:color="auto" w:sz="4" w:space="0"/>
            </w:tcBorders>
            <w:vAlign w:val="center"/>
          </w:tcPr>
          <w:p w14:paraId="2A7EE56F">
            <w:pPr>
              <w:spacing w:line="240" w:lineRule="atLeast"/>
              <w:ind w:left="-48" w:leftChars="-23" w:right="-65" w:rightChars="-31"/>
              <w:jc w:val="left"/>
              <w:rPr>
                <w:rFonts w:cs="宋体"/>
              </w:rPr>
            </w:pPr>
          </w:p>
        </w:tc>
        <w:tc>
          <w:tcPr>
            <w:tcW w:w="606" w:type="pct"/>
            <w:tcBorders>
              <w:left w:val="single" w:color="auto" w:sz="4" w:space="0"/>
            </w:tcBorders>
            <w:vAlign w:val="center"/>
          </w:tcPr>
          <w:p w14:paraId="00318077">
            <w:pPr>
              <w:spacing w:line="240" w:lineRule="atLeast"/>
              <w:ind w:left="-48" w:leftChars="-23" w:right="-65" w:rightChars="-31"/>
              <w:jc w:val="left"/>
              <w:rPr>
                <w:rFonts w:cs="宋体"/>
              </w:rPr>
            </w:pPr>
          </w:p>
        </w:tc>
        <w:tc>
          <w:tcPr>
            <w:tcW w:w="449" w:type="pct"/>
            <w:vMerge w:val="restart"/>
            <w:tcBorders>
              <w:left w:val="single" w:color="auto" w:sz="4" w:space="0"/>
            </w:tcBorders>
            <w:vAlign w:val="center"/>
          </w:tcPr>
          <w:p w14:paraId="17873F2F">
            <w:pPr>
              <w:spacing w:line="240" w:lineRule="atLeast"/>
              <w:ind w:left="-48" w:leftChars="-23" w:right="-65" w:rightChars="-31"/>
              <w:jc w:val="left"/>
              <w:rPr>
                <w:rFonts w:cs="宋体"/>
              </w:rPr>
            </w:pPr>
          </w:p>
        </w:tc>
        <w:tc>
          <w:tcPr>
            <w:tcW w:w="587" w:type="pct"/>
            <w:tcBorders>
              <w:left w:val="single" w:color="auto" w:sz="4" w:space="0"/>
            </w:tcBorders>
            <w:vAlign w:val="center"/>
          </w:tcPr>
          <w:p w14:paraId="71C7FD89">
            <w:pPr>
              <w:spacing w:line="240" w:lineRule="atLeast"/>
              <w:ind w:left="-48" w:leftChars="-23" w:right="-65" w:rightChars="-31"/>
              <w:jc w:val="left"/>
              <w:rPr>
                <w:rFonts w:cs="宋体"/>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7DA847D1">
            <w:pPr>
              <w:numPr>
                <w:ilvl w:val="0"/>
                <w:numId w:val="2"/>
              </w:numPr>
              <w:tabs>
                <w:tab w:val="left" w:pos="61"/>
              </w:tabs>
              <w:jc w:val="center"/>
            </w:pPr>
          </w:p>
        </w:tc>
        <w:tc>
          <w:tcPr>
            <w:tcW w:w="201" w:type="pct"/>
            <w:vMerge w:val="continue"/>
            <w:vAlign w:val="center"/>
          </w:tcPr>
          <w:p w14:paraId="462E3DFC">
            <w:pPr>
              <w:tabs>
                <w:tab w:val="left" w:pos="0"/>
                <w:tab w:val="left" w:pos="56"/>
              </w:tabs>
              <w:ind w:left="479" w:hanging="478" w:hangingChars="228"/>
              <w:jc w:val="center"/>
            </w:pPr>
          </w:p>
        </w:tc>
        <w:tc>
          <w:tcPr>
            <w:tcW w:w="380" w:type="pct"/>
            <w:vMerge w:val="continue"/>
            <w:vAlign w:val="center"/>
          </w:tcPr>
          <w:p w14:paraId="2E160B9A">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38DF83C2">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731170B0">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cs="宋体"/>
              </w:rPr>
            </w:pPr>
          </w:p>
        </w:tc>
        <w:tc>
          <w:tcPr>
            <w:tcW w:w="560" w:type="pct"/>
            <w:tcBorders>
              <w:left w:val="single" w:color="auto" w:sz="4" w:space="0"/>
            </w:tcBorders>
            <w:vAlign w:val="center"/>
          </w:tcPr>
          <w:p w14:paraId="26F1672B">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539CD006">
            <w:pPr>
              <w:spacing w:line="240" w:lineRule="atLeast"/>
              <w:ind w:left="-48" w:leftChars="-23" w:right="-65" w:rightChars="-31"/>
              <w:jc w:val="left"/>
              <w:rPr>
                <w:rFonts w:cs="宋体"/>
              </w:rPr>
            </w:pPr>
          </w:p>
        </w:tc>
        <w:tc>
          <w:tcPr>
            <w:tcW w:w="606" w:type="pct"/>
            <w:tcBorders>
              <w:left w:val="single" w:color="auto" w:sz="4" w:space="0"/>
            </w:tcBorders>
            <w:vAlign w:val="center"/>
          </w:tcPr>
          <w:p w14:paraId="0960E9F9">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4AF14547">
            <w:pPr>
              <w:spacing w:line="240" w:lineRule="atLeast"/>
              <w:ind w:left="-48" w:leftChars="-23" w:right="-65" w:rightChars="-31"/>
              <w:jc w:val="left"/>
              <w:rPr>
                <w:rFonts w:cs="宋体"/>
              </w:rPr>
            </w:pPr>
          </w:p>
        </w:tc>
        <w:tc>
          <w:tcPr>
            <w:tcW w:w="587" w:type="pct"/>
            <w:tcBorders>
              <w:left w:val="single" w:color="auto" w:sz="4" w:space="0"/>
            </w:tcBorders>
            <w:vAlign w:val="center"/>
          </w:tcPr>
          <w:p w14:paraId="580CE386">
            <w:pPr>
              <w:spacing w:line="240" w:lineRule="atLeast"/>
              <w:ind w:left="-48" w:leftChars="-23" w:right="-65" w:rightChars="-31"/>
              <w:jc w:val="left"/>
              <w:rPr>
                <w:rFonts w:cs="宋体"/>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47A0B9B">
            <w:pPr>
              <w:tabs>
                <w:tab w:val="left" w:pos="61"/>
              </w:tabs>
              <w:jc w:val="center"/>
            </w:pPr>
          </w:p>
        </w:tc>
        <w:tc>
          <w:tcPr>
            <w:tcW w:w="201" w:type="pct"/>
            <w:vMerge w:val="continue"/>
            <w:vAlign w:val="center"/>
          </w:tcPr>
          <w:p w14:paraId="5EEB1F4F">
            <w:pPr>
              <w:tabs>
                <w:tab w:val="left" w:pos="0"/>
                <w:tab w:val="left" w:pos="56"/>
              </w:tabs>
              <w:ind w:left="479" w:hanging="478" w:hangingChars="228"/>
              <w:jc w:val="center"/>
            </w:pPr>
          </w:p>
        </w:tc>
        <w:tc>
          <w:tcPr>
            <w:tcW w:w="380" w:type="pct"/>
            <w:vMerge w:val="continue"/>
            <w:vAlign w:val="center"/>
          </w:tcPr>
          <w:p w14:paraId="185BAC6B">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F37CA61">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28855F02">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rPr>
            </w:pPr>
            <w:r>
              <w:rPr>
                <w:rFonts w:hint="eastAsia" w:cs="宋体"/>
              </w:rPr>
              <w:t>人工成本</w:t>
            </w:r>
          </w:p>
        </w:tc>
        <w:tc>
          <w:tcPr>
            <w:tcW w:w="560" w:type="pct"/>
            <w:tcBorders>
              <w:left w:val="single" w:color="auto" w:sz="4" w:space="0"/>
            </w:tcBorders>
            <w:vAlign w:val="center"/>
          </w:tcPr>
          <w:p w14:paraId="3880182C">
            <w:pPr>
              <w:spacing w:line="240" w:lineRule="atLeast"/>
              <w:ind w:left="-48" w:leftChars="-23" w:right="-65" w:rightChars="-31"/>
              <w:jc w:val="left"/>
              <w:rPr>
                <w:rFonts w:cs="宋体"/>
              </w:rPr>
            </w:pPr>
            <w:r>
              <w:rPr>
                <w:rFonts w:cs="宋体"/>
              </w:rPr>
              <w:t>生产工人工资</w:t>
            </w:r>
          </w:p>
        </w:tc>
        <w:tc>
          <w:tcPr>
            <w:tcW w:w="511" w:type="pct"/>
            <w:tcBorders>
              <w:left w:val="single" w:color="auto" w:sz="4" w:space="0"/>
            </w:tcBorders>
            <w:vAlign w:val="center"/>
          </w:tcPr>
          <w:p w14:paraId="3FC90750">
            <w:pPr>
              <w:spacing w:line="240" w:lineRule="atLeast"/>
              <w:ind w:left="-48" w:leftChars="-23" w:right="-65" w:rightChars="-31"/>
              <w:jc w:val="left"/>
              <w:rPr>
                <w:rFonts w:cs="宋体"/>
              </w:rPr>
            </w:pPr>
          </w:p>
        </w:tc>
        <w:tc>
          <w:tcPr>
            <w:tcW w:w="606" w:type="pct"/>
            <w:tcBorders>
              <w:left w:val="single" w:color="auto" w:sz="4" w:space="0"/>
            </w:tcBorders>
            <w:vAlign w:val="center"/>
          </w:tcPr>
          <w:p w14:paraId="6A222EF7">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CB39DE6">
            <w:pPr>
              <w:spacing w:line="240" w:lineRule="atLeast"/>
              <w:ind w:left="-48" w:leftChars="-23" w:right="-65" w:rightChars="-31"/>
              <w:jc w:val="left"/>
              <w:rPr>
                <w:rFonts w:cs="宋体"/>
              </w:rPr>
            </w:pPr>
          </w:p>
        </w:tc>
        <w:tc>
          <w:tcPr>
            <w:tcW w:w="587" w:type="pct"/>
            <w:tcBorders>
              <w:left w:val="single" w:color="auto" w:sz="4" w:space="0"/>
            </w:tcBorders>
            <w:vAlign w:val="center"/>
          </w:tcPr>
          <w:p w14:paraId="55657EF1">
            <w:pPr>
              <w:spacing w:line="240" w:lineRule="atLeast"/>
              <w:ind w:left="-48" w:leftChars="-23" w:right="-65" w:rightChars="-31"/>
              <w:jc w:val="left"/>
              <w:rPr>
                <w:rFonts w:cs="宋体"/>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C5D4CED">
            <w:pPr>
              <w:tabs>
                <w:tab w:val="left" w:pos="61"/>
              </w:tabs>
              <w:jc w:val="center"/>
            </w:pPr>
          </w:p>
        </w:tc>
        <w:tc>
          <w:tcPr>
            <w:tcW w:w="201" w:type="pct"/>
            <w:vMerge w:val="continue"/>
            <w:vAlign w:val="center"/>
          </w:tcPr>
          <w:p w14:paraId="25F98AE1">
            <w:pPr>
              <w:tabs>
                <w:tab w:val="left" w:pos="0"/>
                <w:tab w:val="left" w:pos="56"/>
              </w:tabs>
              <w:ind w:left="479" w:hanging="478" w:hangingChars="228"/>
              <w:jc w:val="center"/>
            </w:pPr>
          </w:p>
        </w:tc>
        <w:tc>
          <w:tcPr>
            <w:tcW w:w="380" w:type="pct"/>
            <w:vMerge w:val="continue"/>
            <w:vAlign w:val="center"/>
          </w:tcPr>
          <w:p w14:paraId="71F08945">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6A7BEF54">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6DE32178">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cs="宋体"/>
              </w:rPr>
            </w:pPr>
          </w:p>
        </w:tc>
        <w:tc>
          <w:tcPr>
            <w:tcW w:w="560" w:type="pct"/>
            <w:tcBorders>
              <w:left w:val="single" w:color="auto" w:sz="4" w:space="0"/>
            </w:tcBorders>
            <w:vAlign w:val="center"/>
          </w:tcPr>
          <w:p w14:paraId="7C7461BE">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22BA3532">
            <w:pPr>
              <w:spacing w:line="240" w:lineRule="atLeast"/>
              <w:ind w:left="-48" w:leftChars="-23" w:right="-65" w:rightChars="-31"/>
              <w:jc w:val="left"/>
              <w:rPr>
                <w:rFonts w:cs="宋体"/>
              </w:rPr>
            </w:pPr>
          </w:p>
        </w:tc>
        <w:tc>
          <w:tcPr>
            <w:tcW w:w="606" w:type="pct"/>
            <w:tcBorders>
              <w:left w:val="single" w:color="auto" w:sz="4" w:space="0"/>
            </w:tcBorders>
            <w:vAlign w:val="center"/>
          </w:tcPr>
          <w:p w14:paraId="7735E1B2">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61E1BF4">
            <w:pPr>
              <w:spacing w:line="240" w:lineRule="atLeast"/>
              <w:ind w:left="-48" w:leftChars="-23" w:right="-65" w:rightChars="-31"/>
              <w:jc w:val="left"/>
              <w:rPr>
                <w:rFonts w:cs="宋体"/>
              </w:rPr>
            </w:pPr>
          </w:p>
        </w:tc>
        <w:tc>
          <w:tcPr>
            <w:tcW w:w="587" w:type="pct"/>
            <w:tcBorders>
              <w:left w:val="single" w:color="auto" w:sz="4" w:space="0"/>
            </w:tcBorders>
            <w:vAlign w:val="center"/>
          </w:tcPr>
          <w:p w14:paraId="421563FB">
            <w:pPr>
              <w:spacing w:line="240" w:lineRule="atLeast"/>
              <w:ind w:left="-48" w:leftChars="-23" w:right="-65" w:rightChars="-31"/>
              <w:jc w:val="left"/>
              <w:rPr>
                <w:rFonts w:cs="宋体"/>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05F5DD7">
            <w:pPr>
              <w:tabs>
                <w:tab w:val="left" w:pos="61"/>
              </w:tabs>
              <w:jc w:val="center"/>
            </w:pPr>
          </w:p>
        </w:tc>
        <w:tc>
          <w:tcPr>
            <w:tcW w:w="201" w:type="pct"/>
            <w:vMerge w:val="continue"/>
            <w:vAlign w:val="center"/>
          </w:tcPr>
          <w:p w14:paraId="49146DB7">
            <w:pPr>
              <w:tabs>
                <w:tab w:val="left" w:pos="0"/>
                <w:tab w:val="left" w:pos="56"/>
              </w:tabs>
              <w:ind w:left="479" w:hanging="478" w:hangingChars="228"/>
              <w:jc w:val="center"/>
            </w:pPr>
          </w:p>
        </w:tc>
        <w:tc>
          <w:tcPr>
            <w:tcW w:w="380" w:type="pct"/>
            <w:vMerge w:val="continue"/>
            <w:vAlign w:val="center"/>
          </w:tcPr>
          <w:p w14:paraId="23B4217D">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F08DA06">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75B959EE">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cs="宋体"/>
              </w:rPr>
            </w:pPr>
            <w:r>
              <w:rPr>
                <w:rFonts w:hint="eastAsia" w:cs="宋体"/>
              </w:rPr>
              <w:t>制造费用</w:t>
            </w:r>
          </w:p>
        </w:tc>
        <w:tc>
          <w:tcPr>
            <w:tcW w:w="560" w:type="pct"/>
            <w:tcBorders>
              <w:left w:val="single" w:color="auto" w:sz="4" w:space="0"/>
            </w:tcBorders>
            <w:vAlign w:val="center"/>
          </w:tcPr>
          <w:p w14:paraId="615956BA">
            <w:pPr>
              <w:spacing w:line="240" w:lineRule="atLeast"/>
              <w:ind w:left="-48" w:leftChars="-23" w:right="-65" w:rightChars="-31"/>
              <w:jc w:val="left"/>
              <w:rPr>
                <w:rFonts w:cs="宋体"/>
              </w:rPr>
            </w:pPr>
            <w:r>
              <w:rPr>
                <w:rFonts w:cs="宋体"/>
              </w:rPr>
              <w:t>设备折旧费</w:t>
            </w:r>
          </w:p>
        </w:tc>
        <w:tc>
          <w:tcPr>
            <w:tcW w:w="511" w:type="pct"/>
            <w:tcBorders>
              <w:left w:val="single" w:color="auto" w:sz="4" w:space="0"/>
            </w:tcBorders>
            <w:vAlign w:val="center"/>
          </w:tcPr>
          <w:p w14:paraId="03C89923">
            <w:pPr>
              <w:spacing w:line="240" w:lineRule="atLeast"/>
              <w:ind w:left="-48" w:leftChars="-23" w:right="-65" w:rightChars="-31"/>
              <w:jc w:val="left"/>
              <w:rPr>
                <w:rFonts w:cs="宋体"/>
              </w:rPr>
            </w:pPr>
          </w:p>
        </w:tc>
        <w:tc>
          <w:tcPr>
            <w:tcW w:w="606" w:type="pct"/>
            <w:tcBorders>
              <w:left w:val="single" w:color="auto" w:sz="4" w:space="0"/>
            </w:tcBorders>
            <w:vAlign w:val="center"/>
          </w:tcPr>
          <w:p w14:paraId="38F9C2E1">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D67D214">
            <w:pPr>
              <w:spacing w:line="240" w:lineRule="atLeast"/>
              <w:ind w:left="-48" w:leftChars="-23" w:right="-65" w:rightChars="-31"/>
              <w:jc w:val="left"/>
              <w:rPr>
                <w:rFonts w:cs="宋体"/>
              </w:rPr>
            </w:pPr>
          </w:p>
        </w:tc>
        <w:tc>
          <w:tcPr>
            <w:tcW w:w="587" w:type="pct"/>
            <w:tcBorders>
              <w:left w:val="single" w:color="auto" w:sz="4" w:space="0"/>
            </w:tcBorders>
            <w:vAlign w:val="center"/>
          </w:tcPr>
          <w:p w14:paraId="412E883A">
            <w:pPr>
              <w:spacing w:line="240" w:lineRule="atLeast"/>
              <w:ind w:left="-48" w:leftChars="-23" w:right="-65" w:rightChars="-31"/>
              <w:jc w:val="left"/>
              <w:rPr>
                <w:rFonts w:cs="宋体"/>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78DF2BD">
            <w:pPr>
              <w:tabs>
                <w:tab w:val="left" w:pos="61"/>
              </w:tabs>
              <w:jc w:val="center"/>
            </w:pPr>
          </w:p>
        </w:tc>
        <w:tc>
          <w:tcPr>
            <w:tcW w:w="201" w:type="pct"/>
            <w:vMerge w:val="continue"/>
            <w:vAlign w:val="center"/>
          </w:tcPr>
          <w:p w14:paraId="1D439CE3">
            <w:pPr>
              <w:tabs>
                <w:tab w:val="left" w:pos="0"/>
                <w:tab w:val="left" w:pos="56"/>
              </w:tabs>
              <w:ind w:left="479" w:hanging="478" w:hangingChars="228"/>
              <w:jc w:val="center"/>
            </w:pPr>
          </w:p>
        </w:tc>
        <w:tc>
          <w:tcPr>
            <w:tcW w:w="380" w:type="pct"/>
            <w:vMerge w:val="continue"/>
            <w:vAlign w:val="center"/>
          </w:tcPr>
          <w:p w14:paraId="71BFE9FA">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6D75B0E">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2FB42261">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cs="宋体"/>
              </w:rPr>
            </w:pPr>
          </w:p>
        </w:tc>
        <w:tc>
          <w:tcPr>
            <w:tcW w:w="560" w:type="pct"/>
            <w:tcBorders>
              <w:left w:val="single" w:color="auto" w:sz="4" w:space="0"/>
            </w:tcBorders>
            <w:vAlign w:val="center"/>
          </w:tcPr>
          <w:p w14:paraId="53B24EE4">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2C7EE97E">
            <w:pPr>
              <w:spacing w:line="240" w:lineRule="atLeast"/>
              <w:ind w:left="-48" w:leftChars="-23" w:right="-65" w:rightChars="-31"/>
              <w:jc w:val="left"/>
              <w:rPr>
                <w:rFonts w:cs="宋体"/>
              </w:rPr>
            </w:pPr>
          </w:p>
        </w:tc>
        <w:tc>
          <w:tcPr>
            <w:tcW w:w="606" w:type="pct"/>
            <w:tcBorders>
              <w:left w:val="single" w:color="auto" w:sz="4" w:space="0"/>
            </w:tcBorders>
            <w:vAlign w:val="center"/>
          </w:tcPr>
          <w:p w14:paraId="7D55CCBC">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4A3183CF">
            <w:pPr>
              <w:spacing w:line="240" w:lineRule="atLeast"/>
              <w:ind w:left="-48" w:leftChars="-23" w:right="-65" w:rightChars="-31"/>
              <w:jc w:val="left"/>
              <w:rPr>
                <w:rFonts w:cs="宋体"/>
              </w:rPr>
            </w:pPr>
          </w:p>
        </w:tc>
        <w:tc>
          <w:tcPr>
            <w:tcW w:w="587" w:type="pct"/>
            <w:tcBorders>
              <w:left w:val="single" w:color="auto" w:sz="4" w:space="0"/>
            </w:tcBorders>
            <w:vAlign w:val="center"/>
          </w:tcPr>
          <w:p w14:paraId="689037C1">
            <w:pPr>
              <w:spacing w:line="240" w:lineRule="atLeast"/>
              <w:ind w:left="-48" w:leftChars="-23" w:right="-65" w:rightChars="-31"/>
              <w:jc w:val="left"/>
              <w:rPr>
                <w:rFonts w:cs="宋体"/>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818CE3A">
            <w:pPr>
              <w:tabs>
                <w:tab w:val="left" w:pos="61"/>
              </w:tabs>
              <w:jc w:val="center"/>
            </w:pPr>
          </w:p>
        </w:tc>
        <w:tc>
          <w:tcPr>
            <w:tcW w:w="201" w:type="pct"/>
            <w:vMerge w:val="continue"/>
            <w:vAlign w:val="center"/>
          </w:tcPr>
          <w:p w14:paraId="5530FE59">
            <w:pPr>
              <w:tabs>
                <w:tab w:val="left" w:pos="0"/>
                <w:tab w:val="left" w:pos="56"/>
              </w:tabs>
              <w:ind w:left="479" w:hanging="478" w:hangingChars="228"/>
              <w:jc w:val="center"/>
            </w:pPr>
          </w:p>
        </w:tc>
        <w:tc>
          <w:tcPr>
            <w:tcW w:w="380" w:type="pct"/>
            <w:vMerge w:val="continue"/>
            <w:vAlign w:val="center"/>
          </w:tcPr>
          <w:p w14:paraId="68A909D4">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3B997D96">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0915F4C3">
            <w:pPr>
              <w:spacing w:line="240" w:lineRule="atLeast"/>
              <w:ind w:left="-48" w:leftChars="-23" w:right="-65" w:rightChars="-31"/>
              <w:jc w:val="left"/>
              <w:rPr>
                <w:rFonts w:cs="宋体"/>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cs="宋体"/>
              </w:rPr>
            </w:pPr>
            <w:r>
              <w:rPr>
                <w:rFonts w:hint="eastAsia" w:cs="宋体"/>
              </w:rPr>
              <w:t>其他成本</w:t>
            </w:r>
          </w:p>
        </w:tc>
        <w:tc>
          <w:tcPr>
            <w:tcW w:w="560" w:type="pct"/>
            <w:tcBorders>
              <w:left w:val="single" w:color="auto" w:sz="4" w:space="0"/>
            </w:tcBorders>
            <w:vAlign w:val="center"/>
          </w:tcPr>
          <w:p w14:paraId="28AD62CC">
            <w:pPr>
              <w:spacing w:line="240" w:lineRule="atLeast"/>
              <w:ind w:left="-48" w:leftChars="-23" w:right="-65" w:rightChars="-31"/>
              <w:jc w:val="left"/>
              <w:rPr>
                <w:rFonts w:cs="宋体"/>
              </w:rPr>
            </w:pPr>
          </w:p>
        </w:tc>
        <w:tc>
          <w:tcPr>
            <w:tcW w:w="511" w:type="pct"/>
            <w:tcBorders>
              <w:left w:val="single" w:color="auto" w:sz="4" w:space="0"/>
            </w:tcBorders>
            <w:vAlign w:val="center"/>
          </w:tcPr>
          <w:p w14:paraId="480F1EE7">
            <w:pPr>
              <w:spacing w:line="240" w:lineRule="atLeast"/>
              <w:ind w:left="-48" w:leftChars="-23" w:right="-65" w:rightChars="-31"/>
              <w:jc w:val="left"/>
              <w:rPr>
                <w:rFonts w:cs="宋体"/>
              </w:rPr>
            </w:pPr>
          </w:p>
        </w:tc>
        <w:tc>
          <w:tcPr>
            <w:tcW w:w="606" w:type="pct"/>
            <w:tcBorders>
              <w:left w:val="single" w:color="auto" w:sz="4" w:space="0"/>
            </w:tcBorders>
            <w:vAlign w:val="center"/>
          </w:tcPr>
          <w:p w14:paraId="1DFF4C39">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593452B9">
            <w:pPr>
              <w:spacing w:line="240" w:lineRule="atLeast"/>
              <w:ind w:left="-48" w:leftChars="-23" w:right="-65" w:rightChars="-31"/>
              <w:jc w:val="left"/>
              <w:rPr>
                <w:rFonts w:cs="宋体"/>
              </w:rPr>
            </w:pPr>
          </w:p>
        </w:tc>
        <w:tc>
          <w:tcPr>
            <w:tcW w:w="587" w:type="pct"/>
            <w:tcBorders>
              <w:left w:val="single" w:color="auto" w:sz="4" w:space="0"/>
            </w:tcBorders>
            <w:vAlign w:val="center"/>
          </w:tcPr>
          <w:p w14:paraId="1EA1D96E">
            <w:pPr>
              <w:spacing w:line="240" w:lineRule="atLeast"/>
              <w:ind w:left="-48" w:leftChars="-23" w:right="-65" w:rightChars="-31"/>
              <w:jc w:val="left"/>
              <w:rPr>
                <w:rFonts w:cs="宋体"/>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14707BF8">
            <w:pPr>
              <w:tabs>
                <w:tab w:val="left" w:pos="61"/>
              </w:tabs>
              <w:jc w:val="center"/>
            </w:pPr>
            <w:r>
              <w:rPr>
                <w:rFonts w:hint="eastAsia"/>
              </w:rPr>
              <w:t>2</w:t>
            </w:r>
          </w:p>
        </w:tc>
        <w:tc>
          <w:tcPr>
            <w:tcW w:w="201" w:type="pct"/>
            <w:vAlign w:val="center"/>
          </w:tcPr>
          <w:p w14:paraId="2637B63F">
            <w:pPr>
              <w:tabs>
                <w:tab w:val="left" w:pos="0"/>
                <w:tab w:val="left" w:pos="56"/>
              </w:tabs>
              <w:ind w:left="479" w:hanging="478" w:hangingChars="228"/>
              <w:jc w:val="center"/>
            </w:pPr>
          </w:p>
        </w:tc>
        <w:tc>
          <w:tcPr>
            <w:tcW w:w="380" w:type="pct"/>
            <w:vAlign w:val="center"/>
          </w:tcPr>
          <w:p w14:paraId="2118CF07">
            <w:pPr>
              <w:spacing w:line="240" w:lineRule="atLeast"/>
              <w:ind w:left="-48" w:leftChars="-23" w:right="-65" w:rightChars="-31"/>
              <w:jc w:val="left"/>
              <w:rPr>
                <w:rFonts w:cs="宋体"/>
              </w:rPr>
            </w:pPr>
          </w:p>
        </w:tc>
        <w:tc>
          <w:tcPr>
            <w:tcW w:w="282" w:type="pct"/>
            <w:tcBorders>
              <w:left w:val="single" w:color="auto" w:sz="4" w:space="0"/>
            </w:tcBorders>
            <w:vAlign w:val="center"/>
          </w:tcPr>
          <w:p w14:paraId="1F00C114">
            <w:pPr>
              <w:spacing w:line="240" w:lineRule="atLeast"/>
              <w:ind w:left="-48" w:leftChars="-23" w:right="-65" w:rightChars="-31"/>
              <w:jc w:val="left"/>
              <w:rPr>
                <w:rFonts w:cs="宋体"/>
              </w:rPr>
            </w:pPr>
          </w:p>
        </w:tc>
        <w:tc>
          <w:tcPr>
            <w:tcW w:w="478" w:type="pct"/>
            <w:tcBorders>
              <w:left w:val="single" w:color="auto" w:sz="4" w:space="0"/>
              <w:right w:val="single" w:color="auto" w:sz="4" w:space="0"/>
            </w:tcBorders>
            <w:vAlign w:val="center"/>
          </w:tcPr>
          <w:p w14:paraId="39DA2191">
            <w:pPr>
              <w:spacing w:line="240" w:lineRule="atLeast"/>
              <w:ind w:left="-48" w:leftChars="-23" w:right="-65" w:rightChars="-31"/>
              <w:jc w:val="left"/>
              <w:rPr>
                <w:rFonts w:cs="宋体"/>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cs="宋体"/>
              </w:rPr>
            </w:pPr>
          </w:p>
        </w:tc>
        <w:tc>
          <w:tcPr>
            <w:tcW w:w="560" w:type="pct"/>
            <w:tcBorders>
              <w:left w:val="single" w:color="auto" w:sz="4" w:space="0"/>
            </w:tcBorders>
            <w:vAlign w:val="center"/>
          </w:tcPr>
          <w:p w14:paraId="488B511B">
            <w:pPr>
              <w:spacing w:line="240" w:lineRule="atLeast"/>
              <w:ind w:left="-48" w:leftChars="-23" w:right="-65" w:rightChars="-31"/>
              <w:jc w:val="left"/>
              <w:rPr>
                <w:rFonts w:cs="宋体"/>
              </w:rPr>
            </w:pPr>
          </w:p>
        </w:tc>
        <w:tc>
          <w:tcPr>
            <w:tcW w:w="511" w:type="pct"/>
            <w:tcBorders>
              <w:left w:val="single" w:color="auto" w:sz="4" w:space="0"/>
            </w:tcBorders>
            <w:vAlign w:val="center"/>
          </w:tcPr>
          <w:p w14:paraId="630599EE">
            <w:pPr>
              <w:spacing w:line="240" w:lineRule="atLeast"/>
              <w:ind w:left="-48" w:leftChars="-23" w:right="-65" w:rightChars="-31"/>
              <w:jc w:val="left"/>
              <w:rPr>
                <w:rFonts w:cs="宋体"/>
              </w:rPr>
            </w:pPr>
          </w:p>
        </w:tc>
        <w:tc>
          <w:tcPr>
            <w:tcW w:w="606" w:type="pct"/>
            <w:tcBorders>
              <w:left w:val="single" w:color="auto" w:sz="4" w:space="0"/>
            </w:tcBorders>
            <w:vAlign w:val="center"/>
          </w:tcPr>
          <w:p w14:paraId="2392663E">
            <w:pPr>
              <w:spacing w:line="240" w:lineRule="atLeast"/>
              <w:ind w:left="-48" w:leftChars="-23" w:right="-65" w:rightChars="-31"/>
              <w:jc w:val="left"/>
              <w:rPr>
                <w:rFonts w:cs="宋体"/>
              </w:rPr>
            </w:pPr>
          </w:p>
        </w:tc>
        <w:tc>
          <w:tcPr>
            <w:tcW w:w="449" w:type="pct"/>
            <w:tcBorders>
              <w:left w:val="single" w:color="auto" w:sz="4" w:space="0"/>
            </w:tcBorders>
            <w:vAlign w:val="center"/>
          </w:tcPr>
          <w:p w14:paraId="729BB8DB">
            <w:pPr>
              <w:spacing w:line="240" w:lineRule="atLeast"/>
              <w:ind w:left="-48" w:leftChars="-23" w:right="-65" w:rightChars="-31"/>
              <w:jc w:val="left"/>
              <w:rPr>
                <w:rFonts w:cs="宋体"/>
              </w:rPr>
            </w:pPr>
          </w:p>
        </w:tc>
        <w:tc>
          <w:tcPr>
            <w:tcW w:w="587" w:type="pct"/>
            <w:tcBorders>
              <w:left w:val="single" w:color="auto" w:sz="4" w:space="0"/>
            </w:tcBorders>
            <w:vAlign w:val="center"/>
          </w:tcPr>
          <w:p w14:paraId="24ACDC09">
            <w:pPr>
              <w:spacing w:line="240" w:lineRule="atLeast"/>
              <w:ind w:left="-48" w:leftChars="-23" w:right="-65" w:rightChars="-31"/>
              <w:jc w:val="left"/>
              <w:rPr>
                <w:rFonts w:cs="宋体"/>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563A9DFF">
            <w:pPr>
              <w:tabs>
                <w:tab w:val="left" w:pos="82"/>
              </w:tabs>
              <w:jc w:val="center"/>
            </w:pPr>
            <w:r>
              <w:rPr>
                <w:rFonts w:hint="eastAsia"/>
              </w:rPr>
              <w:t>…</w:t>
            </w:r>
          </w:p>
        </w:tc>
        <w:tc>
          <w:tcPr>
            <w:tcW w:w="201" w:type="pct"/>
            <w:tcBorders>
              <w:bottom w:val="single" w:color="auto" w:sz="4" w:space="0"/>
            </w:tcBorders>
            <w:vAlign w:val="center"/>
          </w:tcPr>
          <w:p w14:paraId="5E924863">
            <w:pPr>
              <w:spacing w:line="240" w:lineRule="atLeast"/>
              <w:ind w:left="-48" w:leftChars="-23" w:right="-65" w:rightChars="-31"/>
              <w:jc w:val="left"/>
              <w:rPr>
                <w:rFonts w:cs="宋体"/>
              </w:rPr>
            </w:pPr>
          </w:p>
        </w:tc>
        <w:tc>
          <w:tcPr>
            <w:tcW w:w="380" w:type="pct"/>
            <w:tcBorders>
              <w:bottom w:val="single" w:color="auto" w:sz="4" w:space="0"/>
            </w:tcBorders>
            <w:vAlign w:val="center"/>
          </w:tcPr>
          <w:p w14:paraId="7F8C583D">
            <w:pPr>
              <w:spacing w:line="240" w:lineRule="atLeast"/>
              <w:ind w:left="-48" w:leftChars="-23" w:right="-65" w:rightChars="-31"/>
              <w:jc w:val="left"/>
              <w:rPr>
                <w:rFonts w:cs="宋体"/>
              </w:rPr>
            </w:pPr>
          </w:p>
        </w:tc>
        <w:tc>
          <w:tcPr>
            <w:tcW w:w="282" w:type="pct"/>
            <w:tcBorders>
              <w:left w:val="single" w:color="auto" w:sz="4" w:space="0"/>
              <w:bottom w:val="single" w:color="auto" w:sz="4" w:space="0"/>
            </w:tcBorders>
            <w:vAlign w:val="center"/>
          </w:tcPr>
          <w:p w14:paraId="4319768C">
            <w:pPr>
              <w:spacing w:line="240" w:lineRule="atLeast"/>
              <w:ind w:left="-48" w:leftChars="-23" w:right="-65" w:rightChars="-31"/>
              <w:jc w:val="left"/>
              <w:rPr>
                <w:rFonts w:cs="宋体"/>
              </w:rPr>
            </w:pPr>
          </w:p>
        </w:tc>
        <w:tc>
          <w:tcPr>
            <w:tcW w:w="478" w:type="pct"/>
            <w:tcBorders>
              <w:left w:val="single" w:color="auto" w:sz="4" w:space="0"/>
              <w:bottom w:val="single" w:color="auto" w:sz="4" w:space="0"/>
              <w:right w:val="single" w:color="auto" w:sz="4" w:space="0"/>
            </w:tcBorders>
            <w:vAlign w:val="center"/>
          </w:tcPr>
          <w:p w14:paraId="33135464">
            <w:pPr>
              <w:spacing w:line="240" w:lineRule="atLeast"/>
              <w:ind w:left="-48" w:leftChars="-23" w:right="-65" w:rightChars="-31"/>
              <w:jc w:val="left"/>
              <w:rPr>
                <w:rFonts w:cs="宋体"/>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rPr>
            </w:pPr>
          </w:p>
        </w:tc>
        <w:tc>
          <w:tcPr>
            <w:tcW w:w="560" w:type="pct"/>
            <w:tcBorders>
              <w:left w:val="single" w:color="auto" w:sz="4" w:space="0"/>
              <w:bottom w:val="single" w:color="auto" w:sz="4" w:space="0"/>
            </w:tcBorders>
            <w:vAlign w:val="center"/>
          </w:tcPr>
          <w:p w14:paraId="1B29C270">
            <w:pPr>
              <w:spacing w:line="240" w:lineRule="atLeast"/>
              <w:ind w:left="-48" w:leftChars="-23" w:right="-65" w:rightChars="-31"/>
              <w:jc w:val="left"/>
              <w:rPr>
                <w:rFonts w:cs="宋体"/>
              </w:rPr>
            </w:pPr>
          </w:p>
        </w:tc>
        <w:tc>
          <w:tcPr>
            <w:tcW w:w="511" w:type="pct"/>
            <w:tcBorders>
              <w:left w:val="single" w:color="auto" w:sz="4" w:space="0"/>
              <w:bottom w:val="single" w:color="auto" w:sz="4" w:space="0"/>
            </w:tcBorders>
            <w:vAlign w:val="center"/>
          </w:tcPr>
          <w:p w14:paraId="4EC1DCA5">
            <w:pPr>
              <w:spacing w:line="240" w:lineRule="atLeast"/>
              <w:ind w:left="-48" w:leftChars="-23" w:right="-65" w:rightChars="-31"/>
              <w:jc w:val="left"/>
              <w:rPr>
                <w:rFonts w:cs="宋体"/>
              </w:rPr>
            </w:pPr>
          </w:p>
          <w:p w14:paraId="56BF2198"/>
        </w:tc>
        <w:tc>
          <w:tcPr>
            <w:tcW w:w="606" w:type="pct"/>
            <w:tcBorders>
              <w:left w:val="single" w:color="auto" w:sz="4" w:space="0"/>
              <w:bottom w:val="single" w:color="auto" w:sz="4" w:space="0"/>
            </w:tcBorders>
            <w:vAlign w:val="center"/>
          </w:tcPr>
          <w:p w14:paraId="6DA7B2EB"/>
        </w:tc>
        <w:tc>
          <w:tcPr>
            <w:tcW w:w="449" w:type="pct"/>
            <w:tcBorders>
              <w:left w:val="single" w:color="auto" w:sz="4" w:space="0"/>
              <w:bottom w:val="single" w:color="auto" w:sz="4" w:space="0"/>
            </w:tcBorders>
            <w:vAlign w:val="center"/>
          </w:tcPr>
          <w:p w14:paraId="0D352044">
            <w:pPr>
              <w:spacing w:line="240" w:lineRule="atLeast"/>
              <w:ind w:left="-48" w:leftChars="-23" w:right="-65" w:rightChars="-31"/>
              <w:jc w:val="left"/>
              <w:rPr>
                <w:rFonts w:cs="宋体"/>
              </w:rPr>
            </w:pPr>
          </w:p>
        </w:tc>
        <w:tc>
          <w:tcPr>
            <w:tcW w:w="587" w:type="pct"/>
            <w:tcBorders>
              <w:left w:val="single" w:color="auto" w:sz="4" w:space="0"/>
              <w:bottom w:val="single" w:color="auto" w:sz="4" w:space="0"/>
            </w:tcBorders>
            <w:vAlign w:val="center"/>
          </w:tcPr>
          <w:p w14:paraId="2EBEC3BF">
            <w:pPr>
              <w:spacing w:line="240" w:lineRule="atLeast"/>
              <w:ind w:left="-48" w:leftChars="-23" w:right="-65" w:rightChars="-31"/>
              <w:jc w:val="left"/>
              <w:rPr>
                <w:rFonts w:cs="宋体"/>
              </w:rPr>
            </w:pPr>
          </w:p>
        </w:tc>
      </w:tr>
    </w:tbl>
    <w:p w14:paraId="474E7602">
      <w:pPr>
        <w:spacing w:line="360" w:lineRule="auto"/>
        <w:jc w:val="left"/>
        <w:rPr>
          <w:szCs w:val="21"/>
        </w:rPr>
      </w:pPr>
    </w:p>
    <w:p w14:paraId="752808A1">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334743E0">
      <w:pPr>
        <w:spacing w:line="360" w:lineRule="auto"/>
        <w:ind w:firstLine="6090" w:firstLineChars="2900"/>
        <w:jc w:val="left"/>
        <w:rPr>
          <w:szCs w:val="21"/>
        </w:rPr>
        <w:sectPr>
          <w:pgSz w:w="11906" w:h="16838"/>
          <w:pgMar w:top="1418" w:right="1133" w:bottom="1246" w:left="1418" w:header="851" w:footer="992" w:gutter="0"/>
          <w:cols w:space="720" w:num="1"/>
          <w:docGrid w:linePitch="312" w:charSpace="0"/>
        </w:sect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2F11F5C6">
      <w:pPr>
        <w:snapToGrid w:val="0"/>
        <w:spacing w:before="50" w:after="120" w:afterLines="50"/>
        <w:jc w:val="left"/>
        <w:outlineLvl w:val="1"/>
        <w:rPr>
          <w:szCs w:val="21"/>
        </w:rPr>
      </w:pPr>
      <w:r>
        <w:rPr>
          <w:rFonts w:hint="eastAsia"/>
          <w:szCs w:val="21"/>
        </w:rPr>
        <w:t>4.开标一览表</w:t>
      </w:r>
    </w:p>
    <w:p w14:paraId="5ED81DB2">
      <w:pPr>
        <w:widowControl/>
        <w:jc w:val="left"/>
        <w:rPr>
          <w:color w:val="4472C4"/>
          <w:szCs w:val="21"/>
        </w:rPr>
      </w:pPr>
    </w:p>
    <w:p w14:paraId="0C2BE11D">
      <w:pPr>
        <w:widowControl/>
        <w:jc w:val="left"/>
        <w:rPr>
          <w:color w:val="4472C4"/>
          <w:szCs w:val="21"/>
        </w:rPr>
      </w:pPr>
    </w:p>
    <w:p w14:paraId="29C3AAA3">
      <w:pPr>
        <w:widowControl/>
        <w:jc w:val="left"/>
        <w:rPr>
          <w:color w:val="4472C4"/>
          <w:szCs w:val="21"/>
        </w:rPr>
      </w:pPr>
    </w:p>
    <w:p w14:paraId="22FC1D7E">
      <w:pPr>
        <w:rPr>
          <w:b/>
          <w:szCs w:val="21"/>
        </w:rPr>
      </w:pPr>
    </w:p>
    <w:p w14:paraId="3FE50C5A">
      <w:pPr>
        <w:rPr>
          <w:b/>
          <w:szCs w:val="21"/>
        </w:rPr>
      </w:pPr>
    </w:p>
    <w:p w14:paraId="12F2B6A6">
      <w:pPr>
        <w:rPr>
          <w:b/>
          <w:szCs w:val="21"/>
        </w:rPr>
      </w:pPr>
      <w:r>
        <w:rPr>
          <w:rFonts w:hint="eastAsia"/>
          <w:b/>
          <w:szCs w:val="21"/>
        </w:rPr>
        <w:t>格式详见广西政府采购云平台，且仅在广西政府采购云平台填写即可。</w:t>
      </w:r>
    </w:p>
    <w:p w14:paraId="1D5FF000">
      <w:pPr>
        <w:widowControl/>
        <w:jc w:val="left"/>
        <w:rPr>
          <w:szCs w:val="21"/>
        </w:rPr>
      </w:pPr>
    </w:p>
    <w:bookmarkEnd w:id="109"/>
    <w:p w14:paraId="6BB8EB0B">
      <w:pPr>
        <w:spacing w:line="360" w:lineRule="auto"/>
        <w:ind w:firstLine="420"/>
        <w:rPr>
          <w:szCs w:val="21"/>
        </w:rPr>
      </w:pPr>
    </w:p>
    <w:p w14:paraId="4C65E6E7">
      <w:pPr>
        <w:snapToGrid w:val="0"/>
        <w:spacing w:before="120" w:beforeLines="50" w:after="50" w:line="440" w:lineRule="exact"/>
        <w:jc w:val="left"/>
        <w:outlineLvl w:val="1"/>
        <w:rPr>
          <w:bCs/>
          <w:sz w:val="24"/>
        </w:rPr>
      </w:pPr>
      <w:r>
        <w:rPr>
          <w:bCs/>
          <w:sz w:val="24"/>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4</w:t>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D4D4">
    <w:pPr>
      <w:pStyle w:val="31"/>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pPr>
    <w:r>
      <w:fldChar w:fldCharType="begin"/>
    </w:r>
    <w:r>
      <w:instrText xml:space="preserve">PAGE   \* MERGEFORMAT</w:instrText>
    </w:r>
    <w:r>
      <w:fldChar w:fldCharType="separate"/>
    </w:r>
    <w:r>
      <w:rPr>
        <w:lang w:val="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57</w:t>
    </w:r>
    <w:r>
      <w:fldChar w:fldCharType="end"/>
    </w:r>
  </w:p>
  <w:p w14:paraId="47DC191A">
    <w:pPr>
      <w:pStyle w:val="31"/>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F4F9">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D5CD4">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175"/>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3C6"/>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74F"/>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56AD"/>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E01"/>
    <w:rsid w:val="003B2F1D"/>
    <w:rsid w:val="003B3AC6"/>
    <w:rsid w:val="003B3C63"/>
    <w:rsid w:val="003B3E12"/>
    <w:rsid w:val="003B3FEB"/>
    <w:rsid w:val="003B4696"/>
    <w:rsid w:val="003B46D9"/>
    <w:rsid w:val="003B4E65"/>
    <w:rsid w:val="003B4EB6"/>
    <w:rsid w:val="003B5400"/>
    <w:rsid w:val="003B6031"/>
    <w:rsid w:val="003B6599"/>
    <w:rsid w:val="003B6E81"/>
    <w:rsid w:val="003B787A"/>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533"/>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20"/>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1E7"/>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112"/>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6E9"/>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408C"/>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24E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9FD"/>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3BF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611"/>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6E86"/>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25E"/>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CD5"/>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0E2"/>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55"/>
    <w:rsid w:val="00E17F71"/>
    <w:rsid w:val="00E21224"/>
    <w:rsid w:val="00E21812"/>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242E"/>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61D"/>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491"/>
    <w:rsid w:val="00F655FC"/>
    <w:rsid w:val="00F65A96"/>
    <w:rsid w:val="00F65B4B"/>
    <w:rsid w:val="00F66224"/>
    <w:rsid w:val="00F669B5"/>
    <w:rsid w:val="00F66E54"/>
    <w:rsid w:val="00F66F43"/>
    <w:rsid w:val="00F70042"/>
    <w:rsid w:val="00F705AA"/>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3DB"/>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B42"/>
    <w:rsid w:val="00FE0D21"/>
    <w:rsid w:val="00FE162B"/>
    <w:rsid w:val="00FE2111"/>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21012F3"/>
    <w:rsid w:val="024144A6"/>
    <w:rsid w:val="025C1016"/>
    <w:rsid w:val="02E536DD"/>
    <w:rsid w:val="03766B4B"/>
    <w:rsid w:val="03F06C42"/>
    <w:rsid w:val="041B3357"/>
    <w:rsid w:val="049F025D"/>
    <w:rsid w:val="04C34346"/>
    <w:rsid w:val="04C3537C"/>
    <w:rsid w:val="04E30437"/>
    <w:rsid w:val="059160E1"/>
    <w:rsid w:val="05F41FAA"/>
    <w:rsid w:val="063B78DC"/>
    <w:rsid w:val="066C6FCD"/>
    <w:rsid w:val="06BE6827"/>
    <w:rsid w:val="07506D80"/>
    <w:rsid w:val="076E0F6D"/>
    <w:rsid w:val="07E84F31"/>
    <w:rsid w:val="080F6875"/>
    <w:rsid w:val="0839529D"/>
    <w:rsid w:val="08E43B13"/>
    <w:rsid w:val="097640A4"/>
    <w:rsid w:val="09974C33"/>
    <w:rsid w:val="09B82947"/>
    <w:rsid w:val="0B547760"/>
    <w:rsid w:val="0BC814DF"/>
    <w:rsid w:val="0BF16057"/>
    <w:rsid w:val="0BF958C7"/>
    <w:rsid w:val="0C3F3332"/>
    <w:rsid w:val="0C5A09A9"/>
    <w:rsid w:val="0C9413AC"/>
    <w:rsid w:val="0CD51D2D"/>
    <w:rsid w:val="0CDB719E"/>
    <w:rsid w:val="0E0812B7"/>
    <w:rsid w:val="0E2E7579"/>
    <w:rsid w:val="0E42306B"/>
    <w:rsid w:val="0E8B67DF"/>
    <w:rsid w:val="0EAB6A73"/>
    <w:rsid w:val="0EB65F51"/>
    <w:rsid w:val="0ED72541"/>
    <w:rsid w:val="0F4D0707"/>
    <w:rsid w:val="0F881728"/>
    <w:rsid w:val="0FBA2A45"/>
    <w:rsid w:val="0FC41654"/>
    <w:rsid w:val="0FD06E18"/>
    <w:rsid w:val="0FD146C5"/>
    <w:rsid w:val="0FDE7285"/>
    <w:rsid w:val="0FE91A0F"/>
    <w:rsid w:val="101C1DE4"/>
    <w:rsid w:val="10CC380A"/>
    <w:rsid w:val="11092B62"/>
    <w:rsid w:val="113A727B"/>
    <w:rsid w:val="118C2ED5"/>
    <w:rsid w:val="11B83D31"/>
    <w:rsid w:val="12490E8B"/>
    <w:rsid w:val="12795B29"/>
    <w:rsid w:val="12AD6D05"/>
    <w:rsid w:val="12F62B63"/>
    <w:rsid w:val="135A6E08"/>
    <w:rsid w:val="13696837"/>
    <w:rsid w:val="13B31AEC"/>
    <w:rsid w:val="13FE3FBA"/>
    <w:rsid w:val="140E1568"/>
    <w:rsid w:val="14404369"/>
    <w:rsid w:val="159A70B7"/>
    <w:rsid w:val="16A9014A"/>
    <w:rsid w:val="16BF46FB"/>
    <w:rsid w:val="16E84333"/>
    <w:rsid w:val="175D674F"/>
    <w:rsid w:val="17CD2550"/>
    <w:rsid w:val="18114189"/>
    <w:rsid w:val="18F06F2D"/>
    <w:rsid w:val="19223571"/>
    <w:rsid w:val="199C51C6"/>
    <w:rsid w:val="19AD7F51"/>
    <w:rsid w:val="1AF56EBD"/>
    <w:rsid w:val="1BA50D14"/>
    <w:rsid w:val="1BA677E7"/>
    <w:rsid w:val="1BF73250"/>
    <w:rsid w:val="1C625D30"/>
    <w:rsid w:val="1C7671E3"/>
    <w:rsid w:val="1C777601"/>
    <w:rsid w:val="1C8A493E"/>
    <w:rsid w:val="1CB11B53"/>
    <w:rsid w:val="1CCB6998"/>
    <w:rsid w:val="1CD6623F"/>
    <w:rsid w:val="1CF90898"/>
    <w:rsid w:val="1CFA0FE7"/>
    <w:rsid w:val="1D78135A"/>
    <w:rsid w:val="1D8C69C4"/>
    <w:rsid w:val="1E1C7C6C"/>
    <w:rsid w:val="1E304B03"/>
    <w:rsid w:val="1E42510C"/>
    <w:rsid w:val="1E786F00"/>
    <w:rsid w:val="1EC93A19"/>
    <w:rsid w:val="1F1F65F5"/>
    <w:rsid w:val="1F343C02"/>
    <w:rsid w:val="1F884DA0"/>
    <w:rsid w:val="1FAC7E53"/>
    <w:rsid w:val="20517FE3"/>
    <w:rsid w:val="20CE2C18"/>
    <w:rsid w:val="20ED5A5E"/>
    <w:rsid w:val="211A16EC"/>
    <w:rsid w:val="217C1DAF"/>
    <w:rsid w:val="218220DE"/>
    <w:rsid w:val="222C76C6"/>
    <w:rsid w:val="22466CF3"/>
    <w:rsid w:val="22661D7D"/>
    <w:rsid w:val="22A344E7"/>
    <w:rsid w:val="22DE3197"/>
    <w:rsid w:val="22F42D37"/>
    <w:rsid w:val="230E0741"/>
    <w:rsid w:val="23272B22"/>
    <w:rsid w:val="23CD25AF"/>
    <w:rsid w:val="23F63E16"/>
    <w:rsid w:val="243A32C2"/>
    <w:rsid w:val="25093A3B"/>
    <w:rsid w:val="25236D0D"/>
    <w:rsid w:val="25273C28"/>
    <w:rsid w:val="252F645D"/>
    <w:rsid w:val="258858A9"/>
    <w:rsid w:val="25A7119C"/>
    <w:rsid w:val="266B7D9B"/>
    <w:rsid w:val="26757E2C"/>
    <w:rsid w:val="26790701"/>
    <w:rsid w:val="26EF1F68"/>
    <w:rsid w:val="273508EE"/>
    <w:rsid w:val="27483692"/>
    <w:rsid w:val="276F6E45"/>
    <w:rsid w:val="278066D7"/>
    <w:rsid w:val="27827B0F"/>
    <w:rsid w:val="27886287"/>
    <w:rsid w:val="27F53526"/>
    <w:rsid w:val="27FA5E76"/>
    <w:rsid w:val="28690FE5"/>
    <w:rsid w:val="288E2BD2"/>
    <w:rsid w:val="28BF1224"/>
    <w:rsid w:val="28CA01D8"/>
    <w:rsid w:val="28DC50AB"/>
    <w:rsid w:val="28E55271"/>
    <w:rsid w:val="2923374B"/>
    <w:rsid w:val="296F0D7F"/>
    <w:rsid w:val="29BD796F"/>
    <w:rsid w:val="2AAC3644"/>
    <w:rsid w:val="2B512E32"/>
    <w:rsid w:val="2B8946FF"/>
    <w:rsid w:val="2BB32BCA"/>
    <w:rsid w:val="2C0A4741"/>
    <w:rsid w:val="2C8C4BA2"/>
    <w:rsid w:val="2CA61832"/>
    <w:rsid w:val="2CF86E08"/>
    <w:rsid w:val="2D9B15EF"/>
    <w:rsid w:val="2E304308"/>
    <w:rsid w:val="2E5F4C31"/>
    <w:rsid w:val="2E6F7E34"/>
    <w:rsid w:val="2EB26D79"/>
    <w:rsid w:val="2F7145F4"/>
    <w:rsid w:val="2FF93B45"/>
    <w:rsid w:val="3029048B"/>
    <w:rsid w:val="30580298"/>
    <w:rsid w:val="30646F90"/>
    <w:rsid w:val="30CB0402"/>
    <w:rsid w:val="319C4DF7"/>
    <w:rsid w:val="31B66D5F"/>
    <w:rsid w:val="324D2681"/>
    <w:rsid w:val="32F816F2"/>
    <w:rsid w:val="34457450"/>
    <w:rsid w:val="34FD4189"/>
    <w:rsid w:val="35143766"/>
    <w:rsid w:val="35373F98"/>
    <w:rsid w:val="35C12962"/>
    <w:rsid w:val="35E1219E"/>
    <w:rsid w:val="363B7932"/>
    <w:rsid w:val="36D15C2A"/>
    <w:rsid w:val="36FA4BBC"/>
    <w:rsid w:val="371D61FE"/>
    <w:rsid w:val="373A4C58"/>
    <w:rsid w:val="374B5AC3"/>
    <w:rsid w:val="38187E4F"/>
    <w:rsid w:val="3820445B"/>
    <w:rsid w:val="38210467"/>
    <w:rsid w:val="38241F15"/>
    <w:rsid w:val="38401B73"/>
    <w:rsid w:val="384B1D2A"/>
    <w:rsid w:val="39780BBB"/>
    <w:rsid w:val="398C3511"/>
    <w:rsid w:val="39D617F2"/>
    <w:rsid w:val="3A242E79"/>
    <w:rsid w:val="3A874ED3"/>
    <w:rsid w:val="3AD273C0"/>
    <w:rsid w:val="3B50220D"/>
    <w:rsid w:val="3B594FF5"/>
    <w:rsid w:val="3B610C15"/>
    <w:rsid w:val="3B731AB5"/>
    <w:rsid w:val="3B833738"/>
    <w:rsid w:val="3B874762"/>
    <w:rsid w:val="3C0246D2"/>
    <w:rsid w:val="3C2527C5"/>
    <w:rsid w:val="3CDA6CB7"/>
    <w:rsid w:val="3D6F75C9"/>
    <w:rsid w:val="3DD357A0"/>
    <w:rsid w:val="3DE90F01"/>
    <w:rsid w:val="3E266E35"/>
    <w:rsid w:val="3E5717B7"/>
    <w:rsid w:val="3F592D90"/>
    <w:rsid w:val="3F7F04D5"/>
    <w:rsid w:val="3FB63B21"/>
    <w:rsid w:val="3FE21E53"/>
    <w:rsid w:val="40615707"/>
    <w:rsid w:val="4084115C"/>
    <w:rsid w:val="40A005F0"/>
    <w:rsid w:val="414B5EF7"/>
    <w:rsid w:val="415E7BFF"/>
    <w:rsid w:val="417E1386"/>
    <w:rsid w:val="41C2126D"/>
    <w:rsid w:val="422B6BF4"/>
    <w:rsid w:val="42347713"/>
    <w:rsid w:val="42CD4F55"/>
    <w:rsid w:val="42E90332"/>
    <w:rsid w:val="432B3B11"/>
    <w:rsid w:val="43B00A8F"/>
    <w:rsid w:val="444D6F3B"/>
    <w:rsid w:val="44F87A23"/>
    <w:rsid w:val="45511B47"/>
    <w:rsid w:val="45A15DDB"/>
    <w:rsid w:val="45B22926"/>
    <w:rsid w:val="462E6F3B"/>
    <w:rsid w:val="4681712C"/>
    <w:rsid w:val="468B6718"/>
    <w:rsid w:val="47280A93"/>
    <w:rsid w:val="473B23EB"/>
    <w:rsid w:val="47B32EAB"/>
    <w:rsid w:val="47C40E8C"/>
    <w:rsid w:val="47CD5197"/>
    <w:rsid w:val="48201667"/>
    <w:rsid w:val="48577D5B"/>
    <w:rsid w:val="48B1218F"/>
    <w:rsid w:val="48B14AB0"/>
    <w:rsid w:val="48D6123C"/>
    <w:rsid w:val="49150F51"/>
    <w:rsid w:val="49480BD4"/>
    <w:rsid w:val="496C47BB"/>
    <w:rsid w:val="499F04DF"/>
    <w:rsid w:val="49CB3BFF"/>
    <w:rsid w:val="4A575F26"/>
    <w:rsid w:val="4A86362B"/>
    <w:rsid w:val="4AA4619B"/>
    <w:rsid w:val="4B284D77"/>
    <w:rsid w:val="4B5572FD"/>
    <w:rsid w:val="4BEC1507"/>
    <w:rsid w:val="4C806C7C"/>
    <w:rsid w:val="4C8227F5"/>
    <w:rsid w:val="4CD363C9"/>
    <w:rsid w:val="4D7F6702"/>
    <w:rsid w:val="4DAA2A72"/>
    <w:rsid w:val="4E1D39E1"/>
    <w:rsid w:val="4E801980"/>
    <w:rsid w:val="4F123950"/>
    <w:rsid w:val="4F134C73"/>
    <w:rsid w:val="4F1E0038"/>
    <w:rsid w:val="4F9F6EBC"/>
    <w:rsid w:val="4FBA240D"/>
    <w:rsid w:val="50257D80"/>
    <w:rsid w:val="50607291"/>
    <w:rsid w:val="507519D9"/>
    <w:rsid w:val="50EC442B"/>
    <w:rsid w:val="512C4CA2"/>
    <w:rsid w:val="52127D7D"/>
    <w:rsid w:val="52412A63"/>
    <w:rsid w:val="52A31916"/>
    <w:rsid w:val="52E73C91"/>
    <w:rsid w:val="53763D4D"/>
    <w:rsid w:val="538D45BD"/>
    <w:rsid w:val="53A05E55"/>
    <w:rsid w:val="54135280"/>
    <w:rsid w:val="5526139C"/>
    <w:rsid w:val="552B2D26"/>
    <w:rsid w:val="554E1470"/>
    <w:rsid w:val="55986D51"/>
    <w:rsid w:val="55D42624"/>
    <w:rsid w:val="56133CA0"/>
    <w:rsid w:val="561B17C3"/>
    <w:rsid w:val="569914FD"/>
    <w:rsid w:val="56AD6EB1"/>
    <w:rsid w:val="56DD4ABD"/>
    <w:rsid w:val="5703231E"/>
    <w:rsid w:val="57116442"/>
    <w:rsid w:val="578D3493"/>
    <w:rsid w:val="5857652F"/>
    <w:rsid w:val="586A7A45"/>
    <w:rsid w:val="58914C8B"/>
    <w:rsid w:val="58B8779D"/>
    <w:rsid w:val="58E3423E"/>
    <w:rsid w:val="58F23ED5"/>
    <w:rsid w:val="5956205C"/>
    <w:rsid w:val="599E6CB8"/>
    <w:rsid w:val="59E031E2"/>
    <w:rsid w:val="5AA974E8"/>
    <w:rsid w:val="5AD424FD"/>
    <w:rsid w:val="5B5619E7"/>
    <w:rsid w:val="5B8340E7"/>
    <w:rsid w:val="5B8D0599"/>
    <w:rsid w:val="5B937814"/>
    <w:rsid w:val="5BA627EA"/>
    <w:rsid w:val="5BAA125C"/>
    <w:rsid w:val="5BFF190E"/>
    <w:rsid w:val="5C06784E"/>
    <w:rsid w:val="5C6E79F1"/>
    <w:rsid w:val="5C8657B1"/>
    <w:rsid w:val="5CA73484"/>
    <w:rsid w:val="5CE5499C"/>
    <w:rsid w:val="5CEC5E0C"/>
    <w:rsid w:val="5D77243C"/>
    <w:rsid w:val="5D822C9D"/>
    <w:rsid w:val="5E2F13E4"/>
    <w:rsid w:val="5EC546B7"/>
    <w:rsid w:val="5EE01513"/>
    <w:rsid w:val="5EFD5F0A"/>
    <w:rsid w:val="5FA9036D"/>
    <w:rsid w:val="5FE20A6A"/>
    <w:rsid w:val="5FE80DF1"/>
    <w:rsid w:val="60394F33"/>
    <w:rsid w:val="607A028C"/>
    <w:rsid w:val="60C761CB"/>
    <w:rsid w:val="60C8746E"/>
    <w:rsid w:val="61904268"/>
    <w:rsid w:val="61922827"/>
    <w:rsid w:val="61985AAE"/>
    <w:rsid w:val="619B21A0"/>
    <w:rsid w:val="61C95215"/>
    <w:rsid w:val="620863D2"/>
    <w:rsid w:val="626058BD"/>
    <w:rsid w:val="62D70238"/>
    <w:rsid w:val="634E5810"/>
    <w:rsid w:val="63A81226"/>
    <w:rsid w:val="64082E6B"/>
    <w:rsid w:val="650A079C"/>
    <w:rsid w:val="65E5355A"/>
    <w:rsid w:val="66776ED9"/>
    <w:rsid w:val="66910B76"/>
    <w:rsid w:val="671B5AC7"/>
    <w:rsid w:val="672F1572"/>
    <w:rsid w:val="674A3D4F"/>
    <w:rsid w:val="679006E0"/>
    <w:rsid w:val="6864772D"/>
    <w:rsid w:val="68BC6A3B"/>
    <w:rsid w:val="68D26F09"/>
    <w:rsid w:val="69AA5856"/>
    <w:rsid w:val="69E5416A"/>
    <w:rsid w:val="6A121AD7"/>
    <w:rsid w:val="6A3C248C"/>
    <w:rsid w:val="6AD23B35"/>
    <w:rsid w:val="6B8F1B75"/>
    <w:rsid w:val="6BB362A2"/>
    <w:rsid w:val="6C3226C6"/>
    <w:rsid w:val="6C4B6506"/>
    <w:rsid w:val="6C4C227F"/>
    <w:rsid w:val="6C545FF5"/>
    <w:rsid w:val="6C591BE2"/>
    <w:rsid w:val="6CB048A5"/>
    <w:rsid w:val="6D282F0D"/>
    <w:rsid w:val="6DFD6C5F"/>
    <w:rsid w:val="6E0A4A26"/>
    <w:rsid w:val="6E113896"/>
    <w:rsid w:val="6E5E1B6C"/>
    <w:rsid w:val="6E923A52"/>
    <w:rsid w:val="6EB57A17"/>
    <w:rsid w:val="6EEF71D1"/>
    <w:rsid w:val="6F021A16"/>
    <w:rsid w:val="6F1D40CE"/>
    <w:rsid w:val="6FF450B2"/>
    <w:rsid w:val="7051517A"/>
    <w:rsid w:val="70D85BD1"/>
    <w:rsid w:val="715B338A"/>
    <w:rsid w:val="716A7ADC"/>
    <w:rsid w:val="71DE2E53"/>
    <w:rsid w:val="721F39FF"/>
    <w:rsid w:val="729E121E"/>
    <w:rsid w:val="72E23A7A"/>
    <w:rsid w:val="72F6179B"/>
    <w:rsid w:val="73145DB1"/>
    <w:rsid w:val="731A30D6"/>
    <w:rsid w:val="735F2141"/>
    <w:rsid w:val="738003CA"/>
    <w:rsid w:val="73C56EED"/>
    <w:rsid w:val="741F4C9B"/>
    <w:rsid w:val="758D4AB4"/>
    <w:rsid w:val="75D12961"/>
    <w:rsid w:val="765941C5"/>
    <w:rsid w:val="76C84BF7"/>
    <w:rsid w:val="773B6CD4"/>
    <w:rsid w:val="77931242"/>
    <w:rsid w:val="77AB372C"/>
    <w:rsid w:val="77B96D29"/>
    <w:rsid w:val="77E30949"/>
    <w:rsid w:val="77F16A53"/>
    <w:rsid w:val="783525A0"/>
    <w:rsid w:val="786F12BD"/>
    <w:rsid w:val="786F1AA9"/>
    <w:rsid w:val="7872551D"/>
    <w:rsid w:val="787444F4"/>
    <w:rsid w:val="791C079E"/>
    <w:rsid w:val="7920071D"/>
    <w:rsid w:val="79C52BC7"/>
    <w:rsid w:val="79C747F6"/>
    <w:rsid w:val="7A36659D"/>
    <w:rsid w:val="7A6027C1"/>
    <w:rsid w:val="7A854A12"/>
    <w:rsid w:val="7B237820"/>
    <w:rsid w:val="7B974622"/>
    <w:rsid w:val="7CB86F28"/>
    <w:rsid w:val="7CF61FC1"/>
    <w:rsid w:val="7D4E72F0"/>
    <w:rsid w:val="7E9219F9"/>
    <w:rsid w:val="7EF87B3E"/>
    <w:rsid w:val="7F3A06F7"/>
    <w:rsid w:val="7F924DA0"/>
    <w:rsid w:val="7FB4040F"/>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9"/>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3 字符"/>
    <w:link w:val="4"/>
    <w:qFormat/>
    <w:uiPriority w:val="0"/>
    <w:rPr>
      <w:b/>
      <w:bCs/>
      <w:kern w:val="2"/>
      <w:sz w:val="32"/>
      <w:szCs w:val="32"/>
    </w:rPr>
  </w:style>
  <w:style w:type="character" w:customStyle="1" w:styleId="62">
    <w:name w:val="标题 4 字符"/>
    <w:link w:val="5"/>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2"/>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2"/>
    <w:link w:val="95"/>
    <w:qFormat/>
    <w:uiPriority w:val="0"/>
    <w:pPr>
      <w:keepLines w:val="0"/>
      <w:widowControl/>
      <w:spacing w:before="0" w:after="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Char Char Char Char Char Char Char"/>
    <w:basedOn w:val="1"/>
    <w:qFormat/>
    <w:uiPriority w:val="0"/>
  </w:style>
  <w:style w:type="paragraph" w:customStyle="1" w:styleId="119">
    <w:name w:val="Char21"/>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7">
    <w:name w:val="样式1"/>
    <w:basedOn w:val="1"/>
    <w:qFormat/>
    <w:uiPriority w:val="0"/>
    <w:pPr>
      <w:spacing w:before="120" w:after="12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2"/>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1"/>
    <w:basedOn w:val="1"/>
    <w:qFormat/>
    <w:uiPriority w:val="0"/>
  </w:style>
  <w:style w:type="paragraph" w:customStyle="1" w:styleId="155">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paragraph" w:customStyle="1" w:styleId="17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72</Pages>
  <Words>15322</Words>
  <Characters>16733</Characters>
  <Lines>1591</Lines>
  <Paragraphs>1608</Paragraphs>
  <TotalTime>7</TotalTime>
  <ScaleCrop>false</ScaleCrop>
  <LinksUpToDate>false</LinksUpToDate>
  <CharactersWithSpaces>16841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PENG</cp:lastModifiedBy>
  <cp:lastPrinted>2016-03-22T07:52:00Z</cp:lastPrinted>
  <dcterms:modified xsi:type="dcterms:W3CDTF">2026-04-29T03:35:19Z</dcterms:modified>
  <dc:title>桂财采〔2009〕 号</dc:title>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eyJoZGlkIjoiOTZiY2Y5MzJmYzBkMjk1NjU5YTAwMGNjOGU0ZDFhMTIiLCJ1c2VySWQiOiI4ODAyNzA4OTcifQ==</vt:lpwstr>
  </property>
  <property fmtid="{D5CDD505-2E9C-101B-9397-08002B2CF9AE}" pid="14" name="ICV">
    <vt:lpwstr>B904AD91B2F946B29D97833B57783726_13</vt:lpwstr>
  </property>
</Properties>
</file>