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1C6A2D">
      <w:pPr>
        <w:pStyle w:val="19"/>
        <w:kinsoku w:val="0"/>
        <w:overflowPunct w:val="0"/>
        <w:rPr>
          <w:color w:val="auto"/>
          <w:highlight w:val="none"/>
        </w:rPr>
      </w:pPr>
      <w:bookmarkStart w:id="0" w:name="_Toc217446030"/>
      <w:bookmarkStart w:id="1" w:name="_Toc183682338"/>
      <w:r>
        <w:rPr>
          <w:color w:val="auto"/>
          <w:highlight w:val="none"/>
        </w:rPr>
        <w:t xml:space="preserve"> </w:t>
      </w:r>
      <w:r>
        <w:rPr>
          <w:rFonts w:hint="eastAsia"/>
          <w:color w:val="auto"/>
          <w:highlight w:val="none"/>
          <w:lang w:eastAsia="zh-CN"/>
        </w:rPr>
        <w:drawing>
          <wp:anchor distT="0" distB="0" distL="114300" distR="114300" simplePos="0" relativeHeight="251662336" behindDoc="1" locked="0" layoutInCell="1" allowOverlap="1">
            <wp:simplePos x="0" y="0"/>
            <wp:positionH relativeFrom="column">
              <wp:posOffset>-1005840</wp:posOffset>
            </wp:positionH>
            <wp:positionV relativeFrom="paragraph">
              <wp:posOffset>-945515</wp:posOffset>
            </wp:positionV>
            <wp:extent cx="7696835" cy="10854690"/>
            <wp:effectExtent l="0" t="0" r="18415"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7"/>
                    <a:stretch>
                      <a:fillRect/>
                    </a:stretch>
                  </pic:blipFill>
                  <pic:spPr>
                    <a:xfrm>
                      <a:off x="0" y="0"/>
                      <a:ext cx="7696835" cy="10854690"/>
                    </a:xfrm>
                    <a:prstGeom prst="rect">
                      <a:avLst/>
                    </a:prstGeom>
                  </pic:spPr>
                </pic:pic>
              </a:graphicData>
            </a:graphic>
          </wp:anchor>
        </w:drawing>
      </w:r>
    </w:p>
    <w:p w14:paraId="520B3865">
      <w:pPr>
        <w:tabs>
          <w:tab w:val="left" w:pos="1710"/>
        </w:tabs>
        <w:rPr>
          <w:color w:val="auto"/>
          <w:highlight w:val="none"/>
        </w:rPr>
      </w:pPr>
    </w:p>
    <w:p w14:paraId="108AB8C7">
      <w:pPr>
        <w:tabs>
          <w:tab w:val="left" w:pos="1710"/>
        </w:tabs>
        <w:rPr>
          <w:color w:val="auto"/>
          <w:highlight w:val="none"/>
        </w:rPr>
      </w:pPr>
    </w:p>
    <w:p w14:paraId="2658D768">
      <w:pPr>
        <w:tabs>
          <w:tab w:val="left" w:pos="1710"/>
        </w:tabs>
        <w:rPr>
          <w:color w:val="auto"/>
          <w:highlight w:val="none"/>
        </w:rPr>
      </w:pPr>
    </w:p>
    <w:p w14:paraId="7DD2E9F2">
      <w:pPr>
        <w:tabs>
          <w:tab w:val="left" w:pos="1710"/>
        </w:tabs>
        <w:rPr>
          <w:color w:val="auto"/>
          <w:highlight w:val="none"/>
        </w:rPr>
      </w:pPr>
    </w:p>
    <w:p w14:paraId="0FEDE1ED">
      <w:pPr>
        <w:tabs>
          <w:tab w:val="left" w:pos="1710"/>
        </w:tabs>
        <w:rPr>
          <w:color w:val="auto"/>
          <w:highlight w:val="none"/>
        </w:rPr>
      </w:pPr>
      <w:r>
        <w:rPr>
          <w:rFonts w:hint="eastAsia" w:eastAsia="宋体"/>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34290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8"/>
                    <a:stretch>
                      <a:fillRect/>
                    </a:stretch>
                  </pic:blipFill>
                  <pic:spPr>
                    <a:xfrm>
                      <a:off x="0" y="0"/>
                      <a:ext cx="4654550" cy="584200"/>
                    </a:xfrm>
                    <a:prstGeom prst="rect">
                      <a:avLst/>
                    </a:prstGeom>
                  </pic:spPr>
                </pic:pic>
              </a:graphicData>
            </a:graphic>
          </wp:anchor>
        </w:drawing>
      </w:r>
    </w:p>
    <w:p w14:paraId="1B003C51">
      <w:pPr>
        <w:tabs>
          <w:tab w:val="left" w:pos="1710"/>
        </w:tabs>
        <w:rPr>
          <w:color w:val="auto"/>
          <w:highlight w:val="none"/>
        </w:rPr>
      </w:pPr>
    </w:p>
    <w:p w14:paraId="4361BFD2">
      <w:pPr>
        <w:tabs>
          <w:tab w:val="left" w:pos="1710"/>
        </w:tabs>
        <w:rPr>
          <w:color w:val="auto"/>
          <w:highlight w:val="none"/>
        </w:rPr>
      </w:pPr>
    </w:p>
    <w:p w14:paraId="7546FB67">
      <w:pPr>
        <w:tabs>
          <w:tab w:val="left" w:pos="1710"/>
        </w:tabs>
        <w:rPr>
          <w:color w:val="auto"/>
          <w:highlight w:val="none"/>
        </w:rPr>
      </w:pPr>
    </w:p>
    <w:p w14:paraId="23590435">
      <w:pPr>
        <w:tabs>
          <w:tab w:val="left" w:pos="1710"/>
        </w:tabs>
        <w:rPr>
          <w:color w:val="auto"/>
          <w:highlight w:val="none"/>
        </w:rPr>
      </w:pPr>
    </w:p>
    <w:p w14:paraId="6629107B">
      <w:pPr>
        <w:tabs>
          <w:tab w:val="left" w:pos="1710"/>
        </w:tabs>
        <w:rPr>
          <w:color w:val="auto"/>
          <w:highlight w:val="none"/>
        </w:rPr>
      </w:pPr>
    </w:p>
    <w:p w14:paraId="7096B151">
      <w:pPr>
        <w:tabs>
          <w:tab w:val="left" w:pos="1710"/>
        </w:tabs>
        <w:rPr>
          <w:color w:val="auto"/>
          <w:highlight w:val="none"/>
        </w:rPr>
      </w:pPr>
    </w:p>
    <w:p w14:paraId="02B8E730">
      <w:pPr>
        <w:tabs>
          <w:tab w:val="left" w:pos="1710"/>
        </w:tabs>
        <w:rPr>
          <w:color w:val="auto"/>
          <w:highlight w:val="none"/>
        </w:rPr>
      </w:pPr>
    </w:p>
    <w:p w14:paraId="5DDC704C">
      <w:pPr>
        <w:tabs>
          <w:tab w:val="left" w:pos="1710"/>
        </w:tabs>
        <w:rPr>
          <w:color w:val="auto"/>
          <w:highlight w:val="none"/>
        </w:rPr>
      </w:pPr>
    </w:p>
    <w:p w14:paraId="37C0E993">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5895"/>
      </w:tblGrid>
      <w:tr w14:paraId="28C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640" w:type="dxa"/>
            <w:gridSpan w:val="2"/>
            <w:tcBorders>
              <w:top w:val="nil"/>
              <w:left w:val="nil"/>
              <w:right w:val="nil"/>
            </w:tcBorders>
            <w:noWrap w:val="0"/>
            <w:vAlign w:val="top"/>
          </w:tcPr>
          <w:p w14:paraId="47309876">
            <w:pPr>
              <w:snapToGrid w:val="0"/>
              <w:spacing w:line="240" w:lineRule="atLeast"/>
              <w:jc w:val="center"/>
              <w:rPr>
                <w:b/>
                <w:color w:val="auto"/>
                <w:sz w:val="60"/>
                <w:szCs w:val="60"/>
                <w:highlight w:val="none"/>
              </w:rPr>
            </w:pPr>
            <w:r>
              <w:rPr>
                <w:rFonts w:hint="eastAsia"/>
                <w:b/>
                <w:color w:val="auto"/>
                <w:sz w:val="60"/>
                <w:szCs w:val="60"/>
                <w:highlight w:val="none"/>
              </w:rPr>
              <w:t>招</w:t>
            </w:r>
            <w:r>
              <w:rPr>
                <w:rFonts w:hint="eastAsia"/>
                <w:b/>
                <w:color w:val="auto"/>
                <w:sz w:val="60"/>
                <w:szCs w:val="60"/>
                <w:highlight w:val="none"/>
                <w:lang w:val="en-US" w:eastAsia="zh-CN"/>
              </w:rPr>
              <w:t xml:space="preserve">  </w:t>
            </w:r>
            <w:r>
              <w:rPr>
                <w:rFonts w:hint="eastAsia"/>
                <w:b/>
                <w:color w:val="auto"/>
                <w:sz w:val="60"/>
                <w:szCs w:val="60"/>
                <w:highlight w:val="none"/>
              </w:rPr>
              <w:t>标</w:t>
            </w:r>
            <w:r>
              <w:rPr>
                <w:rFonts w:hint="eastAsia"/>
                <w:b/>
                <w:color w:val="auto"/>
                <w:sz w:val="60"/>
                <w:szCs w:val="60"/>
                <w:highlight w:val="none"/>
                <w:lang w:val="en-US" w:eastAsia="zh-CN"/>
              </w:rPr>
              <w:t xml:space="preserve">  </w:t>
            </w:r>
            <w:r>
              <w:rPr>
                <w:b/>
                <w:color w:val="auto"/>
                <w:sz w:val="60"/>
                <w:szCs w:val="60"/>
                <w:highlight w:val="none"/>
              </w:rPr>
              <w:t>文</w:t>
            </w:r>
            <w:r>
              <w:rPr>
                <w:rFonts w:hint="eastAsia"/>
                <w:b/>
                <w:color w:val="auto"/>
                <w:sz w:val="60"/>
                <w:szCs w:val="60"/>
                <w:highlight w:val="none"/>
                <w:lang w:val="en-US" w:eastAsia="zh-CN"/>
              </w:rPr>
              <w:t xml:space="preserve">  </w:t>
            </w:r>
            <w:r>
              <w:rPr>
                <w:b/>
                <w:color w:val="auto"/>
                <w:sz w:val="60"/>
                <w:szCs w:val="60"/>
                <w:highlight w:val="none"/>
              </w:rPr>
              <w:t>件</w:t>
            </w:r>
          </w:p>
        </w:tc>
      </w:tr>
      <w:tr w14:paraId="11A3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2745" w:type="dxa"/>
            <w:noWrap w:val="0"/>
            <w:vAlign w:val="center"/>
          </w:tcPr>
          <w:p w14:paraId="69C7E078">
            <w:pPr>
              <w:rPr>
                <w:b/>
                <w:color w:val="auto"/>
                <w:sz w:val="32"/>
                <w:szCs w:val="32"/>
                <w:highlight w:val="none"/>
              </w:rPr>
            </w:pPr>
            <w:r>
              <w:rPr>
                <w:b/>
                <w:color w:val="auto"/>
                <w:sz w:val="32"/>
                <w:szCs w:val="32"/>
                <w:highlight w:val="none"/>
              </w:rPr>
              <w:t>项目名称：</w:t>
            </w:r>
          </w:p>
        </w:tc>
        <w:tc>
          <w:tcPr>
            <w:tcW w:w="5895" w:type="dxa"/>
            <w:noWrap w:val="0"/>
            <w:vAlign w:val="center"/>
          </w:tcPr>
          <w:p w14:paraId="0794A5D7">
            <w:pPr>
              <w:rPr>
                <w:rFonts w:hint="eastAsia" w:eastAsia="宋体"/>
                <w:b/>
                <w:color w:val="auto"/>
                <w:sz w:val="32"/>
                <w:szCs w:val="32"/>
                <w:highlight w:val="none"/>
                <w:lang w:val="en-US" w:eastAsia="zh-CN"/>
              </w:rPr>
            </w:pPr>
            <w:r>
              <w:rPr>
                <w:rFonts w:hint="eastAsia"/>
                <w:b/>
                <w:color w:val="auto"/>
                <w:sz w:val="32"/>
                <w:szCs w:val="32"/>
                <w:highlight w:val="none"/>
              </w:rPr>
              <w:t>广西壮族自治区人工影响天气水资源保障工程-</w:t>
            </w:r>
            <w:r>
              <w:rPr>
                <w:rFonts w:hint="eastAsia"/>
                <w:b/>
                <w:color w:val="auto"/>
                <w:sz w:val="32"/>
                <w:szCs w:val="32"/>
                <w:highlight w:val="none"/>
                <w:lang w:val="en-US" w:eastAsia="zh-CN"/>
              </w:rPr>
              <w:t>人工影响天气</w:t>
            </w:r>
            <w:r>
              <w:rPr>
                <w:rFonts w:hint="eastAsia"/>
                <w:b/>
                <w:color w:val="auto"/>
                <w:sz w:val="32"/>
                <w:szCs w:val="32"/>
                <w:highlight w:val="none"/>
              </w:rPr>
              <w:t>作业飞机任务系统升级</w:t>
            </w:r>
            <w:r>
              <w:rPr>
                <w:rFonts w:hint="eastAsia"/>
                <w:b/>
                <w:color w:val="auto"/>
                <w:sz w:val="32"/>
                <w:szCs w:val="32"/>
                <w:highlight w:val="none"/>
                <w:lang w:val="en-US" w:eastAsia="zh-CN"/>
              </w:rPr>
              <w:t>改造</w:t>
            </w:r>
          </w:p>
        </w:tc>
      </w:tr>
      <w:tr w14:paraId="003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2745" w:type="dxa"/>
            <w:noWrap w:val="0"/>
            <w:vAlign w:val="center"/>
          </w:tcPr>
          <w:p w14:paraId="6112CAC4">
            <w:pPr>
              <w:rPr>
                <w:b/>
                <w:color w:val="auto"/>
                <w:sz w:val="32"/>
                <w:szCs w:val="32"/>
                <w:highlight w:val="none"/>
              </w:rPr>
            </w:pPr>
            <w:r>
              <w:rPr>
                <w:b/>
                <w:color w:val="auto"/>
                <w:sz w:val="32"/>
                <w:szCs w:val="32"/>
                <w:highlight w:val="none"/>
              </w:rPr>
              <w:t>项目编号：</w:t>
            </w:r>
          </w:p>
        </w:tc>
        <w:tc>
          <w:tcPr>
            <w:tcW w:w="5895" w:type="dxa"/>
            <w:noWrap w:val="0"/>
            <w:vAlign w:val="center"/>
          </w:tcPr>
          <w:p w14:paraId="51DCDB7A">
            <w:pPr>
              <w:rPr>
                <w:b/>
                <w:color w:val="auto"/>
                <w:sz w:val="32"/>
                <w:szCs w:val="32"/>
                <w:highlight w:val="none"/>
              </w:rPr>
            </w:pPr>
            <w:r>
              <w:rPr>
                <w:b/>
                <w:color w:val="auto"/>
                <w:sz w:val="32"/>
                <w:szCs w:val="32"/>
                <w:highlight w:val="none"/>
              </w:rPr>
              <w:t>GXZC2026-G1-001459-JDZB</w:t>
            </w:r>
          </w:p>
        </w:tc>
      </w:tr>
      <w:tr w14:paraId="62E1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2745" w:type="dxa"/>
            <w:noWrap w:val="0"/>
            <w:vAlign w:val="center"/>
          </w:tcPr>
          <w:p w14:paraId="76E4E463">
            <w:pPr>
              <w:rPr>
                <w:b/>
                <w:color w:val="auto"/>
                <w:sz w:val="32"/>
                <w:szCs w:val="32"/>
                <w:highlight w:val="none"/>
              </w:rPr>
            </w:pPr>
            <w:r>
              <w:rPr>
                <w:b/>
                <w:color w:val="auto"/>
                <w:sz w:val="32"/>
                <w:szCs w:val="32"/>
                <w:highlight w:val="none"/>
              </w:rPr>
              <w:t>联系电话：</w:t>
            </w:r>
          </w:p>
        </w:tc>
        <w:tc>
          <w:tcPr>
            <w:tcW w:w="5895" w:type="dxa"/>
            <w:noWrap w:val="0"/>
            <w:vAlign w:val="center"/>
          </w:tcPr>
          <w:p w14:paraId="018683FC">
            <w:pPr>
              <w:rPr>
                <w:b/>
                <w:color w:val="auto"/>
                <w:sz w:val="32"/>
                <w:szCs w:val="32"/>
                <w:highlight w:val="none"/>
              </w:rPr>
            </w:pPr>
            <w:r>
              <w:rPr>
                <w:rFonts w:hint="eastAsia"/>
                <w:b/>
                <w:color w:val="auto"/>
                <w:sz w:val="32"/>
                <w:szCs w:val="32"/>
                <w:highlight w:val="none"/>
              </w:rPr>
              <w:t>0771-2808981</w:t>
            </w:r>
          </w:p>
        </w:tc>
      </w:tr>
    </w:tbl>
    <w:p w14:paraId="4E3654C9">
      <w:pPr>
        <w:tabs>
          <w:tab w:val="left" w:pos="1710"/>
        </w:tabs>
        <w:rPr>
          <w:color w:val="auto"/>
          <w:highlight w:val="none"/>
        </w:rPr>
      </w:pPr>
    </w:p>
    <w:p w14:paraId="7D5CBD10">
      <w:pPr>
        <w:rPr>
          <w:color w:val="auto"/>
          <w:highlight w:val="none"/>
        </w:rPr>
      </w:pPr>
    </w:p>
    <w:p w14:paraId="0A04569D">
      <w:pPr>
        <w:rPr>
          <w:color w:val="auto"/>
          <w:highlight w:val="none"/>
        </w:rPr>
      </w:pPr>
    </w:p>
    <w:p w14:paraId="087EC08C">
      <w:pPr>
        <w:widowControl/>
        <w:jc w:val="left"/>
        <w:rPr>
          <w:rFonts w:hint="eastAsia" w:ascii="宋体" w:hAnsi="宋体" w:cs="宋体"/>
          <w:color w:val="auto"/>
          <w:kern w:val="0"/>
          <w:sz w:val="24"/>
          <w:highlight w:val="none"/>
        </w:rPr>
      </w:pPr>
    </w:p>
    <w:p w14:paraId="166DDBD8">
      <w:pPr>
        <w:rPr>
          <w:color w:val="auto"/>
          <w:highlight w:val="none"/>
        </w:rPr>
      </w:pPr>
    </w:p>
    <w:p w14:paraId="4312E085">
      <w:pPr>
        <w:rPr>
          <w:color w:val="auto"/>
          <w:highlight w:val="none"/>
        </w:rPr>
      </w:pPr>
    </w:p>
    <w:p w14:paraId="4FA05E6B">
      <w:pPr>
        <w:rPr>
          <w:color w:val="auto"/>
          <w:highlight w:val="none"/>
        </w:rPr>
      </w:pPr>
    </w:p>
    <w:p w14:paraId="15508254">
      <w:pPr>
        <w:rPr>
          <w:color w:val="auto"/>
          <w:highlight w:val="none"/>
        </w:rPr>
      </w:pPr>
    </w:p>
    <w:p w14:paraId="53908E5C">
      <w:pPr>
        <w:rPr>
          <w:color w:val="auto"/>
          <w:highlight w:val="none"/>
        </w:rPr>
      </w:pPr>
    </w:p>
    <w:p w14:paraId="1F924E4F">
      <w:pPr>
        <w:rPr>
          <w:color w:val="auto"/>
          <w:highlight w:val="none"/>
        </w:rPr>
      </w:pPr>
    </w:p>
    <w:p w14:paraId="6BA8A424">
      <w:pPr>
        <w:rPr>
          <w:color w:val="auto"/>
          <w:highlight w:val="none"/>
        </w:rPr>
      </w:pPr>
    </w:p>
    <w:p w14:paraId="33D545C8">
      <w:pPr>
        <w:rPr>
          <w:color w:val="auto"/>
          <w:highlight w:val="none"/>
        </w:rPr>
      </w:pPr>
    </w:p>
    <w:p w14:paraId="44115DF1">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38D754C8">
        <w:tblPrEx>
          <w:tblCellMar>
            <w:top w:w="0" w:type="dxa"/>
            <w:left w:w="108" w:type="dxa"/>
            <w:bottom w:w="0" w:type="dxa"/>
            <w:right w:w="108" w:type="dxa"/>
          </w:tblCellMar>
        </w:tblPrEx>
        <w:trPr>
          <w:trHeight w:val="703" w:hRule="atLeast"/>
          <w:jc w:val="center"/>
        </w:trPr>
        <w:tc>
          <w:tcPr>
            <w:tcW w:w="2707" w:type="dxa"/>
            <w:noWrap w:val="0"/>
            <w:vAlign w:val="center"/>
          </w:tcPr>
          <w:p w14:paraId="7487513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0FD93F01">
            <w:pPr>
              <w:autoSpaceDE w:val="0"/>
              <w:autoSpaceDN w:val="0"/>
              <w:adjustRightInd w:val="0"/>
              <w:jc w:val="left"/>
              <w:rPr>
                <w:b/>
                <w:color w:val="auto"/>
                <w:sz w:val="32"/>
                <w:szCs w:val="32"/>
                <w:highlight w:val="none"/>
              </w:rPr>
            </w:pPr>
            <w:r>
              <w:rPr>
                <w:rFonts w:hint="eastAsia"/>
                <w:b/>
                <w:color w:val="auto"/>
                <w:sz w:val="32"/>
                <w:szCs w:val="32"/>
                <w:highlight w:val="none"/>
              </w:rPr>
              <w:t>广西壮族自治区人工影响天气办公室</w:t>
            </w:r>
          </w:p>
        </w:tc>
      </w:tr>
      <w:tr w14:paraId="05992319">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93F86D0">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366377A4">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77C59285">
      <w:pPr>
        <w:rPr>
          <w:color w:val="auto"/>
          <w:highlight w:val="none"/>
        </w:rPr>
      </w:pPr>
    </w:p>
    <w:p w14:paraId="3568B22F">
      <w:pPr>
        <w:ind w:firstLine="321" w:firstLineChars="100"/>
        <w:jc w:val="center"/>
        <w:rPr>
          <w:b/>
          <w:color w:val="auto"/>
          <w:sz w:val="32"/>
          <w:szCs w:val="32"/>
          <w:highlight w:val="none"/>
        </w:rPr>
        <w:sectPr>
          <w:headerReference r:id="rId4" w:type="first"/>
          <w:footerReference r:id="rId6" w:type="first"/>
          <w:headerReference r:id="rId3" w:type="default"/>
          <w:footerReference r:id="rId5" w:type="default"/>
          <w:pgSz w:w="11906" w:h="16838"/>
          <w:pgMar w:top="1418" w:right="1418" w:bottom="1246" w:left="1418" w:header="851" w:footer="992" w:gutter="0"/>
          <w:pgBorders>
            <w:top w:val="none" w:sz="0" w:space="0"/>
            <w:left w:val="none" w:sz="0" w:space="0"/>
            <w:bottom w:val="none" w:sz="0" w:space="0"/>
            <w:right w:val="none" w:sz="0" w:space="0"/>
          </w:pgBorders>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5</w:t>
      </w:r>
      <w:r>
        <w:rPr>
          <w:b/>
          <w:color w:val="auto"/>
          <w:sz w:val="32"/>
          <w:szCs w:val="32"/>
          <w:highlight w:val="none"/>
        </w:rPr>
        <w:t>月</w:t>
      </w:r>
    </w:p>
    <w:p w14:paraId="5DC41224">
      <w:pPr>
        <w:spacing w:line="360" w:lineRule="auto"/>
        <w:rPr>
          <w:b/>
          <w:color w:val="auto"/>
          <w:sz w:val="24"/>
          <w:highlight w:val="none"/>
        </w:rPr>
      </w:pPr>
    </w:p>
    <w:p w14:paraId="20600D61">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0015"/>
      <w:bookmarkStart w:id="3" w:name="_Toc32099"/>
      <w:bookmarkStart w:id="4" w:name="_Toc6931"/>
      <w:bookmarkStart w:id="5" w:name="_Toc11354"/>
      <w:bookmarkStart w:id="6" w:name="_Toc6293"/>
      <w:r>
        <w:rPr>
          <w:rFonts w:ascii="Times New Roman" w:hAnsi="Times New Roman" w:cs="Times New Roman"/>
          <w:color w:val="auto"/>
          <w:sz w:val="32"/>
          <w:szCs w:val="32"/>
          <w:highlight w:val="none"/>
        </w:rPr>
        <w:t>目    录</w:t>
      </w:r>
      <w:bookmarkEnd w:id="2"/>
      <w:bookmarkEnd w:id="3"/>
      <w:bookmarkEnd w:id="4"/>
      <w:bookmarkEnd w:id="5"/>
      <w:bookmarkEnd w:id="6"/>
    </w:p>
    <w:p w14:paraId="0EB1251A">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75B13DA7">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_Toc603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一</w:t>
      </w:r>
      <w:r>
        <w:rPr>
          <w:rFonts w:ascii="Times New Roman" w:hAnsi="Times New Roman" w:cs="Times New Roman"/>
          <w:color w:val="auto"/>
          <w:szCs w:val="32"/>
          <w:highlight w:val="none"/>
        </w:rPr>
        <w:t xml:space="preserve">章  </w:t>
      </w:r>
      <w:r>
        <w:rPr>
          <w:rFonts w:hint="eastAsia" w:ascii="Times New Roman" w:hAnsi="Times New Roman" w:cs="Times New Roman"/>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_Toc603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4F88A12B">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_Toc21018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_Toc21018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1CAC0975">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_Toc27672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 xml:space="preserve">第三章  </w:t>
      </w:r>
      <w:r>
        <w:rPr>
          <w:rFonts w:hint="eastAsia" w:ascii="Times New Roman" w:hAnsi="Times New Roman" w:cs="Times New Roman"/>
          <w:color w:val="auto"/>
          <w:szCs w:val="32"/>
          <w:highlight w:val="none"/>
        </w:rPr>
        <w:t>投标人</w:t>
      </w:r>
      <w:r>
        <w:rPr>
          <w:rFonts w:ascii="Times New Roman" w:hAnsi="Times New Roman" w:cs="Times New Roman"/>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_Toc27672 \h </w:instrText>
      </w:r>
      <w:r>
        <w:rPr>
          <w:color w:val="auto"/>
          <w:highlight w:val="none"/>
        </w:rPr>
        <w:fldChar w:fldCharType="separate"/>
      </w:r>
      <w:r>
        <w:rPr>
          <w:color w:val="auto"/>
          <w:highlight w:val="none"/>
        </w:rPr>
        <w:t>29</w:t>
      </w:r>
      <w:r>
        <w:rPr>
          <w:color w:val="auto"/>
          <w:highlight w:val="none"/>
        </w:rPr>
        <w:fldChar w:fldCharType="end"/>
      </w:r>
      <w:r>
        <w:rPr>
          <w:rFonts w:ascii="Times New Roman" w:hAnsi="Times New Roman"/>
          <w:color w:val="auto"/>
          <w:highlight w:val="none"/>
        </w:rPr>
        <w:fldChar w:fldCharType="end"/>
      </w:r>
    </w:p>
    <w:p w14:paraId="23421352">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_Toc12571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_Toc12571 \h </w:instrText>
      </w:r>
      <w:r>
        <w:rPr>
          <w:color w:val="auto"/>
          <w:highlight w:val="none"/>
        </w:rPr>
        <w:fldChar w:fldCharType="separate"/>
      </w:r>
      <w:r>
        <w:rPr>
          <w:color w:val="auto"/>
          <w:highlight w:val="none"/>
        </w:rPr>
        <w:t>49</w:t>
      </w:r>
      <w:r>
        <w:rPr>
          <w:color w:val="auto"/>
          <w:highlight w:val="none"/>
        </w:rPr>
        <w:fldChar w:fldCharType="end"/>
      </w:r>
      <w:r>
        <w:rPr>
          <w:rFonts w:ascii="Times New Roman" w:hAnsi="Times New Roman"/>
          <w:color w:val="auto"/>
          <w:highlight w:val="none"/>
        </w:rPr>
        <w:fldChar w:fldCharType="end"/>
      </w:r>
    </w:p>
    <w:p w14:paraId="6D102136">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_Toc23821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_Toc23821 \h </w:instrText>
      </w:r>
      <w:r>
        <w:rPr>
          <w:color w:val="auto"/>
          <w:highlight w:val="none"/>
        </w:rPr>
        <w:fldChar w:fldCharType="separate"/>
      </w:r>
      <w:r>
        <w:rPr>
          <w:color w:val="auto"/>
          <w:highlight w:val="none"/>
        </w:rPr>
        <w:t>57</w:t>
      </w:r>
      <w:r>
        <w:rPr>
          <w:color w:val="auto"/>
          <w:highlight w:val="none"/>
        </w:rPr>
        <w:fldChar w:fldCharType="end"/>
      </w:r>
      <w:r>
        <w:rPr>
          <w:rFonts w:ascii="Times New Roman" w:hAnsi="Times New Roman"/>
          <w:color w:val="auto"/>
          <w:highlight w:val="none"/>
        </w:rPr>
        <w:fldChar w:fldCharType="end"/>
      </w:r>
    </w:p>
    <w:p w14:paraId="75079DB0">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_Toc3189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_Toc3189 \h </w:instrText>
      </w:r>
      <w:r>
        <w:rPr>
          <w:color w:val="auto"/>
          <w:highlight w:val="none"/>
        </w:rPr>
        <w:fldChar w:fldCharType="separate"/>
      </w:r>
      <w:r>
        <w:rPr>
          <w:color w:val="auto"/>
          <w:highlight w:val="none"/>
        </w:rPr>
        <w:t>69</w:t>
      </w:r>
      <w:r>
        <w:rPr>
          <w:color w:val="auto"/>
          <w:highlight w:val="none"/>
        </w:rPr>
        <w:fldChar w:fldCharType="end"/>
      </w:r>
      <w:r>
        <w:rPr>
          <w:rFonts w:ascii="Times New Roman" w:hAnsi="Times New Roman"/>
          <w:color w:val="auto"/>
          <w:highlight w:val="none"/>
        </w:rPr>
        <w:fldChar w:fldCharType="end"/>
      </w:r>
    </w:p>
    <w:p w14:paraId="12F4C80E">
      <w:pPr>
        <w:pStyle w:val="34"/>
        <w:ind w:firstLine="241"/>
        <w:rPr>
          <w:rFonts w:ascii="Times New Roman" w:hAnsi="Times New Roman"/>
          <w:color w:val="auto"/>
          <w:highlight w:val="none"/>
        </w:rPr>
      </w:pPr>
      <w:r>
        <w:rPr>
          <w:rFonts w:ascii="Times New Roman" w:hAnsi="Times New Roman"/>
          <w:color w:val="auto"/>
          <w:highlight w:val="none"/>
        </w:rPr>
        <w:fldChar w:fldCharType="end"/>
      </w:r>
    </w:p>
    <w:p w14:paraId="0B71CEC9">
      <w:pPr>
        <w:spacing w:before="120" w:beforeLines="50" w:line="480" w:lineRule="exact"/>
        <w:rPr>
          <w:color w:val="auto"/>
          <w:sz w:val="28"/>
          <w:szCs w:val="28"/>
          <w:highlight w:val="none"/>
        </w:rPr>
      </w:pPr>
    </w:p>
    <w:p w14:paraId="24E3E3F9">
      <w:pPr>
        <w:spacing w:before="120" w:beforeLines="50" w:line="480" w:lineRule="exact"/>
        <w:rPr>
          <w:color w:val="auto"/>
          <w:sz w:val="30"/>
          <w:highlight w:val="none"/>
        </w:rPr>
        <w:sectPr>
          <w:headerReference r:id="rId7" w:type="first"/>
          <w:footerReference r:id="rId8" w:type="first"/>
          <w:pgSz w:w="11906" w:h="16838"/>
          <w:pgMar w:top="1418" w:right="1134" w:bottom="1247" w:left="1418" w:header="851" w:footer="992" w:gutter="0"/>
          <w:pgBorders>
            <w:top w:val="none" w:sz="0" w:space="0"/>
            <w:left w:val="none" w:sz="0" w:space="0"/>
            <w:bottom w:val="none" w:sz="0" w:space="0"/>
            <w:right w:val="none" w:sz="0" w:space="0"/>
          </w:pgBorders>
          <w:pgNumType w:start="0"/>
          <w:cols w:space="720" w:num="1"/>
          <w:docGrid w:linePitch="312" w:charSpace="0"/>
        </w:sectPr>
      </w:pPr>
    </w:p>
    <w:p w14:paraId="6EC1AA30">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 w:name="_Toc603"/>
      <w:bookmarkStart w:id="8" w:name="_Toc254970630"/>
      <w:bookmarkStart w:id="9" w:name="_Toc254970489"/>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7"/>
    </w:p>
    <w:p w14:paraId="3BE8AD5B">
      <w:pPr>
        <w:spacing w:line="400" w:lineRule="exact"/>
        <w:jc w:val="center"/>
        <w:rPr>
          <w:b/>
          <w:bCs/>
          <w:color w:val="auto"/>
          <w:kern w:val="0"/>
          <w:sz w:val="24"/>
          <w:highlight w:val="none"/>
        </w:rPr>
      </w:pPr>
      <w:r>
        <w:rPr>
          <w:b/>
          <w:bCs/>
          <w:color w:val="auto"/>
          <w:kern w:val="0"/>
          <w:sz w:val="24"/>
          <w:highlight w:val="none"/>
        </w:rPr>
        <w:t>广西机电设备招标有限公司关于</w:t>
      </w:r>
      <w:bookmarkStart w:id="10" w:name="_Hlk36541082"/>
      <w:r>
        <w:rPr>
          <w:rFonts w:hint="eastAsia"/>
          <w:b/>
          <w:bCs/>
          <w:color w:val="auto"/>
          <w:kern w:val="0"/>
          <w:sz w:val="24"/>
          <w:highlight w:val="none"/>
          <w:lang w:eastAsia="zh-CN"/>
        </w:rPr>
        <w:t>广西壮族自治区人工影响天气水资源保障工程-人工影响天气作业飞机任务系统升级改造</w:t>
      </w:r>
      <w:r>
        <w:rPr>
          <w:b/>
          <w:bCs/>
          <w:color w:val="auto"/>
          <w:sz w:val="24"/>
          <w:highlight w:val="none"/>
        </w:rPr>
        <w:t>(GXZC2026-G1-001459-JDZB)</w:t>
      </w:r>
      <w:bookmarkEnd w:id="10"/>
      <w:r>
        <w:rPr>
          <w:b/>
          <w:bCs/>
          <w:color w:val="auto"/>
          <w:kern w:val="0"/>
          <w:sz w:val="24"/>
          <w:highlight w:val="none"/>
        </w:rPr>
        <w:t>公开招标公告</w:t>
      </w:r>
    </w:p>
    <w:p w14:paraId="5171B6F2">
      <w:pPr>
        <w:spacing w:line="312" w:lineRule="auto"/>
        <w:jc w:val="left"/>
        <w:rPr>
          <w:color w:val="auto"/>
          <w:kern w:val="0"/>
          <w:szCs w:val="21"/>
          <w:highlight w:val="none"/>
        </w:rPr>
      </w:pPr>
    </w:p>
    <w:p w14:paraId="162BB86F">
      <w:pPr>
        <w:spacing w:line="312" w:lineRule="auto"/>
        <w:ind w:firstLine="420" w:firstLineChars="200"/>
        <w:jc w:val="left"/>
        <w:rPr>
          <w:b/>
          <w:bCs/>
          <w:color w:val="auto"/>
          <w:kern w:val="0"/>
          <w:sz w:val="22"/>
          <w:szCs w:val="22"/>
          <w:highlight w:val="none"/>
        </w:rPr>
      </w:pPr>
      <w:bookmarkStart w:id="11" w:name="_Hlk132795121"/>
      <w:r>
        <w:rPr>
          <w:rFonts w:hint="eastAsia"/>
          <w:color w:val="auto"/>
          <w:szCs w:val="21"/>
          <w:highlight w:val="none"/>
        </w:rPr>
        <w:t>项目概况：</w:t>
      </w:r>
      <w:r>
        <w:rPr>
          <w:rFonts w:hint="eastAsia"/>
          <w:color w:val="auto"/>
          <w:szCs w:val="21"/>
          <w:highlight w:val="none"/>
          <w:lang w:eastAsia="zh-CN"/>
        </w:rPr>
        <w:t>广西壮族自治区人工影响天气水资源保障工程-人工影响天气作业飞机任务系统升级改造</w:t>
      </w:r>
      <w:r>
        <w:rPr>
          <w:rFonts w:hint="eastAsia"/>
          <w:color w:val="auto"/>
          <w:szCs w:val="21"/>
          <w:highlight w:val="none"/>
        </w:rPr>
        <w:t>项目的潜在投标人应在</w:t>
      </w:r>
      <w:bookmarkStart w:id="12" w:name="_Hlk160178031"/>
      <w:r>
        <w:rPr>
          <w:rFonts w:hint="eastAsia"/>
          <w:color w:val="auto"/>
          <w:szCs w:val="21"/>
          <w:highlight w:val="none"/>
        </w:rPr>
        <w:t>广西政府采购云平台</w:t>
      </w:r>
      <w:bookmarkStart w:id="13"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12"/>
      <w:bookmarkEnd w:id="13"/>
      <w:r>
        <w:rPr>
          <w:rFonts w:hint="eastAsia"/>
          <w:color w:val="auto"/>
          <w:szCs w:val="21"/>
          <w:highlight w:val="none"/>
        </w:rPr>
        <w:t>获取招标文件，并于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15</w:t>
      </w:r>
      <w:r>
        <w:rPr>
          <w:rFonts w:hint="eastAsia"/>
          <w:color w:val="auto"/>
          <w:szCs w:val="21"/>
          <w:highlight w:val="none"/>
        </w:rPr>
        <w:t>日 09:30（北京时间）前递交投标文件。</w:t>
      </w:r>
    </w:p>
    <w:bookmarkEnd w:id="11"/>
    <w:p w14:paraId="0DE7C42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32419ADC">
      <w:pPr>
        <w:spacing w:line="312" w:lineRule="auto"/>
        <w:ind w:firstLine="420" w:firstLineChars="200"/>
        <w:jc w:val="left"/>
        <w:rPr>
          <w:color w:val="auto"/>
          <w:kern w:val="0"/>
          <w:szCs w:val="21"/>
          <w:highlight w:val="none"/>
        </w:rPr>
      </w:pPr>
      <w:r>
        <w:rPr>
          <w:color w:val="auto"/>
          <w:kern w:val="0"/>
          <w:szCs w:val="21"/>
          <w:highlight w:val="none"/>
        </w:rPr>
        <w:t>项目编号：GXZC2026-G1-001459-JDZB</w:t>
      </w:r>
    </w:p>
    <w:p w14:paraId="0084E93F">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广西壮族自治区人工影响天气水资源保障工程-人工影响天气作业飞机任务系统升级改造</w:t>
      </w:r>
    </w:p>
    <w:p w14:paraId="2C754ACC">
      <w:pPr>
        <w:spacing w:line="312" w:lineRule="auto"/>
        <w:ind w:firstLine="420" w:firstLineChars="200"/>
        <w:jc w:val="left"/>
        <w:rPr>
          <w:color w:val="auto"/>
          <w:kern w:val="0"/>
          <w:szCs w:val="21"/>
          <w:highlight w:val="none"/>
        </w:rPr>
      </w:pPr>
      <w:bookmarkStart w:id="14"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14426400.00</w:t>
      </w:r>
    </w:p>
    <w:bookmarkEnd w:id="14"/>
    <w:p w14:paraId="0BB22A1C">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796E9798">
      <w:pPr>
        <w:spacing w:line="312" w:lineRule="auto"/>
        <w:ind w:firstLine="420" w:firstLineChars="200"/>
        <w:jc w:val="left"/>
        <w:rPr>
          <w:rFonts w:hint="eastAsia" w:eastAsia="宋体"/>
          <w:color w:val="auto"/>
          <w:kern w:val="0"/>
          <w:szCs w:val="21"/>
          <w:highlight w:val="none"/>
          <w:lang w:eastAsia="zh-CN"/>
        </w:rPr>
      </w:pPr>
      <w:bookmarkStart w:id="15" w:name="_Hlk77608065"/>
      <w:r>
        <w:rPr>
          <w:rFonts w:hint="eastAsia"/>
          <w:color w:val="auto"/>
          <w:kern w:val="0"/>
          <w:szCs w:val="21"/>
          <w:highlight w:val="none"/>
        </w:rPr>
        <w:t>标项名称：</w:t>
      </w:r>
      <w:r>
        <w:rPr>
          <w:rFonts w:hint="eastAsia"/>
          <w:color w:val="auto"/>
          <w:kern w:val="0"/>
          <w:szCs w:val="21"/>
          <w:highlight w:val="none"/>
          <w:lang w:eastAsia="zh-CN"/>
        </w:rPr>
        <w:t>广西壮族自治区人工影响天气水资源保障工程-人工影响天气作业飞机任务系统升级改造</w:t>
      </w:r>
    </w:p>
    <w:p w14:paraId="2284F520">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15BF77D1">
      <w:pPr>
        <w:spacing w:line="312" w:lineRule="auto"/>
        <w:ind w:firstLine="735" w:firstLineChars="350"/>
        <w:jc w:val="left"/>
        <w:rPr>
          <w:color w:val="auto"/>
          <w:kern w:val="0"/>
          <w:szCs w:val="21"/>
          <w:highlight w:val="none"/>
        </w:rPr>
      </w:pPr>
      <w:r>
        <w:rPr>
          <w:rFonts w:hint="eastAsia"/>
          <w:color w:val="auto"/>
          <w:kern w:val="0"/>
          <w:szCs w:val="21"/>
          <w:highlight w:val="none"/>
        </w:rPr>
        <w:t>预算金额（元）：144264</w:t>
      </w:r>
      <w:r>
        <w:rPr>
          <w:rFonts w:hint="eastAsia"/>
          <w:color w:val="auto"/>
          <w:kern w:val="0"/>
          <w:szCs w:val="21"/>
          <w:highlight w:val="none"/>
          <w:lang w:val="en-US" w:eastAsia="zh-CN"/>
        </w:rPr>
        <w:t>00.00</w:t>
      </w:r>
    </w:p>
    <w:p w14:paraId="435B8D74">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对1架运-12型人工影响天气作业飞机进行升级改造，主要包括催化播撒子系统、国产云物理探测子系统、国产空地通信子系统、任务集成子系统、人工影响天气飞机运行管理终端、载机平台的改装等6个部分。具体内容详见本项目招标文件。</w:t>
      </w:r>
    </w:p>
    <w:p w14:paraId="66569383">
      <w:pPr>
        <w:spacing w:line="312" w:lineRule="auto"/>
        <w:ind w:firstLine="735" w:firstLineChars="350"/>
        <w:jc w:val="left"/>
        <w:rPr>
          <w:color w:val="auto"/>
          <w:kern w:val="0"/>
          <w:szCs w:val="21"/>
          <w:highlight w:val="none"/>
        </w:rPr>
      </w:pPr>
      <w:bookmarkStart w:id="16"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16"/>
      <w:r>
        <w:rPr>
          <w:rFonts w:hint="eastAsia"/>
          <w:color w:val="auto"/>
          <w:kern w:val="0"/>
          <w:szCs w:val="21"/>
          <w:highlight w:val="none"/>
          <w:lang w:val="en-US" w:eastAsia="zh-CN"/>
        </w:rPr>
        <w:t>1</w:t>
      </w:r>
      <w:r>
        <w:rPr>
          <w:rFonts w:hint="eastAsia"/>
          <w:color w:val="auto"/>
          <w:highlight w:val="none"/>
        </w:rPr>
        <w:t>4426400.00</w:t>
      </w:r>
    </w:p>
    <w:p w14:paraId="04CCE096">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中标人须在合同签订后1个月内完成飞机任务系统升级改造的技术和实施方案提交采购人进行评审，评审通过后方可实施升级改造工作；在合同签订后5个月内完成升级改造工作并向采购人申请组织出厂验收；在合同签订后6个月内完成飞机交付使用。</w:t>
      </w:r>
    </w:p>
    <w:p w14:paraId="3E39CB6C">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是</w:t>
      </w:r>
      <w:r>
        <w:rPr>
          <w:rFonts w:hint="eastAsia"/>
          <w:color w:val="auto"/>
          <w:kern w:val="0"/>
          <w:szCs w:val="21"/>
          <w:highlight w:val="none"/>
        </w:rPr>
        <w:t>）接受</w:t>
      </w:r>
      <w:r>
        <w:rPr>
          <w:color w:val="auto"/>
          <w:kern w:val="0"/>
          <w:szCs w:val="21"/>
          <w:highlight w:val="none"/>
        </w:rPr>
        <w:t>联合体投标。</w:t>
      </w:r>
    </w:p>
    <w:p w14:paraId="491CF50F">
      <w:pPr>
        <w:spacing w:line="312" w:lineRule="auto"/>
        <w:ind w:firstLine="735" w:firstLineChars="350"/>
        <w:jc w:val="left"/>
        <w:rPr>
          <w:color w:val="auto"/>
          <w:kern w:val="0"/>
          <w:szCs w:val="21"/>
          <w:highlight w:val="none"/>
        </w:rPr>
      </w:pPr>
      <w:r>
        <w:rPr>
          <w:rFonts w:hint="eastAsia"/>
          <w:color w:val="auto"/>
          <w:kern w:val="0"/>
          <w:szCs w:val="21"/>
          <w:highlight w:val="none"/>
        </w:rPr>
        <w:t>备注：采购计划号：广西政采[2026]10076号 </w:t>
      </w:r>
    </w:p>
    <w:bookmarkEnd w:id="15"/>
    <w:p w14:paraId="03EFA02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29B05E1A">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330B4DED">
      <w:pPr>
        <w:spacing w:line="312" w:lineRule="auto"/>
        <w:ind w:firstLine="420" w:firstLineChars="200"/>
        <w:jc w:val="left"/>
        <w:rPr>
          <w:strike/>
          <w:color w:val="auto"/>
          <w:kern w:val="0"/>
          <w:szCs w:val="21"/>
          <w:highlight w:val="none"/>
        </w:rPr>
      </w:pPr>
      <w:r>
        <w:rPr>
          <w:rFonts w:hint="eastAsia"/>
          <w:color w:val="auto"/>
          <w:szCs w:val="21"/>
          <w:highlight w:val="none"/>
        </w:rPr>
        <w:t>2.落实政府采购政策需满足的资格要求：</w:t>
      </w:r>
      <w:bookmarkStart w:id="17" w:name="_Hlk132732708"/>
      <w:r>
        <w:rPr>
          <w:rFonts w:hint="eastAsia"/>
          <w:color w:val="auto"/>
          <w:kern w:val="0"/>
          <w:szCs w:val="21"/>
          <w:highlight w:val="none"/>
        </w:rPr>
        <w:t>无</w:t>
      </w:r>
    </w:p>
    <w:bookmarkEnd w:id="17"/>
    <w:p w14:paraId="2949B981">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8C60DC7">
      <w:pPr>
        <w:spacing w:line="312" w:lineRule="auto"/>
        <w:ind w:firstLine="420" w:firstLineChars="200"/>
        <w:jc w:val="left"/>
        <w:rPr>
          <w:color w:val="auto"/>
          <w:kern w:val="0"/>
          <w:szCs w:val="21"/>
          <w:highlight w:val="none"/>
        </w:rPr>
      </w:pPr>
      <w:r>
        <w:rPr>
          <w:color w:val="auto"/>
          <w:kern w:val="0"/>
          <w:szCs w:val="21"/>
          <w:highlight w:val="none"/>
        </w:rPr>
        <w:t>（1）资质要求：无。</w:t>
      </w:r>
    </w:p>
    <w:p w14:paraId="32269B6B">
      <w:pPr>
        <w:spacing w:line="312" w:lineRule="auto"/>
        <w:ind w:firstLine="420" w:firstLineChars="200"/>
        <w:jc w:val="left"/>
        <w:rPr>
          <w:color w:val="auto"/>
          <w:kern w:val="0"/>
          <w:szCs w:val="21"/>
          <w:highlight w:val="none"/>
        </w:rPr>
      </w:pPr>
      <w:r>
        <w:rPr>
          <w:color w:val="auto"/>
          <w:kern w:val="0"/>
          <w:szCs w:val="21"/>
          <w:highlight w:val="none"/>
        </w:rPr>
        <w:t>（2）业绩要求：无。</w:t>
      </w:r>
    </w:p>
    <w:p w14:paraId="6B54F67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3CCF5E9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64A9306">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296E6A37">
      <w:pPr>
        <w:spacing w:line="312" w:lineRule="auto"/>
        <w:ind w:firstLine="420" w:firstLineChars="200"/>
        <w:jc w:val="left"/>
        <w:rPr>
          <w:color w:val="auto"/>
          <w:kern w:val="0"/>
          <w:szCs w:val="21"/>
          <w:highlight w:val="none"/>
        </w:rPr>
      </w:pPr>
      <w:bookmarkStart w:id="18"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1024CFF7">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联合体投标。</w:t>
      </w:r>
    </w:p>
    <w:bookmarkEnd w:id="18"/>
    <w:p w14:paraId="64CC77AF">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r>
        <w:rPr>
          <w:rFonts w:hint="eastAsia"/>
          <w:color w:val="auto"/>
          <w:kern w:val="0"/>
          <w:szCs w:val="21"/>
          <w:highlight w:val="none"/>
        </w:rPr>
        <w:t>招标文件有规定时按要求提交投标保证金。</w:t>
      </w:r>
    </w:p>
    <w:p w14:paraId="366B822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6A14E108">
      <w:pPr>
        <w:spacing w:line="312" w:lineRule="auto"/>
        <w:ind w:firstLine="420" w:firstLineChars="200"/>
        <w:jc w:val="left"/>
        <w:rPr>
          <w:color w:val="auto"/>
          <w:highlight w:val="none"/>
        </w:rPr>
      </w:pPr>
      <w:bookmarkStart w:id="19" w:name="_Hlk19048251"/>
      <w:r>
        <w:rPr>
          <w:rFonts w:hint="eastAsia"/>
          <w:color w:val="auto"/>
          <w:highlight w:val="none"/>
        </w:rPr>
        <w:t>时间：</w:t>
      </w:r>
      <w:r>
        <w:rPr>
          <w:rFonts w:hint="eastAsia"/>
          <w:color w:val="auto"/>
          <w:highlight w:val="none"/>
          <w:u w:val="single"/>
        </w:rPr>
        <w:t>2026年</w:t>
      </w:r>
      <w:r>
        <w:rPr>
          <w:rFonts w:hint="eastAsia"/>
          <w:color w:val="auto"/>
          <w:highlight w:val="none"/>
          <w:u w:val="single"/>
          <w:lang w:val="en-US" w:eastAsia="zh-CN"/>
        </w:rPr>
        <w:t>5</w:t>
      </w:r>
      <w:r>
        <w:rPr>
          <w:rFonts w:hint="eastAsia"/>
          <w:color w:val="auto"/>
          <w:highlight w:val="none"/>
          <w:u w:val="single"/>
        </w:rPr>
        <w:t>月</w:t>
      </w:r>
      <w:r>
        <w:rPr>
          <w:rFonts w:hint="eastAsia"/>
          <w:color w:val="auto"/>
          <w:highlight w:val="none"/>
          <w:u w:val="single"/>
          <w:lang w:val="en-US" w:eastAsia="zh-CN"/>
        </w:rPr>
        <w:t>25</w:t>
      </w:r>
      <w:r>
        <w:rPr>
          <w:rFonts w:hint="eastAsia"/>
          <w:color w:val="auto"/>
          <w:highlight w:val="none"/>
          <w:u w:val="single"/>
        </w:rPr>
        <w:t>日起至2026年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1</w:t>
      </w:r>
      <w:r>
        <w:rPr>
          <w:rFonts w:hint="eastAsia"/>
          <w:color w:val="auto"/>
          <w:highlight w:val="none"/>
          <w:u w:val="single"/>
        </w:rPr>
        <w:t>日</w:t>
      </w:r>
      <w:r>
        <w:rPr>
          <w:rFonts w:hint="eastAsia"/>
          <w:color w:val="auto"/>
          <w:highlight w:val="none"/>
        </w:rPr>
        <w:t>，每天00时00分至12时00分，12时00分至23时59分（北京时间，法定节假日除外）。</w:t>
      </w:r>
    </w:p>
    <w:p w14:paraId="2D816E03">
      <w:pPr>
        <w:spacing w:line="312" w:lineRule="auto"/>
        <w:ind w:firstLine="420" w:firstLineChars="200"/>
        <w:jc w:val="left"/>
        <w:rPr>
          <w:color w:val="auto"/>
          <w:szCs w:val="21"/>
          <w:highlight w:val="none"/>
        </w:rPr>
      </w:pPr>
      <w:r>
        <w:rPr>
          <w:rFonts w:hint="eastAsia"/>
          <w:color w:val="auto"/>
          <w:highlight w:val="none"/>
        </w:rPr>
        <w:t>地点（网址）：</w:t>
      </w:r>
      <w:bookmarkStart w:id="20"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rFonts w:hint="eastAsia" w:ascii="Arial" w:hAnsi="Arial" w:cs="Arial"/>
          <w:color w:val="auto"/>
          <w:kern w:val="0"/>
          <w:szCs w:val="21"/>
          <w:highlight w:val="none"/>
        </w:rPr>
        <w:t>https://www.gcy.zfcg.gxzf.gov.cn/</w:t>
      </w:r>
      <w:r>
        <w:rPr>
          <w:rStyle w:val="57"/>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20"/>
    <w:p w14:paraId="7A323940">
      <w:pPr>
        <w:spacing w:line="312" w:lineRule="auto"/>
        <w:ind w:firstLine="420" w:firstLineChars="200"/>
        <w:jc w:val="left"/>
        <w:rPr>
          <w:color w:val="auto"/>
          <w:szCs w:val="21"/>
          <w:highlight w:val="none"/>
        </w:rPr>
      </w:pPr>
      <w:r>
        <w:rPr>
          <w:rFonts w:hint="eastAsia"/>
          <w:color w:val="auto"/>
          <w:szCs w:val="21"/>
          <w:highlight w:val="none"/>
        </w:rPr>
        <w:t>方式：</w:t>
      </w:r>
      <w:bookmarkStart w:id="21"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21"/>
    <w:p w14:paraId="3DD11E27">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9"/>
    <w:p w14:paraId="6BDD634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0E71AC7D">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kern w:val="0"/>
          <w:szCs w:val="21"/>
          <w:highlight w:val="none"/>
          <w:u w:val="single"/>
        </w:rPr>
        <w:t>2026年</w:t>
      </w:r>
      <w:r>
        <w:rPr>
          <w:rFonts w:hint="eastAsia"/>
          <w:color w:val="auto"/>
          <w:kern w:val="0"/>
          <w:szCs w:val="21"/>
          <w:highlight w:val="none"/>
          <w:u w:val="single"/>
          <w:lang w:val="en-US" w:eastAsia="zh-CN"/>
        </w:rPr>
        <w:t>6</w:t>
      </w:r>
      <w:r>
        <w:rPr>
          <w:rFonts w:hint="eastAsia"/>
          <w:color w:val="auto"/>
          <w:kern w:val="0"/>
          <w:szCs w:val="21"/>
          <w:highlight w:val="none"/>
          <w:u w:val="single"/>
        </w:rPr>
        <w:t>月</w:t>
      </w:r>
      <w:r>
        <w:rPr>
          <w:rFonts w:hint="eastAsia"/>
          <w:color w:val="auto"/>
          <w:kern w:val="0"/>
          <w:szCs w:val="21"/>
          <w:highlight w:val="none"/>
          <w:u w:val="single"/>
          <w:lang w:val="en-US" w:eastAsia="zh-CN"/>
        </w:rPr>
        <w:t>15</w:t>
      </w:r>
      <w:r>
        <w:rPr>
          <w:rFonts w:hint="eastAsia"/>
          <w:color w:val="auto"/>
          <w:kern w:val="0"/>
          <w:szCs w:val="21"/>
          <w:highlight w:val="none"/>
          <w:u w:val="single"/>
        </w:rPr>
        <w:t>日09:30</w:t>
      </w:r>
      <w:r>
        <w:rPr>
          <w:rFonts w:hint="eastAsia"/>
          <w:color w:val="auto"/>
          <w:kern w:val="0"/>
          <w:szCs w:val="21"/>
          <w:highlight w:val="none"/>
        </w:rPr>
        <w:t>（北京时间）</w:t>
      </w:r>
    </w:p>
    <w:p w14:paraId="25B57A24">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22" w:name="_Hlk88997081"/>
      <w:r>
        <w:rPr>
          <w:rFonts w:hint="eastAsia"/>
          <w:color w:val="auto"/>
          <w:szCs w:val="21"/>
          <w:highlight w:val="none"/>
        </w:rPr>
        <w:t>本项目为全流程电子化项目，没有现场递交投标文件及现场开标环节，通过广西政府采购云平台</w:t>
      </w:r>
      <w:bookmarkStart w:id="23" w:name="_Hlk160186485"/>
      <w:r>
        <w:rPr>
          <w:rFonts w:hint="eastAsia"/>
          <w:color w:val="auto"/>
          <w:szCs w:val="21"/>
          <w:highlight w:val="none"/>
        </w:rPr>
        <w:t>（https://www.gcy.zfcg.gxzf.gov.cn/）</w:t>
      </w:r>
      <w:bookmarkEnd w:id="23"/>
      <w:r>
        <w:rPr>
          <w:rFonts w:hint="eastAsia"/>
          <w:color w:val="auto"/>
          <w:szCs w:val="21"/>
          <w:highlight w:val="none"/>
        </w:rPr>
        <w:t>实行在线电子投标，供应商应先安装</w:t>
      </w:r>
      <w:bookmarkStart w:id="24" w:name="_Hlk160186504"/>
      <w:r>
        <w:rPr>
          <w:rFonts w:hint="eastAsia"/>
          <w:color w:val="auto"/>
          <w:szCs w:val="21"/>
          <w:highlight w:val="none"/>
        </w:rPr>
        <w:t>广西政府采购云平台新版客户端（请自行前往广西政府采购网-办事服务-下载专区进行下载）</w:t>
      </w:r>
      <w:bookmarkEnd w:id="24"/>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22"/>
    <w:p w14:paraId="112E9ED6">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kern w:val="0"/>
          <w:szCs w:val="21"/>
          <w:highlight w:val="none"/>
          <w:u w:val="single"/>
        </w:rPr>
        <w:t>2026年</w:t>
      </w:r>
      <w:r>
        <w:rPr>
          <w:rFonts w:hint="eastAsia"/>
          <w:color w:val="auto"/>
          <w:kern w:val="0"/>
          <w:szCs w:val="21"/>
          <w:highlight w:val="none"/>
          <w:u w:val="single"/>
          <w:lang w:val="en-US" w:eastAsia="zh-CN"/>
        </w:rPr>
        <w:t>6</w:t>
      </w:r>
      <w:r>
        <w:rPr>
          <w:rFonts w:hint="eastAsia"/>
          <w:color w:val="auto"/>
          <w:kern w:val="0"/>
          <w:szCs w:val="21"/>
          <w:highlight w:val="none"/>
          <w:u w:val="single"/>
        </w:rPr>
        <w:t>月</w:t>
      </w:r>
      <w:r>
        <w:rPr>
          <w:rFonts w:hint="eastAsia"/>
          <w:color w:val="auto"/>
          <w:kern w:val="0"/>
          <w:szCs w:val="21"/>
          <w:highlight w:val="none"/>
          <w:u w:val="single"/>
          <w:lang w:val="en-US" w:eastAsia="zh-CN"/>
        </w:rPr>
        <w:t>15</w:t>
      </w:r>
      <w:r>
        <w:rPr>
          <w:rFonts w:hint="eastAsia"/>
          <w:color w:val="auto"/>
          <w:kern w:val="0"/>
          <w:szCs w:val="21"/>
          <w:highlight w:val="none"/>
          <w:u w:val="single"/>
        </w:rPr>
        <w:t>日09:30</w:t>
      </w:r>
      <w:r>
        <w:rPr>
          <w:rFonts w:hint="eastAsia"/>
          <w:color w:val="auto"/>
          <w:kern w:val="0"/>
          <w:szCs w:val="21"/>
          <w:highlight w:val="none"/>
        </w:rPr>
        <w:t>（北京时间）</w:t>
      </w:r>
    </w:p>
    <w:p w14:paraId="6034E219">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5" w:name="_Hlk88997106"/>
      <w:r>
        <w:rPr>
          <w:rFonts w:hint="eastAsia"/>
          <w:color w:val="auto"/>
          <w:szCs w:val="21"/>
          <w:highlight w:val="none"/>
        </w:rPr>
        <w:t>供应商登录广西政府采购云平台电子开标大厅开标。</w:t>
      </w:r>
      <w:bookmarkEnd w:id="25"/>
    </w:p>
    <w:p w14:paraId="33D4E9E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20C8726F">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30D39E1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6A07A8D2">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r>
        <w:rPr>
          <w:rFonts w:hint="eastAsia"/>
          <w:color w:val="auto"/>
          <w:kern w:val="0"/>
          <w:szCs w:val="21"/>
          <w:highlight w:val="none"/>
          <w:lang w:eastAsia="zh-CN"/>
        </w:rPr>
        <w:t>、广西壮族自治区公共资源交易中心</w:t>
      </w:r>
      <w:r>
        <w:rPr>
          <w:rFonts w:hint="eastAsia"/>
          <w:color w:val="auto"/>
          <w:kern w:val="0"/>
          <w:szCs w:val="21"/>
          <w:highlight w:val="none"/>
          <w:lang w:val="en-US" w:eastAsia="zh-CN"/>
        </w:rPr>
        <w:t>网站</w:t>
      </w:r>
      <w:r>
        <w:rPr>
          <w:rFonts w:hint="eastAsia"/>
          <w:color w:val="auto"/>
          <w:kern w:val="0"/>
          <w:szCs w:val="21"/>
          <w:highlight w:val="none"/>
          <w:lang w:eastAsia="zh-CN"/>
        </w:rPr>
        <w:t>。</w:t>
      </w:r>
    </w:p>
    <w:p w14:paraId="0F4A3D5E">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6" w:name="_Hlk48145640"/>
      <w:r>
        <w:rPr>
          <w:rFonts w:hint="eastAsia"/>
          <w:color w:val="auto"/>
          <w:kern w:val="0"/>
          <w:szCs w:val="21"/>
          <w:highlight w:val="none"/>
        </w:rPr>
        <w:t>需落实的政府采购政策：</w:t>
      </w:r>
      <w:bookmarkEnd w:id="26"/>
      <w:r>
        <w:rPr>
          <w:color w:val="auto"/>
          <w:kern w:val="0"/>
          <w:szCs w:val="21"/>
          <w:highlight w:val="none"/>
        </w:rPr>
        <w:t>政府采购促进中小企业、监狱企业发展、促进残疾人就业、节能环保</w:t>
      </w:r>
      <w:r>
        <w:rPr>
          <w:rFonts w:hint="eastAsia"/>
          <w:color w:val="auto"/>
          <w:kern w:val="0"/>
          <w:szCs w:val="21"/>
          <w:highlight w:val="none"/>
          <w:lang w:eastAsia="zh-CN"/>
        </w:rPr>
        <w:t>、对本国产品的支持</w:t>
      </w:r>
      <w:r>
        <w:rPr>
          <w:color w:val="auto"/>
          <w:kern w:val="0"/>
          <w:szCs w:val="21"/>
          <w:highlight w:val="none"/>
        </w:rPr>
        <w:t>等有关政策，具体详见招标文件。</w:t>
      </w:r>
    </w:p>
    <w:p w14:paraId="11EB5C24">
      <w:pPr>
        <w:spacing w:line="312" w:lineRule="auto"/>
        <w:ind w:firstLine="420" w:firstLineChars="200"/>
        <w:jc w:val="left"/>
        <w:rPr>
          <w:color w:val="auto"/>
          <w:kern w:val="0"/>
          <w:szCs w:val="21"/>
          <w:highlight w:val="none"/>
        </w:rPr>
      </w:pPr>
      <w:r>
        <w:rPr>
          <w:rFonts w:hint="eastAsia" w:cs="宋体"/>
          <w:color w:val="auto"/>
          <w:highlight w:val="none"/>
        </w:rPr>
        <w:t>3.本项目（是）采用远程异地评审</w:t>
      </w:r>
      <w:r>
        <w:rPr>
          <w:rFonts w:hint="eastAsia"/>
          <w:color w:val="auto"/>
          <w:kern w:val="0"/>
          <w:szCs w:val="21"/>
          <w:highlight w:val="none"/>
        </w:rPr>
        <w:t>。</w:t>
      </w:r>
    </w:p>
    <w:p w14:paraId="6E3A974C">
      <w:pPr>
        <w:spacing w:line="312" w:lineRule="auto"/>
        <w:ind w:firstLine="420" w:firstLineChars="200"/>
        <w:rPr>
          <w:color w:val="auto"/>
          <w:kern w:val="0"/>
          <w:szCs w:val="21"/>
          <w:highlight w:val="none"/>
        </w:rPr>
      </w:pPr>
      <w:bookmarkStart w:id="27" w:name="_Hlk88997182"/>
      <w:r>
        <w:rPr>
          <w:color w:val="auto"/>
          <w:kern w:val="0"/>
          <w:szCs w:val="21"/>
          <w:highlight w:val="none"/>
        </w:rPr>
        <w:t>4.</w:t>
      </w:r>
      <w:r>
        <w:rPr>
          <w:rFonts w:hint="eastAsia"/>
          <w:color w:val="auto"/>
          <w:kern w:val="0"/>
          <w:szCs w:val="21"/>
          <w:highlight w:val="none"/>
        </w:rPr>
        <w:t>注意事项：</w:t>
      </w:r>
    </w:p>
    <w:p w14:paraId="5FD2E3F7">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66F50260">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6573A6A">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8"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7"/>
    <w:bookmarkEnd w:id="28"/>
    <w:p w14:paraId="251E125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1F3F9898">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65CDC08E">
      <w:pPr>
        <w:spacing w:line="312" w:lineRule="auto"/>
        <w:ind w:firstLine="420" w:firstLineChars="200"/>
        <w:jc w:val="left"/>
        <w:rPr>
          <w:color w:val="auto"/>
          <w:kern w:val="0"/>
          <w:szCs w:val="21"/>
          <w:highlight w:val="none"/>
        </w:rPr>
      </w:pPr>
      <w:r>
        <w:rPr>
          <w:rFonts w:hint="eastAsia"/>
          <w:color w:val="auto"/>
          <w:kern w:val="0"/>
          <w:szCs w:val="21"/>
          <w:highlight w:val="none"/>
        </w:rPr>
        <w:t>名称：广西壮族自治区人工影响天气办公室</w:t>
      </w:r>
    </w:p>
    <w:p w14:paraId="2160F06A">
      <w:pPr>
        <w:spacing w:line="312" w:lineRule="auto"/>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rPr>
        <w:t>广西南宁市江南区吴圩镇永安路16号</w:t>
      </w:r>
    </w:p>
    <w:p w14:paraId="1EF3CA68">
      <w:pPr>
        <w:spacing w:line="312" w:lineRule="auto"/>
        <w:ind w:firstLine="420" w:firstLineChars="200"/>
        <w:jc w:val="left"/>
        <w:rPr>
          <w:color w:val="auto"/>
          <w:kern w:val="0"/>
          <w:szCs w:val="21"/>
          <w:highlight w:val="none"/>
        </w:rPr>
      </w:pPr>
      <w:r>
        <w:rPr>
          <w:rFonts w:hint="eastAsia"/>
          <w:color w:val="auto"/>
          <w:kern w:val="0"/>
          <w:szCs w:val="21"/>
          <w:highlight w:val="none"/>
        </w:rPr>
        <w:t>项目联系人：</w:t>
      </w:r>
      <w:r>
        <w:rPr>
          <w:rFonts w:ascii="Arial" w:hAnsi="Arial" w:cs="Arial"/>
          <w:color w:val="auto"/>
          <w:kern w:val="0"/>
          <w:szCs w:val="21"/>
          <w:highlight w:val="none"/>
        </w:rPr>
        <w:t>张</w:t>
      </w:r>
      <w:r>
        <w:rPr>
          <w:rFonts w:hint="eastAsia" w:ascii="Arial" w:hAnsi="Arial" w:cs="Arial"/>
          <w:color w:val="auto"/>
          <w:kern w:val="0"/>
          <w:szCs w:val="21"/>
          <w:highlight w:val="none"/>
        </w:rPr>
        <w:t xml:space="preserve">工  </w:t>
      </w:r>
    </w:p>
    <w:p w14:paraId="09A8BE98">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rFonts w:hint="eastAsia" w:ascii="Arial" w:hAnsi="Arial" w:cs="Arial"/>
          <w:color w:val="auto"/>
          <w:kern w:val="0"/>
          <w:szCs w:val="21"/>
          <w:highlight w:val="none"/>
        </w:rPr>
        <w:t>0771-4208396</w:t>
      </w:r>
    </w:p>
    <w:p w14:paraId="29A47349">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24E7757D">
      <w:pPr>
        <w:spacing w:line="312" w:lineRule="auto"/>
        <w:ind w:firstLine="420" w:firstLineChars="200"/>
        <w:jc w:val="left"/>
        <w:rPr>
          <w:color w:val="auto"/>
          <w:kern w:val="0"/>
          <w:szCs w:val="21"/>
          <w:highlight w:val="none"/>
        </w:rPr>
      </w:pPr>
      <w:r>
        <w:rPr>
          <w:rFonts w:hint="eastAsia"/>
          <w:color w:val="auto"/>
          <w:kern w:val="0"/>
          <w:szCs w:val="21"/>
          <w:highlight w:val="none"/>
        </w:rPr>
        <w:t>名称：广西机电设备招标有限公司</w:t>
      </w:r>
    </w:p>
    <w:p w14:paraId="5E92F834">
      <w:pPr>
        <w:spacing w:line="312" w:lineRule="auto"/>
        <w:ind w:firstLine="420" w:firstLineChars="200"/>
        <w:jc w:val="left"/>
        <w:rPr>
          <w:color w:val="auto"/>
          <w:kern w:val="0"/>
          <w:szCs w:val="21"/>
          <w:highlight w:val="none"/>
        </w:rPr>
      </w:pPr>
      <w:r>
        <w:rPr>
          <w:rFonts w:hint="eastAsia"/>
          <w:color w:val="auto"/>
          <w:kern w:val="0"/>
          <w:szCs w:val="21"/>
          <w:highlight w:val="none"/>
        </w:rPr>
        <w:t>地址：广西南宁市金湖路63号金源CBD现代城B座7层718</w:t>
      </w:r>
    </w:p>
    <w:p w14:paraId="4748BAC8">
      <w:pPr>
        <w:spacing w:line="312" w:lineRule="auto"/>
        <w:ind w:firstLine="420" w:firstLineChars="200"/>
        <w:jc w:val="left"/>
        <w:rPr>
          <w:color w:val="auto"/>
          <w:kern w:val="0"/>
          <w:szCs w:val="21"/>
          <w:highlight w:val="none"/>
        </w:rPr>
      </w:pPr>
      <w:r>
        <w:rPr>
          <w:rFonts w:hint="eastAsia"/>
          <w:color w:val="auto"/>
          <w:kern w:val="0"/>
          <w:szCs w:val="21"/>
          <w:highlight w:val="none"/>
        </w:rPr>
        <w:t>项目联系人：梅莹、梁艳冰、陈健达</w:t>
      </w:r>
    </w:p>
    <w:p w14:paraId="4C3266F8">
      <w:pPr>
        <w:spacing w:line="312" w:lineRule="auto"/>
        <w:ind w:firstLine="420" w:firstLineChars="200"/>
        <w:jc w:val="left"/>
        <w:rPr>
          <w:color w:val="auto"/>
          <w:kern w:val="0"/>
          <w:szCs w:val="21"/>
          <w:highlight w:val="none"/>
        </w:rPr>
      </w:pPr>
      <w:r>
        <w:rPr>
          <w:rFonts w:hint="eastAsia"/>
          <w:color w:val="auto"/>
          <w:kern w:val="0"/>
          <w:szCs w:val="21"/>
          <w:highlight w:val="none"/>
        </w:rPr>
        <w:t>项目联系方式：0771-2808981</w:t>
      </w:r>
    </w:p>
    <w:p w14:paraId="2DC8C47E">
      <w:pPr>
        <w:spacing w:line="312" w:lineRule="auto"/>
        <w:ind w:firstLine="420" w:firstLineChars="200"/>
        <w:jc w:val="right"/>
        <w:rPr>
          <w:color w:val="auto"/>
          <w:kern w:val="0"/>
          <w:szCs w:val="21"/>
          <w:highlight w:val="none"/>
        </w:rPr>
      </w:pPr>
    </w:p>
    <w:p w14:paraId="4D8B039F">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136705F6">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w:t>
      </w:r>
      <w:r>
        <w:rPr>
          <w:rFonts w:hint="eastAsia"/>
          <w:color w:val="auto"/>
          <w:kern w:val="0"/>
          <w:szCs w:val="21"/>
          <w:highlight w:val="none"/>
          <w:lang w:val="en-US" w:eastAsia="zh-CN"/>
        </w:rPr>
        <w:t>25</w:t>
      </w:r>
      <w:r>
        <w:rPr>
          <w:color w:val="auto"/>
          <w:kern w:val="0"/>
          <w:szCs w:val="21"/>
          <w:highlight w:val="none"/>
        </w:rPr>
        <w:t>日</w:t>
      </w:r>
      <w:bookmarkEnd w:id="8"/>
      <w:bookmarkEnd w:id="9"/>
    </w:p>
    <w:p w14:paraId="0D7C782C">
      <w:pPr>
        <w:widowControl/>
        <w:jc w:val="left"/>
        <w:rPr>
          <w:color w:val="auto"/>
          <w:sz w:val="32"/>
          <w:szCs w:val="32"/>
          <w:highlight w:val="none"/>
        </w:rPr>
      </w:pPr>
      <w:r>
        <w:rPr>
          <w:color w:val="auto"/>
          <w:sz w:val="32"/>
          <w:szCs w:val="32"/>
          <w:highlight w:val="none"/>
        </w:rPr>
        <w:br w:type="page"/>
      </w:r>
    </w:p>
    <w:p w14:paraId="25607FF1">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9" w:name="_Toc21018"/>
      <w:r>
        <w:rPr>
          <w:rFonts w:ascii="Times New Roman" w:hAnsi="Times New Roman" w:cs="Times New Roman"/>
          <w:color w:val="auto"/>
          <w:sz w:val="32"/>
          <w:szCs w:val="32"/>
          <w:highlight w:val="none"/>
        </w:rPr>
        <w:t>第二章  采购需求</w:t>
      </w:r>
      <w:bookmarkEnd w:id="29"/>
    </w:p>
    <w:p w14:paraId="4DDC526A">
      <w:pPr>
        <w:spacing w:line="360" w:lineRule="auto"/>
        <w:rPr>
          <w:rFonts w:hint="eastAsia" w:ascii="黑体" w:hAnsi="黑体" w:eastAsia="黑体" w:cs="Arial"/>
          <w:b/>
          <w:color w:val="auto"/>
          <w:kern w:val="0"/>
          <w:sz w:val="28"/>
          <w:szCs w:val="28"/>
          <w:highlight w:val="none"/>
        </w:rPr>
      </w:pPr>
      <w:bookmarkStart w:id="30" w:name="_Hlk77608362"/>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750081EE">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899611E">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4F788C11">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605E9EAD">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w:t>
      </w:r>
      <w:r>
        <w:rPr>
          <w:rFonts w:hint="eastAsia"/>
          <w:color w:val="auto"/>
          <w:szCs w:val="21"/>
          <w:highlight w:val="none"/>
          <w:lang w:val="en-US" w:eastAsia="zh-CN"/>
        </w:rPr>
        <w:t>无效</w:t>
      </w:r>
      <w:r>
        <w:rPr>
          <w:rFonts w:hint="eastAsia"/>
          <w:color w:val="auto"/>
          <w:szCs w:val="21"/>
          <w:highlight w:val="none"/>
        </w:rPr>
        <w:t>。</w:t>
      </w:r>
    </w:p>
    <w:p w14:paraId="7AE4A90E">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21904043">
      <w:pPr>
        <w:spacing w:line="360" w:lineRule="auto"/>
        <w:rPr>
          <w:color w:val="auto"/>
          <w:szCs w:val="21"/>
          <w:highlight w:val="none"/>
        </w:rPr>
      </w:pPr>
      <w:r>
        <w:rPr>
          <w:rFonts w:hint="eastAsia"/>
          <w:color w:val="auto"/>
          <w:szCs w:val="21"/>
          <w:highlight w:val="none"/>
        </w:rPr>
        <w:t>1.需实现的功能、目标及应用场景</w:t>
      </w:r>
    </w:p>
    <w:p w14:paraId="00BBB6F4">
      <w:pPr>
        <w:spacing w:line="360" w:lineRule="auto"/>
        <w:rPr>
          <w:color w:val="auto"/>
          <w:szCs w:val="21"/>
          <w:highlight w:val="none"/>
        </w:rPr>
      </w:pPr>
      <w:r>
        <w:rPr>
          <w:rFonts w:hint="eastAsia"/>
          <w:color w:val="auto"/>
          <w:szCs w:val="21"/>
          <w:highlight w:val="none"/>
        </w:rPr>
        <w:t>满足招标文件要求，验收达到合格标准。</w:t>
      </w:r>
    </w:p>
    <w:p w14:paraId="618BED0A">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2F25FD86">
      <w:pPr>
        <w:spacing w:line="360" w:lineRule="auto"/>
        <w:rPr>
          <w:b/>
          <w:bCs/>
          <w:color w:val="auto"/>
          <w:szCs w:val="21"/>
          <w:highlight w:val="none"/>
        </w:rPr>
      </w:pPr>
      <w:r>
        <w:rPr>
          <w:rFonts w:hint="eastAsia"/>
          <w:b/>
          <w:bCs/>
          <w:color w:val="auto"/>
          <w:szCs w:val="21"/>
          <w:highlight w:val="none"/>
        </w:rPr>
        <w:t>本项目所有货物均不接受进口产品。</w:t>
      </w:r>
    </w:p>
    <w:p w14:paraId="45BD99C6">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6187027F">
      <w:pPr>
        <w:spacing w:line="360" w:lineRule="auto"/>
        <w:rPr>
          <w:color w:val="auto"/>
          <w:szCs w:val="21"/>
          <w:highlight w:val="none"/>
        </w:rPr>
      </w:pPr>
      <w:r>
        <w:rPr>
          <w:rFonts w:hint="eastAsia"/>
          <w:color w:val="auto"/>
          <w:szCs w:val="21"/>
          <w:highlight w:val="none"/>
        </w:rPr>
        <w:t>本项目应执行的国家相关标准、行业标准、地方标准或者其他标准、规范为：</w:t>
      </w:r>
    </w:p>
    <w:p w14:paraId="3B935AB4">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w:t>
      </w:r>
      <w:r>
        <w:rPr>
          <w:rFonts w:hint="eastAsia"/>
          <w:color w:val="auto"/>
          <w:szCs w:val="21"/>
          <w:highlight w:val="none"/>
        </w:rPr>
        <w:t>CCAR-21  《民用航空产品和零部件合格审定规定》</w:t>
      </w:r>
    </w:p>
    <w:p w14:paraId="5DAF60D2">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w:t>
      </w:r>
      <w:r>
        <w:rPr>
          <w:rFonts w:hint="eastAsia"/>
          <w:color w:val="auto"/>
          <w:szCs w:val="21"/>
          <w:highlight w:val="none"/>
        </w:rPr>
        <w:t>CCAR-23-R4  《</w:t>
      </w:r>
      <w:r>
        <w:rPr>
          <w:rFonts w:hint="eastAsia"/>
          <w:color w:val="auto"/>
          <w:szCs w:val="21"/>
          <w:highlight w:val="none"/>
          <w:lang w:val="en-US" w:eastAsia="zh-CN"/>
        </w:rPr>
        <w:t>正常</w:t>
      </w:r>
      <w:r>
        <w:rPr>
          <w:rFonts w:hint="eastAsia"/>
          <w:color w:val="auto"/>
          <w:szCs w:val="21"/>
          <w:highlight w:val="none"/>
        </w:rPr>
        <w:t>类飞机适航标准》</w:t>
      </w:r>
    </w:p>
    <w:p w14:paraId="0E153E80">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（3）</w:t>
      </w:r>
      <w:r>
        <w:rPr>
          <w:rFonts w:hint="eastAsia"/>
          <w:color w:val="auto"/>
          <w:szCs w:val="21"/>
          <w:highlight w:val="none"/>
        </w:rPr>
        <w:t>CCAR-43  《维修与改装的一般规则》</w:t>
      </w:r>
    </w:p>
    <w:p w14:paraId="781B46D7">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（4）</w:t>
      </w:r>
      <w:r>
        <w:rPr>
          <w:rFonts w:hint="eastAsia"/>
          <w:color w:val="auto"/>
          <w:szCs w:val="21"/>
          <w:highlight w:val="none"/>
        </w:rPr>
        <w:t>AP-21-AA-2023-14R2  《民用航空产品补充型号合格证和改装设计批准书合格审定程序》</w:t>
      </w:r>
    </w:p>
    <w:p w14:paraId="06845D8A">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（5）</w:t>
      </w:r>
      <w:r>
        <w:rPr>
          <w:rFonts w:hint="eastAsia"/>
          <w:color w:val="auto"/>
          <w:szCs w:val="21"/>
          <w:highlight w:val="none"/>
        </w:rPr>
        <w:t>HB/Z 81  《飞机熔断器选用指南》</w:t>
      </w:r>
    </w:p>
    <w:p w14:paraId="3D2406FC">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（6）</w:t>
      </w:r>
      <w:r>
        <w:rPr>
          <w:color w:val="auto"/>
          <w:szCs w:val="21"/>
          <w:highlight w:val="none"/>
        </w:rPr>
        <w:t xml:space="preserve">HB/Z 96  </w:t>
      </w:r>
      <w:r>
        <w:rPr>
          <w:rFonts w:hint="eastAsia"/>
          <w:color w:val="auto"/>
          <w:szCs w:val="21"/>
          <w:highlight w:val="none"/>
        </w:rPr>
        <w:t>《机载天线分系统设计和布置准则》</w:t>
      </w:r>
    </w:p>
    <w:p w14:paraId="1CB059B5">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（7）</w:t>
      </w:r>
      <w:r>
        <w:rPr>
          <w:rFonts w:hint="eastAsia"/>
          <w:color w:val="auto"/>
          <w:szCs w:val="21"/>
          <w:highlight w:val="none"/>
        </w:rPr>
        <w:t>HB/Z 106  《飞机结构密封工艺》</w:t>
      </w:r>
    </w:p>
    <w:p w14:paraId="6A99CCE6">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（8）</w:t>
      </w:r>
      <w:r>
        <w:rPr>
          <w:rFonts w:hint="eastAsia"/>
          <w:color w:val="auto"/>
          <w:szCs w:val="21"/>
          <w:highlight w:val="none"/>
        </w:rPr>
        <w:t>HB/Z 185  《民用飞机雷电防护及搭接设计指南》</w:t>
      </w:r>
    </w:p>
    <w:p w14:paraId="33893CE0">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（9）</w:t>
      </w:r>
      <w:r>
        <w:rPr>
          <w:rFonts w:hint="eastAsia"/>
          <w:color w:val="auto"/>
          <w:szCs w:val="21"/>
          <w:highlight w:val="none"/>
        </w:rPr>
        <w:t>HB/Z 223  《飞机装配工艺》</w:t>
      </w:r>
    </w:p>
    <w:p w14:paraId="6E188538">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（10）</w:t>
      </w:r>
      <w:r>
        <w:rPr>
          <w:rFonts w:hint="eastAsia"/>
          <w:color w:val="auto"/>
          <w:szCs w:val="21"/>
          <w:highlight w:val="none"/>
        </w:rPr>
        <w:t>HB/Z 298  《民用飞机航空电子设备设计指南》</w:t>
      </w:r>
    </w:p>
    <w:p w14:paraId="1323996E">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（11）</w:t>
      </w:r>
      <w:r>
        <w:rPr>
          <w:rFonts w:hint="eastAsia"/>
          <w:color w:val="auto"/>
          <w:szCs w:val="21"/>
          <w:highlight w:val="none"/>
        </w:rPr>
        <w:t>HB/Z 302  《民用飞机供电系统设计指南》</w:t>
      </w:r>
    </w:p>
    <w:p w14:paraId="4785B152">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（12）</w:t>
      </w:r>
      <w:r>
        <w:rPr>
          <w:rFonts w:hint="eastAsia"/>
          <w:color w:val="auto"/>
          <w:szCs w:val="21"/>
          <w:highlight w:val="none"/>
        </w:rPr>
        <w:t>HB 5929  《机载电子设备安装和试验通用规范》</w:t>
      </w:r>
    </w:p>
    <w:p w14:paraId="6D0BA408">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（13）</w:t>
      </w:r>
      <w:r>
        <w:rPr>
          <w:rFonts w:hint="eastAsia"/>
          <w:color w:val="auto"/>
          <w:szCs w:val="21"/>
          <w:highlight w:val="none"/>
        </w:rPr>
        <w:t>HB 5940  《飞机系统电磁兼容性要求》</w:t>
      </w:r>
    </w:p>
    <w:p w14:paraId="6BE606A2">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（14）</w:t>
      </w:r>
      <w:r>
        <w:rPr>
          <w:rFonts w:hint="eastAsia"/>
          <w:color w:val="auto"/>
          <w:szCs w:val="21"/>
          <w:highlight w:val="none"/>
        </w:rPr>
        <w:t>HB 6088  《机载天线通用技术条件》</w:t>
      </w:r>
    </w:p>
    <w:p w14:paraId="4B5E62BA">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（15）</w:t>
      </w:r>
      <w:r>
        <w:rPr>
          <w:rFonts w:hint="eastAsia"/>
          <w:color w:val="auto"/>
          <w:szCs w:val="21"/>
          <w:highlight w:val="none"/>
        </w:rPr>
        <w:t>HB 6129  《飞机雷电防护要求及试验方法》</w:t>
      </w:r>
    </w:p>
    <w:p w14:paraId="070D1DF1">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（16）</w:t>
      </w:r>
      <w:r>
        <w:rPr>
          <w:rFonts w:hint="eastAsia"/>
          <w:color w:val="auto"/>
          <w:szCs w:val="21"/>
          <w:highlight w:val="none"/>
        </w:rPr>
        <w:t>HB 6438  《飞机线束加工通用要求》</w:t>
      </w:r>
    </w:p>
    <w:p w14:paraId="13E87063">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（17）</w:t>
      </w:r>
      <w:r>
        <w:rPr>
          <w:rFonts w:hint="eastAsia"/>
          <w:color w:val="auto"/>
          <w:szCs w:val="21"/>
          <w:highlight w:val="none"/>
        </w:rPr>
        <w:t>HB 7087  《民用飞机电气安装技术要求》</w:t>
      </w:r>
    </w:p>
    <w:p w14:paraId="5B9FDCD1">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（18）</w:t>
      </w:r>
      <w:r>
        <w:rPr>
          <w:rFonts w:hint="eastAsia"/>
          <w:color w:val="auto"/>
          <w:szCs w:val="21"/>
          <w:highlight w:val="none"/>
        </w:rPr>
        <w:t>HB 7486  《机载视频记录系统通用规范》</w:t>
      </w:r>
    </w:p>
    <w:p w14:paraId="20621A43">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（19）</w:t>
      </w:r>
      <w:r>
        <w:rPr>
          <w:rFonts w:hint="eastAsia"/>
          <w:color w:val="auto"/>
          <w:szCs w:val="21"/>
          <w:highlight w:val="none"/>
        </w:rPr>
        <w:t>HB 7487  《机载任务计算机通用规范》</w:t>
      </w:r>
    </w:p>
    <w:p w14:paraId="23D55528">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（20）</w:t>
      </w:r>
      <w:r>
        <w:rPr>
          <w:rFonts w:hint="eastAsia"/>
          <w:color w:val="auto"/>
          <w:szCs w:val="21"/>
          <w:highlight w:val="none"/>
        </w:rPr>
        <w:t>GJB 150.16A  《军用装备实验室环境试验方法第16部分：振动试验》</w:t>
      </w:r>
    </w:p>
    <w:p w14:paraId="4A07D740">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（21）</w:t>
      </w:r>
      <w:r>
        <w:rPr>
          <w:rFonts w:hint="eastAsia"/>
          <w:color w:val="auto"/>
          <w:szCs w:val="21"/>
          <w:highlight w:val="none"/>
        </w:rPr>
        <w:t>GJB 181A  《飞机供电特性》</w:t>
      </w:r>
    </w:p>
    <w:p w14:paraId="2839817D">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（22）</w:t>
      </w:r>
      <w:r>
        <w:rPr>
          <w:rFonts w:hint="eastAsia"/>
          <w:color w:val="auto"/>
          <w:szCs w:val="21"/>
          <w:highlight w:val="none"/>
        </w:rPr>
        <w:t>ISO 11172  《国际图像音视频编码标准》</w:t>
      </w:r>
    </w:p>
    <w:p w14:paraId="5320C27E">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（23）</w:t>
      </w:r>
      <w:r>
        <w:rPr>
          <w:rFonts w:hint="eastAsia"/>
          <w:color w:val="auto"/>
          <w:szCs w:val="21"/>
          <w:highlight w:val="none"/>
        </w:rPr>
        <w:t>G.703  《数字通信接口标准》</w:t>
      </w:r>
    </w:p>
    <w:p w14:paraId="54AE72BB">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（24）</w:t>
      </w:r>
      <w:r>
        <w:rPr>
          <w:rFonts w:hint="eastAsia"/>
          <w:color w:val="auto"/>
          <w:szCs w:val="21"/>
          <w:highlight w:val="none"/>
        </w:rPr>
        <w:t>DO-160G  《机载设备环境条件及试验程序》</w:t>
      </w:r>
    </w:p>
    <w:p w14:paraId="092B75C8">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（25）</w:t>
      </w:r>
      <w:r>
        <w:rPr>
          <w:rFonts w:hint="eastAsia"/>
          <w:color w:val="auto"/>
          <w:szCs w:val="21"/>
          <w:highlight w:val="none"/>
        </w:rPr>
        <w:t>ARINC404A  《空中交通设备的机箱和支架》；</w:t>
      </w:r>
    </w:p>
    <w:p w14:paraId="7CE5E51B">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（26）</w:t>
      </w:r>
      <w:r>
        <w:rPr>
          <w:rFonts w:hint="eastAsia"/>
          <w:color w:val="auto"/>
          <w:szCs w:val="21"/>
          <w:highlight w:val="none"/>
        </w:rPr>
        <w:t>ARINC650  《综合化的航空电子模块结构和接口》</w:t>
      </w:r>
    </w:p>
    <w:p w14:paraId="2AEA2AEB">
      <w:pPr>
        <w:pStyle w:val="148"/>
        <w:numPr>
          <w:ilvl w:val="0"/>
          <w:numId w:val="0"/>
        </w:numPr>
        <w:spacing w:line="360" w:lineRule="auto"/>
        <w:ind w:left="440" w:leftChars="0" w:hanging="440" w:firstLineChars="0"/>
        <w:rPr>
          <w:color w:val="auto"/>
          <w:szCs w:val="21"/>
          <w:highlight w:val="none"/>
        </w:rPr>
      </w:pPr>
      <w:r>
        <w:rPr>
          <w:rFonts w:ascii="Calibri" w:hAnsi="Calibri" w:eastAsia="宋体" w:cs="Times New Roman"/>
          <w:color w:val="auto"/>
          <w:kern w:val="2"/>
          <w:sz w:val="21"/>
          <w:szCs w:val="21"/>
          <w:highlight w:val="none"/>
          <w:lang w:val="en-US" w:eastAsia="zh-CN" w:bidi="ar-SA"/>
        </w:rPr>
        <w:t>（27）</w:t>
      </w:r>
      <w:r>
        <w:rPr>
          <w:rFonts w:hint="eastAsia"/>
          <w:color w:val="auto"/>
          <w:szCs w:val="21"/>
          <w:highlight w:val="none"/>
        </w:rPr>
        <w:t>DO-254  《机载电子硬件设计保证指南》</w:t>
      </w:r>
    </w:p>
    <w:p w14:paraId="339BC0C2">
      <w:pPr>
        <w:pStyle w:val="148"/>
        <w:numPr>
          <w:ilvl w:val="0"/>
          <w:numId w:val="0"/>
        </w:numPr>
        <w:spacing w:line="360" w:lineRule="auto"/>
        <w:ind w:left="440" w:leftChars="0" w:hanging="440" w:firstLineChars="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（28）</w:t>
      </w:r>
      <w:r>
        <w:rPr>
          <w:rFonts w:hint="eastAsia"/>
          <w:color w:val="auto"/>
          <w:szCs w:val="21"/>
          <w:highlight w:val="none"/>
        </w:rPr>
        <w:t>AC20-158  《运行在高强度辐射场环境的飞机电子电气系统的合格规定》</w:t>
      </w:r>
    </w:p>
    <w:p w14:paraId="1B48A9F7">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76B79ED1">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3278C044">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31"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31"/>
      <w:r>
        <w:rPr>
          <w:color w:val="auto"/>
          <w:szCs w:val="21"/>
          <w:highlight w:val="none"/>
        </w:rPr>
        <w:t>。</w:t>
      </w:r>
      <w:r>
        <w:rPr>
          <w:rFonts w:hint="eastAsia"/>
          <w:color w:val="auto"/>
          <w:szCs w:val="21"/>
          <w:highlight w:val="none"/>
        </w:rPr>
        <w:t xml:space="preserve"> </w:t>
      </w:r>
    </w:p>
    <w:p w14:paraId="1C5528DF">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103026B0">
      <w:pPr>
        <w:spacing w:line="360" w:lineRule="auto"/>
        <w:rPr>
          <w:color w:val="auto"/>
          <w:szCs w:val="21"/>
          <w:highlight w:val="none"/>
          <w:u w:val="single"/>
        </w:rPr>
      </w:pPr>
      <w:r>
        <w:rPr>
          <w:rFonts w:hint="eastAsia"/>
          <w:color w:val="auto"/>
          <w:szCs w:val="21"/>
          <w:highlight w:val="none"/>
        </w:rPr>
        <w:t>本项目为货物采购项目，核心产品为：</w:t>
      </w:r>
      <w:r>
        <w:rPr>
          <w:b/>
          <w:bCs/>
          <w:color w:val="auto"/>
          <w:szCs w:val="21"/>
          <w:highlight w:val="none"/>
          <w:u w:val="single"/>
        </w:rPr>
        <w:t xml:space="preserve">  </w:t>
      </w:r>
      <w:r>
        <w:rPr>
          <w:rFonts w:hint="eastAsia"/>
          <w:b/>
          <w:bCs/>
          <w:color w:val="auto"/>
          <w:szCs w:val="21"/>
          <w:highlight w:val="none"/>
          <w:u w:val="single"/>
        </w:rPr>
        <w:t>云和降水粒子微物理探测设备</w:t>
      </w:r>
      <w:r>
        <w:rPr>
          <w:b/>
          <w:bCs/>
          <w:color w:val="auto"/>
          <w:szCs w:val="21"/>
          <w:highlight w:val="none"/>
          <w:u w:val="single"/>
        </w:rPr>
        <w:t xml:space="preserve"> </w:t>
      </w:r>
      <w:r>
        <w:rPr>
          <w:rFonts w:hint="eastAsia"/>
          <w:b/>
          <w:bCs/>
          <w:color w:val="auto"/>
          <w:szCs w:val="21"/>
          <w:highlight w:val="none"/>
          <w:u w:val="single"/>
          <w:lang w:eastAsia="zh-CN"/>
        </w:rPr>
        <w:t>、机载卫星通信系统</w:t>
      </w:r>
      <w:r>
        <w:rPr>
          <w:rFonts w:hint="eastAsia"/>
          <w:color w:val="auto"/>
          <w:szCs w:val="21"/>
          <w:highlight w:val="none"/>
          <w:u w:val="single"/>
          <w:lang w:eastAsia="zh-CN"/>
        </w:rPr>
        <w:t>。</w:t>
      </w:r>
      <w:r>
        <w:rPr>
          <w:color w:val="auto"/>
          <w:szCs w:val="21"/>
          <w:highlight w:val="none"/>
          <w:u w:val="single"/>
        </w:rPr>
        <w:t xml:space="preserve">               </w:t>
      </w:r>
    </w:p>
    <w:p w14:paraId="60779529">
      <w:pPr>
        <w:spacing w:line="360" w:lineRule="auto"/>
        <w:rPr>
          <w:color w:val="auto"/>
          <w:szCs w:val="21"/>
          <w:highlight w:val="none"/>
        </w:rPr>
      </w:pPr>
      <w:r>
        <w:rPr>
          <w:rFonts w:hint="eastAsia"/>
          <w:color w:val="auto"/>
          <w:szCs w:val="21"/>
          <w:highlight w:val="none"/>
        </w:rPr>
        <w:t>6.节能产品</w:t>
      </w:r>
    </w:p>
    <w:p w14:paraId="622E3BFA">
      <w:pPr>
        <w:spacing w:line="360" w:lineRule="auto"/>
        <w:rPr>
          <w:rFonts w:hint="eastAsia" w:eastAsia="宋体"/>
          <w:color w:val="auto"/>
          <w:highlight w:val="none"/>
          <w:u w:val="single"/>
          <w:lang w:eastAsia="zh-CN"/>
        </w:rPr>
      </w:pPr>
      <w:r>
        <w:rPr>
          <w:rFonts w:hint="eastAsia"/>
          <w:color w:val="auto"/>
          <w:szCs w:val="21"/>
          <w:highlight w:val="none"/>
        </w:rPr>
        <w:t>本项目强制采购节能产品为：</w:t>
      </w:r>
      <w:r>
        <w:rPr>
          <w:rFonts w:hint="eastAsia"/>
          <w:color w:val="auto"/>
          <w:szCs w:val="21"/>
          <w:highlight w:val="none"/>
          <w:u w:val="single"/>
          <w:lang w:val="en-US" w:eastAsia="zh-CN"/>
        </w:rPr>
        <w:t>无。</w:t>
      </w:r>
    </w:p>
    <w:p w14:paraId="5CCEF67E">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377D8545">
      <w:pPr>
        <w:numPr>
          <w:ilvl w:val="0"/>
          <w:numId w:val="0"/>
        </w:num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val="en-US" w:eastAsia="zh-CN"/>
        </w:rPr>
        <w:t>无。</w:t>
      </w:r>
      <w:r>
        <w:rPr>
          <w:rFonts w:hint="eastAsia"/>
          <w:color w:val="auto"/>
          <w:highlight w:val="none"/>
          <w:u w:val="single"/>
        </w:rPr>
        <w:t xml:space="preserve">           </w:t>
      </w:r>
      <w:r>
        <w:rPr>
          <w:rFonts w:hint="eastAsia"/>
          <w:color w:val="auto"/>
          <w:highlight w:val="none"/>
        </w:rPr>
        <w:t xml:space="preserve">    </w:t>
      </w:r>
    </w:p>
    <w:p w14:paraId="304BE1C7">
      <w:pPr>
        <w:spacing w:line="360" w:lineRule="auto"/>
        <w:rPr>
          <w:color w:val="auto"/>
          <w:szCs w:val="21"/>
          <w:highlight w:val="none"/>
        </w:rPr>
      </w:pPr>
      <w:r>
        <w:rPr>
          <w:rFonts w:hint="eastAsia"/>
          <w:color w:val="auto"/>
          <w:szCs w:val="21"/>
          <w:highlight w:val="none"/>
          <w:lang w:val="en-US" w:eastAsia="zh-CN"/>
        </w:rPr>
        <w:t>8</w:t>
      </w:r>
      <w:r>
        <w:rPr>
          <w:rFonts w:hint="eastAsia"/>
          <w:color w:val="auto"/>
          <w:szCs w:val="21"/>
          <w:highlight w:val="none"/>
        </w:rPr>
        <w:t>.标的名称、数量、需满足的质量、技术规格、物理特性、性能、材料、结构、外观、安全，或者服务内容和标准一览表</w:t>
      </w:r>
    </w:p>
    <w:tbl>
      <w:tblPr>
        <w:tblStyle w:val="52"/>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060"/>
        <w:gridCol w:w="4044"/>
        <w:gridCol w:w="852"/>
        <w:gridCol w:w="461"/>
        <w:gridCol w:w="875"/>
        <w:gridCol w:w="685"/>
      </w:tblGrid>
      <w:tr w14:paraId="782F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4" w:type="dxa"/>
            <w:vAlign w:val="center"/>
          </w:tcPr>
          <w:p w14:paraId="3DDEA411">
            <w:pPr>
              <w:widowControl/>
              <w:snapToGrid w:val="0"/>
              <w:jc w:val="center"/>
              <w:textAlignment w:val="center"/>
              <w:rPr>
                <w:rFonts w:hint="eastAsia" w:ascii="宋体" w:hAnsi="宋体" w:cs="宋体"/>
                <w:b/>
                <w:bCs/>
                <w:color w:val="auto"/>
                <w:kern w:val="0"/>
                <w:szCs w:val="21"/>
                <w:highlight w:val="none"/>
                <w:lang w:bidi="ar"/>
              </w:rPr>
            </w:pPr>
            <w:bookmarkStart w:id="32" w:name="_Hlk132815104"/>
            <w:bookmarkStart w:id="33" w:name="_Hlk132788110"/>
            <w:r>
              <w:rPr>
                <w:rFonts w:hint="eastAsia" w:ascii="宋体" w:hAnsi="宋体" w:cs="宋体"/>
                <w:b/>
                <w:bCs/>
                <w:color w:val="auto"/>
                <w:kern w:val="0"/>
                <w:szCs w:val="21"/>
                <w:highlight w:val="none"/>
                <w:lang w:bidi="ar"/>
              </w:rPr>
              <w:t>序号</w:t>
            </w:r>
          </w:p>
        </w:tc>
        <w:tc>
          <w:tcPr>
            <w:tcW w:w="1060" w:type="dxa"/>
            <w:vAlign w:val="center"/>
          </w:tcPr>
          <w:p w14:paraId="3F0CC7C5">
            <w:pPr>
              <w:widowControl/>
              <w:snapToGrid w:val="0"/>
              <w:jc w:val="center"/>
              <w:textAlignment w:val="center"/>
              <w:rPr>
                <w:rFonts w:hint="default" w:ascii="宋体" w:hAnsi="宋体" w:cs="宋体"/>
                <w:b/>
                <w:bCs/>
                <w:color w:val="auto"/>
                <w:kern w:val="0"/>
                <w:szCs w:val="21"/>
                <w:highlight w:val="none"/>
                <w:lang w:val="en-US" w:bidi="ar"/>
              </w:rPr>
            </w:pPr>
            <w:r>
              <w:rPr>
                <w:rFonts w:hint="eastAsia" w:ascii="宋体" w:hAnsi="宋体" w:cs="宋体"/>
                <w:b/>
                <w:bCs/>
                <w:color w:val="auto"/>
                <w:kern w:val="0"/>
                <w:szCs w:val="21"/>
                <w:highlight w:val="none"/>
                <w:lang w:val="en-US" w:eastAsia="zh-CN" w:bidi="ar"/>
              </w:rPr>
              <w:t>标的名称</w:t>
            </w:r>
          </w:p>
        </w:tc>
        <w:tc>
          <w:tcPr>
            <w:tcW w:w="4044" w:type="dxa"/>
            <w:vAlign w:val="center"/>
          </w:tcPr>
          <w:p w14:paraId="79CFB999">
            <w:pPr>
              <w:jc w:val="center"/>
              <w:rPr>
                <w:rFonts w:hint="eastAsia"/>
                <w:b/>
                <w:bCs/>
                <w:color w:val="auto"/>
                <w:highlight w:val="none"/>
              </w:rPr>
            </w:pPr>
            <w:r>
              <w:rPr>
                <w:rFonts w:hint="eastAsia"/>
                <w:b/>
                <w:bCs/>
                <w:color w:val="auto"/>
                <w:highlight w:val="none"/>
              </w:rPr>
              <w:t>主要性能指标</w:t>
            </w:r>
          </w:p>
        </w:tc>
        <w:tc>
          <w:tcPr>
            <w:tcW w:w="852" w:type="dxa"/>
            <w:vAlign w:val="center"/>
          </w:tcPr>
          <w:p w14:paraId="6D66FA40">
            <w:pPr>
              <w:widowControl/>
              <w:snapToGrid w:val="0"/>
              <w:jc w:val="center"/>
              <w:textAlignment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数量</w:t>
            </w:r>
          </w:p>
        </w:tc>
        <w:tc>
          <w:tcPr>
            <w:tcW w:w="461" w:type="dxa"/>
            <w:vAlign w:val="center"/>
          </w:tcPr>
          <w:p w14:paraId="035E815B">
            <w:pPr>
              <w:widowControl/>
              <w:snapToGrid w:val="0"/>
              <w:jc w:val="center"/>
              <w:textAlignment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单位</w:t>
            </w:r>
          </w:p>
        </w:tc>
        <w:tc>
          <w:tcPr>
            <w:tcW w:w="875" w:type="dxa"/>
            <w:vAlign w:val="center"/>
          </w:tcPr>
          <w:p w14:paraId="577C40B8">
            <w:pPr>
              <w:widowControl/>
              <w:snapToGrid w:val="0"/>
              <w:jc w:val="center"/>
              <w:textAlignment w:val="center"/>
              <w:rPr>
                <w:rFonts w:hint="eastAsia" w:ascii="宋体" w:hAnsi="宋体" w:cs="宋体"/>
                <w:b/>
                <w:bCs/>
                <w:color w:val="auto"/>
                <w:kern w:val="0"/>
                <w:szCs w:val="21"/>
                <w:highlight w:val="none"/>
                <w:lang w:bidi="ar"/>
              </w:rPr>
            </w:pPr>
            <w:r>
              <w:rPr>
                <w:rFonts w:hint="eastAsia"/>
                <w:b/>
                <w:bCs/>
                <w:color w:val="auto"/>
                <w:highlight w:val="none"/>
              </w:rPr>
              <w:t>采购标的的所属行业</w:t>
            </w:r>
          </w:p>
        </w:tc>
        <w:tc>
          <w:tcPr>
            <w:tcW w:w="685" w:type="dxa"/>
            <w:vAlign w:val="center"/>
          </w:tcPr>
          <w:p w14:paraId="27C151B1">
            <w:pPr>
              <w:widowControl/>
              <w:snapToGrid w:val="0"/>
              <w:jc w:val="center"/>
              <w:textAlignment w:val="center"/>
              <w:rPr>
                <w:rFonts w:hint="eastAsia" w:ascii="宋体" w:hAnsi="宋体" w:cs="宋体"/>
                <w:b/>
                <w:bCs/>
                <w:color w:val="auto"/>
                <w:kern w:val="0"/>
                <w:szCs w:val="21"/>
                <w:highlight w:val="none"/>
                <w:lang w:bidi="ar"/>
              </w:rPr>
            </w:pPr>
            <w:r>
              <w:rPr>
                <w:rFonts w:hint="eastAsia"/>
                <w:b/>
                <w:bCs/>
                <w:color w:val="auto"/>
                <w:highlight w:val="none"/>
              </w:rPr>
              <w:t>备注</w:t>
            </w:r>
          </w:p>
        </w:tc>
      </w:tr>
      <w:tr w14:paraId="3FD0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310B378B">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1060" w:type="dxa"/>
            <w:vAlign w:val="center"/>
          </w:tcPr>
          <w:p w14:paraId="4227795E">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催化播撒子系统</w:t>
            </w:r>
          </w:p>
        </w:tc>
        <w:tc>
          <w:tcPr>
            <w:tcW w:w="4044" w:type="dxa"/>
            <w:vAlign w:val="center"/>
          </w:tcPr>
          <w:p w14:paraId="01E81EEF">
            <w:pPr>
              <w:rPr>
                <w:rFonts w:hint="eastAsia"/>
                <w:color w:val="auto"/>
                <w:highlight w:val="none"/>
              </w:rPr>
            </w:pPr>
            <w:r>
              <w:rPr>
                <w:rFonts w:hint="eastAsia"/>
                <w:color w:val="auto"/>
                <w:highlight w:val="none"/>
              </w:rPr>
              <w:t xml:space="preserve">1.环境条件 </w:t>
            </w:r>
          </w:p>
          <w:p w14:paraId="703A28C4">
            <w:pPr>
              <w:rPr>
                <w:rFonts w:hint="eastAsia"/>
                <w:color w:val="auto"/>
                <w:highlight w:val="none"/>
              </w:rPr>
            </w:pPr>
            <w:r>
              <w:rPr>
                <w:rFonts w:hint="eastAsia"/>
                <w:b/>
                <w:bCs/>
                <w:color w:val="auto"/>
                <w:highlight w:val="none"/>
              </w:rPr>
              <w:t>#</w:t>
            </w:r>
            <w:r>
              <w:rPr>
                <w:rFonts w:hint="eastAsia"/>
                <w:color w:val="auto"/>
                <w:highlight w:val="none"/>
              </w:rPr>
              <w:t xml:space="preserve">（1） 温度 </w:t>
            </w:r>
          </w:p>
          <w:p w14:paraId="0FE98656">
            <w:pPr>
              <w:rPr>
                <w:rFonts w:hint="eastAsia"/>
                <w:color w:val="auto"/>
                <w:highlight w:val="none"/>
              </w:rPr>
            </w:pPr>
            <w:r>
              <w:rPr>
                <w:rFonts w:hint="eastAsia"/>
                <w:color w:val="auto"/>
                <w:highlight w:val="none"/>
              </w:rPr>
              <w:t xml:space="preserve">工作温度：-55℃～50℃。 </w:t>
            </w:r>
          </w:p>
          <w:p w14:paraId="7D948D8E">
            <w:pPr>
              <w:rPr>
                <w:rFonts w:hint="eastAsia"/>
                <w:color w:val="auto"/>
                <w:highlight w:val="none"/>
              </w:rPr>
            </w:pPr>
            <w:r>
              <w:rPr>
                <w:rFonts w:hint="eastAsia"/>
                <w:color w:val="auto"/>
                <w:highlight w:val="none"/>
              </w:rPr>
              <w:t xml:space="preserve">（2） 湿度 </w:t>
            </w:r>
          </w:p>
          <w:p w14:paraId="35F229A6">
            <w:pPr>
              <w:rPr>
                <w:rFonts w:hint="eastAsia"/>
                <w:color w:val="auto"/>
                <w:highlight w:val="none"/>
              </w:rPr>
            </w:pPr>
            <w:r>
              <w:rPr>
                <w:rFonts w:hint="eastAsia"/>
                <w:color w:val="auto"/>
                <w:highlight w:val="none"/>
              </w:rPr>
              <w:t xml:space="preserve">湿度范围（RH）：0～100%。 </w:t>
            </w:r>
          </w:p>
          <w:p w14:paraId="007FBC18">
            <w:pP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低气压 </w:t>
            </w:r>
          </w:p>
          <w:p w14:paraId="4286B398">
            <w:pPr>
              <w:rPr>
                <w:rFonts w:hint="eastAsia"/>
                <w:color w:val="auto"/>
                <w:highlight w:val="none"/>
              </w:rPr>
            </w:pPr>
            <w:r>
              <w:rPr>
                <w:rFonts w:hint="eastAsia"/>
                <w:color w:val="auto"/>
                <w:highlight w:val="none"/>
              </w:rPr>
              <w:t>舱外设备低气压工作：≤200hpa。</w:t>
            </w:r>
          </w:p>
        </w:tc>
        <w:tc>
          <w:tcPr>
            <w:tcW w:w="852" w:type="dxa"/>
            <w:vAlign w:val="center"/>
          </w:tcPr>
          <w:p w14:paraId="2B6D91E7">
            <w:pPr>
              <w:snapToGrid w:val="0"/>
              <w:jc w:val="center"/>
              <w:rPr>
                <w:rFonts w:hint="eastAsia" w:ascii="宋体" w:hAnsi="宋体" w:cs="宋体"/>
                <w:color w:val="auto"/>
                <w:szCs w:val="21"/>
                <w:highlight w:val="none"/>
              </w:rPr>
            </w:pPr>
            <w:r>
              <w:rPr>
                <w:rFonts w:hint="eastAsia" w:ascii="宋体" w:hAnsi="宋体" w:cs="宋体"/>
                <w:b w:val="0"/>
                <w:bCs w:val="0"/>
                <w:color w:val="auto"/>
                <w:szCs w:val="21"/>
                <w:highlight w:val="none"/>
              </w:rPr>
              <w:t>1</w:t>
            </w:r>
          </w:p>
        </w:tc>
        <w:tc>
          <w:tcPr>
            <w:tcW w:w="461" w:type="dxa"/>
            <w:vAlign w:val="center"/>
          </w:tcPr>
          <w:p w14:paraId="322A7329">
            <w:pPr>
              <w:snapToGrid w:val="0"/>
              <w:jc w:val="center"/>
              <w:rPr>
                <w:rFonts w:hint="eastAsia" w:ascii="宋体" w:hAnsi="宋体" w:cs="宋体"/>
                <w:color w:val="auto"/>
                <w:szCs w:val="21"/>
                <w:highlight w:val="none"/>
              </w:rPr>
            </w:pPr>
            <w:r>
              <w:rPr>
                <w:rFonts w:hint="eastAsia" w:ascii="宋体" w:hAnsi="宋体" w:cs="宋体"/>
                <w:b w:val="0"/>
                <w:bCs w:val="0"/>
                <w:color w:val="auto"/>
                <w:szCs w:val="21"/>
                <w:highlight w:val="none"/>
              </w:rPr>
              <w:t>套</w:t>
            </w:r>
          </w:p>
        </w:tc>
        <w:tc>
          <w:tcPr>
            <w:tcW w:w="875" w:type="dxa"/>
            <w:vMerge w:val="restart"/>
            <w:vAlign w:val="center"/>
          </w:tcPr>
          <w:p w14:paraId="0D6FED4C">
            <w:pPr>
              <w:snapToGrid w:val="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工业</w:t>
            </w:r>
          </w:p>
        </w:tc>
        <w:tc>
          <w:tcPr>
            <w:tcW w:w="685" w:type="dxa"/>
            <w:vAlign w:val="center"/>
          </w:tcPr>
          <w:p w14:paraId="583EFF15">
            <w:pPr>
              <w:snapToGrid w:val="0"/>
              <w:jc w:val="center"/>
              <w:rPr>
                <w:rFonts w:hint="eastAsia" w:ascii="宋体" w:hAnsi="宋体" w:cs="宋体"/>
                <w:b/>
                <w:bCs/>
                <w:color w:val="auto"/>
                <w:szCs w:val="21"/>
                <w:highlight w:val="none"/>
              </w:rPr>
            </w:pPr>
          </w:p>
        </w:tc>
      </w:tr>
      <w:tr w14:paraId="3AC5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55F50099">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1.1</w:t>
            </w:r>
          </w:p>
        </w:tc>
        <w:tc>
          <w:tcPr>
            <w:tcW w:w="1060" w:type="dxa"/>
            <w:vAlign w:val="center"/>
          </w:tcPr>
          <w:p w14:paraId="06857378">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催化播撒装置</w:t>
            </w:r>
          </w:p>
        </w:tc>
        <w:tc>
          <w:tcPr>
            <w:tcW w:w="4044" w:type="dxa"/>
            <w:vAlign w:val="center"/>
          </w:tcPr>
          <w:p w14:paraId="47361956">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1.功能要求：实现对液氮制冷剂的存储与播撒和</w:t>
            </w:r>
            <w:r>
              <w:rPr>
                <w:rFonts w:hint="eastAsia"/>
                <w:color w:val="auto"/>
                <w:szCs w:val="20"/>
                <w:highlight w:val="none"/>
                <w:lang w:val="zh-CN"/>
              </w:rPr>
              <w:t>机载焰弹播撒</w:t>
            </w:r>
            <w:r>
              <w:rPr>
                <w:rFonts w:hint="eastAsia" w:ascii="宋体" w:hAnsi="宋体" w:cs="宋体"/>
                <w:color w:val="auto"/>
                <w:kern w:val="0"/>
                <w:szCs w:val="21"/>
                <w:highlight w:val="none"/>
                <w:lang w:bidi="ar"/>
              </w:rPr>
              <w:t>，主要包括液氮制冷剂存储设备、播撒设备和</w:t>
            </w:r>
            <w:r>
              <w:rPr>
                <w:rFonts w:hint="eastAsia"/>
                <w:color w:val="auto"/>
                <w:szCs w:val="20"/>
                <w:highlight w:val="none"/>
                <w:lang w:val="zh-CN"/>
              </w:rPr>
              <w:t>机载焰弹播撒设备</w:t>
            </w:r>
            <w:r>
              <w:rPr>
                <w:rFonts w:hint="eastAsia" w:ascii="宋体" w:hAnsi="宋体" w:cs="宋体"/>
                <w:color w:val="auto"/>
                <w:kern w:val="0"/>
                <w:szCs w:val="21"/>
                <w:highlight w:val="none"/>
                <w:lang w:bidi="ar"/>
              </w:rPr>
              <w:t>以及固定设备。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2.技术指标：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（1）液氮播撒功能</w:t>
            </w:r>
          </w:p>
          <w:p w14:paraId="56D75805">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①液氮制冷剂存储量不低于80升</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②播撒速度不低于3升/分钟。</w:t>
            </w:r>
          </w:p>
          <w:p w14:paraId="7380FEE3">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（2）焰弹播撒功能</w:t>
            </w:r>
          </w:p>
          <w:p w14:paraId="3B5F60A2">
            <w:pPr>
              <w:ind w:firstLine="0" w:firstLineChars="0"/>
              <w:rPr>
                <w:rFonts w:hint="eastAsia" w:ascii="宋体" w:hAnsi="宋体" w:eastAsia="宋体" w:cs="宋体"/>
                <w:color w:val="auto"/>
                <w:kern w:val="0"/>
                <w:szCs w:val="21"/>
                <w:highlight w:val="none"/>
                <w:lang w:eastAsia="zh-CN" w:bidi="ar"/>
              </w:rPr>
            </w:pPr>
            <w:r>
              <w:rPr>
                <w:rFonts w:hint="eastAsia"/>
                <w:color w:val="auto"/>
                <w:szCs w:val="21"/>
                <w:highlight w:val="none"/>
              </w:rPr>
              <w:t>▲</w:t>
            </w:r>
            <w:r>
              <w:rPr>
                <w:rFonts w:hint="eastAsia" w:ascii="宋体" w:hAnsi="宋体" w:cs="宋体"/>
                <w:color w:val="auto"/>
                <w:kern w:val="0"/>
                <w:szCs w:val="21"/>
                <w:highlight w:val="none"/>
                <w:lang w:bidi="ar"/>
              </w:rPr>
              <w:t>①</w:t>
            </w:r>
            <w:r>
              <w:rPr>
                <w:rFonts w:hint="eastAsia"/>
                <w:color w:val="auto"/>
                <w:szCs w:val="20"/>
                <w:highlight w:val="none"/>
                <w:lang w:val="zh-CN"/>
              </w:rPr>
              <w:t>卡口式装弹，</w:t>
            </w:r>
            <w:r>
              <w:rPr>
                <w:rFonts w:hint="eastAsia"/>
                <w:color w:val="auto"/>
                <w:szCs w:val="20"/>
                <w:highlight w:val="none"/>
              </w:rPr>
              <w:t>装弹量≥200枚</w:t>
            </w:r>
            <w:r>
              <w:rPr>
                <w:rFonts w:hint="eastAsia"/>
                <w:color w:val="auto"/>
                <w:szCs w:val="20"/>
                <w:highlight w:val="none"/>
                <w:lang w:eastAsia="zh-CN"/>
              </w:rPr>
              <w:t>。</w:t>
            </w:r>
          </w:p>
          <w:p w14:paraId="0E1582C3">
            <w:pPr>
              <w:widowControl/>
              <w:snapToGrid w:val="0"/>
              <w:ind w:firstLine="0" w:firstLineChars="0"/>
              <w:jc w:val="left"/>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②</w:t>
            </w:r>
            <w:r>
              <w:rPr>
                <w:rFonts w:hint="eastAsia"/>
                <w:color w:val="auto"/>
                <w:szCs w:val="20"/>
                <w:highlight w:val="none"/>
                <w:lang w:val="zh-CN"/>
              </w:rPr>
              <w:t>检测和点火电路采用矩阵电路设计，带自动弹出装置，</w:t>
            </w:r>
            <w:r>
              <w:rPr>
                <w:rFonts w:hint="eastAsia"/>
                <w:color w:val="auto"/>
                <w:szCs w:val="20"/>
                <w:highlight w:val="none"/>
              </w:rPr>
              <w:t>包括</w:t>
            </w:r>
            <w:r>
              <w:rPr>
                <w:rFonts w:hint="eastAsia"/>
                <w:color w:val="auto"/>
                <w:szCs w:val="20"/>
                <w:highlight w:val="none"/>
                <w:lang w:val="zh-CN"/>
              </w:rPr>
              <w:t>自检和控制播撒可设置单枚连射或多枚连射等。</w:t>
            </w:r>
          </w:p>
        </w:tc>
        <w:tc>
          <w:tcPr>
            <w:tcW w:w="852" w:type="dxa"/>
            <w:vAlign w:val="center"/>
          </w:tcPr>
          <w:p w14:paraId="486252FF">
            <w:pPr>
              <w:widowControl/>
              <w:snapToGrid w:val="0"/>
              <w:jc w:val="center"/>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1</w:t>
            </w:r>
          </w:p>
        </w:tc>
        <w:tc>
          <w:tcPr>
            <w:tcW w:w="461" w:type="dxa"/>
            <w:vAlign w:val="center"/>
          </w:tcPr>
          <w:p w14:paraId="4F03AFA2">
            <w:pPr>
              <w:widowControl/>
              <w:snapToGrid w:val="0"/>
              <w:jc w:val="center"/>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项</w:t>
            </w:r>
          </w:p>
        </w:tc>
        <w:tc>
          <w:tcPr>
            <w:tcW w:w="875" w:type="dxa"/>
            <w:vMerge w:val="continue"/>
            <w:vAlign w:val="center"/>
          </w:tcPr>
          <w:p w14:paraId="0B4C0D69">
            <w:pPr>
              <w:widowControl/>
              <w:snapToGrid w:val="0"/>
              <w:jc w:val="center"/>
              <w:textAlignment w:val="center"/>
              <w:rPr>
                <w:rFonts w:ascii="宋体" w:hAnsi="宋体" w:cs="宋体"/>
                <w:color w:val="auto"/>
                <w:kern w:val="0"/>
                <w:szCs w:val="21"/>
                <w:highlight w:val="none"/>
                <w:lang w:bidi="ar"/>
              </w:rPr>
            </w:pPr>
          </w:p>
        </w:tc>
        <w:tc>
          <w:tcPr>
            <w:tcW w:w="685" w:type="dxa"/>
            <w:vAlign w:val="center"/>
          </w:tcPr>
          <w:p w14:paraId="1083DDBB">
            <w:pPr>
              <w:widowControl/>
              <w:snapToGrid w:val="0"/>
              <w:jc w:val="center"/>
              <w:textAlignment w:val="center"/>
              <w:rPr>
                <w:rFonts w:ascii="宋体" w:hAnsi="宋体" w:cs="宋体"/>
                <w:color w:val="auto"/>
                <w:kern w:val="0"/>
                <w:szCs w:val="21"/>
                <w:highlight w:val="none"/>
                <w:lang w:bidi="ar"/>
              </w:rPr>
            </w:pPr>
          </w:p>
        </w:tc>
      </w:tr>
      <w:tr w14:paraId="34B9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0FF81FC4">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1060" w:type="dxa"/>
            <w:vAlign w:val="center"/>
          </w:tcPr>
          <w:p w14:paraId="6AD139B3">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焰条监测设备</w:t>
            </w:r>
          </w:p>
        </w:tc>
        <w:tc>
          <w:tcPr>
            <w:tcW w:w="4044" w:type="dxa"/>
            <w:vAlign w:val="center"/>
          </w:tcPr>
          <w:p w14:paraId="456334B6">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1.功能要求：安装摄像头实现对焰条播撒情况的监测与识别。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2.技术指标：成像波段：可见光；</w:t>
            </w:r>
          </w:p>
          <w:p w14:paraId="0A5DE900">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颜色：彩色8/10bit RGB；接口：以太网；分辨率：不低于1080P；最低照度：不低于0.1Lux；视场：不小于60°（H）×40°（V）；景深：0.5m～50m；传感器类型1/3〞CCD；最低照度1 Lux；</w:t>
            </w:r>
          </w:p>
          <w:p w14:paraId="0F27864A">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帧频25 fps；工作温度-40℃～60℃；</w:t>
            </w:r>
          </w:p>
          <w:p w14:paraId="164D481D">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具备防结冰功能。</w:t>
            </w:r>
          </w:p>
        </w:tc>
        <w:tc>
          <w:tcPr>
            <w:tcW w:w="852" w:type="dxa"/>
            <w:vAlign w:val="center"/>
          </w:tcPr>
          <w:p w14:paraId="4BE33776">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072B772F">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875" w:type="dxa"/>
            <w:vMerge w:val="continue"/>
            <w:vAlign w:val="center"/>
          </w:tcPr>
          <w:p w14:paraId="5B7309ED">
            <w:pPr>
              <w:widowControl/>
              <w:snapToGrid w:val="0"/>
              <w:jc w:val="center"/>
              <w:textAlignment w:val="center"/>
              <w:rPr>
                <w:rFonts w:hint="eastAsia" w:ascii="宋体" w:hAnsi="宋体" w:cs="宋体"/>
                <w:color w:val="auto"/>
                <w:kern w:val="0"/>
                <w:szCs w:val="21"/>
                <w:highlight w:val="none"/>
                <w:lang w:bidi="ar"/>
              </w:rPr>
            </w:pPr>
          </w:p>
        </w:tc>
        <w:tc>
          <w:tcPr>
            <w:tcW w:w="685" w:type="dxa"/>
            <w:vAlign w:val="center"/>
          </w:tcPr>
          <w:p w14:paraId="76304734">
            <w:pPr>
              <w:widowControl/>
              <w:snapToGrid w:val="0"/>
              <w:jc w:val="center"/>
              <w:textAlignment w:val="center"/>
              <w:rPr>
                <w:rFonts w:hint="eastAsia" w:ascii="宋体" w:hAnsi="宋体" w:cs="宋体"/>
                <w:color w:val="auto"/>
                <w:kern w:val="0"/>
                <w:szCs w:val="21"/>
                <w:highlight w:val="none"/>
                <w:lang w:bidi="ar"/>
              </w:rPr>
            </w:pPr>
          </w:p>
        </w:tc>
      </w:tr>
      <w:tr w14:paraId="2755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737AEEEF">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2</w:t>
            </w:r>
          </w:p>
        </w:tc>
        <w:tc>
          <w:tcPr>
            <w:tcW w:w="1060" w:type="dxa"/>
            <w:vAlign w:val="center"/>
          </w:tcPr>
          <w:p w14:paraId="5FA84439">
            <w:pPr>
              <w:rPr>
                <w:rFonts w:hint="eastAsia"/>
                <w:color w:val="auto"/>
                <w:highlight w:val="none"/>
              </w:rPr>
            </w:pPr>
            <w:r>
              <w:rPr>
                <w:rFonts w:hint="eastAsia"/>
                <w:color w:val="auto"/>
                <w:highlight w:val="none"/>
              </w:rPr>
              <w:t>国产云物理探测子系统</w:t>
            </w:r>
          </w:p>
        </w:tc>
        <w:tc>
          <w:tcPr>
            <w:tcW w:w="4044" w:type="dxa"/>
            <w:vAlign w:val="center"/>
          </w:tcPr>
          <w:p w14:paraId="29B7B8BA">
            <w:pPr>
              <w:rPr>
                <w:rFonts w:hint="eastAsia"/>
                <w:color w:val="auto"/>
                <w:highlight w:val="none"/>
              </w:rPr>
            </w:pPr>
            <w:r>
              <w:rPr>
                <w:rFonts w:hint="eastAsia"/>
                <w:color w:val="auto"/>
                <w:highlight w:val="none"/>
              </w:rPr>
              <w:t xml:space="preserve">1.环境条件 </w:t>
            </w:r>
          </w:p>
          <w:p w14:paraId="09C69D7F">
            <w:pPr>
              <w:rPr>
                <w:rFonts w:hint="eastAsia"/>
                <w:color w:val="auto"/>
                <w:highlight w:val="none"/>
              </w:rPr>
            </w:pPr>
            <w:r>
              <w:rPr>
                <w:rFonts w:hint="eastAsia"/>
                <w:color w:val="auto"/>
                <w:highlight w:val="none"/>
                <w:lang w:val="en-US" w:eastAsia="zh-CN"/>
              </w:rPr>
              <w:t>#</w:t>
            </w:r>
            <w:r>
              <w:rPr>
                <w:rFonts w:hint="eastAsia"/>
                <w:color w:val="auto"/>
                <w:highlight w:val="none"/>
              </w:rPr>
              <w:t xml:space="preserve">（1） 温度 </w:t>
            </w:r>
          </w:p>
          <w:p w14:paraId="7CAECB7D">
            <w:pPr>
              <w:rPr>
                <w:rFonts w:hint="eastAsia"/>
                <w:color w:val="auto"/>
                <w:highlight w:val="none"/>
              </w:rPr>
            </w:pPr>
            <w:r>
              <w:rPr>
                <w:rFonts w:hint="eastAsia"/>
                <w:color w:val="auto"/>
                <w:highlight w:val="none"/>
              </w:rPr>
              <w:t>工作温度：-40℃～60℃（舱外设备），0℃～60℃（舱内设备）；贮存温度：</w:t>
            </w:r>
          </w:p>
          <w:p w14:paraId="167A88C0">
            <w:pPr>
              <w:rPr>
                <w:rFonts w:hint="eastAsia"/>
                <w:color w:val="auto"/>
                <w:highlight w:val="none"/>
              </w:rPr>
            </w:pPr>
            <w:r>
              <w:rPr>
                <w:rFonts w:hint="eastAsia"/>
                <w:color w:val="auto"/>
                <w:highlight w:val="none"/>
              </w:rPr>
              <w:t xml:space="preserve">-40℃～60℃。 </w:t>
            </w:r>
          </w:p>
          <w:p w14:paraId="4756DF19">
            <w:pPr>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 xml:space="preserve">） 湿度 </w:t>
            </w:r>
          </w:p>
          <w:p w14:paraId="7A3653B2">
            <w:pPr>
              <w:rPr>
                <w:rFonts w:hint="eastAsia"/>
                <w:color w:val="auto"/>
                <w:highlight w:val="none"/>
              </w:rPr>
            </w:pPr>
            <w:r>
              <w:rPr>
                <w:rFonts w:hint="eastAsia"/>
                <w:color w:val="auto"/>
                <w:highlight w:val="none"/>
              </w:rPr>
              <w:t xml:space="preserve">湿度范围（RH）：0～100%。 </w:t>
            </w:r>
          </w:p>
          <w:p w14:paraId="74AE25E0">
            <w:pP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低气压 </w:t>
            </w:r>
          </w:p>
          <w:p w14:paraId="4A950BD7">
            <w:pPr>
              <w:rPr>
                <w:rFonts w:hint="eastAsia"/>
                <w:color w:val="auto"/>
                <w:highlight w:val="none"/>
              </w:rPr>
            </w:pPr>
            <w:r>
              <w:rPr>
                <w:rFonts w:hint="eastAsia"/>
                <w:color w:val="auto"/>
                <w:highlight w:val="none"/>
              </w:rPr>
              <w:t xml:space="preserve">舱外设备低气压工作：≤200hpa。 </w:t>
            </w:r>
          </w:p>
          <w:p w14:paraId="512A5314">
            <w:pPr>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 xml:space="preserve">） 外壳防护 </w:t>
            </w:r>
          </w:p>
          <w:p w14:paraId="1FC1EC45">
            <w:pPr>
              <w:rPr>
                <w:rFonts w:hint="eastAsia"/>
                <w:color w:val="auto"/>
                <w:highlight w:val="none"/>
              </w:rPr>
            </w:pPr>
            <w:r>
              <w:rPr>
                <w:rFonts w:hint="eastAsia"/>
                <w:color w:val="auto"/>
                <w:highlight w:val="none"/>
              </w:rPr>
              <w:t>舱外设备外壳防护等级应</w:t>
            </w:r>
            <w:r>
              <w:rPr>
                <w:rFonts w:hint="eastAsia"/>
                <w:color w:val="auto"/>
                <w:highlight w:val="none"/>
                <w:lang w:val="en-US" w:eastAsia="zh-CN"/>
              </w:rPr>
              <w:t>不低于</w:t>
            </w:r>
            <w:r>
              <w:rPr>
                <w:rFonts w:hint="eastAsia"/>
                <w:color w:val="auto"/>
                <w:highlight w:val="none"/>
              </w:rPr>
              <w:t>IP65。</w:t>
            </w:r>
          </w:p>
          <w:p w14:paraId="7C87E03D">
            <w:pPr>
              <w:rPr>
                <w:rFonts w:hint="eastAsia"/>
                <w:color w:val="auto"/>
                <w:highlight w:val="none"/>
              </w:rPr>
            </w:pPr>
            <w:r>
              <w:rPr>
                <w:rFonts w:hint="eastAsia"/>
                <w:color w:val="auto"/>
                <w:highlight w:val="none"/>
              </w:rPr>
              <w:t>▲2.</w:t>
            </w:r>
            <w:r>
              <w:rPr>
                <w:rFonts w:hint="eastAsia"/>
                <w:color w:val="auto"/>
                <w:highlight w:val="none"/>
                <w:lang w:val="en-US" w:eastAsia="zh-CN"/>
              </w:rPr>
              <w:t>质保期内</w:t>
            </w:r>
            <w:r>
              <w:rPr>
                <w:rFonts w:hint="eastAsia"/>
                <w:color w:val="auto"/>
                <w:highlight w:val="none"/>
              </w:rPr>
              <w:t>含每年一次定检标定服务。</w:t>
            </w:r>
          </w:p>
        </w:tc>
        <w:tc>
          <w:tcPr>
            <w:tcW w:w="852" w:type="dxa"/>
            <w:vAlign w:val="center"/>
          </w:tcPr>
          <w:p w14:paraId="12C04CF4">
            <w:pPr>
              <w:snapToGrid w:val="0"/>
              <w:jc w:val="center"/>
              <w:rPr>
                <w:rFonts w:hint="eastAsia" w:ascii="宋体" w:hAnsi="宋体"/>
                <w:color w:val="auto"/>
                <w:szCs w:val="21"/>
                <w:highlight w:val="none"/>
              </w:rPr>
            </w:pPr>
            <w:r>
              <w:rPr>
                <w:rFonts w:hint="eastAsia" w:ascii="宋体" w:hAnsi="宋体" w:cs="宋体"/>
                <w:b/>
                <w:bCs/>
                <w:color w:val="auto"/>
                <w:szCs w:val="21"/>
                <w:highlight w:val="none"/>
              </w:rPr>
              <w:t>1</w:t>
            </w:r>
          </w:p>
        </w:tc>
        <w:tc>
          <w:tcPr>
            <w:tcW w:w="461" w:type="dxa"/>
            <w:vAlign w:val="center"/>
          </w:tcPr>
          <w:p w14:paraId="7986F0CF">
            <w:pPr>
              <w:snapToGrid w:val="0"/>
              <w:jc w:val="center"/>
              <w:rPr>
                <w:rFonts w:hint="eastAsia" w:ascii="宋体" w:hAnsi="宋体"/>
                <w:color w:val="auto"/>
                <w:szCs w:val="21"/>
                <w:highlight w:val="none"/>
              </w:rPr>
            </w:pPr>
            <w:r>
              <w:rPr>
                <w:rFonts w:hint="eastAsia" w:ascii="宋体" w:hAnsi="宋体" w:cs="宋体"/>
                <w:b/>
                <w:bCs/>
                <w:color w:val="auto"/>
                <w:szCs w:val="21"/>
                <w:highlight w:val="none"/>
              </w:rPr>
              <w:t>套</w:t>
            </w:r>
          </w:p>
        </w:tc>
        <w:tc>
          <w:tcPr>
            <w:tcW w:w="875" w:type="dxa"/>
            <w:vMerge w:val="restart"/>
            <w:vAlign w:val="center"/>
          </w:tcPr>
          <w:p w14:paraId="1261174A">
            <w:pPr>
              <w:snapToGrid w:val="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工业</w:t>
            </w:r>
          </w:p>
        </w:tc>
        <w:tc>
          <w:tcPr>
            <w:tcW w:w="685" w:type="dxa"/>
            <w:vAlign w:val="center"/>
          </w:tcPr>
          <w:p w14:paraId="1E7232C0">
            <w:pPr>
              <w:snapToGrid w:val="0"/>
              <w:jc w:val="center"/>
              <w:rPr>
                <w:rFonts w:hint="eastAsia" w:ascii="宋体" w:hAnsi="宋体" w:cs="宋体"/>
                <w:b/>
                <w:bCs/>
                <w:color w:val="auto"/>
                <w:szCs w:val="21"/>
                <w:highlight w:val="none"/>
              </w:rPr>
            </w:pPr>
          </w:p>
        </w:tc>
      </w:tr>
      <w:tr w14:paraId="51FE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161AF046">
            <w:pPr>
              <w:widowControl/>
              <w:snapToGrid w:val="0"/>
              <w:jc w:val="center"/>
              <w:textAlignment w:val="center"/>
              <w:rPr>
                <w:rFonts w:hint="eastAsia" w:ascii="等线" w:hAnsi="等线" w:eastAsia="等线"/>
                <w:color w:val="auto"/>
                <w:szCs w:val="21"/>
                <w:highlight w:val="none"/>
              </w:rPr>
            </w:pPr>
            <w:r>
              <w:rPr>
                <w:rFonts w:hint="eastAsia" w:ascii="宋体" w:hAnsi="宋体" w:cs="宋体"/>
                <w:color w:val="auto"/>
                <w:kern w:val="0"/>
                <w:szCs w:val="21"/>
                <w:highlight w:val="none"/>
                <w:lang w:bidi="ar"/>
              </w:rPr>
              <w:t>2.1</w:t>
            </w:r>
          </w:p>
        </w:tc>
        <w:tc>
          <w:tcPr>
            <w:tcW w:w="1060" w:type="dxa"/>
            <w:vAlign w:val="center"/>
          </w:tcPr>
          <w:p w14:paraId="0E239BFA">
            <w:pPr>
              <w:widowControl/>
              <w:snapToGrid w:val="0"/>
              <w:jc w:val="center"/>
              <w:textAlignment w:val="center"/>
              <w:rPr>
                <w:rFonts w:hint="eastAsia" w:ascii="等线" w:hAnsi="等线" w:eastAsia="等线"/>
                <w:color w:val="auto"/>
                <w:szCs w:val="21"/>
                <w:highlight w:val="none"/>
              </w:rPr>
            </w:pPr>
            <w:r>
              <w:rPr>
                <w:rFonts w:hint="eastAsia" w:ascii="宋体" w:hAnsi="宋体" w:cs="宋体"/>
                <w:color w:val="auto"/>
                <w:kern w:val="0"/>
                <w:szCs w:val="21"/>
                <w:highlight w:val="none"/>
                <w:lang w:bidi="ar"/>
              </w:rPr>
              <w:t>气象要素探测设备</w:t>
            </w:r>
          </w:p>
        </w:tc>
        <w:tc>
          <w:tcPr>
            <w:tcW w:w="4044" w:type="dxa"/>
            <w:vAlign w:val="center"/>
          </w:tcPr>
          <w:p w14:paraId="7A8BB88E">
            <w:pPr>
              <w:widowControl/>
              <w:numPr>
                <w:ilvl w:val="0"/>
                <w:numId w:val="1"/>
              </w:numPr>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功能要求：对飞行路径上的气象要素、飞机位置与航姿进行探测与记录，</w:t>
            </w:r>
            <w:r>
              <w:rPr>
                <w:rFonts w:hint="eastAsia"/>
                <w:color w:val="auto"/>
                <w:szCs w:val="20"/>
                <w:highlight w:val="none"/>
                <w:lang w:val="zh-CN"/>
              </w:rPr>
              <w:t>关键部位具有除冰加热功能。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2.技术指标：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（1）大气静压：范围：238～1080hPa；精度：±0.05%FS。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）大气动压：范围：0～120hPa；</w:t>
            </w:r>
          </w:p>
          <w:p w14:paraId="450BAC7F">
            <w:pPr>
              <w:widowControl/>
              <w:numPr>
                <w:ilvl w:val="-1"/>
                <w:numId w:val="0"/>
              </w:numPr>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精度：±0.1%FS。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）气压高度：范围：-200～32800ft；精度：±21或0.25%。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）温度测量范围：-60℃～70℃；</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精度：±1℃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）水平风速：范围：0～30m/s；</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精度：±1m/s</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）水平风向：范围：0～359°；</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精度：±3°。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）相对湿度：范围：0～100；</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精度：±4%。</w:t>
            </w:r>
          </w:p>
          <w:p w14:paraId="26E51387">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）垂直风速：范围：0～30m/s；</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精度：±0.5m/s</w:t>
            </w:r>
            <w:r>
              <w:rPr>
                <w:rFonts w:hint="eastAsia" w:ascii="宋体" w:hAnsi="宋体" w:cs="宋体"/>
                <w:color w:val="auto"/>
                <w:kern w:val="0"/>
                <w:szCs w:val="21"/>
                <w:highlight w:val="none"/>
                <w:lang w:eastAsia="zh-CN" w:bidi="ar"/>
              </w:rPr>
              <w:t>。</w:t>
            </w:r>
          </w:p>
          <w:p w14:paraId="07153363">
            <w:pPr>
              <w:widowControl/>
              <w:snapToGrid w:val="0"/>
              <w:jc w:val="left"/>
              <w:textAlignment w:val="center"/>
              <w:rPr>
                <w:rFonts w:hint="eastAsia" w:ascii="等线" w:hAnsi="等线" w:eastAsia="等线"/>
                <w:color w:val="auto"/>
                <w:szCs w:val="21"/>
                <w:highlight w:val="none"/>
              </w:rPr>
            </w:pPr>
            <w:r>
              <w:rPr>
                <w:rFonts w:hint="eastAsia"/>
                <w:color w:val="auto"/>
                <w:szCs w:val="21"/>
                <w:highlight w:val="none"/>
              </w:rPr>
              <w:t>▲</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）具备积冰探测功能。</w:t>
            </w:r>
          </w:p>
        </w:tc>
        <w:tc>
          <w:tcPr>
            <w:tcW w:w="852" w:type="dxa"/>
            <w:vAlign w:val="center"/>
          </w:tcPr>
          <w:p w14:paraId="4F9058B5">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08C35FEE">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1ED77B12">
            <w:pPr>
              <w:widowControl/>
              <w:snapToGrid w:val="0"/>
              <w:jc w:val="center"/>
              <w:textAlignment w:val="center"/>
              <w:rPr>
                <w:rFonts w:hint="eastAsia" w:ascii="宋体" w:hAnsi="宋体" w:cs="宋体"/>
                <w:color w:val="auto"/>
                <w:szCs w:val="21"/>
                <w:highlight w:val="none"/>
              </w:rPr>
            </w:pPr>
          </w:p>
        </w:tc>
        <w:tc>
          <w:tcPr>
            <w:tcW w:w="685" w:type="dxa"/>
            <w:vAlign w:val="center"/>
          </w:tcPr>
          <w:p w14:paraId="7DD4E409">
            <w:pPr>
              <w:widowControl/>
              <w:snapToGrid w:val="0"/>
              <w:jc w:val="center"/>
              <w:textAlignment w:val="center"/>
              <w:rPr>
                <w:rFonts w:hint="eastAsia" w:ascii="宋体" w:hAnsi="宋体" w:cs="宋体"/>
                <w:color w:val="auto"/>
                <w:szCs w:val="21"/>
                <w:highlight w:val="none"/>
              </w:rPr>
            </w:pPr>
          </w:p>
        </w:tc>
      </w:tr>
      <w:tr w14:paraId="163F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299C5C55">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2.2</w:t>
            </w:r>
          </w:p>
        </w:tc>
        <w:tc>
          <w:tcPr>
            <w:tcW w:w="1060" w:type="dxa"/>
            <w:vAlign w:val="center"/>
          </w:tcPr>
          <w:p w14:paraId="2D745973">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液态水探测设备</w:t>
            </w:r>
          </w:p>
        </w:tc>
        <w:tc>
          <w:tcPr>
            <w:tcW w:w="4044" w:type="dxa"/>
            <w:vAlign w:val="center"/>
          </w:tcPr>
          <w:p w14:paraId="5EA94656">
            <w:pPr>
              <w:widowControl/>
              <w:snapToGrid w:val="0"/>
              <w:jc w:val="left"/>
              <w:textAlignment w:val="center"/>
              <w:rPr>
                <w:rFonts w:hint="eastAsia" w:ascii="宋体" w:hAnsi="宋体" w:eastAsia="宋体"/>
                <w:b/>
                <w:color w:val="auto"/>
                <w:szCs w:val="21"/>
                <w:highlight w:val="none"/>
                <w:lang w:eastAsia="zh-CN"/>
              </w:rPr>
            </w:pPr>
            <w:r>
              <w:rPr>
                <w:rFonts w:ascii="宋体" w:hAnsi="宋体"/>
                <w:b/>
                <w:color w:val="auto"/>
                <w:szCs w:val="21"/>
                <w:highlight w:val="none"/>
              </w:rPr>
              <w:t>1.</w:t>
            </w:r>
            <w:r>
              <w:rPr>
                <w:rFonts w:hint="eastAsia" w:ascii="宋体" w:hAnsi="宋体" w:cs="宋体"/>
                <w:color w:val="auto"/>
                <w:kern w:val="0"/>
                <w:szCs w:val="21"/>
                <w:highlight w:val="none"/>
                <w:lang w:bidi="ar"/>
              </w:rPr>
              <w:t>功能要求：实现对飞行路径上的液态水含量进行探测，具备防静态加热干烧和干线的自动校正功能。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2.技术指标：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（1）过冷水探测范围：0～3g/m</w:t>
            </w:r>
            <w:r>
              <w:rPr>
                <w:rFonts w:hint="eastAsia" w:ascii="宋体" w:hAnsi="宋体" w:cs="宋体"/>
                <w:color w:val="auto"/>
                <w:kern w:val="0"/>
                <w:szCs w:val="21"/>
                <w:highlight w:val="none"/>
                <w:vertAlign w:val="superscript"/>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）采样频率：1-20SPS</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）灵敏度：</w:t>
            </w:r>
            <w:r>
              <w:rPr>
                <w:rFonts w:hint="eastAsia"/>
                <w:color w:val="auto"/>
                <w:highlight w:val="none"/>
              </w:rPr>
              <w:t>≤</w:t>
            </w:r>
            <w:r>
              <w:rPr>
                <w:rFonts w:hint="eastAsia" w:ascii="宋体" w:hAnsi="宋体" w:cs="宋体"/>
                <w:color w:val="auto"/>
                <w:kern w:val="0"/>
                <w:szCs w:val="21"/>
                <w:highlight w:val="none"/>
                <w:lang w:bidi="ar"/>
              </w:rPr>
              <w:t>0.005 g/m</w:t>
            </w:r>
            <w:r>
              <w:rPr>
                <w:rFonts w:hint="eastAsia" w:ascii="宋体" w:hAnsi="宋体" w:cs="宋体"/>
                <w:color w:val="auto"/>
                <w:kern w:val="0"/>
                <w:szCs w:val="21"/>
                <w:highlight w:val="none"/>
                <w:vertAlign w:val="superscript"/>
                <w:lang w:bidi="ar"/>
              </w:rPr>
              <w:t>3</w:t>
            </w:r>
            <w:r>
              <w:rPr>
                <w:rFonts w:hint="eastAsia" w:ascii="宋体" w:hAnsi="宋体" w:cs="宋体"/>
                <w:color w:val="auto"/>
                <w:kern w:val="0"/>
                <w:szCs w:val="21"/>
                <w:highlight w:val="none"/>
                <w:lang w:eastAsia="zh-CN" w:bidi="ar"/>
              </w:rPr>
              <w:t>。</w:t>
            </w:r>
          </w:p>
        </w:tc>
        <w:tc>
          <w:tcPr>
            <w:tcW w:w="852" w:type="dxa"/>
            <w:vAlign w:val="center"/>
          </w:tcPr>
          <w:p w14:paraId="5E57893E">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4A62ED8C">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0316169A">
            <w:pPr>
              <w:widowControl/>
              <w:snapToGrid w:val="0"/>
              <w:jc w:val="center"/>
              <w:textAlignment w:val="center"/>
              <w:rPr>
                <w:rFonts w:hint="eastAsia" w:ascii="宋体" w:hAnsi="宋体" w:cs="宋体"/>
                <w:color w:val="auto"/>
                <w:szCs w:val="21"/>
                <w:highlight w:val="none"/>
              </w:rPr>
            </w:pPr>
          </w:p>
        </w:tc>
        <w:tc>
          <w:tcPr>
            <w:tcW w:w="685" w:type="dxa"/>
            <w:vAlign w:val="center"/>
          </w:tcPr>
          <w:p w14:paraId="1BE0BF25">
            <w:pPr>
              <w:widowControl/>
              <w:snapToGrid w:val="0"/>
              <w:jc w:val="center"/>
              <w:textAlignment w:val="center"/>
              <w:rPr>
                <w:rFonts w:hint="eastAsia" w:ascii="宋体" w:hAnsi="宋体" w:cs="宋体"/>
                <w:color w:val="auto"/>
                <w:szCs w:val="21"/>
                <w:highlight w:val="none"/>
              </w:rPr>
            </w:pPr>
          </w:p>
        </w:tc>
      </w:tr>
      <w:tr w14:paraId="2584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57CDE1F1">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2.3</w:t>
            </w:r>
          </w:p>
        </w:tc>
        <w:tc>
          <w:tcPr>
            <w:tcW w:w="1060" w:type="dxa"/>
            <w:vAlign w:val="center"/>
          </w:tcPr>
          <w:p w14:paraId="70531283">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云和降水粒子微物理探测设备</w:t>
            </w:r>
          </w:p>
        </w:tc>
        <w:tc>
          <w:tcPr>
            <w:tcW w:w="4044" w:type="dxa"/>
            <w:vAlign w:val="center"/>
          </w:tcPr>
          <w:p w14:paraId="11D91993">
            <w:pPr>
              <w:widowControl/>
              <w:numPr>
                <w:ilvl w:val="255"/>
                <w:numId w:val="0"/>
              </w:numPr>
              <w:snapToGrid w:val="0"/>
              <w:ind w:firstLine="0" w:firstLine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功能要求：</w:t>
            </w:r>
            <w:r>
              <w:rPr>
                <w:rFonts w:hint="eastAsia"/>
                <w:color w:val="auto"/>
                <w:kern w:val="0"/>
                <w:szCs w:val="21"/>
                <w:highlight w:val="none"/>
                <w:lang w:bidi="ar"/>
              </w:rPr>
              <w:t>能够对直径为</w:t>
            </w:r>
            <w:r>
              <w:rPr>
                <w:rFonts w:hint="eastAsia"/>
                <w:b w:val="0"/>
                <w:bCs w:val="0"/>
                <w:color w:val="auto"/>
                <w:kern w:val="0"/>
                <w:szCs w:val="21"/>
                <w:highlight w:val="none"/>
                <w:lang w:bidi="ar"/>
              </w:rPr>
              <w:t>0.1～3μm</w:t>
            </w:r>
            <w:r>
              <w:rPr>
                <w:rFonts w:hint="eastAsia"/>
                <w:color w:val="auto"/>
                <w:kern w:val="0"/>
                <w:szCs w:val="21"/>
                <w:highlight w:val="none"/>
                <w:lang w:bidi="ar"/>
              </w:rPr>
              <w:t>范围内的气溶胶粒子和</w:t>
            </w:r>
            <w:r>
              <w:rPr>
                <w:rFonts w:hint="eastAsia" w:ascii="宋体" w:hAnsi="宋体" w:cs="宋体"/>
                <w:color w:val="auto"/>
                <w:kern w:val="0"/>
                <w:szCs w:val="21"/>
                <w:highlight w:val="none"/>
                <w:lang w:bidi="ar"/>
              </w:rPr>
              <w:t>2～1500μm范围内云和降水粒子数浓度、谱分布、有效粒子直径等微物理参量的实时观测与记录；具备25～1500μm范围内云和降水粒子图像的实时观测与记录，在探测关键部位（如探测信号的发射接收窗口和传感器等）具备防除冰加热功能，以避免结冰对探测结果造成影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对于云粒子探测能力</w:t>
            </w:r>
          </w:p>
          <w:p w14:paraId="401E0840">
            <w:pPr>
              <w:widowControl/>
              <w:snapToGrid w:val="0"/>
              <w:jc w:val="left"/>
              <w:textAlignment w:val="center"/>
              <w:rPr>
                <w:rFonts w:hint="eastAsia" w:ascii="宋体" w:hAnsi="宋体" w:cs="宋体"/>
                <w:color w:val="auto"/>
                <w:kern w:val="0"/>
                <w:szCs w:val="21"/>
                <w:highlight w:val="none"/>
                <w:lang w:bidi="ar"/>
              </w:rPr>
            </w:pPr>
            <w:r>
              <w:rPr>
                <w:rFonts w:hint="eastAsia"/>
                <w:color w:val="auto"/>
                <w:szCs w:val="21"/>
                <w:highlight w:val="none"/>
              </w:rPr>
              <w:t>▲</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 xml:space="preserve">）云粒子的粒径范围：最小可测粒径小于或等于2μm，最大可测粒径大于或等于50μm。 </w:t>
            </w:r>
          </w:p>
          <w:p w14:paraId="4EA2C415">
            <w:pPr>
              <w:widowControl/>
              <w:snapToGrid w:val="0"/>
              <w:jc w:val="left"/>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）云粒子的粒径分级数量：大于或等于40个。</w:t>
            </w:r>
            <w:r>
              <w:rPr>
                <w:rFonts w:hint="eastAsia" w:ascii="宋体" w:hAnsi="宋体"/>
                <w:color w:val="auto"/>
                <w:szCs w:val="21"/>
                <w:highlight w:val="none"/>
              </w:rPr>
              <w:t xml:space="preserve"> </w:t>
            </w:r>
          </w:p>
          <w:p w14:paraId="453CAAEA">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）云粒子可被测量到的最大数浓度：大于或等于2000 cm</w:t>
            </w:r>
            <w:r>
              <w:rPr>
                <w:rFonts w:hint="eastAsia" w:ascii="宋体" w:hAnsi="宋体" w:cs="宋体"/>
                <w:color w:val="auto"/>
                <w:kern w:val="0"/>
                <w:szCs w:val="21"/>
                <w:highlight w:val="none"/>
                <w:vertAlign w:val="superscript"/>
                <w:lang w:bidi="ar"/>
              </w:rPr>
              <w:t>-3</w:t>
            </w:r>
            <w:r>
              <w:rPr>
                <w:rFonts w:hint="eastAsia" w:ascii="宋体" w:hAnsi="宋体" w:cs="宋体"/>
                <w:color w:val="auto"/>
                <w:kern w:val="0"/>
                <w:szCs w:val="21"/>
                <w:highlight w:val="none"/>
                <w:lang w:bidi="ar"/>
              </w:rPr>
              <w:t xml:space="preserve">。 </w:t>
            </w:r>
          </w:p>
          <w:p w14:paraId="73C25674">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）最小采样周期：小于或等于</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1</w:t>
            </w:r>
            <w:r>
              <w:rPr>
                <w:rFonts w:ascii="宋体" w:hAnsi="宋体" w:cs="宋体"/>
                <w:color w:val="auto"/>
                <w:kern w:val="0"/>
                <w:szCs w:val="21"/>
                <w:highlight w:val="none"/>
                <w:lang w:bidi="ar"/>
              </w:rPr>
              <w:t>s</w:t>
            </w:r>
            <w:r>
              <w:rPr>
                <w:rFonts w:hint="eastAsia" w:ascii="宋体" w:hAnsi="宋体" w:cs="宋体"/>
                <w:color w:val="auto"/>
                <w:kern w:val="0"/>
                <w:szCs w:val="21"/>
                <w:highlight w:val="none"/>
                <w:lang w:bidi="ar"/>
              </w:rPr>
              <w:t xml:space="preserve">。 </w:t>
            </w:r>
          </w:p>
          <w:p w14:paraId="5C3492CE">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 xml:space="preserve">）数据产品： </w:t>
            </w:r>
          </w:p>
          <w:p w14:paraId="3A354D8F">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云粒子粒径谱、云粒子数量、有效直径、体积中值直径、数浓度、液水含量等。</w:t>
            </w:r>
          </w:p>
          <w:p w14:paraId="422E485A">
            <w:pPr>
              <w:widowControl/>
              <w:snapToGrid/>
              <w:jc w:val="left"/>
              <w:textAlignment w:val="auto"/>
              <w:rPr>
                <w:rFonts w:hint="default" w:ascii="Times New Roman" w:hAnsi="Times New Roman" w:cs="Times New Roman"/>
                <w:color w:val="auto"/>
                <w:kern w:val="2"/>
                <w:szCs w:val="24"/>
                <w:highlight w:val="none"/>
                <w:lang w:bidi="ar"/>
              </w:rPr>
            </w:pPr>
            <w:r>
              <w:rPr>
                <w:rFonts w:hint="default" w:ascii="Times New Roman" w:hAnsi="Times New Roman" w:cs="Times New Roman"/>
                <w:color w:val="auto"/>
                <w:kern w:val="2"/>
                <w:szCs w:val="24"/>
                <w:highlight w:val="none"/>
                <w:lang w:val="en-US" w:eastAsia="zh-CN" w:bidi="ar"/>
              </w:rPr>
              <w:t>3.</w:t>
            </w:r>
            <w:r>
              <w:rPr>
                <w:rFonts w:hint="default" w:ascii="Times New Roman" w:hAnsi="Times New Roman" w:cs="Times New Roman"/>
                <w:color w:val="auto"/>
                <w:kern w:val="2"/>
                <w:szCs w:val="24"/>
                <w:highlight w:val="none"/>
                <w:lang w:bidi="ar"/>
              </w:rPr>
              <w:t>对于大云滴和降水图像探测能力</w:t>
            </w:r>
            <w:r>
              <w:rPr>
                <w:rFonts w:hint="default" w:ascii="Times New Roman" w:hAnsi="Times New Roman" w:cs="Times New Roman"/>
                <w:color w:val="auto"/>
                <w:kern w:val="2"/>
                <w:szCs w:val="24"/>
                <w:highlight w:val="none"/>
                <w:lang w:bidi="ar"/>
              </w:rPr>
              <w:br w:type="textWrapping"/>
            </w:r>
            <w:r>
              <w:rPr>
                <w:rFonts w:hint="default" w:ascii="Times New Roman" w:hAnsi="Times New Roman" w:cs="Times New Roman"/>
                <w:color w:val="auto"/>
                <w:kern w:val="2"/>
                <w:szCs w:val="24"/>
                <w:highlight w:val="none"/>
                <w:lang w:bidi="ar"/>
              </w:rPr>
              <w:t xml:space="preserve">（1）粒径测量分辨率：小于或等于25μm。 </w:t>
            </w:r>
          </w:p>
          <w:p w14:paraId="1FC17332">
            <w:pPr>
              <w:widowControl/>
              <w:snapToGrid/>
              <w:jc w:val="left"/>
              <w:textAlignment w:val="auto"/>
              <w:rPr>
                <w:rFonts w:hint="default" w:ascii="Times New Roman" w:hAnsi="Times New Roman" w:cs="Times New Roman"/>
                <w:color w:val="auto"/>
                <w:kern w:val="2"/>
                <w:szCs w:val="24"/>
                <w:highlight w:val="none"/>
                <w:lang w:bidi="ar"/>
              </w:rPr>
            </w:pPr>
            <w:r>
              <w:rPr>
                <w:rFonts w:hint="default" w:ascii="Times New Roman" w:hAnsi="Times New Roman" w:cs="Times New Roman"/>
                <w:color w:val="auto"/>
                <w:kern w:val="2"/>
                <w:szCs w:val="24"/>
                <w:highlight w:val="none"/>
                <w:lang w:bidi="ar"/>
              </w:rPr>
              <w:t>（</w:t>
            </w:r>
            <w:r>
              <w:rPr>
                <w:rFonts w:hint="default" w:ascii="Times New Roman" w:hAnsi="Times New Roman" w:cs="Times New Roman"/>
                <w:color w:val="auto"/>
                <w:kern w:val="2"/>
                <w:szCs w:val="24"/>
                <w:highlight w:val="none"/>
                <w:lang w:val="en-US" w:eastAsia="zh-CN" w:bidi="ar"/>
              </w:rPr>
              <w:t>2</w:t>
            </w:r>
            <w:r>
              <w:rPr>
                <w:rFonts w:hint="default" w:ascii="Times New Roman" w:hAnsi="Times New Roman" w:cs="Times New Roman"/>
                <w:color w:val="auto"/>
                <w:kern w:val="2"/>
                <w:szCs w:val="24"/>
                <w:highlight w:val="none"/>
                <w:lang w:bidi="ar"/>
              </w:rPr>
              <w:t xml:space="preserve">）最小可测粒径：小于或等于25μm。 </w:t>
            </w:r>
          </w:p>
          <w:p w14:paraId="2D855769">
            <w:pPr>
              <w:widowControl/>
              <w:snapToGrid/>
              <w:jc w:val="left"/>
              <w:textAlignment w:val="auto"/>
              <w:rPr>
                <w:rFonts w:hint="default" w:ascii="Times New Roman" w:hAnsi="Times New Roman" w:cs="Times New Roman"/>
                <w:color w:val="auto"/>
                <w:kern w:val="2"/>
                <w:szCs w:val="24"/>
                <w:highlight w:val="none"/>
                <w:lang w:bidi="ar"/>
              </w:rPr>
            </w:pPr>
            <w:r>
              <w:rPr>
                <w:rFonts w:hint="default" w:ascii="Times New Roman" w:hAnsi="Times New Roman" w:cs="Times New Roman"/>
                <w:color w:val="auto"/>
                <w:kern w:val="2"/>
                <w:szCs w:val="24"/>
                <w:highlight w:val="none"/>
                <w:lang w:bidi="ar"/>
              </w:rPr>
              <w:t>（</w:t>
            </w:r>
            <w:r>
              <w:rPr>
                <w:rFonts w:hint="default" w:ascii="Times New Roman" w:hAnsi="Times New Roman" w:cs="Times New Roman"/>
                <w:color w:val="auto"/>
                <w:kern w:val="2"/>
                <w:szCs w:val="24"/>
                <w:highlight w:val="none"/>
                <w:lang w:val="en-US" w:eastAsia="zh-CN" w:bidi="ar"/>
              </w:rPr>
              <w:t>3</w:t>
            </w:r>
            <w:r>
              <w:rPr>
                <w:rFonts w:hint="default" w:ascii="Times New Roman" w:hAnsi="Times New Roman" w:cs="Times New Roman"/>
                <w:color w:val="auto"/>
                <w:kern w:val="2"/>
                <w:szCs w:val="24"/>
                <w:highlight w:val="none"/>
                <w:lang w:bidi="ar"/>
              </w:rPr>
              <w:t xml:space="preserve">）最大可测粒径：大于或等于1550μm。 </w:t>
            </w:r>
          </w:p>
          <w:p w14:paraId="096423D0">
            <w:pPr>
              <w:widowControl/>
              <w:snapToGrid/>
              <w:jc w:val="left"/>
              <w:textAlignment w:val="auto"/>
              <w:rPr>
                <w:rFonts w:hint="default" w:ascii="Times New Roman" w:hAnsi="Times New Roman" w:cs="Times New Roman"/>
                <w:color w:val="auto"/>
                <w:kern w:val="2"/>
                <w:szCs w:val="24"/>
                <w:highlight w:val="none"/>
                <w:lang w:bidi="ar"/>
              </w:rPr>
            </w:pPr>
            <w:r>
              <w:rPr>
                <w:rFonts w:hint="default" w:ascii="Times New Roman" w:hAnsi="Times New Roman" w:cs="Times New Roman"/>
                <w:bCs w:val="0"/>
                <w:color w:val="auto"/>
                <w:szCs w:val="24"/>
                <w:highlight w:val="none"/>
                <w:lang w:bidi="ar"/>
              </w:rPr>
              <w:t>#</w:t>
            </w:r>
            <w:r>
              <w:rPr>
                <w:rFonts w:hint="default" w:ascii="Times New Roman" w:hAnsi="Times New Roman" w:cs="Times New Roman"/>
                <w:color w:val="auto"/>
                <w:kern w:val="2"/>
                <w:szCs w:val="24"/>
                <w:highlight w:val="none"/>
                <w:lang w:bidi="ar"/>
              </w:rPr>
              <w:t>（</w:t>
            </w:r>
            <w:r>
              <w:rPr>
                <w:rFonts w:hint="default" w:ascii="Times New Roman" w:hAnsi="Times New Roman" w:cs="Times New Roman"/>
                <w:color w:val="auto"/>
                <w:kern w:val="2"/>
                <w:szCs w:val="24"/>
                <w:highlight w:val="none"/>
                <w:lang w:val="en-US" w:eastAsia="zh-CN" w:bidi="ar"/>
              </w:rPr>
              <w:t>4</w:t>
            </w:r>
            <w:r>
              <w:rPr>
                <w:rFonts w:hint="default" w:ascii="Times New Roman" w:hAnsi="Times New Roman" w:cs="Times New Roman"/>
                <w:color w:val="auto"/>
                <w:kern w:val="2"/>
                <w:szCs w:val="24"/>
                <w:highlight w:val="none"/>
                <w:lang w:bidi="ar"/>
              </w:rPr>
              <w:t>）最小采样周期：小于或等于0.1s。</w:t>
            </w:r>
          </w:p>
          <w:p w14:paraId="41B465F3">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 xml:space="preserve">）数据产品： </w:t>
            </w:r>
          </w:p>
          <w:p w14:paraId="37D29B6F">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具备云粒子数量、尺度谱、有效直径、体积中值直径、数浓度和粒子图像等数据产品生成和显示功能。</w:t>
            </w:r>
          </w:p>
          <w:p w14:paraId="09F01445">
            <w:pPr>
              <w:widowControl/>
              <w:numPr>
                <w:ilvl w:val="255"/>
                <w:numId w:val="0"/>
              </w:numPr>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对于气溶胶粒子探测能力</w:t>
            </w:r>
          </w:p>
          <w:p w14:paraId="414DC3B2">
            <w:pPr>
              <w:widowControl/>
              <w:snapToGrid w:val="0"/>
              <w:jc w:val="left"/>
              <w:textAlignment w:val="center"/>
              <w:rPr>
                <w:rFonts w:hint="eastAsia" w:eastAsia="宋体"/>
                <w:color w:val="auto"/>
                <w:kern w:val="0"/>
                <w:szCs w:val="21"/>
                <w:highlight w:val="none"/>
                <w:lang w:eastAsia="zh-CN" w:bidi="ar"/>
              </w:rPr>
            </w:pPr>
            <w:r>
              <w:rPr>
                <w:rFonts w:hint="eastAsia" w:ascii="宋体" w:hAnsi="宋体" w:cs="宋体"/>
                <w:color w:val="auto"/>
                <w:kern w:val="0"/>
                <w:szCs w:val="21"/>
                <w:highlight w:val="none"/>
                <w:lang w:bidi="ar"/>
              </w:rPr>
              <w:t>（1）</w:t>
            </w:r>
            <w:r>
              <w:rPr>
                <w:rFonts w:hint="eastAsia"/>
                <w:color w:val="auto"/>
                <w:kern w:val="0"/>
                <w:szCs w:val="21"/>
                <w:highlight w:val="none"/>
                <w:lang w:bidi="ar"/>
              </w:rPr>
              <w:t>气溶胶测量范围：0.1~3μm</w:t>
            </w:r>
            <w:r>
              <w:rPr>
                <w:rFonts w:hint="eastAsia"/>
                <w:color w:val="auto"/>
                <w:kern w:val="0"/>
                <w:szCs w:val="21"/>
                <w:highlight w:val="none"/>
                <w:lang w:eastAsia="zh-CN" w:bidi="ar"/>
              </w:rPr>
              <w:t>。</w:t>
            </w:r>
          </w:p>
          <w:p w14:paraId="528788FF">
            <w:pPr>
              <w:keepNext w:val="0"/>
              <w:keepLines w:val="0"/>
              <w:widowControl/>
              <w:suppressLineNumbers w:val="0"/>
              <w:snapToGrid w:val="0"/>
              <w:spacing w:before="0" w:beforeAutospacing="0" w:after="0" w:afterAutospacing="0" w:line="240" w:lineRule="auto"/>
              <w:ind w:left="0" w:right="0"/>
              <w:jc w:val="left"/>
              <w:textAlignment w:val="center"/>
              <w:rPr>
                <w:rFonts w:hint="eastAsia" w:ascii="Times New Roman" w:hAnsi="Times New Roman" w:eastAsia="宋体" w:cs="Times New Roman"/>
                <w:color w:val="auto"/>
                <w:kern w:val="0"/>
                <w:szCs w:val="21"/>
                <w:highlight w:val="none"/>
                <w:lang w:eastAsia="zh-CN"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最大计数率：</w:t>
            </w:r>
            <w:r>
              <w:rPr>
                <w:rFonts w:hint="eastAsia" w:ascii="Times New Roman" w:hAnsi="Times New Roman" w:eastAsia="宋体" w:cs="Times New Roman"/>
                <w:color w:val="auto"/>
                <w:kern w:val="0"/>
                <w:szCs w:val="21"/>
                <w:highlight w:val="none"/>
                <w:lang w:val="en-US" w:eastAsia="zh-CN" w:bidi="ar"/>
              </w:rPr>
              <w:t>大于</w:t>
            </w:r>
            <w:r>
              <w:rPr>
                <w:rFonts w:hint="eastAsia" w:cs="Times New Roman"/>
                <w:color w:val="auto"/>
                <w:kern w:val="0"/>
                <w:szCs w:val="21"/>
                <w:highlight w:val="none"/>
                <w:lang w:val="en-US" w:eastAsia="zh-CN" w:bidi="ar"/>
              </w:rPr>
              <w:t>或</w:t>
            </w:r>
            <w:r>
              <w:rPr>
                <w:rFonts w:hint="eastAsia" w:ascii="Times New Roman" w:hAnsi="Times New Roman" w:eastAsia="宋体" w:cs="Times New Roman"/>
                <w:color w:val="auto"/>
                <w:kern w:val="0"/>
                <w:szCs w:val="21"/>
                <w:highlight w:val="none"/>
                <w:lang w:val="en-US" w:eastAsia="zh-CN" w:bidi="ar"/>
              </w:rPr>
              <w:t>等于</w:t>
            </w:r>
            <w:r>
              <w:rPr>
                <w:rFonts w:hint="eastAsia" w:ascii="Times New Roman" w:hAnsi="Times New Roman" w:eastAsia="宋体" w:cs="Times New Roman"/>
                <w:color w:val="auto"/>
                <w:kern w:val="0"/>
                <w:szCs w:val="21"/>
                <w:highlight w:val="none"/>
                <w:lang w:bidi="ar"/>
              </w:rPr>
              <w:t>3000个/s</w:t>
            </w:r>
            <w:r>
              <w:rPr>
                <w:rFonts w:hint="eastAsia" w:cs="Times New Roman"/>
                <w:color w:val="auto"/>
                <w:kern w:val="0"/>
                <w:szCs w:val="21"/>
                <w:highlight w:val="none"/>
                <w:lang w:eastAsia="zh-CN" w:bidi="ar"/>
              </w:rPr>
              <w:t>。</w:t>
            </w:r>
          </w:p>
          <w:p w14:paraId="610CC6B1">
            <w:pPr>
              <w:keepNext w:val="0"/>
              <w:keepLines w:val="0"/>
              <w:widowControl/>
              <w:suppressLineNumbers w:val="0"/>
              <w:snapToGrid w:val="0"/>
              <w:spacing w:before="0" w:beforeAutospacing="0" w:after="0" w:afterAutospacing="0" w:line="240" w:lineRule="auto"/>
              <w:ind w:left="0" w:right="0"/>
              <w:jc w:val="left"/>
              <w:textAlignment w:val="center"/>
              <w:rPr>
                <w:rFonts w:hint="default" w:ascii="Times New Roman" w:hAnsi="Times New Roman" w:eastAsia="宋体" w:cs="Times New Roman"/>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w:t>
            </w:r>
            <w:r>
              <w:rPr>
                <w:rFonts w:hint="eastAsia" w:ascii="宋体" w:hAnsi="宋体" w:eastAsia="宋体" w:cs="宋体"/>
                <w:color w:val="auto"/>
                <w:kern w:val="0"/>
                <w:szCs w:val="21"/>
                <w:highlight w:val="none"/>
                <w:lang w:bidi="ar"/>
              </w:rPr>
              <w:t>最小采样周期：小于</w:t>
            </w:r>
            <w:r>
              <w:rPr>
                <w:rFonts w:hint="eastAsia" w:ascii="宋体" w:hAnsi="宋体" w:cs="宋体"/>
                <w:color w:val="auto"/>
                <w:kern w:val="0"/>
                <w:szCs w:val="21"/>
                <w:highlight w:val="none"/>
                <w:lang w:val="en-US" w:eastAsia="zh-CN" w:bidi="ar"/>
              </w:rPr>
              <w:t>或</w:t>
            </w:r>
            <w:r>
              <w:rPr>
                <w:rFonts w:hint="eastAsia" w:ascii="宋体" w:hAnsi="宋体" w:eastAsia="宋体" w:cs="宋体"/>
                <w:color w:val="auto"/>
                <w:kern w:val="0"/>
                <w:szCs w:val="21"/>
                <w:highlight w:val="none"/>
                <w:lang w:bidi="ar"/>
              </w:rPr>
              <w:t>等于1s。</w:t>
            </w:r>
          </w:p>
          <w:p w14:paraId="41926D21">
            <w:pPr>
              <w:keepNext w:val="0"/>
              <w:keepLines w:val="0"/>
              <w:widowControl/>
              <w:suppressLineNumbers w:val="0"/>
              <w:snapToGrid w:val="0"/>
              <w:spacing w:before="0" w:beforeAutospacing="0" w:after="0" w:afterAutospacing="0" w:line="240" w:lineRule="auto"/>
              <w:ind w:left="0" w:right="0"/>
              <w:jc w:val="left"/>
              <w:textAlignment w:val="center"/>
              <w:rPr>
                <w:rFonts w:hint="default" w:ascii="Times New Roman" w:hAnsi="Times New Roman" w:eastAsia="宋体" w:cs="Times New Roman"/>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r>
              <w:rPr>
                <w:rFonts w:hint="eastAsia" w:ascii="宋体" w:hAnsi="宋体" w:eastAsia="宋体" w:cs="宋体"/>
                <w:color w:val="auto"/>
                <w:kern w:val="0"/>
                <w:szCs w:val="21"/>
                <w:highlight w:val="none"/>
                <w:lang w:bidi="ar"/>
              </w:rPr>
              <w:t>气溶胶的粒径分级数量：大于</w:t>
            </w:r>
            <w:r>
              <w:rPr>
                <w:rFonts w:hint="eastAsia" w:ascii="宋体" w:hAnsi="宋体" w:cs="宋体"/>
                <w:color w:val="auto"/>
                <w:kern w:val="0"/>
                <w:szCs w:val="21"/>
                <w:highlight w:val="none"/>
                <w:lang w:val="en-US" w:eastAsia="zh-CN" w:bidi="ar"/>
              </w:rPr>
              <w:t>或</w:t>
            </w:r>
            <w:r>
              <w:rPr>
                <w:rFonts w:hint="eastAsia" w:ascii="宋体" w:hAnsi="宋体" w:eastAsia="宋体" w:cs="宋体"/>
                <w:color w:val="auto"/>
                <w:kern w:val="0"/>
                <w:szCs w:val="21"/>
                <w:highlight w:val="none"/>
                <w:lang w:bidi="ar"/>
              </w:rPr>
              <w:t>等于30个。</w:t>
            </w:r>
          </w:p>
          <w:p w14:paraId="38DA8097">
            <w:pPr>
              <w:keepNext w:val="0"/>
              <w:keepLines w:val="0"/>
              <w:widowControl/>
              <w:suppressLineNumbers w:val="0"/>
              <w:snapToGrid w:val="0"/>
              <w:spacing w:before="0" w:beforeAutospacing="0" w:after="0" w:afterAutospacing="0" w:line="240" w:lineRule="auto"/>
              <w:ind w:left="0" w:right="0"/>
              <w:jc w:val="left"/>
              <w:textAlignment w:val="center"/>
              <w:rPr>
                <w:rFonts w:hint="eastAsia" w:ascii="Times New Roman" w:hAnsi="Times New Roman" w:eastAsia="宋体" w:cs="Times New Roman"/>
                <w:color w:val="auto"/>
                <w:kern w:val="0"/>
                <w:szCs w:val="21"/>
                <w:highlight w:val="none"/>
                <w:lang w:eastAsia="zh-CN"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样气流速：大于</w:t>
            </w:r>
            <w:r>
              <w:rPr>
                <w:rFonts w:hint="eastAsia" w:cs="Times New Roman"/>
                <w:color w:val="auto"/>
                <w:kern w:val="0"/>
                <w:szCs w:val="21"/>
                <w:highlight w:val="none"/>
                <w:lang w:val="en-US" w:eastAsia="zh-CN" w:bidi="ar"/>
              </w:rPr>
              <w:t>或</w:t>
            </w:r>
            <w:r>
              <w:rPr>
                <w:rFonts w:hint="eastAsia" w:ascii="Times New Roman" w:hAnsi="Times New Roman" w:eastAsia="宋体" w:cs="Times New Roman"/>
                <w:color w:val="auto"/>
                <w:kern w:val="0"/>
                <w:szCs w:val="21"/>
                <w:highlight w:val="none"/>
                <w:lang w:bidi="ar"/>
              </w:rPr>
              <w:t>等于1.0cc /s</w:t>
            </w:r>
            <w:r>
              <w:rPr>
                <w:rFonts w:hint="eastAsia" w:cs="Times New Roman"/>
                <w:color w:val="auto"/>
                <w:kern w:val="0"/>
                <w:szCs w:val="21"/>
                <w:highlight w:val="none"/>
                <w:lang w:eastAsia="zh-CN" w:bidi="ar"/>
              </w:rPr>
              <w:t>。</w:t>
            </w:r>
          </w:p>
          <w:p w14:paraId="17D94141">
            <w:pPr>
              <w:keepNext w:val="0"/>
              <w:keepLines w:val="0"/>
              <w:widowControl/>
              <w:suppressLineNumbers w:val="0"/>
              <w:snapToGrid w:val="0"/>
              <w:spacing w:before="0" w:beforeAutospacing="0" w:after="0" w:afterAutospacing="0" w:line="240" w:lineRule="auto"/>
              <w:ind w:left="0" w:right="0"/>
              <w:jc w:val="left"/>
              <w:textAlignment w:val="center"/>
              <w:rPr>
                <w:rFonts w:hint="eastAsia" w:eastAsia="宋体"/>
                <w:color w:val="auto"/>
                <w:highlight w:val="none"/>
                <w:lang w:eastAsia="zh-CN"/>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鞘气流速：大于</w:t>
            </w:r>
            <w:r>
              <w:rPr>
                <w:rFonts w:hint="eastAsia" w:cs="Times New Roman"/>
                <w:color w:val="auto"/>
                <w:kern w:val="0"/>
                <w:szCs w:val="21"/>
                <w:highlight w:val="none"/>
                <w:lang w:val="en-US" w:eastAsia="zh-CN" w:bidi="ar"/>
              </w:rPr>
              <w:t>或</w:t>
            </w:r>
            <w:r>
              <w:rPr>
                <w:rFonts w:hint="eastAsia" w:ascii="Times New Roman" w:hAnsi="Times New Roman" w:eastAsia="宋体" w:cs="Times New Roman"/>
                <w:color w:val="auto"/>
                <w:kern w:val="0"/>
                <w:szCs w:val="21"/>
                <w:highlight w:val="none"/>
                <w:lang w:bidi="ar"/>
              </w:rPr>
              <w:t>等于15.0cc/s</w:t>
            </w:r>
            <w:r>
              <w:rPr>
                <w:rFonts w:hint="eastAsia" w:cs="Times New Roman"/>
                <w:color w:val="auto"/>
                <w:kern w:val="0"/>
                <w:szCs w:val="21"/>
                <w:highlight w:val="none"/>
                <w:lang w:eastAsia="zh-CN" w:bidi="ar"/>
              </w:rPr>
              <w:t>。</w:t>
            </w:r>
          </w:p>
          <w:p w14:paraId="6363CFB1">
            <w:pPr>
              <w:widowControl/>
              <w:snapToGrid w:val="0"/>
              <w:jc w:val="left"/>
              <w:textAlignment w:val="center"/>
              <w:rPr>
                <w:rFonts w:hint="eastAsia" w:eastAsia="宋体"/>
                <w:color w:val="auto"/>
                <w:kern w:val="0"/>
                <w:szCs w:val="21"/>
                <w:highlight w:val="none"/>
                <w:lang w:eastAsia="zh-CN"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w:t>
            </w:r>
            <w:r>
              <w:rPr>
                <w:rFonts w:hint="eastAsia"/>
                <w:color w:val="auto"/>
                <w:kern w:val="0"/>
                <w:szCs w:val="21"/>
                <w:highlight w:val="none"/>
                <w:lang w:bidi="ar"/>
              </w:rPr>
              <w:t>能够显示气溶胶粒子体积浓度/数浓度、等效直径/体积中值直径、体积流量、标准流量、可选变量的时序图和粒子谱直方图等</w:t>
            </w:r>
            <w:r>
              <w:rPr>
                <w:rFonts w:hint="eastAsia"/>
                <w:color w:val="auto"/>
                <w:kern w:val="0"/>
                <w:szCs w:val="21"/>
                <w:highlight w:val="none"/>
                <w:lang w:eastAsia="zh-CN" w:bidi="ar"/>
              </w:rPr>
              <w:t>。</w:t>
            </w:r>
          </w:p>
          <w:p w14:paraId="0E8E67EF">
            <w:pPr>
              <w:widowControl/>
              <w:numPr>
                <w:ilvl w:val="255"/>
                <w:numId w:val="0"/>
              </w:numPr>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液态水含量探测能力</w:t>
            </w:r>
          </w:p>
          <w:p w14:paraId="48BB6603">
            <w:pPr>
              <w:widowControl/>
              <w:numPr>
                <w:ilvl w:val="255"/>
                <w:numId w:val="0"/>
              </w:numPr>
              <w:snapToGrid w:val="0"/>
              <w:jc w:val="left"/>
              <w:textAlignment w:val="center"/>
              <w:rPr>
                <w:rFonts w:hint="eastAsia" w:ascii="宋体" w:hAnsi="宋体" w:eastAsia="宋体" w:cs="宋体"/>
                <w:color w:val="auto"/>
                <w:kern w:val="0"/>
                <w:szCs w:val="21"/>
                <w:highlight w:val="none"/>
                <w:vertAlign w:val="superscript"/>
                <w:lang w:val="en-US" w:eastAsia="zh-CN" w:bidi="ar"/>
              </w:rPr>
            </w:pPr>
            <w:r>
              <w:rPr>
                <w:rFonts w:hint="eastAsia" w:ascii="宋体" w:hAnsi="宋体" w:cs="宋体"/>
                <w:color w:val="auto"/>
                <w:kern w:val="0"/>
                <w:szCs w:val="21"/>
                <w:highlight w:val="none"/>
                <w:lang w:bidi="ar"/>
              </w:rPr>
              <w:t>（1）探测范围：0～3g/m</w:t>
            </w:r>
            <w:r>
              <w:rPr>
                <w:rFonts w:hint="eastAsia" w:ascii="宋体" w:hAnsi="宋体" w:cs="宋体"/>
                <w:color w:val="auto"/>
                <w:kern w:val="0"/>
                <w:szCs w:val="21"/>
                <w:highlight w:val="none"/>
                <w:vertAlign w:val="superscript"/>
                <w:lang w:bidi="ar"/>
              </w:rPr>
              <w:t>3</w:t>
            </w:r>
            <w:r>
              <w:rPr>
                <w:rFonts w:hint="eastAsia"/>
                <w:color w:val="auto"/>
                <w:kern w:val="0"/>
                <w:szCs w:val="21"/>
                <w:highlight w:val="none"/>
                <w:lang w:eastAsia="zh-CN" w:bidi="ar"/>
              </w:rPr>
              <w:t>。</w:t>
            </w:r>
          </w:p>
          <w:p w14:paraId="6FBBE7BC">
            <w:pPr>
              <w:rPr>
                <w:rFonts w:hint="eastAsia" w:ascii="宋体" w:hAnsi="宋体"/>
                <w:color w:val="auto"/>
                <w:szCs w:val="21"/>
                <w:highlight w:val="none"/>
              </w:rPr>
            </w:pP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）最小采样周期：小于或等于1s。</w:t>
            </w:r>
          </w:p>
        </w:tc>
        <w:tc>
          <w:tcPr>
            <w:tcW w:w="852" w:type="dxa"/>
            <w:vAlign w:val="center"/>
          </w:tcPr>
          <w:p w14:paraId="055524D7">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4EA1E987">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48D930C3">
            <w:pPr>
              <w:widowControl/>
              <w:snapToGrid w:val="0"/>
              <w:jc w:val="center"/>
              <w:textAlignment w:val="center"/>
              <w:rPr>
                <w:rFonts w:hint="eastAsia" w:ascii="宋体" w:hAnsi="宋体" w:cs="宋体"/>
                <w:color w:val="auto"/>
                <w:szCs w:val="21"/>
                <w:highlight w:val="none"/>
              </w:rPr>
            </w:pPr>
          </w:p>
        </w:tc>
        <w:tc>
          <w:tcPr>
            <w:tcW w:w="685" w:type="dxa"/>
            <w:vAlign w:val="center"/>
          </w:tcPr>
          <w:p w14:paraId="3E92ECBF">
            <w:pPr>
              <w:widowControl/>
              <w:snapToGrid w:val="0"/>
              <w:jc w:val="center"/>
              <w:textAlignment w:val="center"/>
              <w:rPr>
                <w:rFonts w:hint="eastAsia" w:ascii="宋体" w:hAnsi="宋体" w:cs="宋体"/>
                <w:color w:val="auto"/>
                <w:szCs w:val="21"/>
                <w:highlight w:val="none"/>
              </w:rPr>
            </w:pPr>
          </w:p>
        </w:tc>
      </w:tr>
      <w:tr w14:paraId="063F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18F35920">
            <w:pPr>
              <w:widowControl/>
              <w:snapToGrid w:val="0"/>
              <w:jc w:val="center"/>
              <w:textAlignment w:val="center"/>
              <w:rPr>
                <w:rFonts w:ascii="Arial" w:hAnsi="Arial" w:eastAsia="Arial" w:cs="Arial"/>
                <w:snapToGrid w:val="0"/>
                <w:color w:val="auto"/>
                <w:kern w:val="0"/>
                <w:szCs w:val="21"/>
                <w:highlight w:val="none"/>
              </w:rPr>
            </w:pPr>
            <w:r>
              <w:rPr>
                <w:rFonts w:hint="eastAsia" w:ascii="宋体" w:hAnsi="宋体" w:cs="宋体"/>
                <w:color w:val="auto"/>
                <w:kern w:val="0"/>
                <w:szCs w:val="21"/>
                <w:highlight w:val="none"/>
                <w:lang w:bidi="ar"/>
              </w:rPr>
              <w:t>3</w:t>
            </w:r>
          </w:p>
        </w:tc>
        <w:tc>
          <w:tcPr>
            <w:tcW w:w="1060" w:type="dxa"/>
            <w:vAlign w:val="center"/>
          </w:tcPr>
          <w:p w14:paraId="2844ACBA">
            <w:pPr>
              <w:widowControl/>
              <w:snapToGrid w:val="0"/>
              <w:jc w:val="center"/>
              <w:textAlignment w:val="center"/>
              <w:rPr>
                <w:rFonts w:ascii="Arial" w:hAnsi="Arial" w:eastAsia="Arial" w:cs="Arial"/>
                <w:snapToGrid w:val="0"/>
                <w:color w:val="auto"/>
                <w:kern w:val="0"/>
                <w:szCs w:val="21"/>
                <w:highlight w:val="none"/>
              </w:rPr>
            </w:pPr>
            <w:r>
              <w:rPr>
                <w:rFonts w:hint="eastAsia" w:ascii="宋体" w:hAnsi="宋体" w:cs="宋体"/>
                <w:color w:val="auto"/>
                <w:kern w:val="0"/>
                <w:szCs w:val="21"/>
                <w:highlight w:val="none"/>
                <w:lang w:bidi="ar"/>
              </w:rPr>
              <w:t>国产空地通信子系统</w:t>
            </w:r>
          </w:p>
        </w:tc>
        <w:tc>
          <w:tcPr>
            <w:tcW w:w="4044" w:type="dxa"/>
            <w:vAlign w:val="center"/>
          </w:tcPr>
          <w:p w14:paraId="520FC869">
            <w:pPr>
              <w:widowControl/>
              <w:jc w:val="left"/>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1.</w:t>
            </w:r>
            <w:r>
              <w:rPr>
                <w:rFonts w:hint="eastAsia" w:ascii="宋体" w:hAnsi="宋体" w:cs="宋体"/>
                <w:color w:val="auto"/>
                <w:kern w:val="0"/>
                <w:szCs w:val="21"/>
                <w:highlight w:val="none"/>
                <w:lang w:bidi="ar"/>
              </w:rPr>
              <w:t>功能要求：</w:t>
            </w:r>
            <w:r>
              <w:rPr>
                <w:rFonts w:hint="eastAsia"/>
                <w:color w:val="auto"/>
                <w:kern w:val="0"/>
                <w:szCs w:val="21"/>
                <w:highlight w:val="none"/>
                <w:lang w:bidi="ar"/>
              </w:rPr>
              <w:t>空地通信系统由机载通信控制设备、机载卫星通信系统、综合机内通话系统和飞机上已有的机载北斗卫星通信系统等组成。</w:t>
            </w:r>
            <w:r>
              <w:rPr>
                <w:rFonts w:hint="eastAsia" w:ascii="宋体" w:hAnsi="宋体" w:cs="宋体"/>
                <w:color w:val="auto"/>
                <w:kern w:val="0"/>
                <w:szCs w:val="21"/>
                <w:highlight w:val="none"/>
                <w:lang w:bidi="ar"/>
              </w:rPr>
              <w:t>满足</w:t>
            </w:r>
            <w:r>
              <w:rPr>
                <w:rFonts w:hint="eastAsia"/>
                <w:color w:val="auto"/>
                <w:kern w:val="0"/>
                <w:szCs w:val="21"/>
                <w:highlight w:val="none"/>
                <w:lang w:bidi="ar"/>
              </w:rPr>
              <w:t>作业飞机与地面人影业务平台之间</w:t>
            </w:r>
            <w:r>
              <w:rPr>
                <w:rFonts w:hint="eastAsia" w:ascii="宋体" w:hAnsi="宋体" w:cs="宋体"/>
                <w:color w:val="auto"/>
                <w:kern w:val="0"/>
                <w:szCs w:val="21"/>
                <w:highlight w:val="none"/>
                <w:lang w:bidi="ar"/>
              </w:rPr>
              <w:t>航空环境下的高可靠性、抗干扰、高速率的数据、图片、语音和视频通信需求，在中华人民共和国国境和空域范围内为作业飞机提供全天候、全时段的空地卫星数据服务。在飞机飞行作业全过程中，不会出现数据链路中断。同时需符合航空电子设备的安全性、适航性和电磁兼容性（EMC）标准。</w:t>
            </w:r>
          </w:p>
          <w:p w14:paraId="598407D9">
            <w:pPr>
              <w:widowControl/>
              <w:jc w:val="left"/>
              <w:rPr>
                <w:rFonts w:ascii="Arial" w:hAnsi="Arial" w:eastAsia="Arial" w:cs="Arial"/>
                <w:snapToGrid w:val="0"/>
                <w:color w:val="auto"/>
                <w:kern w:val="0"/>
                <w:szCs w:val="21"/>
                <w:highlight w:val="none"/>
              </w:rPr>
            </w:pPr>
            <w:r>
              <w:rPr>
                <w:rFonts w:hint="eastAsia"/>
                <w:color w:val="auto"/>
                <w:szCs w:val="21"/>
                <w:highlight w:val="none"/>
              </w:rPr>
              <w:t>▲</w:t>
            </w:r>
            <w:r>
              <w:rPr>
                <w:rFonts w:hint="eastAsia" w:ascii="宋体" w:hAnsi="宋体" w:cs="宋体"/>
                <w:b/>
                <w:bCs/>
                <w:color w:val="auto"/>
                <w:kern w:val="0"/>
                <w:szCs w:val="21"/>
                <w:highlight w:val="none"/>
                <w:lang w:bidi="ar"/>
              </w:rPr>
              <w:t>2.</w:t>
            </w:r>
            <w:r>
              <w:rPr>
                <w:rFonts w:hint="eastAsia" w:ascii="宋体" w:hAnsi="宋体" w:cs="宋体"/>
                <w:b/>
                <w:bCs/>
                <w:color w:val="auto"/>
                <w:kern w:val="0"/>
                <w:szCs w:val="21"/>
                <w:highlight w:val="none"/>
                <w:lang w:val="en-US" w:eastAsia="zh-CN" w:bidi="ar"/>
              </w:rPr>
              <w:t>质保期内</w:t>
            </w:r>
            <w:r>
              <w:rPr>
                <w:rFonts w:hint="eastAsia" w:ascii="宋体" w:hAnsi="宋体" w:cs="宋体"/>
                <w:b/>
                <w:bCs/>
                <w:color w:val="auto"/>
                <w:kern w:val="0"/>
                <w:szCs w:val="21"/>
                <w:highlight w:val="none"/>
                <w:lang w:bidi="ar"/>
              </w:rPr>
              <w:t>包含通讯服务费用。</w:t>
            </w:r>
          </w:p>
        </w:tc>
        <w:tc>
          <w:tcPr>
            <w:tcW w:w="852" w:type="dxa"/>
            <w:vAlign w:val="center"/>
          </w:tcPr>
          <w:p w14:paraId="6D19F1F2">
            <w:pPr>
              <w:widowControl/>
              <w:snapToGrid w:val="0"/>
              <w:jc w:val="center"/>
              <w:textAlignment w:val="center"/>
              <w:rPr>
                <w:rFonts w:hint="eastAsia" w:ascii="宋体" w:hAnsi="宋体" w:cs="Arial"/>
                <w:snapToGrid w:val="0"/>
                <w:color w:val="auto"/>
                <w:kern w:val="0"/>
                <w:szCs w:val="21"/>
                <w:highlight w:val="none"/>
                <w:lang w:eastAsia="en-US"/>
              </w:rPr>
            </w:pPr>
            <w:r>
              <w:rPr>
                <w:rFonts w:hint="eastAsia" w:ascii="宋体" w:hAnsi="宋体" w:cs="宋体"/>
                <w:color w:val="auto"/>
                <w:kern w:val="0"/>
                <w:szCs w:val="21"/>
                <w:highlight w:val="none"/>
                <w:lang w:bidi="ar"/>
              </w:rPr>
              <w:t>1</w:t>
            </w:r>
          </w:p>
        </w:tc>
        <w:tc>
          <w:tcPr>
            <w:tcW w:w="461" w:type="dxa"/>
            <w:vAlign w:val="center"/>
          </w:tcPr>
          <w:p w14:paraId="41B5805A">
            <w:pPr>
              <w:widowControl/>
              <w:snapToGrid w:val="0"/>
              <w:jc w:val="center"/>
              <w:textAlignment w:val="center"/>
              <w:rPr>
                <w:rFonts w:hint="eastAsia" w:ascii="宋体" w:hAnsi="宋体" w:cs="Arial"/>
                <w:snapToGrid w:val="0"/>
                <w:color w:val="auto"/>
                <w:kern w:val="0"/>
                <w:szCs w:val="21"/>
                <w:highlight w:val="none"/>
                <w:lang w:eastAsia="en-US"/>
              </w:rPr>
            </w:pPr>
            <w:r>
              <w:rPr>
                <w:rFonts w:hint="eastAsia" w:ascii="宋体" w:hAnsi="宋体" w:cs="宋体"/>
                <w:color w:val="auto"/>
                <w:kern w:val="0"/>
                <w:szCs w:val="21"/>
                <w:highlight w:val="none"/>
                <w:lang w:bidi="ar"/>
              </w:rPr>
              <w:t>套</w:t>
            </w:r>
          </w:p>
        </w:tc>
        <w:tc>
          <w:tcPr>
            <w:tcW w:w="875" w:type="dxa"/>
            <w:vMerge w:val="restart"/>
            <w:vAlign w:val="center"/>
          </w:tcPr>
          <w:p w14:paraId="2AEF9B7E">
            <w:pPr>
              <w:widowControl/>
              <w:snapToGrid w:val="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工业</w:t>
            </w:r>
          </w:p>
        </w:tc>
        <w:tc>
          <w:tcPr>
            <w:tcW w:w="685" w:type="dxa"/>
            <w:vAlign w:val="center"/>
          </w:tcPr>
          <w:p w14:paraId="124F0A56">
            <w:pPr>
              <w:widowControl/>
              <w:snapToGrid w:val="0"/>
              <w:jc w:val="center"/>
              <w:textAlignment w:val="center"/>
              <w:rPr>
                <w:rFonts w:hint="eastAsia" w:ascii="宋体" w:hAnsi="宋体" w:cs="宋体"/>
                <w:color w:val="auto"/>
                <w:kern w:val="0"/>
                <w:szCs w:val="21"/>
                <w:highlight w:val="none"/>
                <w:lang w:bidi="ar"/>
              </w:rPr>
            </w:pPr>
          </w:p>
        </w:tc>
      </w:tr>
      <w:tr w14:paraId="348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5E615A23">
            <w:pPr>
              <w:widowControl/>
              <w:snapToGrid w:val="0"/>
              <w:jc w:val="center"/>
              <w:textAlignment w:val="center"/>
              <w:rPr>
                <w:rFonts w:hint="eastAsia" w:ascii="宋体" w:hAnsi="宋体" w:cs="宋体"/>
                <w:color w:val="auto"/>
                <w:szCs w:val="21"/>
                <w:highlight w:val="none"/>
              </w:rPr>
            </w:pPr>
            <w:r>
              <w:rPr>
                <w:rFonts w:hint="eastAsia"/>
                <w:color w:val="auto"/>
                <w:kern w:val="0"/>
                <w:szCs w:val="21"/>
                <w:highlight w:val="none"/>
                <w:lang w:bidi="ar"/>
              </w:rPr>
              <w:t>3.1</w:t>
            </w:r>
          </w:p>
        </w:tc>
        <w:tc>
          <w:tcPr>
            <w:tcW w:w="1060" w:type="dxa"/>
            <w:vAlign w:val="center"/>
          </w:tcPr>
          <w:p w14:paraId="516399B8">
            <w:pPr>
              <w:widowControl/>
              <w:snapToGrid w:val="0"/>
              <w:jc w:val="center"/>
              <w:textAlignment w:val="center"/>
              <w:rPr>
                <w:rFonts w:hint="eastAsia" w:ascii="宋体" w:hAnsi="宋体" w:cs="宋体"/>
                <w:color w:val="auto"/>
                <w:szCs w:val="21"/>
                <w:highlight w:val="none"/>
              </w:rPr>
            </w:pPr>
            <w:r>
              <w:rPr>
                <w:rFonts w:hint="eastAsia"/>
                <w:color w:val="auto"/>
                <w:kern w:val="0"/>
                <w:szCs w:val="21"/>
                <w:highlight w:val="none"/>
                <w:lang w:bidi="ar"/>
              </w:rPr>
              <w:t>机载卫星通信系统</w:t>
            </w:r>
          </w:p>
        </w:tc>
        <w:tc>
          <w:tcPr>
            <w:tcW w:w="4044" w:type="dxa"/>
            <w:vAlign w:val="center"/>
          </w:tcPr>
          <w:p w14:paraId="58E0B733">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1.技术指标：</w:t>
            </w:r>
            <w:r>
              <w:rPr>
                <w:rFonts w:hint="eastAsia" w:ascii="宋体" w:hAnsi="宋体" w:cs="宋体"/>
                <w:color w:val="auto"/>
                <w:kern w:val="0"/>
                <w:szCs w:val="21"/>
                <w:highlight w:val="none"/>
                <w:lang w:bidi="ar"/>
              </w:rPr>
              <w:br w:type="textWrapping"/>
            </w:r>
            <w:r>
              <w:rPr>
                <w:rFonts w:hint="eastAsia"/>
                <w:color w:val="auto"/>
                <w:szCs w:val="21"/>
                <w:highlight w:val="none"/>
              </w:rPr>
              <w:t>▲</w:t>
            </w:r>
            <w:r>
              <w:rPr>
                <w:rFonts w:hint="eastAsia" w:ascii="宋体" w:hAnsi="宋体" w:cs="宋体"/>
                <w:color w:val="auto"/>
                <w:kern w:val="0"/>
                <w:szCs w:val="21"/>
                <w:highlight w:val="none"/>
                <w:lang w:bidi="ar"/>
              </w:rPr>
              <w:t>（1）工作频段：Ku 发射：13.7GHz-14.5GHz；Ku 接收：10.7GHz-12.75GHz。</w:t>
            </w:r>
          </w:p>
          <w:p w14:paraId="1AD38887">
            <w:pPr>
              <w:widowControl/>
              <w:jc w:val="left"/>
              <w:rPr>
                <w:rFonts w:hint="eastAsia" w:ascii="宋体" w:hAnsi="宋体" w:cs="宋体"/>
                <w:color w:val="auto"/>
                <w:kern w:val="0"/>
                <w:szCs w:val="21"/>
                <w:highlight w:val="none"/>
                <w:lang w:bidi="ar"/>
              </w:rPr>
            </w:pP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（2）相控阵天线波束扫描覆盖范围：</w:t>
            </w:r>
          </w:p>
          <w:p w14:paraId="61EC4F30">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方位：360°全方位连续覆盖</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0422A2B2">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俯仰：法向扫描±60°（以天顶方向为 0°）。</w:t>
            </w:r>
            <w:r>
              <w:rPr>
                <w:rFonts w:hint="eastAsia" w:ascii="宋体" w:hAnsi="宋体" w:cs="宋体"/>
                <w:color w:val="auto"/>
                <w:kern w:val="0"/>
                <w:szCs w:val="21"/>
                <w:highlight w:val="none"/>
                <w:lang w:bidi="ar"/>
              </w:rPr>
              <w:br w:type="textWrapping"/>
            </w: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（3）传输速率：上行和下行双向都不低于 5Mbps。</w:t>
            </w:r>
          </w:p>
          <w:p w14:paraId="05724FEC">
            <w:pPr>
              <w:widowControl/>
              <w:jc w:val="left"/>
              <w:rPr>
                <w:rFonts w:hint="eastAsia" w:ascii="宋体" w:hAnsi="宋体" w:cs="宋体"/>
                <w:color w:val="auto"/>
                <w:kern w:val="0"/>
                <w:szCs w:val="21"/>
                <w:highlight w:val="none"/>
                <w:lang w:bidi="ar"/>
              </w:rPr>
            </w:pP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 xml:space="preserve">（4）丢包率：双向传输时丢包率不大于 1%。 </w:t>
            </w:r>
          </w:p>
          <w:p w14:paraId="610A358D">
            <w:pPr>
              <w:widowControl/>
              <w:jc w:val="left"/>
              <w:rPr>
                <w:rFonts w:hint="eastAsia" w:ascii="宋体" w:hAnsi="宋体" w:cs="宋体"/>
                <w:color w:val="auto"/>
                <w:kern w:val="0"/>
                <w:szCs w:val="21"/>
                <w:highlight w:val="none"/>
                <w:lang w:bidi="ar"/>
              </w:rPr>
            </w:pPr>
            <w:r>
              <w:rPr>
                <w:rFonts w:hint="eastAsia" w:ascii="宋体" w:hAnsi="宋体" w:cs="宋体"/>
                <w:bCs/>
                <w:color w:val="auto"/>
                <w:szCs w:val="21"/>
                <w:highlight w:val="none"/>
                <w:lang w:bidi="ar"/>
              </w:rPr>
              <w:t>#</w:t>
            </w:r>
            <w:r>
              <w:rPr>
                <w:rFonts w:hint="eastAsia" w:ascii="宋体" w:hAnsi="宋体" w:cs="宋体"/>
                <w:color w:val="auto"/>
                <w:kern w:val="0"/>
                <w:szCs w:val="21"/>
                <w:highlight w:val="none"/>
                <w:lang w:bidi="ar"/>
              </w:rPr>
              <w:t>（5）发射EIRP：≥50dBW@0°，45dBW@60°；接收G/T值：≥11.5dB/K@0°，6.5dB/K@60°。</w:t>
            </w:r>
          </w:p>
          <w:p w14:paraId="3AC6BF22">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（6）ACU控制接口：支持OpenAMIP协议的IP网络接口。</w:t>
            </w:r>
          </w:p>
          <w:p w14:paraId="576F7D6A">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（7）天线形式：二维相控阵天线。</w:t>
            </w:r>
          </w:p>
          <w:p w14:paraId="5A69A07C">
            <w:pPr>
              <w:widowControl/>
              <w:jc w:val="left"/>
              <w:rPr>
                <w:color w:val="auto"/>
                <w:highlight w:val="none"/>
              </w:rPr>
            </w:pPr>
            <w:r>
              <w:rPr>
                <w:rFonts w:hint="eastAsia" w:ascii="宋体" w:hAnsi="宋体" w:cs="宋体"/>
                <w:color w:val="auto"/>
                <w:kern w:val="0"/>
                <w:szCs w:val="21"/>
                <w:highlight w:val="none"/>
                <w:lang w:bidi="ar"/>
              </w:rPr>
              <w:t>（8）极化方式：水平/垂直线极化，极化方式可调。</w:t>
            </w:r>
          </w:p>
          <w:p w14:paraId="4A3D124E">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（9）使用高度及适应速度：</w:t>
            </w:r>
          </w:p>
          <w:p w14:paraId="70E8E032">
            <w:pPr>
              <w:widowControl/>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使用高度：不低于 9000 米； </w:t>
            </w:r>
          </w:p>
          <w:p w14:paraId="238C7C45">
            <w:pPr>
              <w:widowControl/>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适应速度：不低于 600km/h。 </w:t>
            </w:r>
          </w:p>
          <w:p w14:paraId="713C9B20">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（10）供电：直流 28V</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5572F5CA">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（11）功耗：＜ 800W。 </w:t>
            </w:r>
          </w:p>
          <w:p w14:paraId="1B1845F6">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（12）环境和电磁兼容试验要求：</w:t>
            </w:r>
          </w:p>
          <w:p w14:paraId="7D87D12B">
            <w:pPr>
              <w:widowControl/>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机载卫星通信系统成品需按DO-160G 进行并通过环境和电磁兼容试验。试验项目须满足飞机改装适航要求，其中天线必须通过雷击试验。</w:t>
            </w:r>
          </w:p>
        </w:tc>
        <w:tc>
          <w:tcPr>
            <w:tcW w:w="852" w:type="dxa"/>
            <w:vAlign w:val="center"/>
          </w:tcPr>
          <w:p w14:paraId="604862E9">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50A364B0">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642B4AA1">
            <w:pPr>
              <w:widowControl/>
              <w:snapToGrid w:val="0"/>
              <w:jc w:val="center"/>
              <w:textAlignment w:val="center"/>
              <w:rPr>
                <w:rFonts w:hint="eastAsia" w:ascii="宋体" w:hAnsi="宋体" w:cs="宋体"/>
                <w:color w:val="auto"/>
                <w:szCs w:val="21"/>
                <w:highlight w:val="none"/>
              </w:rPr>
            </w:pPr>
          </w:p>
        </w:tc>
        <w:tc>
          <w:tcPr>
            <w:tcW w:w="685" w:type="dxa"/>
            <w:vAlign w:val="center"/>
          </w:tcPr>
          <w:p w14:paraId="08EC552A">
            <w:pPr>
              <w:widowControl/>
              <w:snapToGrid w:val="0"/>
              <w:jc w:val="center"/>
              <w:textAlignment w:val="center"/>
              <w:rPr>
                <w:rFonts w:hint="eastAsia" w:ascii="宋体" w:hAnsi="宋体" w:cs="宋体"/>
                <w:color w:val="auto"/>
                <w:szCs w:val="21"/>
                <w:highlight w:val="none"/>
              </w:rPr>
            </w:pPr>
          </w:p>
        </w:tc>
      </w:tr>
      <w:tr w14:paraId="056A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0154D108">
            <w:pPr>
              <w:widowControl/>
              <w:snapToGrid w:val="0"/>
              <w:jc w:val="center"/>
              <w:textAlignment w:val="center"/>
              <w:rPr>
                <w:rFonts w:hint="eastAsia" w:ascii="等线" w:hAnsi="等线" w:eastAsia="等线"/>
                <w:color w:val="auto"/>
                <w:szCs w:val="21"/>
                <w:highlight w:val="none"/>
              </w:rPr>
            </w:pPr>
            <w:r>
              <w:rPr>
                <w:rFonts w:hint="eastAsia"/>
                <w:color w:val="auto"/>
                <w:kern w:val="0"/>
                <w:szCs w:val="21"/>
                <w:highlight w:val="none"/>
                <w:lang w:bidi="ar"/>
              </w:rPr>
              <w:t>3.2</w:t>
            </w:r>
          </w:p>
        </w:tc>
        <w:tc>
          <w:tcPr>
            <w:tcW w:w="1060" w:type="dxa"/>
            <w:vAlign w:val="center"/>
          </w:tcPr>
          <w:p w14:paraId="7B2777F3">
            <w:pPr>
              <w:rPr>
                <w:rFonts w:hint="eastAsia"/>
                <w:color w:val="auto"/>
                <w:highlight w:val="none"/>
              </w:rPr>
            </w:pPr>
            <w:r>
              <w:rPr>
                <w:rFonts w:hint="eastAsia"/>
                <w:color w:val="auto"/>
                <w:highlight w:val="none"/>
              </w:rPr>
              <w:t>机载通信控制器</w:t>
            </w:r>
          </w:p>
        </w:tc>
        <w:tc>
          <w:tcPr>
            <w:tcW w:w="4044" w:type="dxa"/>
            <w:vAlign w:val="center"/>
          </w:tcPr>
          <w:p w14:paraId="184D4CBD">
            <w:pPr>
              <w:rPr>
                <w:rFonts w:hint="eastAsia"/>
                <w:color w:val="auto"/>
                <w:highlight w:val="none"/>
              </w:rPr>
            </w:pPr>
            <w:r>
              <w:rPr>
                <w:rFonts w:hint="eastAsia"/>
                <w:color w:val="auto"/>
                <w:highlight w:val="none"/>
              </w:rPr>
              <w:t>1.功能要求：</w:t>
            </w:r>
          </w:p>
          <w:p w14:paraId="1C69FEDB">
            <w:pPr>
              <w:rPr>
                <w:rFonts w:hint="eastAsia"/>
                <w:color w:val="auto"/>
                <w:highlight w:val="none"/>
              </w:rPr>
            </w:pPr>
            <w:r>
              <w:rPr>
                <w:rFonts w:hint="eastAsia"/>
                <w:color w:val="auto"/>
                <w:highlight w:val="none"/>
              </w:rPr>
              <w:t>能够满足机舱内设备对多种卫星接入和视频接入的需求，具备强大的实时信号采集和数据高速处理能力。备具有良好的抗冲击、振动能力及电磁兼容性，能够在复杂的机载环境中稳定可靠地工作，为飞机与地面、飞机内部各设备之间的通信提供关键支撑，保障各类数据、视频信号的顺畅传输与处理。</w:t>
            </w:r>
          </w:p>
          <w:p w14:paraId="3D14FBF7">
            <w:pPr>
              <w:rPr>
                <w:rFonts w:hint="eastAsia"/>
                <w:color w:val="auto"/>
                <w:highlight w:val="none"/>
              </w:rPr>
            </w:pPr>
            <w:r>
              <w:rPr>
                <w:rFonts w:hint="eastAsia"/>
                <w:color w:val="auto"/>
                <w:highlight w:val="none"/>
              </w:rPr>
              <w:t>2.技术指标：</w:t>
            </w:r>
          </w:p>
          <w:p w14:paraId="25056B0C">
            <w:pPr>
              <w:rPr>
                <w:rFonts w:hint="eastAsia" w:eastAsia="宋体"/>
                <w:color w:val="auto"/>
                <w:highlight w:val="none"/>
                <w:lang w:eastAsia="zh-CN"/>
              </w:rPr>
            </w:pPr>
            <w:r>
              <w:rPr>
                <w:rFonts w:hint="eastAsia"/>
                <w:color w:val="auto"/>
                <w:highlight w:val="none"/>
              </w:rPr>
              <w:t>（1）存储：≥8GB，内存：≥4GB</w:t>
            </w:r>
            <w:r>
              <w:rPr>
                <w:rFonts w:hint="eastAsia"/>
                <w:color w:val="auto"/>
                <w:highlight w:val="none"/>
                <w:lang w:eastAsia="zh-CN"/>
              </w:rPr>
              <w:t>。</w:t>
            </w:r>
          </w:p>
          <w:p w14:paraId="0452A002">
            <w:pPr>
              <w:rPr>
                <w:rFonts w:hint="eastAsia" w:eastAsia="宋体"/>
                <w:color w:val="auto"/>
                <w:highlight w:val="none"/>
                <w:lang w:eastAsia="zh-CN"/>
              </w:rPr>
            </w:pPr>
            <w:r>
              <w:rPr>
                <w:rFonts w:hint="eastAsia"/>
                <w:color w:val="auto"/>
                <w:highlight w:val="none"/>
              </w:rPr>
              <w:t>（2）千兆电口：≥4个</w:t>
            </w:r>
            <w:r>
              <w:rPr>
                <w:rFonts w:hint="eastAsia"/>
                <w:color w:val="auto"/>
                <w:highlight w:val="none"/>
                <w:lang w:eastAsia="zh-CN"/>
              </w:rPr>
              <w:t>。</w:t>
            </w:r>
          </w:p>
          <w:p w14:paraId="78C3BBDF">
            <w:pPr>
              <w:rPr>
                <w:rFonts w:hint="eastAsia" w:eastAsia="宋体"/>
                <w:color w:val="auto"/>
                <w:highlight w:val="none"/>
                <w:lang w:eastAsia="zh-CN"/>
              </w:rPr>
            </w:pPr>
            <w:r>
              <w:rPr>
                <w:rFonts w:hint="eastAsia"/>
                <w:color w:val="auto"/>
                <w:highlight w:val="none"/>
              </w:rPr>
              <w:t>（3）连接器：采用航空连接器，确保连接的可靠性和稳定性，适应机载环境的要求</w:t>
            </w:r>
            <w:r>
              <w:rPr>
                <w:rFonts w:hint="eastAsia"/>
                <w:color w:val="auto"/>
                <w:highlight w:val="none"/>
                <w:lang w:eastAsia="zh-CN"/>
              </w:rPr>
              <w:t>。</w:t>
            </w:r>
          </w:p>
          <w:p w14:paraId="1E39C59B">
            <w:pPr>
              <w:rPr>
                <w:rFonts w:hint="eastAsia" w:eastAsia="宋体"/>
                <w:color w:val="auto"/>
                <w:highlight w:val="none"/>
                <w:lang w:eastAsia="zh-CN"/>
              </w:rPr>
            </w:pPr>
            <w:r>
              <w:rPr>
                <w:rFonts w:hint="eastAsia"/>
                <w:color w:val="auto"/>
                <w:highlight w:val="none"/>
              </w:rPr>
              <w:t>（4）最大吞吐量（bps）：≥1G</w:t>
            </w:r>
            <w:r>
              <w:rPr>
                <w:rFonts w:hint="eastAsia"/>
                <w:color w:val="auto"/>
                <w:highlight w:val="none"/>
                <w:lang w:eastAsia="zh-CN"/>
              </w:rPr>
              <w:t>。</w:t>
            </w:r>
          </w:p>
          <w:p w14:paraId="672B074C">
            <w:pPr>
              <w:rPr>
                <w:rFonts w:hint="eastAsia" w:eastAsia="宋体"/>
                <w:color w:val="auto"/>
                <w:highlight w:val="none"/>
                <w:lang w:eastAsia="zh-CN"/>
              </w:rPr>
            </w:pPr>
            <w:r>
              <w:rPr>
                <w:rFonts w:hint="eastAsia"/>
                <w:color w:val="auto"/>
                <w:highlight w:val="none"/>
              </w:rPr>
              <w:t>（5）最大终端接入管控数量：≥200 个</w:t>
            </w:r>
            <w:r>
              <w:rPr>
                <w:rFonts w:hint="eastAsia"/>
                <w:color w:val="auto"/>
                <w:highlight w:val="none"/>
                <w:lang w:eastAsia="zh-CN"/>
              </w:rPr>
              <w:t>。</w:t>
            </w:r>
          </w:p>
          <w:p w14:paraId="6AF46A44">
            <w:pPr>
              <w:rPr>
                <w:rFonts w:hint="eastAsia" w:eastAsia="宋体"/>
                <w:color w:val="auto"/>
                <w:highlight w:val="none"/>
                <w:lang w:eastAsia="zh-CN"/>
              </w:rPr>
            </w:pPr>
            <w:r>
              <w:rPr>
                <w:rFonts w:hint="eastAsia"/>
                <w:color w:val="auto"/>
                <w:highlight w:val="none"/>
              </w:rPr>
              <w:t>（6）电源：28VDC</w:t>
            </w:r>
            <w:r>
              <w:rPr>
                <w:rFonts w:hint="eastAsia"/>
                <w:color w:val="auto"/>
                <w:highlight w:val="none"/>
                <w:lang w:eastAsia="zh-CN"/>
              </w:rPr>
              <w:t>。</w:t>
            </w:r>
          </w:p>
          <w:p w14:paraId="58A1ABCD">
            <w:pPr>
              <w:rPr>
                <w:rFonts w:hint="eastAsia"/>
                <w:color w:val="auto"/>
                <w:highlight w:val="none"/>
              </w:rPr>
            </w:pPr>
            <w:r>
              <w:rPr>
                <w:rFonts w:hint="eastAsia"/>
                <w:color w:val="auto"/>
                <w:highlight w:val="none"/>
              </w:rPr>
              <w:t>（7）功率：≤80W。</w:t>
            </w:r>
          </w:p>
        </w:tc>
        <w:tc>
          <w:tcPr>
            <w:tcW w:w="852" w:type="dxa"/>
            <w:vAlign w:val="center"/>
          </w:tcPr>
          <w:p w14:paraId="0ADF67F3">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719A444D">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10B5E6A2">
            <w:pPr>
              <w:widowControl/>
              <w:snapToGrid w:val="0"/>
              <w:jc w:val="center"/>
              <w:textAlignment w:val="center"/>
              <w:rPr>
                <w:rFonts w:hint="eastAsia" w:ascii="宋体" w:hAnsi="宋体" w:cs="宋体"/>
                <w:color w:val="auto"/>
                <w:szCs w:val="21"/>
                <w:highlight w:val="none"/>
              </w:rPr>
            </w:pPr>
          </w:p>
        </w:tc>
        <w:tc>
          <w:tcPr>
            <w:tcW w:w="685" w:type="dxa"/>
            <w:vAlign w:val="center"/>
          </w:tcPr>
          <w:p w14:paraId="3E31FE8C">
            <w:pPr>
              <w:widowControl/>
              <w:snapToGrid w:val="0"/>
              <w:jc w:val="center"/>
              <w:textAlignment w:val="center"/>
              <w:rPr>
                <w:rFonts w:hint="eastAsia" w:ascii="宋体" w:hAnsi="宋体" w:cs="宋体"/>
                <w:color w:val="auto"/>
                <w:szCs w:val="21"/>
                <w:highlight w:val="none"/>
              </w:rPr>
            </w:pPr>
          </w:p>
        </w:tc>
      </w:tr>
      <w:tr w14:paraId="4E18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35DAD5E4">
            <w:pPr>
              <w:widowControl/>
              <w:snapToGrid w:val="0"/>
              <w:jc w:val="center"/>
              <w:textAlignment w:val="center"/>
              <w:rPr>
                <w:rFonts w:hint="eastAsia" w:ascii="宋体" w:hAnsi="宋体"/>
                <w:color w:val="auto"/>
                <w:szCs w:val="21"/>
                <w:highlight w:val="none"/>
              </w:rPr>
            </w:pPr>
            <w:r>
              <w:rPr>
                <w:rFonts w:hint="eastAsia"/>
                <w:color w:val="auto"/>
                <w:kern w:val="0"/>
                <w:szCs w:val="21"/>
                <w:highlight w:val="none"/>
                <w:lang w:bidi="ar"/>
              </w:rPr>
              <w:t>3.3</w:t>
            </w:r>
          </w:p>
        </w:tc>
        <w:tc>
          <w:tcPr>
            <w:tcW w:w="1060" w:type="dxa"/>
            <w:vAlign w:val="center"/>
          </w:tcPr>
          <w:p w14:paraId="4BC93836">
            <w:pPr>
              <w:rPr>
                <w:rFonts w:hint="eastAsia"/>
                <w:color w:val="auto"/>
                <w:highlight w:val="none"/>
              </w:rPr>
            </w:pPr>
            <w:r>
              <w:rPr>
                <w:rFonts w:hint="eastAsia"/>
                <w:color w:val="auto"/>
                <w:highlight w:val="none"/>
              </w:rPr>
              <w:t>综合机通控制器</w:t>
            </w:r>
          </w:p>
        </w:tc>
        <w:tc>
          <w:tcPr>
            <w:tcW w:w="4044" w:type="dxa"/>
            <w:vAlign w:val="center"/>
          </w:tcPr>
          <w:p w14:paraId="1FAD1741">
            <w:pPr>
              <w:rPr>
                <w:rFonts w:hint="eastAsia"/>
                <w:color w:val="auto"/>
                <w:highlight w:val="none"/>
              </w:rPr>
            </w:pPr>
            <w:r>
              <w:rPr>
                <w:rFonts w:hint="eastAsia"/>
                <w:color w:val="auto"/>
                <w:highlight w:val="none"/>
              </w:rPr>
              <w:t>1.功能要求：</w:t>
            </w:r>
          </w:p>
          <w:p w14:paraId="45311579">
            <w:pPr>
              <w:rPr>
                <w:rFonts w:hint="eastAsia"/>
                <w:color w:val="auto"/>
                <w:highlight w:val="none"/>
              </w:rPr>
            </w:pPr>
            <w:r>
              <w:rPr>
                <w:color w:val="auto"/>
                <w:highlight w:val="none"/>
              </w:rPr>
              <w:t>主要</w:t>
            </w:r>
            <w:r>
              <w:rPr>
                <w:rFonts w:hint="eastAsia"/>
                <w:color w:val="auto"/>
                <w:highlight w:val="none"/>
              </w:rPr>
              <w:t>实现</w:t>
            </w:r>
            <w:r>
              <w:rPr>
                <w:color w:val="auto"/>
                <w:highlight w:val="none"/>
              </w:rPr>
              <w:t>机上作业人员与驾驶员、机上作业人员之间</w:t>
            </w:r>
            <w:r>
              <w:rPr>
                <w:rFonts w:hint="eastAsia"/>
                <w:color w:val="auto"/>
                <w:highlight w:val="none"/>
              </w:rPr>
              <w:t>以及</w:t>
            </w:r>
            <w:r>
              <w:rPr>
                <w:color w:val="auto"/>
                <w:highlight w:val="none"/>
              </w:rPr>
              <w:t>机上作业人员与地面指挥中心之间</w:t>
            </w:r>
            <w:r>
              <w:rPr>
                <w:rFonts w:hint="eastAsia"/>
                <w:color w:val="auto"/>
                <w:highlight w:val="none"/>
              </w:rPr>
              <w:t>的</w:t>
            </w:r>
            <w:r>
              <w:rPr>
                <w:color w:val="auto"/>
                <w:highlight w:val="none"/>
              </w:rPr>
              <w:t>语音通信功能。</w:t>
            </w:r>
          </w:p>
          <w:p w14:paraId="2A68277A">
            <w:pPr>
              <w:rPr>
                <w:rFonts w:hint="eastAsia"/>
                <w:color w:val="auto"/>
                <w:highlight w:val="none"/>
              </w:rPr>
            </w:pPr>
            <w:r>
              <w:rPr>
                <w:rFonts w:hint="eastAsia"/>
                <w:color w:val="auto"/>
                <w:highlight w:val="none"/>
              </w:rPr>
              <w:t>2.技术指标：</w:t>
            </w:r>
          </w:p>
          <w:p w14:paraId="3CFDC9C9">
            <w:pPr>
              <w:rPr>
                <w:rFonts w:hint="eastAsia" w:eastAsia="宋体"/>
                <w:color w:val="auto"/>
                <w:highlight w:val="none"/>
                <w:lang w:eastAsia="zh-CN"/>
              </w:rPr>
            </w:pPr>
            <w:r>
              <w:rPr>
                <w:rFonts w:hint="eastAsia"/>
                <w:color w:val="auto"/>
                <w:highlight w:val="none"/>
              </w:rPr>
              <w:t>（1）话筒输入：280mV/260 Ω（非平衡）</w:t>
            </w:r>
            <w:r>
              <w:rPr>
                <w:rFonts w:hint="eastAsia"/>
                <w:color w:val="auto"/>
                <w:highlight w:val="none"/>
                <w:lang w:eastAsia="zh-CN"/>
              </w:rPr>
              <w:t>。</w:t>
            </w:r>
          </w:p>
          <w:p w14:paraId="195629D8">
            <w:pPr>
              <w:rPr>
                <w:rFonts w:hint="eastAsia" w:eastAsia="宋体"/>
                <w:color w:val="auto"/>
                <w:highlight w:val="none"/>
                <w:lang w:eastAsia="zh-CN"/>
              </w:rPr>
            </w:pPr>
            <w:r>
              <w:rPr>
                <w:rFonts w:hint="eastAsia"/>
                <w:color w:val="auto"/>
                <w:highlight w:val="none"/>
              </w:rPr>
              <w:t>（2）耳机输出：7.75V±0.775V/600 Ω（非平衡）</w:t>
            </w:r>
            <w:r>
              <w:rPr>
                <w:rFonts w:hint="eastAsia"/>
                <w:color w:val="auto"/>
                <w:highlight w:val="none"/>
                <w:lang w:eastAsia="zh-CN"/>
              </w:rPr>
              <w:t>。</w:t>
            </w:r>
          </w:p>
          <w:p w14:paraId="6164F5FC">
            <w:pPr>
              <w:rPr>
                <w:rFonts w:hint="eastAsia"/>
                <w:color w:val="auto"/>
                <w:highlight w:val="none"/>
              </w:rPr>
            </w:pPr>
            <w:r>
              <w:rPr>
                <w:rFonts w:hint="eastAsia"/>
                <w:color w:val="auto"/>
                <w:highlight w:val="none"/>
              </w:rPr>
              <w:t>（3）失真：内话≤4%（频率 1kHz）；发话≤3%（频率 1kHz）</w:t>
            </w:r>
            <w:r>
              <w:rPr>
                <w:rFonts w:hint="eastAsia"/>
                <w:color w:val="auto"/>
                <w:highlight w:val="none"/>
                <w:lang w:eastAsia="zh-CN"/>
              </w:rPr>
              <w:t>。</w:t>
            </w:r>
          </w:p>
          <w:p w14:paraId="5C79AAA7">
            <w:pPr>
              <w:rPr>
                <w:rFonts w:hint="eastAsia" w:eastAsia="宋体"/>
                <w:color w:val="auto"/>
                <w:highlight w:val="none"/>
                <w:lang w:eastAsia="zh-CN"/>
              </w:rPr>
            </w:pPr>
            <w:r>
              <w:rPr>
                <w:rFonts w:hint="eastAsia"/>
                <w:color w:val="auto"/>
                <w:highlight w:val="none"/>
              </w:rPr>
              <w:t>（4）频率响应：波动≤6dB（300Hz～3400Hz）</w:t>
            </w:r>
            <w:r>
              <w:rPr>
                <w:rFonts w:hint="eastAsia"/>
                <w:color w:val="auto"/>
                <w:highlight w:val="none"/>
                <w:lang w:eastAsia="zh-CN"/>
              </w:rPr>
              <w:t>。</w:t>
            </w:r>
          </w:p>
          <w:p w14:paraId="2BCE8241">
            <w:pPr>
              <w:rPr>
                <w:rFonts w:hint="eastAsia"/>
                <w:color w:val="auto"/>
                <w:highlight w:val="none"/>
              </w:rPr>
            </w:pPr>
            <w:r>
              <w:rPr>
                <w:rFonts w:hint="eastAsia"/>
                <w:color w:val="auto"/>
                <w:highlight w:val="none"/>
              </w:rPr>
              <w:t>（5）信噪比：≥50dB（频率 1kHz）。</w:t>
            </w:r>
          </w:p>
        </w:tc>
        <w:tc>
          <w:tcPr>
            <w:tcW w:w="852" w:type="dxa"/>
            <w:vAlign w:val="center"/>
          </w:tcPr>
          <w:p w14:paraId="0496C034">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56B05C48">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39F20897">
            <w:pPr>
              <w:widowControl/>
              <w:snapToGrid w:val="0"/>
              <w:jc w:val="center"/>
              <w:textAlignment w:val="center"/>
              <w:rPr>
                <w:rFonts w:hint="eastAsia" w:ascii="宋体" w:hAnsi="宋体" w:cs="宋体"/>
                <w:color w:val="auto"/>
                <w:szCs w:val="21"/>
                <w:highlight w:val="none"/>
              </w:rPr>
            </w:pPr>
          </w:p>
        </w:tc>
        <w:tc>
          <w:tcPr>
            <w:tcW w:w="685" w:type="dxa"/>
            <w:vAlign w:val="center"/>
          </w:tcPr>
          <w:p w14:paraId="333211DD">
            <w:pPr>
              <w:widowControl/>
              <w:snapToGrid w:val="0"/>
              <w:jc w:val="center"/>
              <w:textAlignment w:val="center"/>
              <w:rPr>
                <w:rFonts w:hint="eastAsia" w:ascii="宋体" w:hAnsi="宋体" w:cs="宋体"/>
                <w:color w:val="auto"/>
                <w:szCs w:val="21"/>
                <w:highlight w:val="none"/>
              </w:rPr>
            </w:pPr>
          </w:p>
        </w:tc>
      </w:tr>
      <w:tr w14:paraId="383E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5540C55D">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4</w:t>
            </w:r>
          </w:p>
        </w:tc>
        <w:tc>
          <w:tcPr>
            <w:tcW w:w="1060" w:type="dxa"/>
            <w:vAlign w:val="center"/>
          </w:tcPr>
          <w:p w14:paraId="1D316694">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任务集成子系统</w:t>
            </w:r>
          </w:p>
        </w:tc>
        <w:tc>
          <w:tcPr>
            <w:tcW w:w="4044" w:type="dxa"/>
            <w:vAlign w:val="center"/>
          </w:tcPr>
          <w:p w14:paraId="3D62BF05">
            <w:pPr>
              <w:widowControl/>
              <w:numPr>
                <w:ilvl w:val="0"/>
                <w:numId w:val="0"/>
              </w:numPr>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功能要求：机载任务集成系统包括大气探测子系统、催化作业子系统、空地通信子系统、视频监控子系统和智能配电子系统。适配国内多种大气探测设备和播撒设备，实现对各子系统的集成控制与综合显示，通过卫星通信与北斗通信组合通信方式，实现机载平台与“天工平台”的互联互通，实现空地之间语音、文字以及视频通信，并对任务数据进行分类存储，并可通过地面的远程操控功能，实现机载设备的远程操控，实现数字地图导航及叠加显示大气探测、综合气象、作业航迹等信息。</w:t>
            </w:r>
          </w:p>
          <w:p w14:paraId="213C1055">
            <w:pPr>
              <w:widowControl/>
              <w:numPr>
                <w:ilvl w:val="0"/>
                <w:numId w:val="0"/>
              </w:numPr>
              <w:jc w:val="left"/>
              <w:rPr>
                <w:rFonts w:hint="eastAsia" w:ascii="宋体" w:hAnsi="宋体"/>
                <w:color w:val="auto"/>
                <w:szCs w:val="21"/>
                <w:highlight w:val="none"/>
              </w:rPr>
            </w:pPr>
            <w:r>
              <w:rPr>
                <w:rFonts w:hint="eastAsia"/>
                <w:color w:val="auto"/>
                <w:szCs w:val="21"/>
                <w:highlight w:val="none"/>
              </w:rPr>
              <w:t>▲</w:t>
            </w:r>
            <w:r>
              <w:rPr>
                <w:rFonts w:hint="eastAsia" w:ascii="宋体" w:hAnsi="宋体" w:eastAsia="宋体" w:cs="Times New Roman"/>
                <w:color w:val="auto"/>
                <w:kern w:val="2"/>
                <w:sz w:val="21"/>
                <w:szCs w:val="21"/>
                <w:highlight w:val="none"/>
                <w:lang w:val="en-US" w:eastAsia="zh-CN" w:bidi="ar-SA"/>
              </w:rPr>
              <w:t>2.</w:t>
            </w:r>
            <w:r>
              <w:rPr>
                <w:rFonts w:hint="eastAsia" w:ascii="宋体" w:hAnsi="宋体"/>
                <w:color w:val="auto"/>
                <w:szCs w:val="21"/>
                <w:highlight w:val="none"/>
              </w:rPr>
              <w:t>机载任务系统集成可满足两名操作员登机分工作业。</w:t>
            </w:r>
          </w:p>
          <w:p w14:paraId="3DC0C13A">
            <w:pPr>
              <w:pStyle w:val="19"/>
              <w:spacing w:line="240" w:lineRule="auto"/>
              <w:rPr>
                <w:rFonts w:hint="eastAsia" w:ascii="宋体" w:hAnsi="宋体"/>
                <w:color w:val="auto"/>
                <w:sz w:val="21"/>
                <w:szCs w:val="21"/>
                <w:highlight w:val="none"/>
              </w:rPr>
            </w:pP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 xml:space="preserve"> 质保期内</w:t>
            </w:r>
            <w:r>
              <w:rPr>
                <w:rFonts w:hint="eastAsia" w:ascii="宋体" w:hAnsi="宋体"/>
                <w:b/>
                <w:bCs/>
                <w:color w:val="auto"/>
                <w:sz w:val="21"/>
                <w:szCs w:val="21"/>
                <w:highlight w:val="none"/>
              </w:rPr>
              <w:t>包含软件系统维护迭代升级。</w:t>
            </w:r>
          </w:p>
        </w:tc>
        <w:tc>
          <w:tcPr>
            <w:tcW w:w="852" w:type="dxa"/>
            <w:vAlign w:val="center"/>
          </w:tcPr>
          <w:p w14:paraId="7C1E76D1">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3AA9C752">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套</w:t>
            </w:r>
          </w:p>
        </w:tc>
        <w:tc>
          <w:tcPr>
            <w:tcW w:w="875" w:type="dxa"/>
            <w:vMerge w:val="restart"/>
            <w:vAlign w:val="center"/>
          </w:tcPr>
          <w:p w14:paraId="5C1312CE">
            <w:pPr>
              <w:widowControl/>
              <w:snapToGrid w:val="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工业</w:t>
            </w:r>
          </w:p>
        </w:tc>
        <w:tc>
          <w:tcPr>
            <w:tcW w:w="685" w:type="dxa"/>
            <w:vAlign w:val="center"/>
          </w:tcPr>
          <w:p w14:paraId="19A2C8DE">
            <w:pPr>
              <w:widowControl/>
              <w:snapToGrid w:val="0"/>
              <w:jc w:val="center"/>
              <w:textAlignment w:val="center"/>
              <w:rPr>
                <w:rFonts w:hint="eastAsia" w:ascii="宋体" w:hAnsi="宋体" w:cs="宋体"/>
                <w:color w:val="auto"/>
                <w:kern w:val="0"/>
                <w:szCs w:val="21"/>
                <w:highlight w:val="none"/>
                <w:lang w:bidi="ar"/>
              </w:rPr>
            </w:pPr>
          </w:p>
        </w:tc>
      </w:tr>
      <w:tr w14:paraId="6CD7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0B05AB1E">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4.1</w:t>
            </w:r>
          </w:p>
        </w:tc>
        <w:tc>
          <w:tcPr>
            <w:tcW w:w="1060" w:type="dxa"/>
            <w:vAlign w:val="center"/>
          </w:tcPr>
          <w:p w14:paraId="1D05A9A5">
            <w:pPr>
              <w:widowControl/>
              <w:snapToGrid w:val="0"/>
              <w:jc w:val="center"/>
              <w:textAlignment w:val="center"/>
              <w:rPr>
                <w:rFonts w:hint="eastAsia" w:ascii="宋体" w:hAnsi="宋体"/>
                <w:color w:val="auto"/>
                <w:szCs w:val="21"/>
                <w:highlight w:val="none"/>
              </w:rPr>
            </w:pPr>
            <w:r>
              <w:rPr>
                <w:rFonts w:hint="eastAsia" w:ascii="宋体" w:hAnsi="宋体"/>
                <w:color w:val="auto"/>
                <w:szCs w:val="21"/>
                <w:highlight w:val="none"/>
              </w:rPr>
              <w:t>大气探测子系统</w:t>
            </w:r>
          </w:p>
        </w:tc>
        <w:tc>
          <w:tcPr>
            <w:tcW w:w="4044" w:type="dxa"/>
            <w:vAlign w:val="center"/>
          </w:tcPr>
          <w:p w14:paraId="6CF2CB70">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功能要求：实现对用户现有和本项目新增大气探测设备的集成控制与通信，对实时接收的机载探测数据进行实时处理、综合显示、分类存储等，显示数据包括但不限于气象要素与航姿数据、云降水粒子图像与微物理参量等。 </w:t>
            </w:r>
          </w:p>
          <w:p w14:paraId="5C277709">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 xml:space="preserve">具体包括： </w:t>
            </w:r>
          </w:p>
          <w:p w14:paraId="29DF5047">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（1）具备大气温度、湿度、动静压、风速、风向以及飞机的攻角、侧滑角、加速度、姿态等数据采集、处理和显示功能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4518AAC0">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（2）具备2～50μm的云粒子谱数据采集、处理和显示功能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275193A4">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（3）具备25～1550μm的云降水粒子谱及其粒子二维图像数据采集、处理和显示功能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2AFECBC">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（4）具备液水含量数据采集、处理和显示功能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29F77A85">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（5）能够对探测数据进行融合处理、综合显示、分类存储。</w:t>
            </w:r>
          </w:p>
          <w:p w14:paraId="2C964D7D">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2.技术指标：</w:t>
            </w:r>
          </w:p>
          <w:p w14:paraId="547D3233">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（1）</w:t>
            </w:r>
            <w:r>
              <w:rPr>
                <w:rFonts w:hint="eastAsia" w:ascii="宋体" w:hAnsi="宋体" w:cs="宋体"/>
                <w:color w:val="auto"/>
                <w:szCs w:val="21"/>
                <w:highlight w:val="none"/>
              </w:rPr>
              <w:t>能够</w:t>
            </w:r>
            <w:r>
              <w:rPr>
                <w:rFonts w:hint="eastAsia" w:ascii="宋体" w:hAnsi="宋体" w:cs="宋体"/>
                <w:color w:val="auto"/>
                <w:kern w:val="0"/>
                <w:szCs w:val="21"/>
                <w:highlight w:val="none"/>
                <w:lang w:bidi="ar"/>
              </w:rPr>
              <w:t>对综合气象测量探头的环境温度、气压、相对湿度等数据进行采集，按照设备要求最高采样频率进行采集，并制作成为不低于1Hz的数据产品</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4BCEF52F">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（2）能够对云粒子谱探头进行数据集成，按照设备要求最高采样频率进行采集，并制作成为不低于1Hz的数据产品</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4E6A6104">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（3）能够对云降水粒子图像进行数据集成，按照设备要求最高采样频率进行采集，并制作成为不低于1Hz的数据产品</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75DDB3A3">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（4）能够对液水/总水含量仪探头进行数据集成，数据采集频率不少于1次/秒</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5A5FAE69">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（5）粒子图像数据综合显示刷新率不小于10次/秒</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3909C516">
            <w:pPr>
              <w:widowControl/>
              <w:jc w:val="left"/>
              <w:rPr>
                <w:rFonts w:hint="eastAsia" w:ascii="宋体" w:hAnsi="宋体"/>
                <w:color w:val="auto"/>
                <w:szCs w:val="21"/>
                <w:highlight w:val="none"/>
              </w:rPr>
            </w:pPr>
            <w:r>
              <w:rPr>
                <w:rFonts w:hint="eastAsia" w:ascii="宋体" w:hAnsi="宋体" w:cs="宋体"/>
                <w:color w:val="auto"/>
                <w:kern w:val="0"/>
                <w:szCs w:val="21"/>
                <w:highlight w:val="none"/>
                <w:lang w:bidi="ar"/>
              </w:rPr>
              <w:t>（6）大气探测数据（包含原始数据）应完整保存。</w:t>
            </w:r>
          </w:p>
        </w:tc>
        <w:tc>
          <w:tcPr>
            <w:tcW w:w="852" w:type="dxa"/>
            <w:vAlign w:val="center"/>
          </w:tcPr>
          <w:p w14:paraId="76A1D4C9">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56274A6C">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1ABB1E49">
            <w:pPr>
              <w:widowControl/>
              <w:snapToGrid w:val="0"/>
              <w:jc w:val="center"/>
              <w:textAlignment w:val="center"/>
              <w:rPr>
                <w:rFonts w:hint="eastAsia" w:ascii="宋体" w:hAnsi="宋体" w:cs="宋体"/>
                <w:color w:val="auto"/>
                <w:szCs w:val="21"/>
                <w:highlight w:val="none"/>
              </w:rPr>
            </w:pPr>
          </w:p>
        </w:tc>
        <w:tc>
          <w:tcPr>
            <w:tcW w:w="685" w:type="dxa"/>
            <w:vAlign w:val="center"/>
          </w:tcPr>
          <w:p w14:paraId="0ED59DFE">
            <w:pPr>
              <w:widowControl/>
              <w:snapToGrid w:val="0"/>
              <w:jc w:val="center"/>
              <w:textAlignment w:val="center"/>
              <w:rPr>
                <w:rFonts w:hint="eastAsia" w:ascii="宋体" w:hAnsi="宋体" w:cs="宋体"/>
                <w:color w:val="auto"/>
                <w:szCs w:val="21"/>
                <w:highlight w:val="none"/>
              </w:rPr>
            </w:pPr>
          </w:p>
        </w:tc>
      </w:tr>
      <w:tr w14:paraId="58C5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06FB6B2E">
            <w:pPr>
              <w:widowControl/>
              <w:snapToGrid w:val="0"/>
              <w:jc w:val="center"/>
              <w:textAlignment w:val="center"/>
              <w:rPr>
                <w:rFonts w:ascii="Arial" w:hAnsi="Arial" w:eastAsia="等线" w:cs="Arial"/>
                <w:snapToGrid w:val="0"/>
                <w:color w:val="auto"/>
                <w:kern w:val="0"/>
                <w:szCs w:val="21"/>
                <w:highlight w:val="none"/>
              </w:rPr>
            </w:pPr>
            <w:r>
              <w:rPr>
                <w:rFonts w:hint="eastAsia" w:ascii="宋体" w:hAnsi="宋体" w:cs="宋体"/>
                <w:color w:val="auto"/>
                <w:kern w:val="0"/>
                <w:szCs w:val="21"/>
                <w:highlight w:val="none"/>
                <w:lang w:bidi="ar"/>
              </w:rPr>
              <w:t>4.2</w:t>
            </w:r>
          </w:p>
        </w:tc>
        <w:tc>
          <w:tcPr>
            <w:tcW w:w="1060" w:type="dxa"/>
            <w:vAlign w:val="center"/>
          </w:tcPr>
          <w:p w14:paraId="4B426361">
            <w:pPr>
              <w:widowControl/>
              <w:snapToGrid w:val="0"/>
              <w:jc w:val="center"/>
              <w:textAlignment w:val="center"/>
              <w:rPr>
                <w:rFonts w:ascii="Arial" w:hAnsi="Arial" w:eastAsia="等线" w:cs="Arial"/>
                <w:snapToGrid w:val="0"/>
                <w:color w:val="auto"/>
                <w:kern w:val="0"/>
                <w:szCs w:val="21"/>
                <w:highlight w:val="none"/>
              </w:rPr>
            </w:pPr>
            <w:r>
              <w:rPr>
                <w:rFonts w:hint="eastAsia" w:ascii="宋体" w:hAnsi="宋体"/>
                <w:color w:val="auto"/>
                <w:szCs w:val="21"/>
                <w:highlight w:val="none"/>
              </w:rPr>
              <w:t>催化作业子系统</w:t>
            </w:r>
          </w:p>
        </w:tc>
        <w:tc>
          <w:tcPr>
            <w:tcW w:w="4044" w:type="dxa"/>
            <w:vAlign w:val="center"/>
          </w:tcPr>
          <w:p w14:paraId="29062FA3">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1.功能要求：针对冷暖云催化播撒装置，实现催化作业的综合控制、显示和数据存储，集成后可对现有和本项目新增催化播撒装置实现机载端播撒、也支持地面操控播撒，具体功能包括： </w:t>
            </w:r>
          </w:p>
          <w:p w14:paraId="64280122">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（1）具备基于云微物理探测数据自动判别作业条件的功能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219C8E9B">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（2）具有催化控制、状态信息显示、数据存储等功能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086A937A">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（3）具有识别催化剂种类及型号的功能。</w:t>
            </w:r>
          </w:p>
          <w:p w14:paraId="3FE81602">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2.技术指标：</w:t>
            </w:r>
          </w:p>
          <w:p w14:paraId="0BFFDB90">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（1）焰条设备的指令响应速度小于20ms</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3EF38354">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（2）制冷剂设备的指令响应速度小于20ms</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498A3B2B">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（3）自动播撒功能与手动播撒功能切换速度小于1秒</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015EB825">
            <w:pPr>
              <w:widowControl/>
              <w:jc w:val="left"/>
              <w:rPr>
                <w:rFonts w:ascii="Arial" w:hAnsi="Arial" w:eastAsia="等线" w:cs="Arial"/>
                <w:snapToGrid w:val="0"/>
                <w:color w:val="auto"/>
                <w:kern w:val="0"/>
                <w:szCs w:val="21"/>
                <w:highlight w:val="none"/>
              </w:rPr>
            </w:pPr>
            <w:r>
              <w:rPr>
                <w:rFonts w:hint="eastAsia" w:ascii="宋体" w:hAnsi="宋体" w:cs="宋体"/>
                <w:color w:val="auto"/>
                <w:kern w:val="0"/>
                <w:szCs w:val="21"/>
                <w:highlight w:val="none"/>
                <w:lang w:bidi="ar"/>
              </w:rPr>
              <w:t>（4）设备查询状态与操作控制指令数据存储率100%。</w:t>
            </w:r>
          </w:p>
        </w:tc>
        <w:tc>
          <w:tcPr>
            <w:tcW w:w="852" w:type="dxa"/>
            <w:vAlign w:val="center"/>
          </w:tcPr>
          <w:p w14:paraId="0F6200FD">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7EE81C1C">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5F55C74B">
            <w:pPr>
              <w:widowControl/>
              <w:snapToGrid w:val="0"/>
              <w:jc w:val="center"/>
              <w:textAlignment w:val="center"/>
              <w:rPr>
                <w:rFonts w:hint="eastAsia" w:ascii="宋体" w:hAnsi="宋体" w:cs="宋体"/>
                <w:color w:val="auto"/>
                <w:szCs w:val="21"/>
                <w:highlight w:val="none"/>
              </w:rPr>
            </w:pPr>
          </w:p>
        </w:tc>
        <w:tc>
          <w:tcPr>
            <w:tcW w:w="685" w:type="dxa"/>
            <w:vAlign w:val="center"/>
          </w:tcPr>
          <w:p w14:paraId="7E458296">
            <w:pPr>
              <w:widowControl/>
              <w:snapToGrid w:val="0"/>
              <w:jc w:val="center"/>
              <w:textAlignment w:val="center"/>
              <w:rPr>
                <w:rFonts w:hint="eastAsia" w:ascii="宋体" w:hAnsi="宋体" w:cs="宋体"/>
                <w:color w:val="auto"/>
                <w:szCs w:val="21"/>
                <w:highlight w:val="none"/>
              </w:rPr>
            </w:pPr>
          </w:p>
        </w:tc>
      </w:tr>
      <w:tr w14:paraId="187F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4B0F76ED">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4.3</w:t>
            </w:r>
          </w:p>
        </w:tc>
        <w:tc>
          <w:tcPr>
            <w:tcW w:w="1060" w:type="dxa"/>
            <w:vAlign w:val="center"/>
          </w:tcPr>
          <w:p w14:paraId="63A0F5C0">
            <w:pPr>
              <w:widowControl/>
              <w:snapToGrid w:val="0"/>
              <w:jc w:val="center"/>
              <w:textAlignment w:val="center"/>
              <w:rPr>
                <w:rFonts w:hint="eastAsia" w:ascii="宋体" w:hAnsi="宋体"/>
                <w:color w:val="auto"/>
                <w:szCs w:val="21"/>
                <w:highlight w:val="none"/>
              </w:rPr>
            </w:pPr>
            <w:r>
              <w:rPr>
                <w:rFonts w:hint="eastAsia" w:ascii="宋体" w:hAnsi="宋体"/>
                <w:color w:val="auto"/>
                <w:szCs w:val="21"/>
                <w:highlight w:val="none"/>
              </w:rPr>
              <w:t>空地通信子系统</w:t>
            </w:r>
          </w:p>
        </w:tc>
        <w:tc>
          <w:tcPr>
            <w:tcW w:w="4044" w:type="dxa"/>
            <w:vAlign w:val="center"/>
          </w:tcPr>
          <w:p w14:paraId="2FD6092A">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1.功能要求：实现对作业飞机与地面人影业务平台之间的文字、数据、语音及视频互传功能；实现空地协同指挥调度功能；支持地面遥控机载播撒设备播撒作业的功能。 </w:t>
            </w:r>
          </w:p>
          <w:p w14:paraId="467D198B">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具体功能包括： </w:t>
            </w:r>
          </w:p>
          <w:p w14:paraId="4AEE62AD">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（1）具备北斗、卫星通信状态及参数显示功能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6CFDFDEA">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（2）具备北斗、卫星通信短信编辑和收发功能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2D7DB728">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r>
              <w:rPr>
                <w:rFonts w:hint="eastAsia" w:ascii="宋体" w:hAnsi="宋体" w:cs="宋体"/>
                <w:color w:val="auto"/>
                <w:szCs w:val="21"/>
                <w:highlight w:val="none"/>
              </w:rPr>
              <w:t>具备图像、音视频、探测数据的上下传功能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25539E62">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4）具备下传数据内容、频率的控制功能。</w:t>
            </w:r>
          </w:p>
          <w:p w14:paraId="3BD0CD31">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2.技术指标：</w:t>
            </w:r>
          </w:p>
          <w:p w14:paraId="4F8B2113">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1）空地通信系统设备状态的刷新率≤1秒/次</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4A1E8F11">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2）北斗短消息通信时间间隔应不小于60秒/条</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3ABC75E">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3）卫星通信应具备实时发送短消息的能力，发送短消息文字数量最多30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字</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6A94C7B">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4）卫星通信系统应具备双向数据、音视频通信的能力</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5165A65E">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5）数据总线接口：RS422、网口</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25124B02">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6）空地通信子系统设备应满足DO-160G电磁环境试验要求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1E4D183D">
            <w:pPr>
              <w:widowControl/>
              <w:snapToGrid w:val="0"/>
              <w:jc w:val="left"/>
              <w:textAlignment w:val="center"/>
              <w:rPr>
                <w:rFonts w:hint="eastAsia" w:ascii="宋体" w:hAnsi="宋体"/>
                <w:color w:val="auto"/>
                <w:szCs w:val="21"/>
                <w:highlight w:val="none"/>
              </w:rPr>
            </w:pP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7）卫星天线具备DO-160G雷击试验要求。</w:t>
            </w:r>
          </w:p>
        </w:tc>
        <w:tc>
          <w:tcPr>
            <w:tcW w:w="852" w:type="dxa"/>
            <w:vAlign w:val="center"/>
          </w:tcPr>
          <w:p w14:paraId="4AD42173">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6948E8A6">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02A1925C">
            <w:pPr>
              <w:widowControl/>
              <w:snapToGrid w:val="0"/>
              <w:jc w:val="center"/>
              <w:textAlignment w:val="center"/>
              <w:rPr>
                <w:rFonts w:hint="eastAsia" w:ascii="宋体" w:hAnsi="宋体" w:cs="宋体"/>
                <w:color w:val="auto"/>
                <w:szCs w:val="21"/>
                <w:highlight w:val="none"/>
              </w:rPr>
            </w:pPr>
          </w:p>
        </w:tc>
        <w:tc>
          <w:tcPr>
            <w:tcW w:w="685" w:type="dxa"/>
            <w:vAlign w:val="center"/>
          </w:tcPr>
          <w:p w14:paraId="0622112D">
            <w:pPr>
              <w:widowControl/>
              <w:snapToGrid w:val="0"/>
              <w:jc w:val="center"/>
              <w:textAlignment w:val="center"/>
              <w:rPr>
                <w:rFonts w:hint="eastAsia" w:ascii="宋体" w:hAnsi="宋体" w:cs="宋体"/>
                <w:color w:val="auto"/>
                <w:szCs w:val="21"/>
                <w:highlight w:val="none"/>
              </w:rPr>
            </w:pPr>
          </w:p>
        </w:tc>
      </w:tr>
      <w:tr w14:paraId="0909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7A89391B">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4.4</w:t>
            </w:r>
          </w:p>
        </w:tc>
        <w:tc>
          <w:tcPr>
            <w:tcW w:w="1060" w:type="dxa"/>
            <w:vAlign w:val="center"/>
          </w:tcPr>
          <w:p w14:paraId="4A6D7C8D">
            <w:pPr>
              <w:widowControl/>
              <w:snapToGrid w:val="0"/>
              <w:jc w:val="center"/>
              <w:textAlignment w:val="center"/>
              <w:rPr>
                <w:rFonts w:hint="eastAsia" w:ascii="宋体" w:hAnsi="宋体"/>
                <w:color w:val="auto"/>
                <w:szCs w:val="21"/>
                <w:highlight w:val="none"/>
              </w:rPr>
            </w:pPr>
            <w:r>
              <w:rPr>
                <w:rFonts w:hint="eastAsia" w:ascii="宋体" w:hAnsi="宋体"/>
                <w:color w:val="auto"/>
                <w:szCs w:val="21"/>
                <w:highlight w:val="none"/>
              </w:rPr>
              <w:t>视频监控子系统</w:t>
            </w:r>
          </w:p>
        </w:tc>
        <w:tc>
          <w:tcPr>
            <w:tcW w:w="4044" w:type="dxa"/>
            <w:vAlign w:val="center"/>
          </w:tcPr>
          <w:p w14:paraId="24ABF2F6">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1.功</w:t>
            </w:r>
            <w:r>
              <w:rPr>
                <w:rFonts w:hint="eastAsia" w:ascii="宋体" w:hAnsi="宋体"/>
                <w:color w:val="auto"/>
                <w:szCs w:val="21"/>
                <w:highlight w:val="none"/>
              </w:rPr>
              <w:t>能</w:t>
            </w:r>
            <w:r>
              <w:rPr>
                <w:rFonts w:hint="eastAsia" w:ascii="宋体" w:hAnsi="宋体" w:cs="宋体"/>
                <w:color w:val="auto"/>
                <w:szCs w:val="21"/>
                <w:highlight w:val="none"/>
              </w:rPr>
              <w:t xml:space="preserve">要求：实现监视摄像头完成一路舱内视频监视、两路舱外视频监视功能，具备上电自启动与存储功能，并能将视频流自动推送至指定端口。 </w:t>
            </w:r>
          </w:p>
          <w:p w14:paraId="0CF4D8BB">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具体功能如下： </w:t>
            </w:r>
          </w:p>
          <w:p w14:paraId="6D60C69B">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1）具备舱内视频监测功能，并实现对摄像头视角的控制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487A07D3">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2）具备催化视频监测功能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456E05A9">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3）具备音视频管理功能。</w:t>
            </w:r>
          </w:p>
          <w:p w14:paraId="42EE1A41">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2.技</w:t>
            </w:r>
            <w:r>
              <w:rPr>
                <w:rFonts w:hint="eastAsia" w:ascii="宋体" w:hAnsi="宋体" w:cs="宋体"/>
                <w:color w:val="auto"/>
                <w:szCs w:val="21"/>
                <w:highlight w:val="none"/>
              </w:rPr>
              <w:t>术指标：</w:t>
            </w:r>
          </w:p>
          <w:p w14:paraId="29AAC727">
            <w:pPr>
              <w:ind w:right="-170" w:rightChars="-81"/>
              <w:jc w:val="left"/>
              <w:rPr>
                <w:rFonts w:hint="eastAsia"/>
                <w:color w:val="auto"/>
                <w:highlight w:val="none"/>
              </w:rPr>
            </w:pPr>
            <w:r>
              <w:rPr>
                <w:rFonts w:hint="eastAsia"/>
                <w:color w:val="auto"/>
                <w:highlight w:val="none"/>
              </w:rPr>
              <w:t>（1）机载摄像头的性能指标如下表所示：</w:t>
            </w:r>
          </w:p>
          <w:p w14:paraId="76CF674D">
            <w:pPr>
              <w:widowControl/>
              <w:snapToGrid w:val="0"/>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①传感器类型：1/2.7" Progressive Scan CMOS</w:t>
            </w:r>
            <w:r>
              <w:rPr>
                <w:rFonts w:hint="eastAsia" w:ascii="宋体" w:hAnsi="宋体" w:cs="宋体"/>
                <w:color w:val="auto"/>
                <w:szCs w:val="21"/>
                <w:highlight w:val="none"/>
                <w:lang w:eastAsia="zh-CN"/>
              </w:rPr>
              <w:t>。</w:t>
            </w:r>
          </w:p>
          <w:p w14:paraId="2B4EC731">
            <w:pPr>
              <w:widowControl/>
              <w:snapToGrid w:val="0"/>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②码流：标准h.264算法</w:t>
            </w:r>
            <w:r>
              <w:rPr>
                <w:rFonts w:hint="eastAsia" w:ascii="宋体" w:hAnsi="宋体" w:cs="宋体"/>
                <w:color w:val="auto"/>
                <w:szCs w:val="21"/>
                <w:highlight w:val="none"/>
                <w:lang w:eastAsia="zh-CN"/>
              </w:rPr>
              <w:t>。</w:t>
            </w:r>
          </w:p>
          <w:p w14:paraId="517ED17D">
            <w:pPr>
              <w:widowControl/>
              <w:snapToGrid w:val="0"/>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③帧率：大于25帧/秒</w:t>
            </w:r>
            <w:r>
              <w:rPr>
                <w:rFonts w:hint="eastAsia" w:ascii="宋体" w:hAnsi="宋体" w:cs="宋体"/>
                <w:color w:val="auto"/>
                <w:szCs w:val="21"/>
                <w:highlight w:val="none"/>
                <w:lang w:eastAsia="zh-CN"/>
              </w:rPr>
              <w:t>。</w:t>
            </w:r>
          </w:p>
          <w:p w14:paraId="7A1A5C81">
            <w:pPr>
              <w:rPr>
                <w:rFonts w:hint="eastAsia"/>
                <w:color w:val="auto"/>
                <w:highlight w:val="none"/>
                <w:lang w:eastAsia="zh-CN"/>
              </w:rPr>
            </w:pPr>
            <w:r>
              <w:rPr>
                <w:rFonts w:hint="eastAsia"/>
                <w:color w:val="auto"/>
                <w:highlight w:val="none"/>
              </w:rPr>
              <w:t>④分辨率：不低于3840*2160, 4K高清</w:t>
            </w:r>
            <w:r>
              <w:rPr>
                <w:rFonts w:hint="eastAsia"/>
                <w:color w:val="auto"/>
                <w:highlight w:val="none"/>
                <w:lang w:eastAsia="zh-CN"/>
              </w:rPr>
              <w:t>。</w:t>
            </w:r>
          </w:p>
          <w:p w14:paraId="2F63FD42">
            <w:pPr>
              <w:widowControl/>
              <w:snapToGrid w:val="0"/>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⑤网络协议：TCP/IP协议</w:t>
            </w:r>
            <w:r>
              <w:rPr>
                <w:rFonts w:hint="eastAsia" w:ascii="宋体" w:hAnsi="宋体" w:cs="宋体"/>
                <w:color w:val="auto"/>
                <w:szCs w:val="21"/>
                <w:highlight w:val="none"/>
                <w:lang w:eastAsia="zh-CN"/>
              </w:rPr>
              <w:t>。</w:t>
            </w:r>
          </w:p>
          <w:p w14:paraId="759ED63A">
            <w:pPr>
              <w:widowControl/>
              <w:snapToGrid w:val="0"/>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⑥工作温度：-40</w:t>
            </w:r>
            <w:r>
              <w:rPr>
                <w:rFonts w:hint="eastAsia"/>
                <w:color w:val="auto"/>
                <w:highlight w:val="none"/>
              </w:rPr>
              <w:t>℃</w:t>
            </w:r>
            <w:r>
              <w:rPr>
                <w:rFonts w:hint="eastAsia" w:ascii="宋体" w:hAnsi="宋体" w:cs="宋体"/>
                <w:color w:val="auto"/>
                <w:szCs w:val="21"/>
                <w:highlight w:val="none"/>
              </w:rPr>
              <w:t>～60</w:t>
            </w:r>
            <w:r>
              <w:rPr>
                <w:rFonts w:hint="eastAsia"/>
                <w:color w:val="auto"/>
                <w:highlight w:val="none"/>
              </w:rPr>
              <w:t>℃</w:t>
            </w:r>
            <w:r>
              <w:rPr>
                <w:rFonts w:hint="eastAsia" w:ascii="宋体" w:hAnsi="宋体" w:cs="宋体"/>
                <w:color w:val="auto"/>
                <w:szCs w:val="21"/>
                <w:highlight w:val="none"/>
                <w:lang w:eastAsia="zh-CN"/>
              </w:rPr>
              <w:t>。</w:t>
            </w:r>
          </w:p>
          <w:p w14:paraId="3B65F4F6">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⑦环境试验：符合DO-160G环境和电磁及电源特定要求。</w:t>
            </w:r>
          </w:p>
          <w:p w14:paraId="3BD69CE9">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 xml:space="preserve">2）视频服务器性能指标如下： </w:t>
            </w:r>
          </w:p>
          <w:p w14:paraId="4BD4FB1C">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①所有的机载监视视频流数据应100%保存</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107F2518">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②机载视频服务器硬盘容量不小于2T</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292240A8">
            <w:pPr>
              <w:widowControl/>
              <w:snapToGrid w:val="0"/>
              <w:jc w:val="left"/>
              <w:textAlignment w:val="center"/>
              <w:rPr>
                <w:rFonts w:hint="eastAsia" w:ascii="宋体" w:hAnsi="宋体"/>
                <w:color w:val="auto"/>
                <w:szCs w:val="21"/>
                <w:highlight w:val="none"/>
              </w:rPr>
            </w:pPr>
            <w:r>
              <w:rPr>
                <w:rFonts w:hint="eastAsia" w:ascii="宋体" w:hAnsi="宋体" w:cs="宋体"/>
                <w:color w:val="auto"/>
                <w:szCs w:val="21"/>
                <w:highlight w:val="none"/>
              </w:rPr>
              <w:t>③机载视频服务器向外部提供实时监视视频流数据，响应速度&lt;2秒。</w:t>
            </w:r>
          </w:p>
        </w:tc>
        <w:tc>
          <w:tcPr>
            <w:tcW w:w="852" w:type="dxa"/>
            <w:vAlign w:val="center"/>
          </w:tcPr>
          <w:p w14:paraId="621476A0">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63F88DE7">
            <w:pPr>
              <w:widowControl/>
              <w:snapToGrid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22BBE56F">
            <w:pPr>
              <w:widowControl/>
              <w:snapToGrid w:val="0"/>
              <w:jc w:val="center"/>
              <w:textAlignment w:val="center"/>
              <w:rPr>
                <w:rFonts w:hint="eastAsia" w:ascii="宋体" w:hAnsi="宋体" w:cs="宋体"/>
                <w:color w:val="auto"/>
                <w:szCs w:val="21"/>
                <w:highlight w:val="none"/>
              </w:rPr>
            </w:pPr>
          </w:p>
        </w:tc>
        <w:tc>
          <w:tcPr>
            <w:tcW w:w="685" w:type="dxa"/>
            <w:vAlign w:val="center"/>
          </w:tcPr>
          <w:p w14:paraId="2CA1E92A">
            <w:pPr>
              <w:widowControl/>
              <w:snapToGrid w:val="0"/>
              <w:jc w:val="center"/>
              <w:textAlignment w:val="center"/>
              <w:rPr>
                <w:rFonts w:hint="eastAsia" w:ascii="宋体" w:hAnsi="宋体" w:cs="宋体"/>
                <w:color w:val="auto"/>
                <w:szCs w:val="21"/>
                <w:highlight w:val="none"/>
              </w:rPr>
            </w:pPr>
          </w:p>
        </w:tc>
      </w:tr>
      <w:tr w14:paraId="46E0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654F4709">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4.5</w:t>
            </w:r>
          </w:p>
        </w:tc>
        <w:tc>
          <w:tcPr>
            <w:tcW w:w="1060" w:type="dxa"/>
            <w:vAlign w:val="center"/>
          </w:tcPr>
          <w:p w14:paraId="4B59A989">
            <w:pPr>
              <w:widowControl/>
              <w:snapToGrid w:val="0"/>
              <w:jc w:val="center"/>
              <w:textAlignment w:val="center"/>
              <w:rPr>
                <w:rFonts w:hint="eastAsia" w:ascii="宋体" w:hAnsi="宋体"/>
                <w:color w:val="auto"/>
                <w:szCs w:val="21"/>
                <w:highlight w:val="none"/>
              </w:rPr>
            </w:pPr>
            <w:r>
              <w:rPr>
                <w:rFonts w:hint="eastAsia" w:ascii="宋体" w:hAnsi="宋体"/>
                <w:color w:val="auto"/>
                <w:szCs w:val="21"/>
                <w:highlight w:val="none"/>
              </w:rPr>
              <w:t>智能配电子系统</w:t>
            </w:r>
          </w:p>
        </w:tc>
        <w:tc>
          <w:tcPr>
            <w:tcW w:w="4044" w:type="dxa"/>
            <w:vAlign w:val="center"/>
          </w:tcPr>
          <w:p w14:paraId="2EA7EAA2">
            <w:pPr>
              <w:widowControl/>
              <w:jc w:val="left"/>
              <w:rPr>
                <w:rFonts w:hint="eastAsia" w:ascii="宋体" w:hAnsi="宋体" w:cs="宋体"/>
                <w:color w:val="auto"/>
                <w:szCs w:val="21"/>
                <w:highlight w:val="none"/>
              </w:rPr>
            </w:pPr>
            <w:r>
              <w:rPr>
                <w:rFonts w:hint="eastAsia" w:ascii="宋体" w:hAnsi="宋体" w:cs="宋体"/>
                <w:color w:val="auto"/>
                <w:szCs w:val="21"/>
                <w:highlight w:val="none"/>
              </w:rPr>
              <w:t>1.功能要求：实现直流负载和交流负载的集中电能分配与保护管理，同时对直流电源、交流电源供电状态和电源参数进行采集显示和状态存储，支持机上直接操作和地面操控进行配电和各通路开关。</w:t>
            </w:r>
          </w:p>
          <w:p w14:paraId="3D6C39BC">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2.技</w:t>
            </w:r>
            <w:r>
              <w:rPr>
                <w:rFonts w:hint="eastAsia" w:ascii="宋体" w:hAnsi="宋体" w:cs="宋体"/>
                <w:color w:val="auto"/>
                <w:szCs w:val="21"/>
                <w:highlight w:val="none"/>
              </w:rPr>
              <w:t>术</w:t>
            </w:r>
            <w:r>
              <w:rPr>
                <w:rFonts w:hint="eastAsia" w:ascii="宋体" w:hAnsi="宋体" w:cs="宋体"/>
                <w:color w:val="auto"/>
                <w:kern w:val="0"/>
                <w:szCs w:val="21"/>
                <w:highlight w:val="none"/>
                <w:lang w:bidi="ar"/>
              </w:rPr>
              <w:t>指标：</w:t>
            </w:r>
          </w:p>
          <w:p w14:paraId="19D05924">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（1）智能配电箱直流电源输入范围：24～32V</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C5719FD">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（2）直流电源输入电流范围：总电流≤275A</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282E9CEB">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（3）正常电压浪涌 80V/50ms，0V/50ms</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279815DC">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（4）非正常电压浪涌 80V/100ms</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0AE43E67">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（5）瞬时欠压 0V/7s</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7C65BB12">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（6）周期性脉动电压峰峰值小于 4V</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6BACF48">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（7）交流电源输出电压范围：单相 220V±2%；50Hz±1Hz，若兼容原有进口设备，电源应具备 115V±2%；60Hz±1Hz 的输出电压范围</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483FA136">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（8）交流电源输出电压2范围：单相220V±2%；50Hz±1Hz</w:t>
            </w:r>
            <w:r>
              <w:rPr>
                <w:rFonts w:hint="eastAsia" w:ascii="宋体" w:hAnsi="宋体" w:cs="宋体"/>
                <w:color w:val="auto"/>
                <w:kern w:val="0"/>
                <w:szCs w:val="21"/>
                <w:highlight w:val="none"/>
                <w:lang w:eastAsia="zh-CN" w:bidi="ar"/>
              </w:rPr>
              <w:t>。</w:t>
            </w:r>
          </w:p>
          <w:p w14:paraId="76F8EA75">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（9）电源输出压降：直流电源输出压降：</w:t>
            </w:r>
            <w:r>
              <w:rPr>
                <w:rFonts w:hint="eastAsia" w:ascii="宋体" w:hAnsi="宋体" w:cs="宋体"/>
                <w:color w:val="auto"/>
                <w:kern w:val="0"/>
                <w:szCs w:val="21"/>
                <w:highlight w:val="none"/>
                <w:lang w:val="en-US" w:eastAsia="zh-CN" w:bidi="ar"/>
              </w:rPr>
              <w:t>不大于</w:t>
            </w:r>
            <w:r>
              <w:rPr>
                <w:rFonts w:hint="eastAsia" w:ascii="宋体" w:hAnsi="宋体" w:cs="宋体"/>
                <w:color w:val="auto"/>
                <w:kern w:val="0"/>
                <w:szCs w:val="21"/>
                <w:highlight w:val="none"/>
                <w:lang w:bidi="ar"/>
              </w:rPr>
              <w:t>0.5V；交流电源输出压降：</w:t>
            </w:r>
            <w:r>
              <w:rPr>
                <w:rFonts w:hint="eastAsia" w:ascii="宋体" w:hAnsi="宋体" w:cs="宋体"/>
                <w:color w:val="auto"/>
                <w:kern w:val="0"/>
                <w:szCs w:val="21"/>
                <w:highlight w:val="none"/>
                <w:lang w:val="en-US" w:eastAsia="zh-CN" w:bidi="ar"/>
              </w:rPr>
              <w:t>不大于</w:t>
            </w:r>
            <w:r>
              <w:rPr>
                <w:rFonts w:hint="eastAsia" w:ascii="宋体" w:hAnsi="宋体" w:cs="宋体"/>
                <w:color w:val="auto"/>
                <w:kern w:val="0"/>
                <w:szCs w:val="21"/>
                <w:highlight w:val="none"/>
                <w:lang w:bidi="ar"/>
              </w:rPr>
              <w:t>0.8V</w:t>
            </w:r>
            <w:r>
              <w:rPr>
                <w:rFonts w:hint="eastAsia" w:ascii="宋体" w:hAnsi="宋体" w:cs="宋体"/>
                <w:color w:val="auto"/>
                <w:kern w:val="0"/>
                <w:szCs w:val="21"/>
                <w:highlight w:val="none"/>
                <w:lang w:eastAsia="zh-CN" w:bidi="ar"/>
              </w:rPr>
              <w:t>。</w:t>
            </w:r>
          </w:p>
          <w:p w14:paraId="1D62FED6">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（10）各输出通道应具有5s额定电流2倍，5min额定电流1.5倍过载能力</w:t>
            </w:r>
            <w:r>
              <w:rPr>
                <w:rFonts w:hint="eastAsia" w:ascii="宋体" w:hAnsi="宋体" w:cs="宋体"/>
                <w:color w:val="auto"/>
                <w:kern w:val="0"/>
                <w:szCs w:val="21"/>
                <w:highlight w:val="none"/>
                <w:lang w:eastAsia="zh-CN" w:bidi="ar"/>
              </w:rPr>
              <w:t>。</w:t>
            </w:r>
          </w:p>
          <w:p w14:paraId="4E4B15F7">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（11）各输出通道2倍以上过载时，保护延时不超过5秒，3倍以上负载时，保护时间不超过2秒</w:t>
            </w:r>
            <w:r>
              <w:rPr>
                <w:rFonts w:hint="eastAsia" w:ascii="宋体" w:hAnsi="宋体" w:cs="宋体"/>
                <w:color w:val="auto"/>
                <w:kern w:val="0"/>
                <w:szCs w:val="21"/>
                <w:highlight w:val="none"/>
                <w:lang w:eastAsia="zh-CN" w:bidi="ar"/>
              </w:rPr>
              <w:t>。</w:t>
            </w:r>
          </w:p>
          <w:p w14:paraId="063B5C0B">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（12）各输出通道应具有短路保护功能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44BF99AA">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（13）逆变电源性能要求如下： </w:t>
            </w:r>
          </w:p>
          <w:p w14:paraId="563069B0">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①输入电压范围：直流 24～32V</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7EF46E1E">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②输出电压1范围：单相AC115V±2%；60Hz±1Hz</w:t>
            </w:r>
            <w:r>
              <w:rPr>
                <w:rFonts w:hint="eastAsia" w:ascii="宋体" w:hAnsi="宋体" w:cs="宋体"/>
                <w:color w:val="auto"/>
                <w:kern w:val="0"/>
                <w:szCs w:val="21"/>
                <w:highlight w:val="none"/>
                <w:lang w:eastAsia="zh-CN" w:bidi="ar"/>
              </w:rPr>
              <w:t>。</w:t>
            </w:r>
          </w:p>
          <w:p w14:paraId="6982E1E0">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③输出电压2范围：单相AC220V±2%；50Hz±1Hz</w:t>
            </w:r>
            <w:r>
              <w:rPr>
                <w:rFonts w:hint="eastAsia" w:ascii="宋体" w:hAnsi="宋体" w:cs="宋体"/>
                <w:color w:val="auto"/>
                <w:kern w:val="0"/>
                <w:szCs w:val="21"/>
                <w:highlight w:val="none"/>
                <w:lang w:eastAsia="zh-CN" w:bidi="ar"/>
              </w:rPr>
              <w:t>。</w:t>
            </w:r>
          </w:p>
          <w:p w14:paraId="4342E755">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④输出额定容量：AC115V和AC220V均不小于5kVA</w:t>
            </w:r>
            <w:r>
              <w:rPr>
                <w:rFonts w:hint="eastAsia" w:ascii="宋体" w:hAnsi="宋体" w:cs="宋体"/>
                <w:color w:val="auto"/>
                <w:kern w:val="0"/>
                <w:szCs w:val="21"/>
                <w:highlight w:val="none"/>
                <w:lang w:eastAsia="zh-CN" w:bidi="ar"/>
              </w:rPr>
              <w:t>。</w:t>
            </w:r>
          </w:p>
          <w:p w14:paraId="6B47455A">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⑤输出负载调整率：≤3％（10％额定负载到90％突变）</w:t>
            </w:r>
            <w:r>
              <w:rPr>
                <w:rFonts w:hint="eastAsia" w:ascii="宋体" w:hAnsi="宋体" w:cs="宋体"/>
                <w:color w:val="auto"/>
                <w:kern w:val="0"/>
                <w:szCs w:val="21"/>
                <w:highlight w:val="none"/>
                <w:lang w:eastAsia="zh-CN" w:bidi="ar"/>
              </w:rPr>
              <w:t>。</w:t>
            </w:r>
          </w:p>
          <w:p w14:paraId="1494BE15">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⑥波形品质：正弦波，总谐波含量THD≤5％（阻性负载测试）</w:t>
            </w:r>
            <w:r>
              <w:rPr>
                <w:rFonts w:hint="eastAsia" w:ascii="宋体" w:hAnsi="宋体" w:cs="宋体"/>
                <w:color w:val="auto"/>
                <w:kern w:val="0"/>
                <w:szCs w:val="21"/>
                <w:highlight w:val="none"/>
                <w:lang w:eastAsia="zh-CN" w:bidi="ar"/>
              </w:rPr>
              <w:t>。</w:t>
            </w:r>
          </w:p>
          <w:p w14:paraId="73F6AD0C">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⑦直流分量：≤150mV</w:t>
            </w:r>
            <w:r>
              <w:rPr>
                <w:rFonts w:hint="eastAsia" w:ascii="宋体" w:hAnsi="宋体" w:cs="宋体"/>
                <w:color w:val="auto"/>
                <w:kern w:val="0"/>
                <w:szCs w:val="21"/>
                <w:highlight w:val="none"/>
                <w:lang w:eastAsia="zh-CN" w:bidi="ar"/>
              </w:rPr>
              <w:t>。</w:t>
            </w:r>
          </w:p>
          <w:p w14:paraId="24E4EEF8">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⑧转换效率：≥85％（额定阻性负载条件）</w:t>
            </w:r>
            <w:r>
              <w:rPr>
                <w:rFonts w:hint="eastAsia" w:ascii="宋体" w:hAnsi="宋体" w:cs="宋体"/>
                <w:color w:val="auto"/>
                <w:kern w:val="0"/>
                <w:szCs w:val="21"/>
                <w:highlight w:val="none"/>
                <w:lang w:eastAsia="zh-CN" w:bidi="ar"/>
              </w:rPr>
              <w:t>。</w:t>
            </w:r>
          </w:p>
          <w:p w14:paraId="18F57E3B">
            <w:pPr>
              <w:widowControl/>
              <w:snapToGri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⑨过载能力：1.2倍额定负载可持续工作5min，大于1.5倍额定负载可持续工作30s，输出短路保护</w:t>
            </w:r>
            <w:r>
              <w:rPr>
                <w:rFonts w:hint="eastAsia" w:ascii="宋体" w:hAnsi="宋体" w:cs="宋体"/>
                <w:color w:val="auto"/>
                <w:kern w:val="0"/>
                <w:szCs w:val="21"/>
                <w:highlight w:val="none"/>
                <w:lang w:eastAsia="zh-CN" w:bidi="ar"/>
              </w:rPr>
              <w:t>。</w:t>
            </w:r>
          </w:p>
          <w:p w14:paraId="2D54BC97">
            <w:pPr>
              <w:widowControl/>
              <w:snapToGrid w:val="0"/>
              <w:jc w:val="left"/>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⑩工作方式：连续工作</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24h。</w:t>
            </w:r>
          </w:p>
        </w:tc>
        <w:tc>
          <w:tcPr>
            <w:tcW w:w="852" w:type="dxa"/>
            <w:vAlign w:val="center"/>
          </w:tcPr>
          <w:p w14:paraId="3385B832">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7C195DEB">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79812EC7">
            <w:pPr>
              <w:widowControl/>
              <w:snapToGrid w:val="0"/>
              <w:jc w:val="center"/>
              <w:textAlignment w:val="center"/>
              <w:rPr>
                <w:rFonts w:hint="eastAsia" w:ascii="宋体" w:hAnsi="宋体" w:cs="宋体"/>
                <w:color w:val="auto"/>
                <w:szCs w:val="21"/>
                <w:highlight w:val="none"/>
              </w:rPr>
            </w:pPr>
          </w:p>
        </w:tc>
        <w:tc>
          <w:tcPr>
            <w:tcW w:w="685" w:type="dxa"/>
            <w:vAlign w:val="center"/>
          </w:tcPr>
          <w:p w14:paraId="152F0B57">
            <w:pPr>
              <w:widowControl/>
              <w:snapToGrid w:val="0"/>
              <w:jc w:val="center"/>
              <w:textAlignment w:val="center"/>
              <w:rPr>
                <w:rFonts w:hint="eastAsia" w:ascii="宋体" w:hAnsi="宋体" w:cs="宋体"/>
                <w:color w:val="auto"/>
                <w:szCs w:val="21"/>
                <w:highlight w:val="none"/>
              </w:rPr>
            </w:pPr>
          </w:p>
        </w:tc>
      </w:tr>
      <w:tr w14:paraId="589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1045E27C">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4</w:t>
            </w:r>
            <w:r>
              <w:rPr>
                <w:rFonts w:ascii="宋体" w:hAnsi="宋体" w:cs="宋体"/>
                <w:color w:val="auto"/>
                <w:kern w:val="0"/>
                <w:szCs w:val="21"/>
                <w:highlight w:val="none"/>
                <w:lang w:bidi="ar"/>
              </w:rPr>
              <w:t>.6</w:t>
            </w:r>
          </w:p>
        </w:tc>
        <w:tc>
          <w:tcPr>
            <w:tcW w:w="1060" w:type="dxa"/>
            <w:vAlign w:val="center"/>
          </w:tcPr>
          <w:p w14:paraId="4A88F169">
            <w:pPr>
              <w:widowControl/>
              <w:snapToGrid w:val="0"/>
              <w:jc w:val="center"/>
              <w:textAlignment w:val="center"/>
              <w:rPr>
                <w:rFonts w:hint="eastAsia" w:ascii="宋体" w:hAnsi="宋体"/>
                <w:color w:val="auto"/>
                <w:szCs w:val="21"/>
                <w:highlight w:val="none"/>
              </w:rPr>
            </w:pPr>
            <w:r>
              <w:rPr>
                <w:rFonts w:hint="eastAsia" w:ascii="宋体" w:hAnsi="宋体"/>
                <w:color w:val="auto"/>
                <w:szCs w:val="21"/>
                <w:highlight w:val="none"/>
              </w:rPr>
              <w:t>地面操控端</w:t>
            </w:r>
          </w:p>
        </w:tc>
        <w:tc>
          <w:tcPr>
            <w:tcW w:w="4044" w:type="dxa"/>
            <w:vAlign w:val="center"/>
          </w:tcPr>
          <w:p w14:paraId="4D2F4B29">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 w:val="21"/>
                <w:szCs w:val="21"/>
                <w:highlight w:val="none"/>
                <w:lang w:bidi="ar"/>
              </w:rPr>
              <w:t>地面综合控制设备：</w:t>
            </w:r>
          </w:p>
          <w:p w14:paraId="7C109C31">
            <w:pPr>
              <w:widowControl/>
              <w:snapToGrid w:val="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备作业飞机识别管理功能。具备飞机编号、IP地址的配对管理功能；具备飞机端数据下行数据包信息的解析功能，并能够提供数据服务。具备地面端与飞机端的数据上传功能。具备飞机端与地面端文件上下传功能。具备网络通信端口管理功能，依据作业飞机的申请，分配指定段的网络端口用于飞机的数据包通信、音频、视频数据通信。具备音频上下传数据功能。具备网络数据解密功能。具备视频数据上下传功能。</w:t>
            </w:r>
          </w:p>
          <w:p w14:paraId="1FDD705E">
            <w:pPr>
              <w:widowControl/>
              <w:snapToGrid w:val="0"/>
              <w:jc w:val="left"/>
              <w:textAlignment w:val="center"/>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热线指挥调度设备：</w:t>
            </w:r>
          </w:p>
          <w:p w14:paraId="62C7DA46">
            <w:pPr>
              <w:widowControl/>
              <w:snapToGrid w:val="0"/>
              <w:jc w:val="left"/>
              <w:textAlignment w:val="center"/>
              <w:rPr>
                <w:rFonts w:hint="eastAsia" w:ascii="宋体" w:hAnsi="宋体"/>
                <w:color w:val="auto"/>
                <w:szCs w:val="21"/>
                <w:highlight w:val="none"/>
              </w:rPr>
            </w:pPr>
            <w:r>
              <w:rPr>
                <w:rFonts w:hint="eastAsia" w:ascii="宋体" w:hAnsi="宋体"/>
                <w:color w:val="auto"/>
                <w:szCs w:val="21"/>
                <w:highlight w:val="none"/>
              </w:rPr>
              <w:t>有人模式时，将飞机下传的调度话音接入到地面指挥中心已有的会商音频系统，通过会商系统的话筒和音箱实现与多架飞机同时通话，实现对多架飞机的同时指挥，实现地面操控型时与飞机的实时话音通信；无人模式时，实现驾驶员与地面中心间均可主动呼叫的双向通话。</w:t>
            </w:r>
          </w:p>
          <w:p w14:paraId="2C5796B8">
            <w:pPr>
              <w:widowControl/>
              <w:snapToGrid w:val="0"/>
              <w:jc w:val="left"/>
              <w:textAlignment w:val="center"/>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电话指挥调度设备：</w:t>
            </w:r>
          </w:p>
          <w:p w14:paraId="27CB152E">
            <w:pPr>
              <w:widowControl/>
              <w:snapToGrid w:val="0"/>
              <w:jc w:val="left"/>
              <w:textAlignment w:val="center"/>
              <w:rPr>
                <w:rFonts w:hint="eastAsia" w:ascii="宋体" w:hAnsi="宋体"/>
                <w:color w:val="auto"/>
                <w:szCs w:val="21"/>
                <w:highlight w:val="none"/>
              </w:rPr>
            </w:pPr>
            <w:r>
              <w:rPr>
                <w:rFonts w:hint="eastAsia" w:ascii="宋体" w:hAnsi="宋体"/>
                <w:color w:val="auto"/>
                <w:szCs w:val="21"/>
                <w:highlight w:val="none"/>
              </w:rPr>
              <w:t>将地面有线电话延伸到飞机上，使飞机上可以使用地面普通电话对外联络和接听电话；每台设备可同时接入2-3路地面</w:t>
            </w:r>
            <w:r>
              <w:rPr>
                <w:rFonts w:hint="eastAsia" w:ascii="宋体" w:hAnsi="宋体"/>
                <w:color w:val="auto"/>
                <w:szCs w:val="21"/>
                <w:highlight w:val="none"/>
                <w:lang w:val="en-US" w:eastAsia="zh-CN"/>
              </w:rPr>
              <w:t>公共交换电话网络</w:t>
            </w:r>
            <w:r>
              <w:rPr>
                <w:rFonts w:hint="eastAsia" w:ascii="宋体" w:hAnsi="宋体"/>
                <w:color w:val="auto"/>
                <w:szCs w:val="21"/>
                <w:highlight w:val="none"/>
              </w:rPr>
              <w:t>线路。</w:t>
            </w:r>
          </w:p>
          <w:p w14:paraId="76D8762A">
            <w:pPr>
              <w:widowControl/>
              <w:snapToGrid w:val="0"/>
              <w:jc w:val="left"/>
              <w:textAlignment w:val="center"/>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地面操控综合控制中心软件/组件：</w:t>
            </w:r>
          </w:p>
          <w:p w14:paraId="4AFD3F70">
            <w:pPr>
              <w:widowControl/>
              <w:snapToGrid w:val="0"/>
              <w:jc w:val="left"/>
              <w:textAlignment w:val="center"/>
              <w:rPr>
                <w:rFonts w:hint="eastAsia" w:ascii="宋体" w:hAnsi="宋体"/>
                <w:color w:val="auto"/>
                <w:szCs w:val="21"/>
                <w:highlight w:val="none"/>
              </w:rPr>
            </w:pPr>
            <w:r>
              <w:rPr>
                <w:rFonts w:hint="eastAsia" w:ascii="宋体" w:hAnsi="宋体"/>
                <w:color w:val="auto"/>
                <w:szCs w:val="21"/>
                <w:highlight w:val="none"/>
              </w:rPr>
              <w:t>可与国家级/广西人影“天工”平台无缝对接，通过卫星链路直接操控飞机端任务系统设备，具备良好的人机交互界面，综合处理和显示机上下传的集成数据和图像，分类对各类探测、作业、监视、电源等数据按需存储，满足地面操控要求。</w:t>
            </w:r>
          </w:p>
        </w:tc>
        <w:tc>
          <w:tcPr>
            <w:tcW w:w="852" w:type="dxa"/>
            <w:vAlign w:val="center"/>
          </w:tcPr>
          <w:p w14:paraId="0798C144">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1</w:t>
            </w:r>
          </w:p>
        </w:tc>
        <w:tc>
          <w:tcPr>
            <w:tcW w:w="461" w:type="dxa"/>
            <w:vAlign w:val="center"/>
          </w:tcPr>
          <w:p w14:paraId="11E754A8">
            <w:pPr>
              <w:widowControl/>
              <w:snapToGrid w:val="0"/>
              <w:jc w:val="center"/>
              <w:textAlignment w:val="center"/>
              <w:rPr>
                <w:rFonts w:hint="eastAsia" w:ascii="宋体" w:hAnsi="宋体"/>
                <w:color w:val="auto"/>
                <w:szCs w:val="21"/>
                <w:highlight w:val="none"/>
              </w:rPr>
            </w:pPr>
            <w:r>
              <w:rPr>
                <w:rFonts w:hint="eastAsia" w:ascii="宋体" w:hAnsi="宋体" w:cs="宋体"/>
                <w:color w:val="auto"/>
                <w:szCs w:val="21"/>
                <w:highlight w:val="none"/>
              </w:rPr>
              <w:t>项</w:t>
            </w:r>
          </w:p>
        </w:tc>
        <w:tc>
          <w:tcPr>
            <w:tcW w:w="875" w:type="dxa"/>
            <w:vMerge w:val="continue"/>
            <w:vAlign w:val="center"/>
          </w:tcPr>
          <w:p w14:paraId="3FD71F88">
            <w:pPr>
              <w:widowControl/>
              <w:snapToGrid w:val="0"/>
              <w:jc w:val="center"/>
              <w:textAlignment w:val="center"/>
              <w:rPr>
                <w:rFonts w:hint="eastAsia" w:ascii="宋体" w:hAnsi="宋体" w:cs="宋体"/>
                <w:color w:val="auto"/>
                <w:szCs w:val="21"/>
                <w:highlight w:val="none"/>
              </w:rPr>
            </w:pPr>
          </w:p>
        </w:tc>
        <w:tc>
          <w:tcPr>
            <w:tcW w:w="685" w:type="dxa"/>
            <w:vAlign w:val="center"/>
          </w:tcPr>
          <w:p w14:paraId="4EB44038">
            <w:pPr>
              <w:widowControl/>
              <w:snapToGrid w:val="0"/>
              <w:jc w:val="center"/>
              <w:textAlignment w:val="center"/>
              <w:rPr>
                <w:rFonts w:hint="eastAsia" w:ascii="宋体" w:hAnsi="宋体" w:cs="宋体"/>
                <w:color w:val="auto"/>
                <w:szCs w:val="21"/>
                <w:highlight w:val="none"/>
              </w:rPr>
            </w:pPr>
          </w:p>
        </w:tc>
      </w:tr>
      <w:tr w14:paraId="1FA3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77F37BEE">
            <w:pPr>
              <w:widowControl/>
              <w:snapToGrid w:val="0"/>
              <w:jc w:val="center"/>
              <w:textAlignment w:val="center"/>
              <w:rPr>
                <w:rFonts w:hint="eastAsia" w:ascii="宋体" w:hAnsi="宋体"/>
                <w:snapToGrid w:val="0"/>
                <w:color w:val="auto"/>
                <w:szCs w:val="21"/>
                <w:highlight w:val="none"/>
              </w:rPr>
            </w:pPr>
            <w:r>
              <w:rPr>
                <w:rFonts w:hint="eastAsia" w:ascii="宋体" w:hAnsi="宋体" w:cs="宋体"/>
                <w:color w:val="auto"/>
                <w:kern w:val="0"/>
                <w:szCs w:val="21"/>
                <w:highlight w:val="none"/>
                <w:lang w:bidi="ar"/>
              </w:rPr>
              <w:t>5</w:t>
            </w:r>
          </w:p>
        </w:tc>
        <w:tc>
          <w:tcPr>
            <w:tcW w:w="1060" w:type="dxa"/>
            <w:vAlign w:val="center"/>
          </w:tcPr>
          <w:p w14:paraId="3E29E8FE">
            <w:pPr>
              <w:widowControl/>
              <w:snapToGrid w:val="0"/>
              <w:jc w:val="center"/>
              <w:textAlignment w:val="center"/>
              <w:rPr>
                <w:rFonts w:hint="eastAsia" w:ascii="宋体" w:hAnsi="宋体"/>
                <w:snapToGrid w:val="0"/>
                <w:color w:val="auto"/>
                <w:szCs w:val="21"/>
                <w:highlight w:val="none"/>
              </w:rPr>
            </w:pPr>
            <w:r>
              <w:rPr>
                <w:rFonts w:hint="eastAsia" w:ascii="宋体" w:hAnsi="宋体" w:cs="宋体"/>
                <w:color w:val="auto"/>
                <w:kern w:val="0"/>
                <w:szCs w:val="21"/>
                <w:highlight w:val="none"/>
                <w:lang w:bidi="ar"/>
              </w:rPr>
              <w:t>人工影响天气飞机运行管理终端</w:t>
            </w:r>
          </w:p>
        </w:tc>
        <w:tc>
          <w:tcPr>
            <w:tcW w:w="4044" w:type="dxa"/>
            <w:vAlign w:val="center"/>
          </w:tcPr>
          <w:p w14:paraId="7FEA0E9B">
            <w:pPr>
              <w:rPr>
                <w:rFonts w:hint="eastAsia" w:ascii="宋体" w:hAnsi="宋体"/>
                <w:color w:val="auto"/>
                <w:szCs w:val="21"/>
                <w:highlight w:val="none"/>
              </w:rPr>
            </w:pPr>
            <w:r>
              <w:rPr>
                <w:rFonts w:hint="eastAsia" w:ascii="宋体" w:hAnsi="宋体"/>
                <w:color w:val="auto"/>
                <w:szCs w:val="21"/>
                <w:highlight w:val="none"/>
              </w:rPr>
              <w:t>1.功能要求：监控设备由全景监控设备、个人监控设备、人员定位设备及安全运行管理移动端组成。包括硬件模块和软件模块，应实现软、硬件解耦，采用统一标准的系统环境，支持边缘计算框架，应具备在恶劣天气条件下持续工作的能力（高温、日晒、雨淋等），具备语音与高清视频监控、智能分析与提醒、远程操控等功能。</w:t>
            </w:r>
          </w:p>
          <w:p w14:paraId="1279AFF2">
            <w:pPr>
              <w:rPr>
                <w:rFonts w:hint="eastAsia" w:ascii="宋体" w:hAnsi="宋体" w:eastAsia="宋体"/>
                <w:color w:val="auto"/>
                <w:szCs w:val="21"/>
                <w:highlight w:val="none"/>
                <w:lang w:eastAsia="zh-CN"/>
              </w:rPr>
            </w:pPr>
            <w:r>
              <w:rPr>
                <w:rFonts w:hint="eastAsia" w:ascii="宋体" w:hAnsi="宋体"/>
                <w:color w:val="auto"/>
                <w:szCs w:val="21"/>
                <w:highlight w:val="none"/>
              </w:rPr>
              <w:t>2.环境条件</w:t>
            </w:r>
          </w:p>
          <w:p w14:paraId="6B9FEB50">
            <w:pPr>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olor w:val="auto"/>
                <w:szCs w:val="21"/>
                <w:highlight w:val="none"/>
              </w:rPr>
              <w:t>工作温度、湿度</w:t>
            </w:r>
          </w:p>
          <w:p w14:paraId="564C1363">
            <w:pPr>
              <w:rPr>
                <w:rFonts w:hint="eastAsia" w:ascii="宋体" w:hAnsi="宋体" w:eastAsia="宋体"/>
                <w:color w:val="auto"/>
                <w:szCs w:val="21"/>
                <w:highlight w:val="none"/>
                <w:lang w:eastAsia="zh-CN"/>
              </w:rPr>
            </w:pPr>
            <w:r>
              <w:rPr>
                <w:rFonts w:hint="eastAsia" w:ascii="宋体" w:hAnsi="宋体"/>
                <w:color w:val="auto"/>
                <w:szCs w:val="21"/>
                <w:highlight w:val="none"/>
              </w:rPr>
              <w:t>设备正常使用的温度范围为-20℃～60℃，</w:t>
            </w:r>
            <w:r>
              <w:rPr>
                <w:rFonts w:hint="eastAsia" w:ascii="宋体" w:hAnsi="宋体"/>
                <w:color w:val="auto"/>
                <w:szCs w:val="21"/>
                <w:highlight w:val="none"/>
                <w:lang w:val="en-US" w:eastAsia="zh-CN"/>
              </w:rPr>
              <w:t>相对</w:t>
            </w:r>
            <w:r>
              <w:rPr>
                <w:rFonts w:hint="eastAsia" w:ascii="宋体" w:hAnsi="宋体"/>
                <w:color w:val="auto"/>
                <w:szCs w:val="21"/>
                <w:highlight w:val="none"/>
              </w:rPr>
              <w:t>湿度范围为10</w:t>
            </w:r>
            <w:r>
              <w:rPr>
                <w:rFonts w:hint="eastAsia" w:ascii="宋体" w:hAnsi="宋体"/>
                <w:color w:val="auto"/>
                <w:szCs w:val="21"/>
                <w:highlight w:val="none"/>
                <w:lang w:val="en-US" w:eastAsia="zh-CN"/>
              </w:rPr>
              <w:t>%</w:t>
            </w:r>
            <w:r>
              <w:rPr>
                <w:rFonts w:hint="eastAsia" w:ascii="宋体" w:hAnsi="宋体"/>
                <w:color w:val="auto"/>
                <w:szCs w:val="21"/>
                <w:highlight w:val="none"/>
              </w:rPr>
              <w:t>～100%。</w:t>
            </w:r>
          </w:p>
          <w:p w14:paraId="7FCE381C">
            <w:pPr>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bidi="ar"/>
              </w:rPr>
              <w:t>（2）</w:t>
            </w:r>
            <w:r>
              <w:rPr>
                <w:rFonts w:hint="eastAsia" w:ascii="宋体" w:hAnsi="宋体"/>
                <w:color w:val="auto"/>
                <w:szCs w:val="21"/>
                <w:highlight w:val="none"/>
              </w:rPr>
              <w:t>海拔高度</w:t>
            </w:r>
          </w:p>
          <w:p w14:paraId="7A4CBF4F">
            <w:pPr>
              <w:rPr>
                <w:color w:val="auto"/>
                <w:highlight w:val="none"/>
              </w:rPr>
            </w:pPr>
            <w:r>
              <w:rPr>
                <w:rFonts w:hint="eastAsia" w:ascii="宋体" w:hAnsi="宋体"/>
                <w:color w:val="auto"/>
                <w:szCs w:val="21"/>
                <w:highlight w:val="none"/>
              </w:rPr>
              <w:t>在海拔0～4000m范围内正常工作。</w:t>
            </w:r>
          </w:p>
          <w:p w14:paraId="66AB6520">
            <w:pPr>
              <w:snapToGrid w:val="0"/>
              <w:jc w:val="left"/>
              <w:rPr>
                <w:rFonts w:hint="eastAsia" w:ascii="宋体" w:hAnsi="宋体"/>
                <w:color w:val="auto"/>
                <w:szCs w:val="21"/>
                <w:highlight w:val="none"/>
              </w:rPr>
            </w:pPr>
            <w:r>
              <w:rPr>
                <w:rFonts w:hint="eastAsia"/>
                <w:color w:val="auto"/>
                <w:szCs w:val="21"/>
                <w:highlight w:val="none"/>
              </w:rPr>
              <w:t>▲</w:t>
            </w: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质保期内</w:t>
            </w:r>
            <w:r>
              <w:rPr>
                <w:rFonts w:hint="eastAsia" w:ascii="宋体" w:hAnsi="宋体" w:cs="宋体"/>
                <w:b/>
                <w:bCs/>
                <w:color w:val="auto"/>
                <w:szCs w:val="21"/>
                <w:highlight w:val="none"/>
              </w:rPr>
              <w:t>含设备通讯费</w:t>
            </w:r>
            <w:r>
              <w:rPr>
                <w:rFonts w:hint="eastAsia"/>
                <w:color w:val="auto"/>
                <w:highlight w:val="none"/>
              </w:rPr>
              <w:t>。</w:t>
            </w:r>
          </w:p>
        </w:tc>
        <w:tc>
          <w:tcPr>
            <w:tcW w:w="852" w:type="dxa"/>
            <w:vAlign w:val="center"/>
          </w:tcPr>
          <w:p w14:paraId="051DA40B">
            <w:pPr>
              <w:snapToGrid w:val="0"/>
              <w:jc w:val="center"/>
              <w:rPr>
                <w:rFonts w:hint="eastAsia" w:ascii="宋体" w:hAnsi="宋体"/>
                <w:snapToGrid w:val="0"/>
                <w:color w:val="auto"/>
                <w:szCs w:val="21"/>
                <w:highlight w:val="none"/>
              </w:rPr>
            </w:pPr>
            <w:r>
              <w:rPr>
                <w:rFonts w:hint="eastAsia" w:ascii="宋体" w:hAnsi="宋体" w:cs="宋体"/>
                <w:color w:val="auto"/>
                <w:szCs w:val="21"/>
                <w:highlight w:val="none"/>
              </w:rPr>
              <w:t>1</w:t>
            </w:r>
          </w:p>
        </w:tc>
        <w:tc>
          <w:tcPr>
            <w:tcW w:w="461" w:type="dxa"/>
            <w:vAlign w:val="center"/>
          </w:tcPr>
          <w:p w14:paraId="677C9752">
            <w:pPr>
              <w:snapToGrid w:val="0"/>
              <w:jc w:val="center"/>
              <w:rPr>
                <w:rFonts w:hint="eastAsia" w:ascii="宋体" w:hAnsi="宋体"/>
                <w:snapToGrid w:val="0"/>
                <w:color w:val="auto"/>
                <w:szCs w:val="21"/>
                <w:highlight w:val="none"/>
              </w:rPr>
            </w:pPr>
            <w:r>
              <w:rPr>
                <w:rFonts w:hint="eastAsia" w:ascii="宋体" w:hAnsi="宋体" w:cs="宋体"/>
                <w:color w:val="auto"/>
                <w:szCs w:val="21"/>
                <w:highlight w:val="none"/>
              </w:rPr>
              <w:t>套</w:t>
            </w:r>
          </w:p>
        </w:tc>
        <w:tc>
          <w:tcPr>
            <w:tcW w:w="875" w:type="dxa"/>
            <w:vMerge w:val="restart"/>
            <w:vAlign w:val="center"/>
          </w:tcPr>
          <w:p w14:paraId="37CA2982">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工业</w:t>
            </w:r>
          </w:p>
        </w:tc>
        <w:tc>
          <w:tcPr>
            <w:tcW w:w="685" w:type="dxa"/>
            <w:vAlign w:val="center"/>
          </w:tcPr>
          <w:p w14:paraId="50738141">
            <w:pPr>
              <w:snapToGrid w:val="0"/>
              <w:jc w:val="center"/>
              <w:rPr>
                <w:rFonts w:hint="eastAsia" w:ascii="宋体" w:hAnsi="宋体" w:cs="宋体"/>
                <w:color w:val="auto"/>
                <w:szCs w:val="21"/>
                <w:highlight w:val="none"/>
              </w:rPr>
            </w:pPr>
          </w:p>
        </w:tc>
      </w:tr>
      <w:tr w14:paraId="0A59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69F680BC">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5.1</w:t>
            </w:r>
          </w:p>
        </w:tc>
        <w:tc>
          <w:tcPr>
            <w:tcW w:w="1060" w:type="dxa"/>
            <w:vAlign w:val="center"/>
          </w:tcPr>
          <w:p w14:paraId="0E63C7A0">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全景监控设备</w:t>
            </w:r>
          </w:p>
        </w:tc>
        <w:tc>
          <w:tcPr>
            <w:tcW w:w="4044" w:type="dxa"/>
            <w:vAlign w:val="center"/>
          </w:tcPr>
          <w:p w14:paraId="113EB15E">
            <w:pPr>
              <w:rPr>
                <w:rFonts w:hint="eastAsia"/>
                <w:color w:val="auto"/>
                <w:highlight w:val="none"/>
              </w:rPr>
            </w:pPr>
            <w:r>
              <w:rPr>
                <w:rFonts w:hint="eastAsia"/>
                <w:color w:val="auto"/>
                <w:highlight w:val="none"/>
              </w:rPr>
              <w:t>1.功能要求：具备开机自检功能；具备语音交互功能，包括：应内置拾音功能，支持音频输入及输出，支持实时对讲功能，对讲声音延迟不大于1s；具备作业违章识别功能，包括：周界入侵、未穿反光衣等违规行为识别告警功能；具备实时监控功能，包括：本地录像、抓拍等操作；远程操作与抓拍；帧率1～30fps可调，分辨率可调、编码质量可设置、码流可设置；具备无线传输功能，内置4G/5G或WiFi模块，实现实时传输视频和音频，便于远程监控、指挥和调度；具备存储功能，内置存储设备，可以保存大量的视频、照片和音频数据。</w:t>
            </w:r>
          </w:p>
          <w:p w14:paraId="604756A1">
            <w:pPr>
              <w:rPr>
                <w:rFonts w:hint="eastAsia"/>
                <w:color w:val="auto"/>
                <w:highlight w:val="none"/>
              </w:rPr>
            </w:pPr>
            <w:r>
              <w:rPr>
                <w:rFonts w:hint="eastAsia"/>
                <w:color w:val="auto"/>
                <w:highlight w:val="none"/>
              </w:rPr>
              <w:t>2.技术指标：</w:t>
            </w:r>
          </w:p>
          <w:p w14:paraId="52221E7E">
            <w:pPr>
              <w:rPr>
                <w:rFonts w:hint="eastAsia"/>
                <w:color w:val="auto"/>
                <w:highlight w:val="none"/>
                <w:lang w:eastAsia="zh-CN"/>
              </w:rPr>
            </w:pPr>
            <w:r>
              <w:rPr>
                <w:rFonts w:hint="eastAsia"/>
                <w:color w:val="auto"/>
                <w:highlight w:val="none"/>
              </w:rPr>
              <w:t>（1）主摄像头满足</w:t>
            </w:r>
            <w:r>
              <w:rPr>
                <w:rFonts w:hint="eastAsia"/>
                <w:color w:val="auto"/>
                <w:highlight w:val="none"/>
                <w:lang w:val="en-US" w:eastAsia="zh-CN"/>
              </w:rPr>
              <w:t>不低于</w:t>
            </w:r>
            <w:r>
              <w:rPr>
                <w:rFonts w:hint="eastAsia"/>
                <w:color w:val="auto"/>
                <w:highlight w:val="none"/>
              </w:rPr>
              <w:t>4K分辨率全彩影像录制。</w:t>
            </w:r>
          </w:p>
          <w:p w14:paraId="6B8B0BCE">
            <w:pPr>
              <w:rPr>
                <w:rFonts w:hint="eastAsia"/>
                <w:color w:val="auto"/>
                <w:highlight w:val="none"/>
                <w:lang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）广角摄像头视场角应不小</w:t>
            </w:r>
            <w:r>
              <w:rPr>
                <w:rFonts w:hint="eastAsia"/>
                <w:color w:val="auto"/>
                <w:highlight w:val="none"/>
                <w:lang w:val="en-US" w:eastAsia="zh-CN"/>
              </w:rPr>
              <w:t>于</w:t>
            </w:r>
            <w:r>
              <w:rPr>
                <w:rFonts w:hint="eastAsia"/>
                <w:color w:val="auto"/>
                <w:highlight w:val="none"/>
              </w:rPr>
              <w:t>120°。</w:t>
            </w:r>
          </w:p>
          <w:p w14:paraId="3A60236F">
            <w:pPr>
              <w:rPr>
                <w:rFonts w:hint="eastAsia"/>
                <w:color w:val="auto"/>
                <w:highlight w:val="none"/>
                <w:lang w:eastAsia="zh-CN"/>
              </w:rPr>
            </w:pPr>
            <w:r>
              <w:rPr>
                <w:rFonts w:hint="eastAsia"/>
                <w:color w:val="auto"/>
                <w:highlight w:val="none"/>
                <w:lang w:val="en-US" w:eastAsia="zh-CN"/>
              </w:rPr>
              <w:t>#</w:t>
            </w:r>
            <w:r>
              <w:rPr>
                <w:rFonts w:hint="eastAsia"/>
                <w:color w:val="auto"/>
                <w:highlight w:val="none"/>
              </w:rPr>
              <w:t>（3）云台支持水平360°连续转动、垂直-15°</w:t>
            </w:r>
            <w:r>
              <w:rPr>
                <w:color w:val="auto"/>
                <w:highlight w:val="none"/>
              </w:rPr>
              <w:t>~</w:t>
            </w:r>
            <w:r>
              <w:rPr>
                <w:rFonts w:hint="eastAsia"/>
                <w:color w:val="auto"/>
                <w:highlight w:val="none"/>
              </w:rPr>
              <w:t>90°转动，水平转速≥120°/s，垂直转速≥30°/s。</w:t>
            </w:r>
          </w:p>
          <w:p w14:paraId="353E46BC">
            <w:pPr>
              <w:rPr>
                <w:rFonts w:hint="eastAsia"/>
                <w:color w:val="auto"/>
                <w:highlight w:val="none"/>
                <w:lang w:eastAsia="zh-CN"/>
              </w:rPr>
            </w:pPr>
            <w:r>
              <w:rPr>
                <w:rFonts w:hint="eastAsia"/>
                <w:color w:val="auto"/>
                <w:highlight w:val="none"/>
              </w:rPr>
              <w:t>（4）支持陀螺仪防抖功能。</w:t>
            </w:r>
          </w:p>
          <w:p w14:paraId="04CAD444">
            <w:pPr>
              <w:rPr>
                <w:rFonts w:hint="eastAsia"/>
                <w:color w:val="auto"/>
                <w:highlight w:val="none"/>
                <w:lang w:eastAsia="zh-CN"/>
              </w:rPr>
            </w:pPr>
            <w:r>
              <w:rPr>
                <w:rFonts w:hint="eastAsia"/>
                <w:color w:val="auto"/>
                <w:highlight w:val="none"/>
              </w:rPr>
              <w:t>（5）应支持巡航扫描功能。</w:t>
            </w:r>
          </w:p>
          <w:p w14:paraId="56253F3D">
            <w:pPr>
              <w:rPr>
                <w:rFonts w:hint="eastAsia"/>
                <w:color w:val="auto"/>
                <w:highlight w:val="none"/>
                <w:lang w:eastAsia="zh-CN"/>
              </w:rPr>
            </w:pPr>
            <w:r>
              <w:rPr>
                <w:rFonts w:hint="eastAsia"/>
                <w:color w:val="auto"/>
                <w:highlight w:val="none"/>
              </w:rPr>
              <w:t>（6）视频编码应支持H.265、H.264。</w:t>
            </w:r>
          </w:p>
          <w:p w14:paraId="597994A0">
            <w:pPr>
              <w:rPr>
                <w:rFonts w:hint="eastAsia"/>
                <w:color w:val="auto"/>
                <w:highlight w:val="none"/>
                <w:lang w:eastAsia="zh-CN"/>
              </w:rPr>
            </w:pPr>
            <w:r>
              <w:rPr>
                <w:rFonts w:hint="eastAsia"/>
                <w:color w:val="auto"/>
                <w:highlight w:val="none"/>
              </w:rPr>
              <w:t>（7）音频编码应支持AMR、AAC、G.711。</w:t>
            </w:r>
          </w:p>
          <w:p w14:paraId="33528B8F">
            <w:pPr>
              <w:rPr>
                <w:rFonts w:hint="eastAsia"/>
                <w:color w:val="auto"/>
                <w:highlight w:val="none"/>
                <w:lang w:eastAsia="zh-CN"/>
              </w:rPr>
            </w:pPr>
            <w:r>
              <w:rPr>
                <w:rFonts w:hint="eastAsia"/>
                <w:color w:val="auto"/>
                <w:highlight w:val="none"/>
              </w:rPr>
              <w:t>（8）定位功能应集成北斗定位模块。</w:t>
            </w:r>
          </w:p>
          <w:p w14:paraId="1E94D504">
            <w:pPr>
              <w:rPr>
                <w:rFonts w:hint="eastAsia"/>
                <w:color w:val="auto"/>
                <w:highlight w:val="none"/>
                <w:lang w:eastAsia="zh-CN"/>
              </w:rPr>
            </w:pPr>
            <w:r>
              <w:rPr>
                <w:rFonts w:hint="eastAsia"/>
                <w:color w:val="auto"/>
                <w:highlight w:val="none"/>
              </w:rPr>
              <w:t>（9）支持5G+4G双卡同时传输功能，支持WiFi通信、AP热点通信，支持蓝牙通信。</w:t>
            </w:r>
          </w:p>
          <w:p w14:paraId="0661BF3F">
            <w:pPr>
              <w:rPr>
                <w:rFonts w:hint="eastAsia"/>
                <w:color w:val="auto"/>
                <w:highlight w:val="none"/>
                <w:lang w:eastAsia="zh-CN"/>
              </w:rPr>
            </w:pPr>
            <w:r>
              <w:rPr>
                <w:rFonts w:hint="eastAsia"/>
                <w:color w:val="auto"/>
                <w:highlight w:val="none"/>
              </w:rPr>
              <w:t>（10）供电方式应兼容锂电池与直流电源输入。</w:t>
            </w:r>
          </w:p>
          <w:p w14:paraId="043A8C53">
            <w:pPr>
              <w:rPr>
                <w:rFonts w:hint="eastAsia"/>
                <w:color w:val="auto"/>
                <w:highlight w:val="none"/>
              </w:rPr>
            </w:pPr>
            <w:r>
              <w:rPr>
                <w:rFonts w:hint="eastAsia"/>
                <w:color w:val="auto"/>
                <w:highlight w:val="none"/>
              </w:rPr>
              <w:t>（11）防护等级不低于IP66。</w:t>
            </w:r>
          </w:p>
        </w:tc>
        <w:tc>
          <w:tcPr>
            <w:tcW w:w="852" w:type="dxa"/>
            <w:vAlign w:val="center"/>
          </w:tcPr>
          <w:p w14:paraId="227F6502">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2</w:t>
            </w:r>
          </w:p>
        </w:tc>
        <w:tc>
          <w:tcPr>
            <w:tcW w:w="461" w:type="dxa"/>
            <w:vAlign w:val="center"/>
          </w:tcPr>
          <w:p w14:paraId="56A3DC8D">
            <w:pPr>
              <w:widowControl/>
              <w:snapToGrid w:val="0"/>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台</w:t>
            </w:r>
          </w:p>
        </w:tc>
        <w:tc>
          <w:tcPr>
            <w:tcW w:w="875" w:type="dxa"/>
            <w:vMerge w:val="continue"/>
            <w:vAlign w:val="center"/>
          </w:tcPr>
          <w:p w14:paraId="58AE8E00">
            <w:pPr>
              <w:widowControl/>
              <w:snapToGrid w:val="0"/>
              <w:jc w:val="center"/>
              <w:textAlignment w:val="center"/>
              <w:rPr>
                <w:rFonts w:hint="eastAsia" w:ascii="宋体" w:hAnsi="宋体" w:cs="宋体"/>
                <w:color w:val="auto"/>
                <w:kern w:val="0"/>
                <w:szCs w:val="21"/>
                <w:highlight w:val="none"/>
                <w:lang w:bidi="ar"/>
              </w:rPr>
            </w:pPr>
          </w:p>
        </w:tc>
        <w:tc>
          <w:tcPr>
            <w:tcW w:w="685" w:type="dxa"/>
            <w:vAlign w:val="center"/>
          </w:tcPr>
          <w:p w14:paraId="7961E69A">
            <w:pPr>
              <w:widowControl/>
              <w:snapToGrid w:val="0"/>
              <w:jc w:val="center"/>
              <w:textAlignment w:val="center"/>
              <w:rPr>
                <w:rFonts w:hint="eastAsia" w:ascii="宋体" w:hAnsi="宋体" w:cs="宋体"/>
                <w:color w:val="auto"/>
                <w:kern w:val="0"/>
                <w:szCs w:val="21"/>
                <w:highlight w:val="none"/>
                <w:lang w:bidi="ar"/>
              </w:rPr>
            </w:pPr>
          </w:p>
        </w:tc>
      </w:tr>
      <w:tr w14:paraId="07EC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570A2E53">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5.2</w:t>
            </w:r>
          </w:p>
        </w:tc>
        <w:tc>
          <w:tcPr>
            <w:tcW w:w="1060" w:type="dxa"/>
            <w:vAlign w:val="center"/>
          </w:tcPr>
          <w:p w14:paraId="1DFADA71">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个人监控设备</w:t>
            </w:r>
          </w:p>
        </w:tc>
        <w:tc>
          <w:tcPr>
            <w:tcW w:w="4044" w:type="dxa"/>
            <w:vAlign w:val="center"/>
          </w:tcPr>
          <w:p w14:paraId="2ACF94EA">
            <w:pP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功</w:t>
            </w:r>
            <w:r>
              <w:rPr>
                <w:rFonts w:hint="eastAsia" w:ascii="宋体" w:hAnsi="宋体"/>
                <w:color w:val="auto"/>
                <w:szCs w:val="21"/>
                <w:highlight w:val="none"/>
              </w:rPr>
              <w:t>能要求：</w:t>
            </w:r>
          </w:p>
          <w:p w14:paraId="79E55325">
            <w:pPr>
              <w:rPr>
                <w:rFonts w:hint="eastAsia" w:ascii="宋体" w:hAnsi="宋体" w:eastAsia="宋体"/>
                <w:color w:val="auto"/>
                <w:szCs w:val="21"/>
                <w:highlight w:val="none"/>
                <w:lang w:eastAsia="zh-CN"/>
              </w:rPr>
            </w:pPr>
            <w:r>
              <w:rPr>
                <w:rFonts w:hint="eastAsia" w:ascii="宋体" w:hAnsi="宋体"/>
                <w:color w:val="auto"/>
                <w:szCs w:val="21"/>
                <w:highlight w:val="none"/>
              </w:rPr>
              <w:t>（1）具备摄像和照相功能，包括：支持拍摄视频和照片，记录现场的详细情况；支持天工平台调用视频，监控现场。</w:t>
            </w:r>
          </w:p>
          <w:p w14:paraId="0997928C">
            <w:pPr>
              <w:rPr>
                <w:rFonts w:hint="eastAsia" w:ascii="宋体" w:hAnsi="宋体" w:eastAsia="宋体"/>
                <w:color w:val="auto"/>
                <w:szCs w:val="21"/>
                <w:highlight w:val="none"/>
                <w:lang w:eastAsia="zh-CN"/>
              </w:rPr>
            </w:pPr>
            <w:r>
              <w:rPr>
                <w:rFonts w:hint="eastAsia" w:ascii="宋体" w:hAnsi="宋体"/>
                <w:color w:val="auto"/>
                <w:szCs w:val="21"/>
                <w:highlight w:val="none"/>
              </w:rPr>
              <w:t>（2）具备工作音频录制与人声识别功能。</w:t>
            </w:r>
          </w:p>
          <w:p w14:paraId="7E5A009F">
            <w:pPr>
              <w:rPr>
                <w:rFonts w:hint="eastAsia" w:ascii="宋体" w:hAnsi="宋体" w:eastAsia="宋体"/>
                <w:color w:val="auto"/>
                <w:szCs w:val="21"/>
                <w:highlight w:val="none"/>
                <w:lang w:eastAsia="zh-CN"/>
              </w:rPr>
            </w:pPr>
            <w:r>
              <w:rPr>
                <w:rFonts w:hint="eastAsia" w:ascii="宋体" w:hAnsi="宋体"/>
                <w:color w:val="auto"/>
                <w:szCs w:val="21"/>
                <w:highlight w:val="none"/>
              </w:rPr>
              <w:t>（3）具备卫星定位功能，内置北斗模块，支持单北斗模式定位功能。</w:t>
            </w:r>
          </w:p>
          <w:p w14:paraId="176D59B6">
            <w:pPr>
              <w:rPr>
                <w:rFonts w:hint="eastAsia" w:ascii="宋体" w:hAnsi="宋体" w:eastAsia="宋体"/>
                <w:color w:val="auto"/>
                <w:szCs w:val="21"/>
                <w:highlight w:val="none"/>
                <w:lang w:eastAsia="zh-CN"/>
              </w:rPr>
            </w:pPr>
            <w:r>
              <w:rPr>
                <w:rFonts w:hint="eastAsia" w:ascii="宋体" w:hAnsi="宋体"/>
                <w:color w:val="auto"/>
                <w:szCs w:val="21"/>
                <w:highlight w:val="none"/>
              </w:rPr>
              <w:t>（4）具备一键启动集群对讲或双向视频对讲功能。</w:t>
            </w:r>
          </w:p>
          <w:p w14:paraId="74368D99">
            <w:pPr>
              <w:rPr>
                <w:rFonts w:hint="eastAsia" w:ascii="宋体" w:hAnsi="宋体" w:eastAsia="宋体"/>
                <w:color w:val="auto"/>
                <w:szCs w:val="21"/>
                <w:highlight w:val="none"/>
                <w:lang w:eastAsia="zh-CN"/>
              </w:rPr>
            </w:pPr>
            <w:r>
              <w:rPr>
                <w:rFonts w:hint="eastAsia" w:ascii="宋体" w:hAnsi="宋体"/>
                <w:color w:val="auto"/>
                <w:szCs w:val="21"/>
                <w:highlight w:val="none"/>
              </w:rPr>
              <w:t>（5）应具备存储功能，内置存储设备，可以保存大量的视频、照片和音频数据。</w:t>
            </w:r>
          </w:p>
          <w:p w14:paraId="49E16B0C">
            <w:pPr>
              <w:rPr>
                <w:rFonts w:hint="eastAsia" w:ascii="宋体" w:hAnsi="宋体"/>
                <w:color w:val="auto"/>
                <w:szCs w:val="21"/>
                <w:highlight w:val="none"/>
              </w:rPr>
            </w:pPr>
            <w:r>
              <w:rPr>
                <w:rFonts w:hint="eastAsia" w:ascii="宋体" w:hAnsi="宋体"/>
                <w:color w:val="auto"/>
                <w:szCs w:val="21"/>
                <w:highlight w:val="none"/>
              </w:rPr>
              <w:t>（6）具备无线传输功能，内置4G/5G或WiFi模块，实现实时传输视频和音频，便于远程监控、指挥和调度；符合《GB/T28181-2022公共安全视频监控联网系统信息传输、交换控制技术要求》。</w:t>
            </w:r>
          </w:p>
          <w:p w14:paraId="5DB97CA8">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2.技术指标</w:t>
            </w:r>
          </w:p>
          <w:p w14:paraId="4AF3FC98">
            <w:pPr>
              <w:rPr>
                <w:rFonts w:hint="eastAsia"/>
                <w:color w:val="auto"/>
                <w:highlight w:val="none"/>
                <w:lang w:eastAsia="zh-CN"/>
              </w:rPr>
            </w:pPr>
            <w:r>
              <w:rPr>
                <w:rFonts w:hint="eastAsia"/>
                <w:color w:val="auto"/>
                <w:highlight w:val="none"/>
              </w:rPr>
              <w:t>（1）摄像头像素应不低于4000万像素，摄像头应满足</w:t>
            </w:r>
            <w:r>
              <w:rPr>
                <w:rFonts w:hint="eastAsia"/>
                <w:color w:val="auto"/>
                <w:highlight w:val="none"/>
                <w:lang w:val="en-US" w:eastAsia="zh-CN"/>
              </w:rPr>
              <w:t>不低于</w:t>
            </w:r>
            <w:r>
              <w:rPr>
                <w:rFonts w:hint="eastAsia"/>
                <w:color w:val="auto"/>
                <w:highlight w:val="none"/>
              </w:rPr>
              <w:t>2k视频录制。</w:t>
            </w:r>
          </w:p>
          <w:p w14:paraId="788D6E7A">
            <w:pPr>
              <w:rPr>
                <w:rFonts w:hint="eastAsia"/>
                <w:color w:val="auto"/>
                <w:highlight w:val="none"/>
                <w:lang w:eastAsia="zh-CN"/>
              </w:rPr>
            </w:pPr>
            <w:r>
              <w:rPr>
                <w:rFonts w:hint="eastAsia"/>
                <w:color w:val="auto"/>
                <w:highlight w:val="none"/>
              </w:rPr>
              <w:t>（2）视频编码应支持H.265、H.264。</w:t>
            </w:r>
          </w:p>
          <w:p w14:paraId="6BD3EBAC">
            <w:pPr>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音频编码应支持AMR、AAC、G.711。</w:t>
            </w:r>
          </w:p>
          <w:p w14:paraId="3231E6D2">
            <w:pPr>
              <w:rPr>
                <w:rFonts w:hint="eastAsia"/>
                <w:color w:val="auto"/>
                <w:highlight w:val="none"/>
                <w:lang w:eastAsia="zh-CN"/>
              </w:rPr>
            </w:pPr>
            <w:r>
              <w:rPr>
                <w:rFonts w:hint="eastAsia"/>
                <w:color w:val="auto"/>
                <w:highlight w:val="none"/>
              </w:rPr>
              <w:t>（4）定位功能应集成北斗定位模块。</w:t>
            </w:r>
          </w:p>
          <w:p w14:paraId="799A5F68">
            <w:pPr>
              <w:rPr>
                <w:rFonts w:hint="eastAsia"/>
                <w:color w:val="auto"/>
                <w:highlight w:val="none"/>
                <w:lang w:eastAsia="zh-CN"/>
              </w:rPr>
            </w:pPr>
            <w:r>
              <w:rPr>
                <w:rFonts w:hint="eastAsia"/>
                <w:color w:val="auto"/>
                <w:highlight w:val="none"/>
              </w:rPr>
              <w:t>（5）支持5G/4G传输功能，支持WiFi通信。</w:t>
            </w:r>
          </w:p>
          <w:p w14:paraId="1DE3C66B">
            <w:pPr>
              <w:rPr>
                <w:rFonts w:hint="eastAsia" w:ascii="宋体" w:hAnsi="宋体"/>
                <w:color w:val="auto"/>
                <w:szCs w:val="21"/>
                <w:highlight w:val="none"/>
              </w:rPr>
            </w:pPr>
            <w:r>
              <w:rPr>
                <w:rFonts w:hint="eastAsia"/>
                <w:color w:val="auto"/>
                <w:highlight w:val="none"/>
              </w:rPr>
              <w:t>（6）防护等级不低于IP66。</w:t>
            </w:r>
          </w:p>
        </w:tc>
        <w:tc>
          <w:tcPr>
            <w:tcW w:w="852" w:type="dxa"/>
            <w:vAlign w:val="center"/>
          </w:tcPr>
          <w:p w14:paraId="28EE7718">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61" w:type="dxa"/>
            <w:vAlign w:val="center"/>
          </w:tcPr>
          <w:p w14:paraId="3EFF4698">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部</w:t>
            </w:r>
          </w:p>
        </w:tc>
        <w:tc>
          <w:tcPr>
            <w:tcW w:w="875" w:type="dxa"/>
            <w:vMerge w:val="continue"/>
            <w:vAlign w:val="center"/>
          </w:tcPr>
          <w:p w14:paraId="5292F411">
            <w:pPr>
              <w:widowControl/>
              <w:snapToGrid w:val="0"/>
              <w:jc w:val="center"/>
              <w:textAlignment w:val="center"/>
              <w:rPr>
                <w:rFonts w:hint="eastAsia" w:ascii="宋体" w:hAnsi="宋体" w:cs="宋体"/>
                <w:color w:val="auto"/>
                <w:kern w:val="0"/>
                <w:szCs w:val="21"/>
                <w:highlight w:val="none"/>
                <w:lang w:bidi="ar"/>
              </w:rPr>
            </w:pPr>
          </w:p>
        </w:tc>
        <w:tc>
          <w:tcPr>
            <w:tcW w:w="685" w:type="dxa"/>
            <w:vAlign w:val="center"/>
          </w:tcPr>
          <w:p w14:paraId="6E69DFAE">
            <w:pPr>
              <w:widowControl/>
              <w:snapToGrid w:val="0"/>
              <w:jc w:val="center"/>
              <w:textAlignment w:val="center"/>
              <w:rPr>
                <w:rFonts w:hint="eastAsia" w:ascii="宋体" w:hAnsi="宋体" w:cs="宋体"/>
                <w:color w:val="auto"/>
                <w:kern w:val="0"/>
                <w:szCs w:val="21"/>
                <w:highlight w:val="none"/>
                <w:lang w:bidi="ar"/>
              </w:rPr>
            </w:pPr>
          </w:p>
        </w:tc>
      </w:tr>
      <w:tr w14:paraId="3C09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73FD1A6F">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5.3</w:t>
            </w:r>
          </w:p>
        </w:tc>
        <w:tc>
          <w:tcPr>
            <w:tcW w:w="1060" w:type="dxa"/>
            <w:vAlign w:val="center"/>
          </w:tcPr>
          <w:p w14:paraId="00A32479">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人员定位设备</w:t>
            </w:r>
          </w:p>
        </w:tc>
        <w:tc>
          <w:tcPr>
            <w:tcW w:w="4044" w:type="dxa"/>
            <w:vAlign w:val="center"/>
          </w:tcPr>
          <w:p w14:paraId="06AA13EF">
            <w:pP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功</w:t>
            </w:r>
            <w:r>
              <w:rPr>
                <w:rFonts w:hint="eastAsia" w:ascii="宋体" w:hAnsi="宋体"/>
                <w:color w:val="auto"/>
                <w:szCs w:val="21"/>
                <w:highlight w:val="none"/>
              </w:rPr>
              <w:t>能要求：</w:t>
            </w:r>
          </w:p>
          <w:p w14:paraId="39AAB465">
            <w:pPr>
              <w:rPr>
                <w:rFonts w:hint="eastAsia" w:ascii="宋体" w:hAnsi="宋体" w:eastAsia="宋体"/>
                <w:color w:val="auto"/>
                <w:szCs w:val="21"/>
                <w:highlight w:val="none"/>
                <w:lang w:eastAsia="zh-CN"/>
              </w:rPr>
            </w:pPr>
            <w:r>
              <w:rPr>
                <w:rFonts w:hint="eastAsia" w:ascii="宋体" w:hAnsi="宋体"/>
                <w:color w:val="auto"/>
                <w:szCs w:val="21"/>
                <w:highlight w:val="none"/>
              </w:rPr>
              <w:t>（1）具备卫星定位功能，内置北斗模块，支持高精度定位功能。</w:t>
            </w:r>
          </w:p>
          <w:p w14:paraId="07026332">
            <w:pPr>
              <w:rPr>
                <w:rFonts w:hint="eastAsia" w:ascii="宋体" w:hAnsi="宋体" w:eastAsia="宋体"/>
                <w:color w:val="auto"/>
                <w:szCs w:val="21"/>
                <w:highlight w:val="none"/>
                <w:lang w:eastAsia="zh-CN"/>
              </w:rPr>
            </w:pPr>
            <w:r>
              <w:rPr>
                <w:rFonts w:hint="eastAsia" w:ascii="宋体" w:hAnsi="宋体"/>
                <w:color w:val="auto"/>
                <w:szCs w:val="21"/>
                <w:highlight w:val="none"/>
              </w:rPr>
              <w:t>（2）应具备语音播报功能。</w:t>
            </w:r>
          </w:p>
          <w:p w14:paraId="31DAB54B">
            <w:pPr>
              <w:rPr>
                <w:rFonts w:hint="eastAsia" w:ascii="宋体" w:hAnsi="宋体"/>
                <w:color w:val="auto"/>
                <w:szCs w:val="21"/>
                <w:highlight w:val="none"/>
              </w:rPr>
            </w:pPr>
            <w:r>
              <w:rPr>
                <w:rFonts w:hint="eastAsia" w:ascii="宋体" w:hAnsi="宋体"/>
                <w:color w:val="auto"/>
                <w:szCs w:val="21"/>
                <w:highlight w:val="none"/>
              </w:rPr>
              <w:t>（3）应具备无线传输功能，内置4G/5G模块，实现实时将位置信息发送到天工平台，天工平台可以对设备下达语音指令。</w:t>
            </w:r>
          </w:p>
          <w:p w14:paraId="783B39B7">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2.技术指标</w:t>
            </w:r>
          </w:p>
          <w:p w14:paraId="53CBA863">
            <w:pPr>
              <w:rPr>
                <w:rFonts w:hint="eastAsia" w:ascii="宋体" w:hAnsi="宋体" w:eastAsia="宋体"/>
                <w:color w:val="auto"/>
                <w:szCs w:val="21"/>
                <w:highlight w:val="none"/>
                <w:lang w:eastAsia="zh-CN"/>
              </w:rPr>
            </w:pPr>
            <w:r>
              <w:rPr>
                <w:rFonts w:hint="eastAsia" w:ascii="宋体" w:hAnsi="宋体"/>
                <w:color w:val="auto"/>
                <w:szCs w:val="21"/>
                <w:highlight w:val="none"/>
              </w:rPr>
              <w:t>（1）定位功能应集成RTK功能的北斗定位模块。</w:t>
            </w:r>
          </w:p>
          <w:p w14:paraId="3E00F0F1">
            <w:pPr>
              <w:rPr>
                <w:rFonts w:hint="eastAsia" w:ascii="宋体" w:hAnsi="宋体" w:eastAsia="宋体"/>
                <w:color w:val="auto"/>
                <w:szCs w:val="21"/>
                <w:highlight w:val="none"/>
                <w:lang w:eastAsia="zh-CN"/>
              </w:rPr>
            </w:pPr>
            <w:r>
              <w:rPr>
                <w:rFonts w:hint="eastAsia" w:ascii="宋体" w:hAnsi="宋体"/>
                <w:color w:val="auto"/>
                <w:szCs w:val="21"/>
                <w:highlight w:val="none"/>
              </w:rPr>
              <w:t>（2）定位精度：≤20厘米。</w:t>
            </w:r>
          </w:p>
          <w:p w14:paraId="26609134">
            <w:pPr>
              <w:rPr>
                <w:rFonts w:hint="eastAsia" w:ascii="宋体" w:hAnsi="宋体" w:eastAsia="宋体"/>
                <w:color w:val="auto"/>
                <w:szCs w:val="21"/>
                <w:highlight w:val="none"/>
                <w:lang w:eastAsia="zh-CN"/>
              </w:rPr>
            </w:pPr>
            <w:r>
              <w:rPr>
                <w:rFonts w:hint="eastAsia" w:ascii="宋体" w:hAnsi="宋体"/>
                <w:color w:val="auto"/>
                <w:szCs w:val="21"/>
                <w:highlight w:val="none"/>
              </w:rPr>
              <w:t>（3）支持5G或4G传输功能。</w:t>
            </w:r>
          </w:p>
          <w:p w14:paraId="64F4AB11">
            <w:pPr>
              <w:rPr>
                <w:rFonts w:hint="eastAsia" w:ascii="宋体" w:hAnsi="宋体"/>
                <w:color w:val="auto"/>
                <w:szCs w:val="21"/>
                <w:highlight w:val="none"/>
              </w:rPr>
            </w:pPr>
            <w:r>
              <w:rPr>
                <w:rFonts w:hint="eastAsia" w:ascii="宋体" w:hAnsi="宋体"/>
                <w:color w:val="auto"/>
                <w:szCs w:val="21"/>
                <w:highlight w:val="none"/>
              </w:rPr>
              <w:t>（4）支持语音播报。</w:t>
            </w:r>
          </w:p>
        </w:tc>
        <w:tc>
          <w:tcPr>
            <w:tcW w:w="852" w:type="dxa"/>
            <w:vAlign w:val="center"/>
          </w:tcPr>
          <w:p w14:paraId="77467E54">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61" w:type="dxa"/>
            <w:vAlign w:val="center"/>
          </w:tcPr>
          <w:p w14:paraId="0F610C8A">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部</w:t>
            </w:r>
          </w:p>
        </w:tc>
        <w:tc>
          <w:tcPr>
            <w:tcW w:w="875" w:type="dxa"/>
            <w:vMerge w:val="continue"/>
            <w:vAlign w:val="center"/>
          </w:tcPr>
          <w:p w14:paraId="17E800F8">
            <w:pPr>
              <w:widowControl/>
              <w:snapToGrid w:val="0"/>
              <w:jc w:val="center"/>
              <w:textAlignment w:val="center"/>
              <w:rPr>
                <w:rFonts w:hint="eastAsia" w:ascii="宋体" w:hAnsi="宋体" w:cs="宋体"/>
                <w:color w:val="auto"/>
                <w:szCs w:val="21"/>
                <w:highlight w:val="none"/>
              </w:rPr>
            </w:pPr>
          </w:p>
        </w:tc>
        <w:tc>
          <w:tcPr>
            <w:tcW w:w="685" w:type="dxa"/>
            <w:vAlign w:val="center"/>
          </w:tcPr>
          <w:p w14:paraId="4C2BA17D">
            <w:pPr>
              <w:widowControl/>
              <w:snapToGrid w:val="0"/>
              <w:jc w:val="center"/>
              <w:textAlignment w:val="center"/>
              <w:rPr>
                <w:rFonts w:hint="eastAsia" w:ascii="宋体" w:hAnsi="宋体" w:cs="宋体"/>
                <w:color w:val="auto"/>
                <w:szCs w:val="21"/>
                <w:highlight w:val="none"/>
              </w:rPr>
            </w:pPr>
          </w:p>
        </w:tc>
      </w:tr>
      <w:tr w14:paraId="63E0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4206C6AE">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5.4</w:t>
            </w:r>
          </w:p>
        </w:tc>
        <w:tc>
          <w:tcPr>
            <w:tcW w:w="1060" w:type="dxa"/>
            <w:vAlign w:val="center"/>
          </w:tcPr>
          <w:p w14:paraId="6BC272E3">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安全运行管理移动端</w:t>
            </w:r>
          </w:p>
        </w:tc>
        <w:tc>
          <w:tcPr>
            <w:tcW w:w="4044" w:type="dxa"/>
            <w:vAlign w:val="center"/>
          </w:tcPr>
          <w:p w14:paraId="692D1454">
            <w:pP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功</w:t>
            </w:r>
            <w:r>
              <w:rPr>
                <w:rFonts w:hint="eastAsia" w:ascii="宋体" w:hAnsi="宋体"/>
                <w:color w:val="auto"/>
                <w:szCs w:val="21"/>
                <w:highlight w:val="none"/>
              </w:rPr>
              <w:t>能要求：</w:t>
            </w:r>
          </w:p>
          <w:p w14:paraId="263AD666">
            <w:pPr>
              <w:ind w:firstLine="420" w:firstLineChars="200"/>
              <w:rPr>
                <w:color w:val="auto"/>
                <w:highlight w:val="none"/>
              </w:rPr>
            </w:pPr>
            <w:r>
              <w:rPr>
                <w:rFonts w:hint="eastAsia" w:ascii="宋体" w:hAnsi="宋体"/>
                <w:color w:val="auto"/>
                <w:szCs w:val="21"/>
                <w:highlight w:val="none"/>
              </w:rPr>
              <w:t>安全运行管理移动端采用一个定制的PAD设备，具有天工平台安全管理模块，实现飞机运行监管音视频以及人员身份与位置数据的收集、处理、分发与上传，实现对飞机运行安全的提示与告警；作业人员可通过移动端实时访问天工平台，实现相关信息的填报以及与各级指挥中心的对接。</w:t>
            </w:r>
          </w:p>
          <w:p w14:paraId="2338AC77">
            <w:pPr>
              <w:widowControl/>
              <w:snapToGrid w:val="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2.技术指标</w:t>
            </w:r>
          </w:p>
          <w:p w14:paraId="486F3B96">
            <w:pPr>
              <w:ind w:firstLine="0" w:firstLineChars="0"/>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rPr>
              <w:t>（1）内存：≥12GB。</w:t>
            </w:r>
          </w:p>
          <w:p w14:paraId="430D0FF8">
            <w:pPr>
              <w:ind w:firstLine="0" w:firstLineChars="0"/>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rPr>
              <w:t>（2）存储：≥512GB。</w:t>
            </w:r>
          </w:p>
          <w:p w14:paraId="650456CF">
            <w:pPr>
              <w:ind w:firstLine="0" w:firstLineChars="0"/>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rPr>
              <w:t>（3）网络：4/5G、Wifi。</w:t>
            </w:r>
          </w:p>
          <w:p w14:paraId="23EF1AFF">
            <w:pPr>
              <w:ind w:firstLine="0" w:firstLineChars="0"/>
              <w:rPr>
                <w:rFonts w:hint="eastAsia" w:ascii="宋体" w:hAnsi="宋体"/>
                <w:color w:val="auto"/>
                <w:szCs w:val="21"/>
                <w:highlight w:val="none"/>
              </w:rPr>
            </w:pPr>
            <w:r>
              <w:rPr>
                <w:rFonts w:hint="eastAsia" w:ascii="Times New Roman" w:hAnsi="Times New Roman"/>
                <w:color w:val="auto"/>
                <w:szCs w:val="24"/>
                <w:highlight w:val="none"/>
              </w:rPr>
              <w:t>（4）防护：具备防水和防摔功能，防护等级不低于IP66。</w:t>
            </w:r>
          </w:p>
        </w:tc>
        <w:tc>
          <w:tcPr>
            <w:tcW w:w="852" w:type="dxa"/>
            <w:vAlign w:val="center"/>
          </w:tcPr>
          <w:p w14:paraId="5958A0C4">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461" w:type="dxa"/>
            <w:vAlign w:val="center"/>
          </w:tcPr>
          <w:p w14:paraId="084F1303">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875" w:type="dxa"/>
            <w:vMerge w:val="continue"/>
            <w:vAlign w:val="center"/>
          </w:tcPr>
          <w:p w14:paraId="36C400D9">
            <w:pPr>
              <w:widowControl/>
              <w:snapToGrid w:val="0"/>
              <w:jc w:val="center"/>
              <w:textAlignment w:val="center"/>
              <w:rPr>
                <w:rFonts w:hint="eastAsia" w:ascii="宋体" w:hAnsi="宋体" w:cs="宋体"/>
                <w:color w:val="auto"/>
                <w:kern w:val="0"/>
                <w:szCs w:val="21"/>
                <w:highlight w:val="none"/>
                <w:lang w:bidi="ar"/>
              </w:rPr>
            </w:pPr>
          </w:p>
        </w:tc>
        <w:tc>
          <w:tcPr>
            <w:tcW w:w="685" w:type="dxa"/>
            <w:vAlign w:val="center"/>
          </w:tcPr>
          <w:p w14:paraId="1815608B">
            <w:pPr>
              <w:widowControl/>
              <w:snapToGrid w:val="0"/>
              <w:jc w:val="center"/>
              <w:textAlignment w:val="center"/>
              <w:rPr>
                <w:rFonts w:hint="eastAsia" w:ascii="宋体" w:hAnsi="宋体" w:eastAsia="宋体" w:cs="宋体"/>
                <w:color w:val="auto"/>
                <w:kern w:val="0"/>
                <w:szCs w:val="21"/>
                <w:highlight w:val="none"/>
                <w:lang w:val="en-US" w:eastAsia="zh-CN" w:bidi="ar"/>
              </w:rPr>
            </w:pPr>
          </w:p>
        </w:tc>
      </w:tr>
      <w:tr w14:paraId="668E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14:paraId="0A155D0E">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1060" w:type="dxa"/>
            <w:vAlign w:val="center"/>
          </w:tcPr>
          <w:p w14:paraId="44972E4B">
            <w:pPr>
              <w:widowControl/>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载机平台的改装</w:t>
            </w:r>
          </w:p>
        </w:tc>
        <w:tc>
          <w:tcPr>
            <w:tcW w:w="4044" w:type="dxa"/>
            <w:vAlign w:val="center"/>
          </w:tcPr>
          <w:p w14:paraId="104C48B7">
            <w:pPr>
              <w:snapToGrid w:val="0"/>
              <w:jc w:val="left"/>
              <w:rPr>
                <w:rFonts w:hint="eastAsia" w:ascii="宋体" w:hAnsi="宋体"/>
                <w:color w:val="auto"/>
                <w:szCs w:val="21"/>
                <w:highlight w:val="none"/>
              </w:rPr>
            </w:pPr>
            <w:r>
              <w:rPr>
                <w:rFonts w:hint="eastAsia" w:ascii="宋体" w:hAnsi="宋体"/>
                <w:color w:val="auto"/>
                <w:szCs w:val="21"/>
                <w:highlight w:val="none"/>
                <w:lang w:val="en-US" w:eastAsia="zh-CN"/>
              </w:rPr>
              <w:t>#</w:t>
            </w:r>
            <w:r>
              <w:rPr>
                <w:rFonts w:hint="eastAsia" w:ascii="宋体" w:hAnsi="宋体" w:cs="宋体"/>
                <w:color w:val="auto"/>
                <w:kern w:val="0"/>
                <w:szCs w:val="21"/>
                <w:highlight w:val="none"/>
                <w:lang w:bidi="ar"/>
              </w:rPr>
              <w:t>将4个机载子系统（催化播撒子系统、国产云物理探测子系统、国产空地通信子系统、任务集成子系统）软硬件在飞机平台加装测试，包含改装设计、配件加工、施工与适航取证。</w:t>
            </w:r>
          </w:p>
        </w:tc>
        <w:tc>
          <w:tcPr>
            <w:tcW w:w="852" w:type="dxa"/>
            <w:vAlign w:val="center"/>
          </w:tcPr>
          <w:p w14:paraId="6C4D3DF3">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1</w:t>
            </w:r>
          </w:p>
        </w:tc>
        <w:tc>
          <w:tcPr>
            <w:tcW w:w="461" w:type="dxa"/>
            <w:vAlign w:val="center"/>
          </w:tcPr>
          <w:p w14:paraId="30C83B64">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套</w:t>
            </w:r>
          </w:p>
        </w:tc>
        <w:tc>
          <w:tcPr>
            <w:tcW w:w="875" w:type="dxa"/>
            <w:vAlign w:val="center"/>
          </w:tcPr>
          <w:p w14:paraId="6FED7794">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685" w:type="dxa"/>
            <w:vAlign w:val="center"/>
          </w:tcPr>
          <w:p w14:paraId="60B4EC0A">
            <w:pPr>
              <w:snapToGrid w:val="0"/>
              <w:jc w:val="center"/>
              <w:rPr>
                <w:rFonts w:hint="eastAsia" w:ascii="宋体" w:hAnsi="宋体" w:cs="宋体"/>
                <w:color w:val="auto"/>
                <w:szCs w:val="21"/>
                <w:highlight w:val="none"/>
              </w:rPr>
            </w:pPr>
          </w:p>
        </w:tc>
      </w:tr>
      <w:bookmarkEnd w:id="32"/>
    </w:tbl>
    <w:p w14:paraId="2FD98EEB">
      <w:pPr>
        <w:spacing w:line="360" w:lineRule="auto"/>
        <w:rPr>
          <w:color w:val="auto"/>
          <w:szCs w:val="21"/>
          <w:highlight w:val="none"/>
        </w:rPr>
      </w:pPr>
      <w:bookmarkStart w:id="34" w:name="_Hlk132815329"/>
      <w:r>
        <w:rPr>
          <w:rFonts w:hint="eastAsia"/>
          <w:color w:val="auto"/>
          <w:szCs w:val="21"/>
          <w:highlight w:val="none"/>
        </w:rPr>
        <w:t>注：1、</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bookmarkEnd w:id="34"/>
    <w:p w14:paraId="5CE56CFF">
      <w:pPr>
        <w:spacing w:line="360" w:lineRule="auto"/>
        <w:ind w:firstLine="420" w:firstLineChars="200"/>
        <w:rPr>
          <w:color w:val="auto"/>
          <w:szCs w:val="21"/>
          <w:highlight w:val="none"/>
        </w:rPr>
      </w:pPr>
      <w:r>
        <w:rPr>
          <w:rFonts w:hint="eastAsia"/>
          <w:color w:val="auto"/>
          <w:szCs w:val="21"/>
          <w:highlight w:val="none"/>
        </w:rPr>
        <w:t>2、实质性参数要求提交证明材料的，应按照要求提供，未提供或未按要求提供的将视为响应无效。</w:t>
      </w:r>
    </w:p>
    <w:bookmarkEnd w:id="33"/>
    <w:p w14:paraId="13D8AC5D">
      <w:pPr>
        <w:rPr>
          <w:rFonts w:hint="eastAsia"/>
          <w:color w:val="auto"/>
          <w:szCs w:val="21"/>
          <w:highlight w:val="none"/>
        </w:rPr>
      </w:pPr>
      <w:r>
        <w:rPr>
          <w:rFonts w:hint="eastAsia"/>
          <w:color w:val="auto"/>
          <w:szCs w:val="21"/>
          <w:highlight w:val="none"/>
        </w:rPr>
        <w:br w:type="page"/>
      </w:r>
    </w:p>
    <w:p w14:paraId="52BE5D2A">
      <w:pPr>
        <w:spacing w:line="360" w:lineRule="auto"/>
        <w:rPr>
          <w:rFonts w:hint="eastAsia" w:ascii="黑体" w:hAnsi="黑体" w:eastAsia="黑体" w:cs="Arial"/>
          <w:b/>
          <w:color w:val="auto"/>
          <w:kern w:val="0"/>
          <w:sz w:val="28"/>
          <w:szCs w:val="28"/>
          <w:highlight w:val="none"/>
        </w:rPr>
      </w:pPr>
      <w:r>
        <w:rPr>
          <w:rFonts w:hint="eastAsia"/>
          <w:color w:val="auto"/>
          <w:szCs w:val="21"/>
          <w:highlight w:val="none"/>
        </w:rPr>
        <w:t>▲</w:t>
      </w:r>
      <w:r>
        <w:rPr>
          <w:rFonts w:hint="eastAsia" w:ascii="黑体" w:hAnsi="黑体" w:eastAsia="黑体" w:cs="Arial"/>
          <w:b/>
          <w:color w:val="auto"/>
          <w:kern w:val="0"/>
          <w:sz w:val="28"/>
          <w:szCs w:val="28"/>
          <w:highlight w:val="none"/>
        </w:rPr>
        <w:t>三、商务要求</w:t>
      </w:r>
    </w:p>
    <w:p w14:paraId="38939D42">
      <w:pPr>
        <w:spacing w:line="360" w:lineRule="auto"/>
        <w:rPr>
          <w:color w:val="auto"/>
          <w:szCs w:val="21"/>
          <w:highlight w:val="none"/>
        </w:rPr>
      </w:pPr>
      <w:r>
        <w:rPr>
          <w:rFonts w:hint="eastAsia"/>
          <w:color w:val="auto"/>
          <w:szCs w:val="21"/>
          <w:highlight w:val="none"/>
        </w:rPr>
        <w:t>1．报价要求</w:t>
      </w:r>
    </w:p>
    <w:p w14:paraId="05A143FB">
      <w:pPr>
        <w:spacing w:line="360" w:lineRule="auto"/>
        <w:rPr>
          <w:rFonts w:hint="eastAsia"/>
          <w:color w:val="auto"/>
          <w:szCs w:val="21"/>
          <w:highlight w:val="none"/>
        </w:rPr>
      </w:pPr>
      <w:r>
        <w:rPr>
          <w:rFonts w:hint="eastAsia"/>
          <w:color w:val="auto"/>
          <w:szCs w:val="21"/>
          <w:highlight w:val="none"/>
        </w:rPr>
        <w:t>本次报价须为人民币报价，包含产品</w:t>
      </w:r>
      <w:r>
        <w:rPr>
          <w:rFonts w:hint="eastAsia"/>
          <w:color w:val="auto"/>
          <w:szCs w:val="21"/>
          <w:highlight w:val="none"/>
          <w:lang w:eastAsia="zh-CN"/>
        </w:rPr>
        <w:t>价格</w:t>
      </w:r>
      <w:r>
        <w:rPr>
          <w:rFonts w:hint="eastAsia"/>
          <w:color w:val="auto"/>
          <w:szCs w:val="21"/>
          <w:highlight w:val="none"/>
        </w:rPr>
        <w:t>、运输费（含装卸费）、</w:t>
      </w:r>
      <w:r>
        <w:rPr>
          <w:rFonts w:hint="eastAsia"/>
          <w:color w:val="auto"/>
          <w:szCs w:val="21"/>
          <w:highlight w:val="none"/>
          <w:lang w:val="en-US" w:eastAsia="zh-CN"/>
        </w:rPr>
        <w:t>技术改造费、</w:t>
      </w:r>
      <w:r>
        <w:rPr>
          <w:rFonts w:hint="eastAsia"/>
          <w:color w:val="auto"/>
          <w:szCs w:val="21"/>
          <w:highlight w:val="none"/>
        </w:rPr>
        <w:t>保险费、安装调试费、税费、培训费、产品检测费、产品质保期内维护费等费用。对于本文件中明确列明必须报价的货物或服务，</w:t>
      </w:r>
      <w:r>
        <w:rPr>
          <w:rFonts w:hint="eastAsia"/>
          <w:color w:val="auto"/>
          <w:szCs w:val="21"/>
          <w:highlight w:val="none"/>
          <w:lang w:val="en-US" w:eastAsia="zh-CN"/>
        </w:rPr>
        <w:t>投标人</w:t>
      </w:r>
      <w:r>
        <w:rPr>
          <w:rFonts w:hint="eastAsia"/>
          <w:color w:val="auto"/>
          <w:szCs w:val="21"/>
          <w:highlight w:val="none"/>
        </w:rPr>
        <w:t>应分别报价。对于本文件中未列明，而</w:t>
      </w:r>
      <w:r>
        <w:rPr>
          <w:rFonts w:hint="eastAsia"/>
          <w:color w:val="auto"/>
          <w:szCs w:val="21"/>
          <w:highlight w:val="none"/>
          <w:lang w:val="en-US" w:eastAsia="zh-CN"/>
        </w:rPr>
        <w:t>投标人</w:t>
      </w:r>
      <w:r>
        <w:rPr>
          <w:rFonts w:hint="eastAsia"/>
          <w:color w:val="auto"/>
          <w:szCs w:val="21"/>
          <w:highlight w:val="none"/>
        </w:rPr>
        <w:t>认为必需的费用也需列入总报价。在合同实施时，采购人将不予支付中标</w:t>
      </w:r>
      <w:r>
        <w:rPr>
          <w:rFonts w:hint="eastAsia"/>
          <w:color w:val="auto"/>
          <w:szCs w:val="21"/>
          <w:highlight w:val="none"/>
          <w:lang w:val="en-US" w:eastAsia="zh-CN"/>
        </w:rPr>
        <w:t>人</w:t>
      </w:r>
      <w:r>
        <w:rPr>
          <w:rFonts w:hint="eastAsia"/>
          <w:color w:val="auto"/>
          <w:szCs w:val="21"/>
          <w:highlight w:val="none"/>
        </w:rPr>
        <w:t>没有列入的项目费用，并认为此项目的费用已包括在投标总报价中。</w:t>
      </w:r>
    </w:p>
    <w:p w14:paraId="503D6C29">
      <w:pPr>
        <w:spacing w:line="360" w:lineRule="auto"/>
        <w:rPr>
          <w:color w:val="auto"/>
          <w:szCs w:val="21"/>
          <w:highlight w:val="none"/>
        </w:rPr>
      </w:pPr>
      <w:r>
        <w:rPr>
          <w:rFonts w:hint="eastAsia"/>
          <w:color w:val="auto"/>
          <w:szCs w:val="21"/>
          <w:highlight w:val="none"/>
        </w:rPr>
        <w:t>2.合同签订日期</w:t>
      </w:r>
    </w:p>
    <w:p w14:paraId="3AEDC89C">
      <w:pPr>
        <w:spacing w:line="360" w:lineRule="auto"/>
        <w:rPr>
          <w:rFonts w:hint="eastAsia"/>
          <w:color w:val="auto"/>
          <w:szCs w:val="21"/>
          <w:highlight w:val="none"/>
          <w:lang w:val="en-US" w:eastAsia="zh-CN"/>
        </w:rPr>
      </w:pPr>
      <w:r>
        <w:rPr>
          <w:rFonts w:hint="eastAsia"/>
          <w:color w:val="auto"/>
          <w:szCs w:val="21"/>
          <w:highlight w:val="none"/>
        </w:rPr>
        <w:t>中标通知书发出后25日内。</w:t>
      </w:r>
      <w:r>
        <w:rPr>
          <w:rFonts w:hint="eastAsia"/>
          <w:color w:val="auto"/>
          <w:szCs w:val="21"/>
          <w:highlight w:val="none"/>
          <w:lang w:val="en-US" w:eastAsia="zh-CN"/>
        </w:rPr>
        <w:t xml:space="preserve"> </w:t>
      </w:r>
    </w:p>
    <w:p w14:paraId="5C70E428">
      <w:pPr>
        <w:spacing w:line="360" w:lineRule="auto"/>
        <w:rPr>
          <w:color w:val="auto"/>
          <w:szCs w:val="21"/>
          <w:highlight w:val="none"/>
        </w:rPr>
      </w:pPr>
      <w:r>
        <w:rPr>
          <w:rFonts w:hint="eastAsia"/>
          <w:color w:val="auto"/>
          <w:szCs w:val="21"/>
          <w:highlight w:val="none"/>
        </w:rPr>
        <w:t>3.交货（实施）时间</w:t>
      </w:r>
    </w:p>
    <w:p w14:paraId="19F038B5">
      <w:pPr>
        <w:keepNext w:val="0"/>
        <w:keepLines w:val="0"/>
        <w:suppressLineNumbers w:val="0"/>
        <w:tabs>
          <w:tab w:val="left" w:pos="327"/>
        </w:tabs>
        <w:spacing w:before="0" w:beforeAutospacing="0" w:after="0" w:afterAutospacing="0" w:line="360" w:lineRule="auto"/>
        <w:ind w:left="0" w:right="0"/>
        <w:jc w:val="left"/>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中标人</w:t>
      </w:r>
      <w:r>
        <w:rPr>
          <w:rFonts w:hint="eastAsia" w:ascii="宋体" w:hAnsi="宋体" w:eastAsia="宋体" w:cs="Times New Roman"/>
          <w:color w:val="auto"/>
          <w:szCs w:val="21"/>
          <w:highlight w:val="none"/>
          <w:lang w:val="en-US" w:eastAsia="zh-CN"/>
        </w:rPr>
        <w:t>须在合同签订后1个月内完成飞机任务系统升级改造的技术和实施方案提交采购人进行评审，评审通过后方可实施升级改造工作；在合同签订后5个月内完成升级改造工作并向采购人申请组织出厂验收；在合同签订后6个月内完成飞机交付使用。</w:t>
      </w:r>
    </w:p>
    <w:p w14:paraId="318845AC">
      <w:pPr>
        <w:spacing w:line="360" w:lineRule="auto"/>
        <w:rPr>
          <w:color w:val="auto"/>
          <w:szCs w:val="21"/>
          <w:highlight w:val="none"/>
        </w:rPr>
      </w:pPr>
      <w:r>
        <w:rPr>
          <w:rFonts w:hint="eastAsia"/>
          <w:color w:val="auto"/>
          <w:szCs w:val="21"/>
          <w:highlight w:val="none"/>
        </w:rPr>
        <w:t>4.交货地点或服务地点</w:t>
      </w:r>
    </w:p>
    <w:p w14:paraId="471F1305">
      <w:pPr>
        <w:spacing w:line="360" w:lineRule="auto"/>
        <w:rPr>
          <w:rFonts w:hint="eastAsia"/>
          <w:color w:val="auto"/>
          <w:szCs w:val="21"/>
          <w:highlight w:val="none"/>
          <w:lang w:val="en-US" w:eastAsia="zh-CN"/>
        </w:rPr>
      </w:pPr>
      <w:r>
        <w:rPr>
          <w:rFonts w:hint="eastAsia" w:ascii="宋体" w:hAnsi="宋体" w:eastAsia="宋体" w:cs="Times New Roman"/>
          <w:color w:val="auto"/>
          <w:szCs w:val="21"/>
          <w:highlight w:val="none"/>
        </w:rPr>
        <w:t>广西</w:t>
      </w:r>
      <w:r>
        <w:rPr>
          <w:rFonts w:hint="eastAsia" w:ascii="宋体" w:hAnsi="宋体" w:eastAsia="宋体" w:cs="Times New Roman"/>
          <w:color w:val="auto"/>
          <w:szCs w:val="21"/>
          <w:highlight w:val="none"/>
          <w:lang w:val="en-US" w:eastAsia="zh-CN"/>
        </w:rPr>
        <w:t>南宁。</w:t>
      </w:r>
    </w:p>
    <w:p w14:paraId="2FA858DC">
      <w:pPr>
        <w:spacing w:line="360" w:lineRule="auto"/>
        <w:rPr>
          <w:color w:val="auto"/>
          <w:szCs w:val="21"/>
          <w:highlight w:val="none"/>
        </w:rPr>
      </w:pPr>
      <w:r>
        <w:rPr>
          <w:rFonts w:hint="eastAsia"/>
          <w:color w:val="auto"/>
          <w:szCs w:val="21"/>
          <w:highlight w:val="none"/>
        </w:rPr>
        <w:t>5.验收标准</w:t>
      </w:r>
    </w:p>
    <w:p w14:paraId="783E083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bookmarkStart w:id="35" w:name="_Hlk77607553"/>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1.设备验收</w:t>
      </w:r>
    </w:p>
    <w:p w14:paraId="166A227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完成关键设备采购交付后，需采购人与中标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共同在现场完成机载设备的开箱、测试，有采购人委托的验收人员或代表签字才能确认，才能完成机载设备的交付验收。</w:t>
      </w:r>
    </w:p>
    <w:p w14:paraId="0EC111C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2.集成改装出厂验收</w:t>
      </w:r>
    </w:p>
    <w:p w14:paraId="32302ED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应在合同生效之日起5个月内完成集成改装工作，向采购人申请组织进行出厂验收，中标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应提交集成改装总结报告，集成改装总结报告内容包括：集成改装实施概况、加装的主要设备、提出售后维修服务条款，由采购人组织制定验收技术大纲并组织验收出具出厂验收意见。</w:t>
      </w:r>
    </w:p>
    <w:p w14:paraId="27E3ED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3.合同验收</w:t>
      </w:r>
    </w:p>
    <w:p w14:paraId="577CCC9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在合同签订后6个月内完成飞机适航审批并交付采购人，在交付飞机时提供经中国民航管理部门批准的与改装相关的适航文件，包括但不限于如下文件：STC文件（如有）、改装后的使用限制说明文件、称重报告、电气负载分析报告、补充维护手册、补充飞行手册等。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在飞机交付后1个月内向采购人申请合同验收并配合完成合同验收工作。</w:t>
      </w:r>
    </w:p>
    <w:p w14:paraId="30ABD65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.当满足以下条件时，采购人才向</w:t>
      </w:r>
      <w:r>
        <w:rPr>
          <w:rFonts w:hint="eastAsia" w:ascii="宋体" w:hAnsi="宋体" w:eastAsia="宋体" w:cs="宋体"/>
          <w:color w:val="auto"/>
          <w:sz w:val="21"/>
          <w:szCs w:val="21"/>
          <w:highlight w:val="none"/>
          <w:lang w:val="en-US" w:eastAsia="zh-CN"/>
        </w:rPr>
        <w:t>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签发验收报告：</w:t>
      </w:r>
    </w:p>
    <w:p w14:paraId="4AB2829B">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已按照合同规定提供了全部产品及完整的技术资料。</w:t>
      </w:r>
    </w:p>
    <w:p w14:paraId="65462EF4">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（2）货物各项参数完全符合《技术参数及性能（配置）要求》的要求，性能满足要求。</w:t>
      </w:r>
    </w:p>
    <w:p w14:paraId="15A57AF6">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w:t>
      </w:r>
      <w:r>
        <w:rPr>
          <w:rFonts w:hint="eastAsia" w:ascii="宋体" w:hAnsi="宋体" w:cs="宋体"/>
          <w:color w:val="auto"/>
          <w:sz w:val="21"/>
          <w:szCs w:val="21"/>
          <w:highlight w:val="none"/>
          <w:lang w:eastAsia="zh-CN"/>
        </w:rPr>
        <w:t>人</w:t>
      </w:r>
      <w:r>
        <w:rPr>
          <w:rFonts w:hint="eastAsia" w:ascii="宋体" w:hAnsi="宋体" w:eastAsia="宋体" w:cs="宋体"/>
          <w:color w:val="auto"/>
          <w:sz w:val="21"/>
          <w:szCs w:val="21"/>
          <w:highlight w:val="none"/>
        </w:rPr>
        <w:t>需负责安装、调试（测试），并完成采购人的使用操作培训。</w:t>
      </w:r>
    </w:p>
    <w:p w14:paraId="78C9A3FC">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.采购人预验收及履约验收过程中所产生的一切费用均由</w:t>
      </w:r>
      <w:r>
        <w:rPr>
          <w:rFonts w:hint="eastAsia" w:ascii="宋体" w:hAnsi="宋体" w:eastAsia="宋体" w:cs="宋体"/>
          <w:color w:val="auto"/>
          <w:sz w:val="21"/>
          <w:szCs w:val="21"/>
          <w:highlight w:val="none"/>
          <w:lang w:eastAsia="zh-CN"/>
        </w:rPr>
        <w:t>中标</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承担，报价时应考虑相关费用。</w:t>
      </w:r>
    </w:p>
    <w:p w14:paraId="77C7A84E">
      <w:pPr>
        <w:spacing w:line="360" w:lineRule="auto"/>
        <w:rPr>
          <w:color w:val="auto"/>
          <w:szCs w:val="21"/>
          <w:highlight w:val="none"/>
        </w:rPr>
      </w:pP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.中标产品不能涉及任何法律纠纷。</w:t>
      </w:r>
      <w:bookmarkEnd w:id="35"/>
    </w:p>
    <w:p w14:paraId="755BAF09">
      <w:pPr>
        <w:spacing w:line="360" w:lineRule="auto"/>
        <w:rPr>
          <w:color w:val="auto"/>
          <w:szCs w:val="21"/>
          <w:highlight w:val="none"/>
        </w:rPr>
      </w:pPr>
      <w:r>
        <w:rPr>
          <w:rFonts w:hint="eastAsia"/>
          <w:color w:val="auto"/>
          <w:szCs w:val="21"/>
          <w:highlight w:val="none"/>
        </w:rPr>
        <w:t>6.服务标准、期限、效率</w:t>
      </w:r>
    </w:p>
    <w:p w14:paraId="2AAD7E88">
      <w:pPr>
        <w:spacing w:line="360" w:lineRule="auto"/>
        <w:rPr>
          <w:color w:val="auto"/>
          <w:szCs w:val="21"/>
          <w:highlight w:val="none"/>
        </w:rPr>
      </w:pPr>
      <w:r>
        <w:rPr>
          <w:rFonts w:hint="eastAsia"/>
          <w:color w:val="auto"/>
          <w:szCs w:val="21"/>
          <w:highlight w:val="none"/>
        </w:rPr>
        <w:t>6.1中标</w:t>
      </w:r>
      <w:r>
        <w:rPr>
          <w:rFonts w:hint="eastAsia"/>
          <w:color w:val="auto"/>
          <w:szCs w:val="21"/>
          <w:highlight w:val="none"/>
          <w:lang w:val="en-US" w:eastAsia="zh-CN"/>
        </w:rPr>
        <w:t>人</w:t>
      </w:r>
      <w:r>
        <w:rPr>
          <w:rFonts w:hint="eastAsia"/>
          <w:color w:val="auto"/>
          <w:szCs w:val="21"/>
          <w:highlight w:val="none"/>
        </w:rPr>
        <w:t>在质量保证期内应当为采购人提供以下技术支持和服务：</w:t>
      </w:r>
    </w:p>
    <w:p w14:paraId="4902FD27">
      <w:pPr>
        <w:spacing w:line="360" w:lineRule="auto"/>
        <w:rPr>
          <w:color w:val="auto"/>
          <w:szCs w:val="21"/>
          <w:highlight w:val="none"/>
        </w:rPr>
      </w:pPr>
      <w:r>
        <w:rPr>
          <w:rFonts w:hint="eastAsia"/>
          <w:color w:val="auto"/>
          <w:szCs w:val="21"/>
          <w:highlight w:val="none"/>
        </w:rPr>
        <w:t>6.1.1电话咨询</w:t>
      </w:r>
    </w:p>
    <w:p w14:paraId="7A8E02BC">
      <w:pPr>
        <w:spacing w:line="360" w:lineRule="auto"/>
        <w:rPr>
          <w:color w:val="auto"/>
          <w:szCs w:val="21"/>
          <w:highlight w:val="none"/>
        </w:rPr>
      </w:pPr>
      <w:r>
        <w:rPr>
          <w:rFonts w:hint="eastAsia"/>
          <w:color w:val="auto"/>
          <w:szCs w:val="21"/>
          <w:highlight w:val="none"/>
        </w:rPr>
        <w:t>中标</w:t>
      </w:r>
      <w:r>
        <w:rPr>
          <w:rFonts w:hint="eastAsia"/>
          <w:color w:val="auto"/>
          <w:szCs w:val="21"/>
          <w:highlight w:val="none"/>
          <w:lang w:val="en-US" w:eastAsia="zh-CN"/>
        </w:rPr>
        <w:t>人</w:t>
      </w:r>
      <w:r>
        <w:rPr>
          <w:rFonts w:hint="eastAsia"/>
          <w:color w:val="auto"/>
          <w:szCs w:val="21"/>
          <w:highlight w:val="none"/>
        </w:rPr>
        <w:t>应当为采购人提供技术援助电话，解答采购人在使用中遇到的问题，及时为采购人提出解决问题的建议。</w:t>
      </w:r>
    </w:p>
    <w:p w14:paraId="0EE1AFD1">
      <w:pPr>
        <w:spacing w:line="360" w:lineRule="auto"/>
        <w:rPr>
          <w:color w:val="auto"/>
          <w:szCs w:val="21"/>
          <w:highlight w:val="none"/>
        </w:rPr>
      </w:pPr>
      <w:r>
        <w:rPr>
          <w:rFonts w:hint="eastAsia"/>
          <w:color w:val="auto"/>
          <w:szCs w:val="21"/>
          <w:highlight w:val="none"/>
        </w:rPr>
        <w:t>6.1.</w:t>
      </w:r>
      <w:r>
        <w:rPr>
          <w:rFonts w:hint="eastAsia"/>
          <w:color w:val="auto"/>
          <w:szCs w:val="21"/>
          <w:highlight w:val="none"/>
          <w:lang w:val="en-US" w:eastAsia="zh-CN"/>
        </w:rPr>
        <w:t>2</w:t>
      </w:r>
      <w:r>
        <w:rPr>
          <w:rFonts w:hint="eastAsia"/>
          <w:color w:val="auto"/>
          <w:szCs w:val="21"/>
          <w:highlight w:val="none"/>
        </w:rPr>
        <w:t>技术升级</w:t>
      </w:r>
    </w:p>
    <w:p w14:paraId="7AEFA656">
      <w:pPr>
        <w:spacing w:line="360" w:lineRule="auto"/>
        <w:rPr>
          <w:color w:val="auto"/>
          <w:szCs w:val="21"/>
          <w:highlight w:val="none"/>
        </w:rPr>
      </w:pPr>
      <w:r>
        <w:rPr>
          <w:rFonts w:hint="eastAsia"/>
          <w:color w:val="auto"/>
          <w:szCs w:val="21"/>
          <w:highlight w:val="none"/>
        </w:rPr>
        <w:t>在质保期内，如果中标</w:t>
      </w:r>
      <w:r>
        <w:rPr>
          <w:rFonts w:hint="eastAsia"/>
          <w:color w:val="auto"/>
          <w:szCs w:val="21"/>
          <w:highlight w:val="none"/>
          <w:lang w:val="en-US" w:eastAsia="zh-CN"/>
        </w:rPr>
        <w:t>人</w:t>
      </w:r>
      <w:r>
        <w:rPr>
          <w:rFonts w:hint="eastAsia"/>
          <w:color w:val="auto"/>
          <w:szCs w:val="21"/>
          <w:highlight w:val="none"/>
        </w:rPr>
        <w:t>的产品或服务升级，中标</w:t>
      </w:r>
      <w:r>
        <w:rPr>
          <w:rFonts w:hint="eastAsia"/>
          <w:color w:val="auto"/>
          <w:szCs w:val="21"/>
          <w:highlight w:val="none"/>
          <w:lang w:val="en-US" w:eastAsia="zh-CN"/>
        </w:rPr>
        <w:t>人</w:t>
      </w:r>
      <w:r>
        <w:rPr>
          <w:rFonts w:hint="eastAsia"/>
          <w:color w:val="auto"/>
          <w:szCs w:val="21"/>
          <w:highlight w:val="none"/>
        </w:rPr>
        <w:t>应及时通知采购人，如采购人有相应要求，中标</w:t>
      </w:r>
      <w:r>
        <w:rPr>
          <w:rFonts w:hint="eastAsia"/>
          <w:color w:val="auto"/>
          <w:szCs w:val="21"/>
          <w:highlight w:val="none"/>
          <w:lang w:val="en-US" w:eastAsia="zh-CN"/>
        </w:rPr>
        <w:t>人</w:t>
      </w:r>
      <w:r>
        <w:rPr>
          <w:rFonts w:hint="eastAsia"/>
          <w:color w:val="auto"/>
          <w:szCs w:val="21"/>
          <w:highlight w:val="none"/>
        </w:rPr>
        <w:t>应对采购人购买的产品或服务进行升级。</w:t>
      </w:r>
    </w:p>
    <w:p w14:paraId="148C465C">
      <w:pPr>
        <w:spacing w:line="360" w:lineRule="auto"/>
        <w:rPr>
          <w:color w:val="auto"/>
          <w:szCs w:val="21"/>
          <w:highlight w:val="none"/>
        </w:rPr>
      </w:pPr>
      <w:r>
        <w:rPr>
          <w:rFonts w:hint="eastAsia"/>
          <w:color w:val="auto"/>
          <w:szCs w:val="21"/>
          <w:highlight w:val="none"/>
        </w:rPr>
        <w:t>7.培训</w:t>
      </w:r>
    </w:p>
    <w:p w14:paraId="5A39E540">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3DC3A57C">
      <w:pPr>
        <w:spacing w:line="360" w:lineRule="auto"/>
        <w:rPr>
          <w:color w:val="auto"/>
          <w:szCs w:val="21"/>
          <w:highlight w:val="none"/>
        </w:rPr>
      </w:pPr>
      <w:r>
        <w:rPr>
          <w:rFonts w:hint="eastAsia"/>
          <w:color w:val="auto"/>
          <w:szCs w:val="21"/>
          <w:highlight w:val="none"/>
        </w:rPr>
        <w:t>8.付款方式、时间及条件</w:t>
      </w:r>
    </w:p>
    <w:p w14:paraId="029D6AB4">
      <w:pPr>
        <w:spacing w:line="360" w:lineRule="auto"/>
        <w:rPr>
          <w:color w:val="auto"/>
          <w:szCs w:val="21"/>
          <w:highlight w:val="none"/>
        </w:rPr>
      </w:pPr>
      <w:r>
        <w:rPr>
          <w:rFonts w:hint="eastAsia"/>
          <w:color w:val="auto"/>
          <w:szCs w:val="21"/>
          <w:highlight w:val="none"/>
        </w:rPr>
        <w:t>详见招标文件合同主要条款格式部分</w:t>
      </w:r>
    </w:p>
    <w:p w14:paraId="2F4B8C68">
      <w:pPr>
        <w:spacing w:line="360" w:lineRule="auto"/>
        <w:rPr>
          <w:color w:val="auto"/>
          <w:szCs w:val="21"/>
          <w:highlight w:val="none"/>
        </w:rPr>
      </w:pPr>
      <w:r>
        <w:rPr>
          <w:rFonts w:hint="eastAsia"/>
          <w:color w:val="auto"/>
          <w:szCs w:val="21"/>
          <w:highlight w:val="none"/>
        </w:rPr>
        <w:t>9.履约保证金</w:t>
      </w:r>
    </w:p>
    <w:p w14:paraId="70146A09">
      <w:pPr>
        <w:spacing w:line="360" w:lineRule="auto"/>
        <w:rPr>
          <w:color w:val="auto"/>
          <w:szCs w:val="21"/>
          <w:highlight w:val="none"/>
        </w:rPr>
      </w:pPr>
      <w:r>
        <w:rPr>
          <w:rFonts w:hint="eastAsia"/>
          <w:color w:val="auto"/>
          <w:szCs w:val="21"/>
          <w:highlight w:val="none"/>
        </w:rPr>
        <w:t>详见招标文件合同主要条款格式部分</w:t>
      </w:r>
    </w:p>
    <w:p w14:paraId="791F5F86">
      <w:pPr>
        <w:spacing w:line="360" w:lineRule="auto"/>
        <w:rPr>
          <w:color w:val="auto"/>
          <w:szCs w:val="21"/>
          <w:highlight w:val="none"/>
        </w:rPr>
      </w:pPr>
      <w:r>
        <w:rPr>
          <w:rFonts w:hint="eastAsia"/>
          <w:color w:val="auto"/>
          <w:szCs w:val="21"/>
          <w:highlight w:val="none"/>
        </w:rPr>
        <w:t>10.包装和运输要求</w:t>
      </w:r>
    </w:p>
    <w:p w14:paraId="54903941">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w:t>
      </w:r>
      <w:r>
        <w:rPr>
          <w:rFonts w:hint="eastAsia"/>
          <w:color w:val="auto"/>
          <w:szCs w:val="21"/>
          <w:highlight w:val="none"/>
          <w:lang w:eastAsia="zh-CN"/>
        </w:rPr>
        <w:t>〔2020〕123号</w:t>
      </w:r>
      <w:r>
        <w:rPr>
          <w:rFonts w:hint="eastAsia"/>
          <w:color w:val="auto"/>
          <w:szCs w:val="21"/>
          <w:highlight w:val="none"/>
        </w:rPr>
        <w:t>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p>
    <w:p w14:paraId="18FABA4A">
      <w:pPr>
        <w:spacing w:line="360" w:lineRule="auto"/>
        <w:rPr>
          <w:color w:val="auto"/>
          <w:szCs w:val="21"/>
          <w:highlight w:val="none"/>
        </w:rPr>
      </w:pPr>
      <w:r>
        <w:rPr>
          <w:rFonts w:hint="eastAsia"/>
          <w:color w:val="auto"/>
          <w:szCs w:val="21"/>
          <w:highlight w:val="none"/>
        </w:rPr>
        <w:t>11.售后服务</w:t>
      </w:r>
    </w:p>
    <w:p w14:paraId="77FE58AD">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rPr>
      </w:pPr>
      <w:bookmarkStart w:id="36" w:name="_Hlk132878510"/>
      <w:r>
        <w:rPr>
          <w:rFonts w:hint="eastAsia" w:ascii="宋体" w:hAnsi="宋体" w:eastAsia="宋体" w:cs="Times New Roman"/>
          <w:color w:val="auto"/>
          <w:szCs w:val="21"/>
          <w:highlight w:val="none"/>
        </w:rPr>
        <w:t>售后服务包含两个部分：机载任务系统设备保修、改装集成系统的设备及软件保修。</w:t>
      </w:r>
    </w:p>
    <w:p w14:paraId="4300EA52">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设备运输、搬运、安装、连接、系统调试等服务；</w:t>
      </w:r>
    </w:p>
    <w:p w14:paraId="405C0AC3">
      <w:pPr>
        <w:keepNext w:val="0"/>
        <w:keepLines w:val="0"/>
        <w:suppressLineNumbers w:val="0"/>
        <w:snapToGri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2须满足中国气象局人工影响天气中心下发有关《人工增雨飞机任务系统技术要求》《人工增雨飞机任务系统测试大纲》</w:t>
      </w:r>
      <w:r>
        <w:rPr>
          <w:rFonts w:hint="eastAsia" w:ascii="宋体" w:hAnsi="宋体" w:eastAsia="宋体" w:cs="Times New Roman"/>
          <w:color w:val="auto"/>
          <w:szCs w:val="21"/>
          <w:highlight w:val="none"/>
          <w:lang w:val="en-US" w:eastAsia="zh-CN"/>
        </w:rPr>
        <w:t>和中国气象局专项保障司发布的《专项司关于印发机载云粒子谱仪等五类技术要求和测试大纲的通知》（气专函〔2025〕8号）中的</w:t>
      </w:r>
      <w:r>
        <w:rPr>
          <w:rFonts w:hint="eastAsia" w:ascii="宋体" w:hAnsi="宋体" w:eastAsia="宋体" w:cs="Times New Roman"/>
          <w:color w:val="auto"/>
          <w:szCs w:val="21"/>
          <w:highlight w:val="none"/>
        </w:rPr>
        <w:t>相关技术要求</w:t>
      </w:r>
      <w:r>
        <w:rPr>
          <w:rFonts w:hint="eastAsia" w:ascii="宋体" w:hAnsi="宋体" w:eastAsia="宋体" w:cs="Times New Roman"/>
          <w:color w:val="auto"/>
          <w:szCs w:val="21"/>
          <w:highlight w:val="none"/>
          <w:lang w:val="en-US" w:eastAsia="zh-CN"/>
        </w:rPr>
        <w:t>和测试大纲</w:t>
      </w:r>
      <w:r>
        <w:rPr>
          <w:rFonts w:hint="eastAsia" w:ascii="宋体" w:hAnsi="宋体" w:eastAsia="宋体" w:cs="Times New Roman"/>
          <w:color w:val="auto"/>
          <w:szCs w:val="21"/>
          <w:highlight w:val="none"/>
        </w:rPr>
        <w:t>；</w:t>
      </w:r>
    </w:p>
    <w:p w14:paraId="745BAC8F">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质量保修范围和维保期：</w:t>
      </w:r>
    </w:p>
    <w:p w14:paraId="54D0F659">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（1）质保期从正式交付飞机时起计算，整体质保期</w:t>
      </w:r>
      <w:r>
        <w:rPr>
          <w:rFonts w:hint="eastAsia" w:ascii="宋体" w:hAnsi="宋体" w:cs="Times New Roman"/>
          <w:color w:val="auto"/>
          <w:szCs w:val="21"/>
          <w:highlight w:val="none"/>
          <w:lang w:val="en-US" w:eastAsia="zh-CN"/>
        </w:rPr>
        <w:t>不少于</w:t>
      </w:r>
      <w:r>
        <w:rPr>
          <w:rFonts w:hint="eastAsia" w:ascii="宋体" w:hAnsi="宋体" w:eastAsia="宋体" w:cs="Times New Roman"/>
          <w:color w:val="auto"/>
          <w:szCs w:val="21"/>
          <w:highlight w:val="none"/>
          <w:lang w:eastAsia="zh-CN"/>
        </w:rPr>
        <w:t>五年，采购需求中另有约定的从其约定。</w:t>
      </w:r>
      <w:r>
        <w:rPr>
          <w:rFonts w:hint="eastAsia" w:ascii="宋体" w:hAnsi="宋体" w:eastAsia="宋体" w:cs="Times New Roman"/>
          <w:color w:val="auto"/>
          <w:szCs w:val="21"/>
          <w:highlight w:val="none"/>
          <w:lang w:val="en-US" w:eastAsia="zh-CN"/>
        </w:rPr>
        <w:t>质保期过后进入维保期，</w:t>
      </w:r>
      <w:r>
        <w:rPr>
          <w:rFonts w:hint="eastAsia" w:ascii="宋体" w:hAnsi="宋体" w:cs="Times New Roman"/>
          <w:color w:val="auto"/>
          <w:szCs w:val="21"/>
          <w:highlight w:val="none"/>
          <w:lang w:val="en-US" w:eastAsia="zh-CN"/>
        </w:rPr>
        <w:t>中标</w:t>
      </w:r>
      <w:r>
        <w:rPr>
          <w:rFonts w:hint="eastAsia" w:ascii="宋体" w:hAnsi="宋体" w:eastAsia="宋体" w:cs="Times New Roman"/>
          <w:color w:val="auto"/>
          <w:szCs w:val="21"/>
          <w:highlight w:val="none"/>
          <w:lang w:val="en-US" w:eastAsia="zh-CN"/>
        </w:rPr>
        <w:t>人</w:t>
      </w:r>
      <w:r>
        <w:rPr>
          <w:rFonts w:hint="eastAsia" w:ascii="宋体" w:hAnsi="宋体" w:cs="Times New Roman"/>
          <w:color w:val="auto"/>
          <w:szCs w:val="21"/>
          <w:highlight w:val="none"/>
          <w:lang w:val="en-US" w:eastAsia="zh-CN"/>
        </w:rPr>
        <w:t>在</w:t>
      </w:r>
      <w:r>
        <w:rPr>
          <w:rFonts w:hint="eastAsia" w:ascii="宋体" w:hAnsi="宋体" w:eastAsia="宋体" w:cs="Times New Roman"/>
          <w:color w:val="auto"/>
          <w:szCs w:val="21"/>
          <w:highlight w:val="none"/>
          <w:lang w:val="en-US" w:eastAsia="zh-CN"/>
        </w:rPr>
        <w:t>维保期内</w:t>
      </w:r>
      <w:r>
        <w:rPr>
          <w:rFonts w:hint="eastAsia" w:ascii="宋体" w:hAnsi="宋体" w:cs="Times New Roman"/>
          <w:color w:val="auto"/>
          <w:szCs w:val="21"/>
          <w:highlight w:val="none"/>
          <w:lang w:val="en-US" w:eastAsia="zh-CN"/>
        </w:rPr>
        <w:t>对</w:t>
      </w:r>
      <w:r>
        <w:rPr>
          <w:rFonts w:hint="eastAsia" w:ascii="宋体" w:hAnsi="宋体" w:eastAsia="宋体" w:cs="Times New Roman"/>
          <w:color w:val="auto"/>
          <w:szCs w:val="21"/>
          <w:highlight w:val="none"/>
          <w:lang w:val="en-US" w:eastAsia="zh-CN"/>
        </w:rPr>
        <w:t>设备仍有义务提供技术服务(包括提供设备维护、备件等)，并</w:t>
      </w:r>
      <w:r>
        <w:rPr>
          <w:rFonts w:hint="eastAsia" w:ascii="宋体" w:hAnsi="宋体" w:cs="Times New Roman"/>
          <w:color w:val="auto"/>
          <w:szCs w:val="21"/>
          <w:highlight w:val="none"/>
          <w:lang w:val="en-US" w:eastAsia="zh-CN"/>
        </w:rPr>
        <w:t>承诺</w:t>
      </w:r>
      <w:r>
        <w:rPr>
          <w:rFonts w:hint="eastAsia" w:ascii="宋体" w:hAnsi="宋体" w:eastAsia="宋体" w:cs="Times New Roman"/>
          <w:color w:val="auto"/>
          <w:szCs w:val="21"/>
          <w:highlight w:val="none"/>
          <w:lang w:val="en-US" w:eastAsia="zh-CN"/>
        </w:rPr>
        <w:t>以不高于市场价格向用户提供服务和备件。</w:t>
      </w:r>
    </w:p>
    <w:p w14:paraId="26B74E77">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质保期内一般故障24小时技术响应，重大故障</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个工作日内到现场</w:t>
      </w:r>
      <w:r>
        <w:rPr>
          <w:rFonts w:hint="eastAsia" w:ascii="宋体" w:hAnsi="宋体" w:eastAsia="宋体" w:cs="Times New Roman"/>
          <w:color w:val="auto"/>
          <w:szCs w:val="21"/>
          <w:highlight w:val="none"/>
          <w:lang w:val="en-US" w:eastAsia="zh-CN"/>
        </w:rPr>
        <w:t>进行</w:t>
      </w:r>
      <w:r>
        <w:rPr>
          <w:rFonts w:hint="eastAsia" w:ascii="宋体" w:hAnsi="宋体" w:eastAsia="宋体" w:cs="Times New Roman"/>
          <w:color w:val="auto"/>
          <w:szCs w:val="21"/>
          <w:highlight w:val="none"/>
        </w:rPr>
        <w:t>故障</w:t>
      </w:r>
      <w:r>
        <w:rPr>
          <w:rFonts w:hint="eastAsia" w:ascii="宋体" w:hAnsi="宋体" w:eastAsia="宋体" w:cs="Times New Roman"/>
          <w:color w:val="auto"/>
          <w:szCs w:val="21"/>
          <w:highlight w:val="none"/>
          <w:lang w:val="en-US" w:eastAsia="zh-CN"/>
        </w:rPr>
        <w:t>排除；</w:t>
      </w:r>
    </w:p>
    <w:p w14:paraId="6DEFEA25">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rPr>
        <w:t>因</w:t>
      </w:r>
      <w:r>
        <w:rPr>
          <w:rFonts w:hint="eastAsia" w:ascii="宋体" w:hAnsi="宋体" w:eastAsia="宋体" w:cs="Times New Roman"/>
          <w:color w:val="auto"/>
          <w:szCs w:val="21"/>
          <w:highlight w:val="none"/>
          <w:lang w:val="en-US" w:eastAsia="zh-CN"/>
        </w:rPr>
        <w:t>改装</w:t>
      </w:r>
      <w:r>
        <w:rPr>
          <w:rFonts w:hint="eastAsia" w:ascii="宋体" w:hAnsi="宋体" w:eastAsia="宋体" w:cs="Times New Roman"/>
          <w:color w:val="auto"/>
          <w:szCs w:val="21"/>
          <w:highlight w:val="none"/>
          <w:lang w:val="en-US"/>
        </w:rPr>
        <w:t>质量问题所造成的直接或间接损失由</w:t>
      </w:r>
      <w:r>
        <w:rPr>
          <w:rFonts w:hint="eastAsia" w:ascii="宋体" w:hAnsi="宋体" w:eastAsia="宋体" w:cs="Times New Roman"/>
          <w:color w:val="auto"/>
          <w:szCs w:val="21"/>
          <w:highlight w:val="none"/>
          <w:lang w:val="en-US" w:eastAsia="zh-CN"/>
        </w:rPr>
        <w:t>中标</w:t>
      </w:r>
      <w:r>
        <w:rPr>
          <w:rFonts w:hint="eastAsia" w:ascii="宋体" w:hAnsi="宋体" w:cs="Times New Roman"/>
          <w:color w:val="auto"/>
          <w:szCs w:val="21"/>
          <w:highlight w:val="none"/>
          <w:lang w:val="en-US" w:eastAsia="zh-CN"/>
        </w:rPr>
        <w:t>人</w:t>
      </w:r>
      <w:r>
        <w:rPr>
          <w:rFonts w:hint="eastAsia" w:ascii="宋体" w:hAnsi="宋体" w:eastAsia="宋体" w:cs="Times New Roman"/>
          <w:color w:val="auto"/>
          <w:szCs w:val="21"/>
          <w:highlight w:val="none"/>
          <w:lang w:val="en-US"/>
        </w:rPr>
        <w:t>负责，并且</w:t>
      </w:r>
      <w:r>
        <w:rPr>
          <w:rFonts w:hint="eastAsia" w:ascii="宋体" w:hAnsi="宋体" w:eastAsia="宋体" w:cs="Times New Roman"/>
          <w:color w:val="auto"/>
          <w:szCs w:val="21"/>
          <w:highlight w:val="none"/>
          <w:lang w:val="en-US" w:eastAsia="zh-CN"/>
        </w:rPr>
        <w:t>中标</w:t>
      </w:r>
      <w:r>
        <w:rPr>
          <w:rFonts w:hint="eastAsia" w:ascii="宋体" w:hAnsi="宋体" w:cs="Times New Roman"/>
          <w:color w:val="auto"/>
          <w:szCs w:val="21"/>
          <w:highlight w:val="none"/>
          <w:lang w:val="en-US" w:eastAsia="zh-CN"/>
        </w:rPr>
        <w:t>人</w:t>
      </w:r>
      <w:r>
        <w:rPr>
          <w:rFonts w:hint="eastAsia" w:ascii="宋体" w:hAnsi="宋体" w:eastAsia="宋体" w:cs="Times New Roman"/>
          <w:color w:val="auto"/>
          <w:szCs w:val="21"/>
          <w:highlight w:val="none"/>
          <w:lang w:val="en-US"/>
        </w:rPr>
        <w:t>应负责免费更换合格品；</w:t>
      </w:r>
    </w:p>
    <w:p w14:paraId="5D08A24C">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en-US"/>
        </w:rPr>
        <w:t>因产品质量原因造成人员伤亡等事故时，中标</w:t>
      </w:r>
      <w:r>
        <w:rPr>
          <w:rFonts w:hint="eastAsia" w:ascii="宋体" w:hAnsi="宋体" w:cs="Times New Roman"/>
          <w:color w:val="auto"/>
          <w:szCs w:val="21"/>
          <w:highlight w:val="none"/>
          <w:lang w:val="en-US" w:eastAsia="zh-CN"/>
        </w:rPr>
        <w:t>人</w:t>
      </w:r>
      <w:r>
        <w:rPr>
          <w:rFonts w:hint="eastAsia" w:ascii="宋体" w:hAnsi="宋体" w:eastAsia="宋体" w:cs="Times New Roman"/>
          <w:color w:val="auto"/>
          <w:szCs w:val="21"/>
          <w:highlight w:val="none"/>
          <w:lang w:val="en-US"/>
        </w:rPr>
        <w:t>应</w:t>
      </w:r>
      <w:r>
        <w:rPr>
          <w:rFonts w:hint="eastAsia" w:ascii="宋体" w:hAnsi="宋体" w:eastAsia="宋体" w:cs="Times New Roman"/>
          <w:color w:val="auto"/>
          <w:szCs w:val="21"/>
          <w:highlight w:val="none"/>
          <w:lang w:val="en-US" w:eastAsia="zh-CN"/>
        </w:rPr>
        <w:t>按要求</w:t>
      </w:r>
      <w:r>
        <w:rPr>
          <w:rFonts w:hint="eastAsia" w:ascii="宋体" w:hAnsi="宋体" w:eastAsia="宋体" w:cs="Times New Roman"/>
          <w:color w:val="auto"/>
          <w:szCs w:val="21"/>
          <w:highlight w:val="none"/>
          <w:lang w:val="en-US"/>
        </w:rPr>
        <w:t>赴现场协助当地有关部门分析事故原因，承担应有的责任，并将产品质量原因分析报告报国务院气象主管机构</w:t>
      </w:r>
      <w:r>
        <w:rPr>
          <w:rFonts w:hint="eastAsia" w:ascii="宋体" w:hAnsi="宋体" w:eastAsia="宋体" w:cs="Times New Roman"/>
          <w:color w:val="auto"/>
          <w:szCs w:val="21"/>
          <w:highlight w:val="none"/>
          <w:lang w:val="en-US" w:eastAsia="zh-CN"/>
        </w:rPr>
        <w:t>；</w:t>
      </w:r>
    </w:p>
    <w:p w14:paraId="1473C1A3">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（5）质保期或维保期内提供相关设备</w:t>
      </w:r>
      <w:r>
        <w:rPr>
          <w:rFonts w:hint="eastAsia" w:ascii="宋体" w:hAnsi="宋体" w:eastAsia="宋体" w:cs="Times New Roman"/>
          <w:color w:val="auto"/>
          <w:szCs w:val="21"/>
          <w:highlight w:val="none"/>
        </w:rPr>
        <w:t>所需通信</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rPr>
        <w:t>费</w:t>
      </w:r>
      <w:r>
        <w:rPr>
          <w:rFonts w:hint="eastAsia" w:ascii="宋体" w:hAnsi="宋体" w:eastAsia="宋体" w:cs="Times New Roman"/>
          <w:color w:val="auto"/>
          <w:szCs w:val="21"/>
          <w:highlight w:val="none"/>
          <w:lang w:eastAsia="zh-CN"/>
        </w:rPr>
        <w:t>。</w:t>
      </w:r>
    </w:p>
    <w:p w14:paraId="5A4A0DD1">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11.4</w:t>
      </w:r>
      <w:r>
        <w:rPr>
          <w:rFonts w:hint="eastAsia" w:ascii="宋体" w:hAnsi="宋体" w:cs="宋体"/>
          <w:bCs/>
          <w:color w:val="auto"/>
          <w:szCs w:val="21"/>
          <w:highlight w:val="none"/>
          <w:lang w:val="en-US" w:eastAsia="zh-CN" w:bidi="ar"/>
        </w:rPr>
        <w:t>完成改装后必须办理并取得</w:t>
      </w:r>
      <w:r>
        <w:rPr>
          <w:rFonts w:hint="eastAsia" w:ascii="宋体" w:hAnsi="宋体" w:cs="宋体"/>
          <w:bCs/>
          <w:color w:val="auto"/>
          <w:szCs w:val="21"/>
          <w:highlight w:val="none"/>
          <w:lang w:bidi="ar"/>
        </w:rPr>
        <w:t>“三证”（国籍登记证NC、标准适航证AC、电台执照RL）</w:t>
      </w:r>
      <w:r>
        <w:rPr>
          <w:rFonts w:hint="eastAsia" w:ascii="宋体" w:hAnsi="宋体" w:cs="宋体"/>
          <w:bCs/>
          <w:color w:val="auto"/>
          <w:szCs w:val="21"/>
          <w:highlight w:val="none"/>
          <w:lang w:eastAsia="zh-CN" w:bidi="ar"/>
        </w:rPr>
        <w:t>；</w:t>
      </w:r>
    </w:p>
    <w:p w14:paraId="44443474">
      <w:pPr>
        <w:keepNext w:val="0"/>
        <w:keepLines w:val="0"/>
        <w:suppressLineNumbers w:val="0"/>
        <w:snapToGri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对于随机批准的成品，在地面试验/空中试验时必须提供相应的适航批准放行证书适航批准标签。</w:t>
      </w:r>
    </w:p>
    <w:p w14:paraId="377D90AE">
      <w:pPr>
        <w:keepNext w:val="0"/>
        <w:keepLines w:val="0"/>
        <w:suppressLineNumbers w:val="0"/>
        <w:snapToGri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产品适航批准后，</w:t>
      </w:r>
      <w:r>
        <w:rPr>
          <w:rFonts w:hint="eastAsia" w:ascii="宋体" w:hAnsi="宋体" w:cs="Times New Roman"/>
          <w:color w:val="auto"/>
          <w:szCs w:val="21"/>
          <w:highlight w:val="none"/>
          <w:lang w:val="en-US" w:eastAsia="zh-CN"/>
        </w:rPr>
        <w:t>中标人</w:t>
      </w:r>
      <w:r>
        <w:rPr>
          <w:rFonts w:hint="eastAsia" w:ascii="宋体" w:hAnsi="宋体" w:eastAsia="宋体" w:cs="Times New Roman"/>
          <w:color w:val="auto"/>
          <w:szCs w:val="21"/>
          <w:highlight w:val="none"/>
        </w:rPr>
        <w:t>负责将产品无偿更改（或换新）至适航批准产品，同时更换产品的质量证明文件（履历本或合格证）及随机技术资料。</w:t>
      </w:r>
    </w:p>
    <w:p w14:paraId="2430390C">
      <w:pPr>
        <w:keepNext w:val="0"/>
        <w:keepLines w:val="0"/>
        <w:suppressLineNumbers w:val="0"/>
        <w:snapToGri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负责集成系统设备间连接线缆的制作，线缆应符合适航标准及规范要求，并提供阻燃试验报告。</w:t>
      </w:r>
    </w:p>
    <w:p w14:paraId="153C6B46">
      <w:pPr>
        <w:keepNext w:val="0"/>
        <w:keepLines w:val="0"/>
        <w:suppressLineNumbers w:val="0"/>
        <w:snapToGri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提供的元器件、接插件应符合国家军用标准或航空标准要求</w:t>
      </w:r>
    </w:p>
    <w:p w14:paraId="76130A6E">
      <w:pPr>
        <w:keepNext w:val="0"/>
        <w:keepLines w:val="0"/>
        <w:suppressLineNumbers w:val="0"/>
        <w:snapToGri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飞机结构件、航电设备等改装设备等应至少满足CCAR-23-R4《</w:t>
      </w:r>
      <w:r>
        <w:rPr>
          <w:rFonts w:hint="eastAsia" w:ascii="宋体" w:hAnsi="宋体"/>
          <w:color w:val="auto"/>
          <w:szCs w:val="21"/>
          <w:highlight w:val="none"/>
          <w:lang w:val="en-US" w:eastAsia="zh-CN"/>
        </w:rPr>
        <w:t>正常</w:t>
      </w:r>
      <w:r>
        <w:rPr>
          <w:rFonts w:hint="eastAsia" w:ascii="宋体" w:hAnsi="宋体"/>
          <w:color w:val="auto"/>
          <w:szCs w:val="21"/>
          <w:highlight w:val="none"/>
        </w:rPr>
        <w:t>类飞机适航标准》和RTCA/DO-160G《机载设备环境条件和试验程序》等适航标准的相关环境适应能力要求</w:t>
      </w:r>
      <w:r>
        <w:rPr>
          <w:rFonts w:hint="eastAsia" w:ascii="宋体" w:hAnsi="宋体"/>
          <w:color w:val="auto"/>
          <w:szCs w:val="21"/>
          <w:highlight w:val="none"/>
          <w:lang w:eastAsia="zh-CN"/>
        </w:rPr>
        <w:t>。</w:t>
      </w:r>
    </w:p>
    <w:p w14:paraId="7CC4D4CF">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机载任务系统所有的硬件设备</w:t>
      </w:r>
      <w:r>
        <w:rPr>
          <w:rFonts w:hint="eastAsia" w:ascii="宋体" w:hAnsi="宋体" w:eastAsia="宋体" w:cs="Times New Roman"/>
          <w:color w:val="auto"/>
          <w:szCs w:val="21"/>
          <w:highlight w:val="none"/>
          <w:lang w:eastAsia="zh-CN"/>
        </w:rPr>
        <w:t>出现</w:t>
      </w:r>
      <w:r>
        <w:rPr>
          <w:rFonts w:hint="eastAsia" w:ascii="宋体" w:hAnsi="宋体" w:eastAsia="宋体" w:cs="Times New Roman"/>
          <w:color w:val="auto"/>
          <w:szCs w:val="21"/>
          <w:highlight w:val="none"/>
        </w:rPr>
        <w:t>故障间隔时间大于三年。</w:t>
      </w:r>
    </w:p>
    <w:p w14:paraId="4AD4BF1F">
      <w:pPr>
        <w:spacing w:line="360" w:lineRule="auto"/>
        <w:ind w:firstLine="420" w:firstLineChars="200"/>
        <w:rPr>
          <w:rFonts w:hint="eastAsia"/>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提供培训课时及培训人数的承诺和培训方案。</w:t>
      </w:r>
    </w:p>
    <w:bookmarkEnd w:id="36"/>
    <w:p w14:paraId="0FBD1500">
      <w:pPr>
        <w:spacing w:line="360" w:lineRule="auto"/>
        <w:rPr>
          <w:color w:val="auto"/>
          <w:szCs w:val="21"/>
          <w:highlight w:val="none"/>
        </w:rPr>
      </w:pPr>
      <w:r>
        <w:rPr>
          <w:rFonts w:hint="eastAsia"/>
          <w:color w:val="auto"/>
          <w:szCs w:val="21"/>
          <w:highlight w:val="none"/>
        </w:rPr>
        <w:t>12.保险</w:t>
      </w:r>
    </w:p>
    <w:p w14:paraId="3AE5180D">
      <w:pPr>
        <w:spacing w:line="360" w:lineRule="auto"/>
        <w:ind w:firstLine="210" w:firstLineChars="100"/>
        <w:rPr>
          <w:color w:val="auto"/>
          <w:szCs w:val="21"/>
          <w:highlight w:val="none"/>
        </w:rPr>
      </w:pPr>
      <w:r>
        <w:rPr>
          <w:rFonts w:hint="eastAsia"/>
          <w:color w:val="auto"/>
          <w:szCs w:val="21"/>
          <w:highlight w:val="none"/>
          <w:lang w:val="en-US" w:eastAsia="zh-CN"/>
        </w:rPr>
        <w:t>中标人</w:t>
      </w:r>
      <w:r>
        <w:rPr>
          <w:rFonts w:hint="eastAsia"/>
          <w:color w:val="auto"/>
          <w:szCs w:val="21"/>
          <w:highlight w:val="none"/>
        </w:rPr>
        <w:t>负责办理运输和保险，将货物运抵交货地点。与运输、保险相关的费用由供应商承担。</w:t>
      </w:r>
    </w:p>
    <w:p w14:paraId="4D812E57">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1B053CE1">
      <w:pPr>
        <w:spacing w:line="360" w:lineRule="auto"/>
        <w:rPr>
          <w:color w:val="auto"/>
          <w:szCs w:val="21"/>
          <w:highlight w:val="none"/>
        </w:rPr>
      </w:pPr>
      <w:r>
        <w:rPr>
          <w:rFonts w:hint="eastAsia"/>
          <w:color w:val="auto"/>
          <w:szCs w:val="21"/>
          <w:highlight w:val="none"/>
        </w:rPr>
        <w:t>无</w:t>
      </w:r>
    </w:p>
    <w:p w14:paraId="3482F440">
      <w:pPr>
        <w:widowControl/>
        <w:jc w:val="left"/>
        <w:rPr>
          <w:color w:val="auto"/>
          <w:szCs w:val="21"/>
          <w:highlight w:val="none"/>
        </w:rPr>
      </w:pPr>
      <w:r>
        <w:rPr>
          <w:color w:val="auto"/>
          <w:szCs w:val="21"/>
          <w:highlight w:val="none"/>
        </w:rPr>
        <w:br w:type="page"/>
      </w:r>
    </w:p>
    <w:p w14:paraId="5E85D9CE">
      <w:pPr>
        <w:spacing w:line="528" w:lineRule="exact"/>
        <w:rPr>
          <w:color w:val="auto"/>
          <w:sz w:val="28"/>
          <w:szCs w:val="28"/>
          <w:highlight w:val="none"/>
        </w:rPr>
      </w:pPr>
      <w:bookmarkStart w:id="37" w:name="_Hlk132788223"/>
      <w:r>
        <w:rPr>
          <w:rFonts w:hint="eastAsia"/>
          <w:color w:val="auto"/>
          <w:sz w:val="28"/>
          <w:szCs w:val="28"/>
          <w:highlight w:val="none"/>
        </w:rPr>
        <w:t xml:space="preserve">附件1： </w:t>
      </w:r>
      <w:r>
        <w:rPr>
          <w:color w:val="auto"/>
          <w:sz w:val="28"/>
          <w:szCs w:val="28"/>
          <w:highlight w:val="none"/>
        </w:rPr>
        <w:t xml:space="preserve">                             </w:t>
      </w:r>
    </w:p>
    <w:p w14:paraId="38DBE2AE">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377533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CB884EB">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75DFC7F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6CD99674">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5EE5DA">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043972F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50E223AB">
            <w:pPr>
              <w:widowControl/>
              <w:jc w:val="left"/>
              <w:rPr>
                <w:color w:val="auto"/>
                <w:szCs w:val="21"/>
                <w:highlight w:val="none"/>
              </w:rPr>
            </w:pPr>
            <w:r>
              <w:rPr>
                <w:rFonts w:hint="eastAsia"/>
                <w:color w:val="auto"/>
                <w:szCs w:val="21"/>
                <w:highlight w:val="none"/>
              </w:rPr>
              <w:t>微型</w:t>
            </w:r>
          </w:p>
        </w:tc>
      </w:tr>
      <w:tr w14:paraId="56E26D1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C8B6067">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59663E4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709ADB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793625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E22ABA7">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F17DB8C">
            <w:pPr>
              <w:widowControl/>
              <w:jc w:val="left"/>
              <w:rPr>
                <w:color w:val="auto"/>
                <w:szCs w:val="21"/>
                <w:highlight w:val="none"/>
              </w:rPr>
            </w:pPr>
            <w:r>
              <w:rPr>
                <w:rFonts w:hint="eastAsia"/>
                <w:color w:val="auto"/>
                <w:szCs w:val="21"/>
                <w:highlight w:val="none"/>
              </w:rPr>
              <w:t>Y＜50</w:t>
            </w:r>
          </w:p>
        </w:tc>
      </w:tr>
      <w:tr w14:paraId="5D67ECD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CB729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42A0D0C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FEA01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CE7C9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E9F989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23C614F">
            <w:pPr>
              <w:widowControl/>
              <w:jc w:val="left"/>
              <w:rPr>
                <w:color w:val="auto"/>
                <w:szCs w:val="21"/>
                <w:highlight w:val="none"/>
              </w:rPr>
            </w:pPr>
            <w:r>
              <w:rPr>
                <w:rFonts w:hint="eastAsia"/>
                <w:color w:val="auto"/>
                <w:szCs w:val="21"/>
                <w:highlight w:val="none"/>
              </w:rPr>
              <w:t>X＜20</w:t>
            </w:r>
          </w:p>
        </w:tc>
      </w:tr>
      <w:tr w14:paraId="15F50D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780D5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C35573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BCA06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842C53">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74E815EE">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2F5B68A1">
            <w:pPr>
              <w:widowControl/>
              <w:jc w:val="left"/>
              <w:rPr>
                <w:color w:val="auto"/>
                <w:szCs w:val="21"/>
                <w:highlight w:val="none"/>
              </w:rPr>
            </w:pPr>
            <w:r>
              <w:rPr>
                <w:rFonts w:hint="eastAsia"/>
                <w:color w:val="auto"/>
                <w:szCs w:val="21"/>
                <w:highlight w:val="none"/>
              </w:rPr>
              <w:t>Y＜300</w:t>
            </w:r>
          </w:p>
        </w:tc>
      </w:tr>
      <w:tr w14:paraId="535F8D6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0D6D2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E56E0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7A8624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C427B5">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5B68C529">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15B48D3E">
            <w:pPr>
              <w:widowControl/>
              <w:jc w:val="left"/>
              <w:rPr>
                <w:color w:val="auto"/>
                <w:szCs w:val="21"/>
                <w:highlight w:val="none"/>
              </w:rPr>
            </w:pPr>
            <w:r>
              <w:rPr>
                <w:rFonts w:hint="eastAsia"/>
                <w:color w:val="auto"/>
                <w:szCs w:val="21"/>
                <w:highlight w:val="none"/>
              </w:rPr>
              <w:t>Y＜300</w:t>
            </w:r>
          </w:p>
        </w:tc>
      </w:tr>
      <w:tr w14:paraId="4578DF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13A3C0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FB539FD">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9DE521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9054B6">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420B5EC0">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05793899">
            <w:pPr>
              <w:widowControl/>
              <w:jc w:val="left"/>
              <w:rPr>
                <w:color w:val="auto"/>
                <w:szCs w:val="21"/>
                <w:highlight w:val="none"/>
              </w:rPr>
            </w:pPr>
            <w:r>
              <w:rPr>
                <w:rFonts w:hint="eastAsia"/>
                <w:color w:val="auto"/>
                <w:szCs w:val="21"/>
                <w:highlight w:val="none"/>
              </w:rPr>
              <w:t>Z＜300</w:t>
            </w:r>
          </w:p>
        </w:tc>
      </w:tr>
      <w:tr w14:paraId="14E2A5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71ABA94">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C851F0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9DAAB5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290A03A">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2CC05323">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1B60BCB5">
            <w:pPr>
              <w:widowControl/>
              <w:jc w:val="left"/>
              <w:rPr>
                <w:color w:val="auto"/>
                <w:szCs w:val="21"/>
                <w:highlight w:val="none"/>
              </w:rPr>
            </w:pPr>
            <w:r>
              <w:rPr>
                <w:rFonts w:hint="eastAsia"/>
                <w:color w:val="auto"/>
                <w:szCs w:val="21"/>
                <w:highlight w:val="none"/>
              </w:rPr>
              <w:t>X＜5</w:t>
            </w:r>
          </w:p>
        </w:tc>
      </w:tr>
      <w:tr w14:paraId="49EA3E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45FB1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04129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555F39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136F3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180502E">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52A8B24E">
            <w:pPr>
              <w:widowControl/>
              <w:jc w:val="left"/>
              <w:rPr>
                <w:color w:val="auto"/>
                <w:szCs w:val="21"/>
                <w:highlight w:val="none"/>
              </w:rPr>
            </w:pPr>
            <w:r>
              <w:rPr>
                <w:rFonts w:hint="eastAsia"/>
                <w:color w:val="auto"/>
                <w:szCs w:val="21"/>
                <w:highlight w:val="none"/>
              </w:rPr>
              <w:t>Y＜1000</w:t>
            </w:r>
          </w:p>
        </w:tc>
      </w:tr>
      <w:tr w14:paraId="1CB6DA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15C08">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788DA08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86299B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42F69FD">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643E3867">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40F40AB2">
            <w:pPr>
              <w:widowControl/>
              <w:jc w:val="left"/>
              <w:rPr>
                <w:color w:val="auto"/>
                <w:szCs w:val="21"/>
                <w:highlight w:val="none"/>
              </w:rPr>
            </w:pPr>
            <w:r>
              <w:rPr>
                <w:rFonts w:hint="eastAsia"/>
                <w:color w:val="auto"/>
                <w:szCs w:val="21"/>
                <w:highlight w:val="none"/>
              </w:rPr>
              <w:t>X＜10</w:t>
            </w:r>
          </w:p>
        </w:tc>
      </w:tr>
      <w:tr w14:paraId="678F6C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0EE54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3A71A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102FBE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BDCB80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2588A65">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141DF254">
            <w:pPr>
              <w:widowControl/>
              <w:jc w:val="left"/>
              <w:rPr>
                <w:color w:val="auto"/>
                <w:szCs w:val="21"/>
                <w:highlight w:val="none"/>
              </w:rPr>
            </w:pPr>
            <w:r>
              <w:rPr>
                <w:rFonts w:hint="eastAsia"/>
                <w:color w:val="auto"/>
                <w:szCs w:val="21"/>
                <w:highlight w:val="none"/>
              </w:rPr>
              <w:t>Y＜100</w:t>
            </w:r>
          </w:p>
        </w:tc>
      </w:tr>
      <w:tr w14:paraId="49EC43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4D951C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00000E4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2B76A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C69FB4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59CFDAE">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3C1B0C4">
            <w:pPr>
              <w:widowControl/>
              <w:jc w:val="left"/>
              <w:rPr>
                <w:color w:val="auto"/>
                <w:szCs w:val="21"/>
                <w:highlight w:val="none"/>
              </w:rPr>
            </w:pPr>
            <w:r>
              <w:rPr>
                <w:rFonts w:hint="eastAsia"/>
                <w:color w:val="auto"/>
                <w:szCs w:val="21"/>
                <w:highlight w:val="none"/>
              </w:rPr>
              <w:t>X＜20</w:t>
            </w:r>
          </w:p>
        </w:tc>
      </w:tr>
      <w:tr w14:paraId="5FFC7B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40F0E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5A34E3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C2C837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8EA8B1">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DB98106">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38EF4D77">
            <w:pPr>
              <w:widowControl/>
              <w:jc w:val="left"/>
              <w:rPr>
                <w:color w:val="auto"/>
                <w:szCs w:val="21"/>
                <w:highlight w:val="none"/>
              </w:rPr>
            </w:pPr>
            <w:r>
              <w:rPr>
                <w:rFonts w:hint="eastAsia"/>
                <w:color w:val="auto"/>
                <w:szCs w:val="21"/>
                <w:highlight w:val="none"/>
              </w:rPr>
              <w:t>Y＜200</w:t>
            </w:r>
          </w:p>
        </w:tc>
      </w:tr>
      <w:tr w14:paraId="746F27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AA6279">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676824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04B57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C60D75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AD3C665">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0798E58B">
            <w:pPr>
              <w:widowControl/>
              <w:jc w:val="left"/>
              <w:rPr>
                <w:color w:val="auto"/>
                <w:szCs w:val="21"/>
                <w:highlight w:val="none"/>
              </w:rPr>
            </w:pPr>
            <w:r>
              <w:rPr>
                <w:rFonts w:hint="eastAsia"/>
                <w:color w:val="auto"/>
                <w:szCs w:val="21"/>
                <w:highlight w:val="none"/>
              </w:rPr>
              <w:t>X＜20</w:t>
            </w:r>
          </w:p>
        </w:tc>
      </w:tr>
      <w:tr w14:paraId="6A7AB50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9E242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13ABC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D06CB0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A26DD04">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723DDEE8">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368B7C5">
            <w:pPr>
              <w:widowControl/>
              <w:jc w:val="left"/>
              <w:rPr>
                <w:color w:val="auto"/>
                <w:szCs w:val="21"/>
                <w:highlight w:val="none"/>
              </w:rPr>
            </w:pPr>
            <w:r>
              <w:rPr>
                <w:rFonts w:hint="eastAsia"/>
                <w:color w:val="auto"/>
                <w:szCs w:val="21"/>
                <w:highlight w:val="none"/>
              </w:rPr>
              <w:t>Y＜100</w:t>
            </w:r>
          </w:p>
        </w:tc>
      </w:tr>
      <w:tr w14:paraId="531B70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A8455D">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6256B33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DFB9D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730415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D95994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2662A79">
            <w:pPr>
              <w:widowControl/>
              <w:jc w:val="left"/>
              <w:rPr>
                <w:color w:val="auto"/>
                <w:szCs w:val="21"/>
                <w:highlight w:val="none"/>
              </w:rPr>
            </w:pPr>
            <w:r>
              <w:rPr>
                <w:rFonts w:hint="eastAsia"/>
                <w:color w:val="auto"/>
                <w:szCs w:val="21"/>
                <w:highlight w:val="none"/>
              </w:rPr>
              <w:t>X＜20</w:t>
            </w:r>
          </w:p>
        </w:tc>
      </w:tr>
      <w:tr w14:paraId="381478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9620A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EC1CC2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DD2FC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787E5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20E1B09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B6C34BB">
            <w:pPr>
              <w:widowControl/>
              <w:jc w:val="left"/>
              <w:rPr>
                <w:color w:val="auto"/>
                <w:szCs w:val="21"/>
                <w:highlight w:val="none"/>
              </w:rPr>
            </w:pPr>
            <w:r>
              <w:rPr>
                <w:rFonts w:hint="eastAsia"/>
                <w:color w:val="auto"/>
                <w:szCs w:val="21"/>
                <w:highlight w:val="none"/>
              </w:rPr>
              <w:t>Y＜100</w:t>
            </w:r>
          </w:p>
        </w:tc>
      </w:tr>
      <w:tr w14:paraId="1564B1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319A70">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6E76E90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E0297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D695B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EC2024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C9FE2CC">
            <w:pPr>
              <w:widowControl/>
              <w:jc w:val="left"/>
              <w:rPr>
                <w:color w:val="auto"/>
                <w:szCs w:val="21"/>
                <w:highlight w:val="none"/>
              </w:rPr>
            </w:pPr>
            <w:r>
              <w:rPr>
                <w:rFonts w:hint="eastAsia"/>
                <w:color w:val="auto"/>
                <w:szCs w:val="21"/>
                <w:highlight w:val="none"/>
              </w:rPr>
              <w:t>X＜10</w:t>
            </w:r>
          </w:p>
        </w:tc>
      </w:tr>
      <w:tr w14:paraId="47EB87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D3F0D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7CEDE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DE55EF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1201F">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937827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0CEC8C1">
            <w:pPr>
              <w:widowControl/>
              <w:jc w:val="left"/>
              <w:rPr>
                <w:color w:val="auto"/>
                <w:szCs w:val="21"/>
                <w:highlight w:val="none"/>
              </w:rPr>
            </w:pPr>
            <w:r>
              <w:rPr>
                <w:rFonts w:hint="eastAsia"/>
                <w:color w:val="auto"/>
                <w:szCs w:val="21"/>
                <w:highlight w:val="none"/>
              </w:rPr>
              <w:t>Y＜100</w:t>
            </w:r>
          </w:p>
        </w:tc>
      </w:tr>
      <w:tr w14:paraId="12891A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667E11">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1E6DCD4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2BF8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992417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CAF723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EB9F65C">
            <w:pPr>
              <w:widowControl/>
              <w:jc w:val="left"/>
              <w:rPr>
                <w:color w:val="auto"/>
                <w:szCs w:val="21"/>
                <w:highlight w:val="none"/>
              </w:rPr>
            </w:pPr>
            <w:r>
              <w:rPr>
                <w:rFonts w:hint="eastAsia"/>
                <w:color w:val="auto"/>
                <w:szCs w:val="21"/>
                <w:highlight w:val="none"/>
              </w:rPr>
              <w:t>X＜10</w:t>
            </w:r>
          </w:p>
        </w:tc>
      </w:tr>
      <w:tr w14:paraId="207FFF1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EF6D5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7487D5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B8502B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D430CB5">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2D1872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4112596">
            <w:pPr>
              <w:widowControl/>
              <w:jc w:val="left"/>
              <w:rPr>
                <w:color w:val="auto"/>
                <w:szCs w:val="21"/>
                <w:highlight w:val="none"/>
              </w:rPr>
            </w:pPr>
            <w:r>
              <w:rPr>
                <w:rFonts w:hint="eastAsia"/>
                <w:color w:val="auto"/>
                <w:szCs w:val="21"/>
                <w:highlight w:val="none"/>
              </w:rPr>
              <w:t>Y＜100</w:t>
            </w:r>
          </w:p>
        </w:tc>
      </w:tr>
      <w:tr w14:paraId="09FDB1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0DEC34">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0E74954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F7A84E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7C1F1E">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2008DB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AF99C3F">
            <w:pPr>
              <w:widowControl/>
              <w:jc w:val="left"/>
              <w:rPr>
                <w:color w:val="auto"/>
                <w:szCs w:val="21"/>
                <w:highlight w:val="none"/>
              </w:rPr>
            </w:pPr>
            <w:r>
              <w:rPr>
                <w:rFonts w:hint="eastAsia"/>
                <w:color w:val="auto"/>
                <w:szCs w:val="21"/>
                <w:highlight w:val="none"/>
              </w:rPr>
              <w:t>X＜10</w:t>
            </w:r>
          </w:p>
        </w:tc>
      </w:tr>
      <w:tr w14:paraId="36EF3D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86B89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B9EC4E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67E4B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F12509">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A9A5D9E">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88EE22C">
            <w:pPr>
              <w:widowControl/>
              <w:jc w:val="left"/>
              <w:rPr>
                <w:color w:val="auto"/>
                <w:szCs w:val="21"/>
                <w:highlight w:val="none"/>
              </w:rPr>
            </w:pPr>
            <w:r>
              <w:rPr>
                <w:rFonts w:hint="eastAsia"/>
                <w:color w:val="auto"/>
                <w:szCs w:val="21"/>
                <w:highlight w:val="none"/>
              </w:rPr>
              <w:t>Y＜100</w:t>
            </w:r>
          </w:p>
        </w:tc>
      </w:tr>
      <w:tr w14:paraId="15840E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F350130">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4ED7CB9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1CE02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9C57F8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93248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647782C">
            <w:pPr>
              <w:widowControl/>
              <w:jc w:val="left"/>
              <w:rPr>
                <w:color w:val="auto"/>
                <w:szCs w:val="21"/>
                <w:highlight w:val="none"/>
              </w:rPr>
            </w:pPr>
            <w:r>
              <w:rPr>
                <w:rFonts w:hint="eastAsia"/>
                <w:color w:val="auto"/>
                <w:szCs w:val="21"/>
                <w:highlight w:val="none"/>
              </w:rPr>
              <w:t>X＜10</w:t>
            </w:r>
          </w:p>
        </w:tc>
      </w:tr>
      <w:tr w14:paraId="60E893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51F71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8D3DE0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23F4FA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DB6728">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D924DFC">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AB5C8C4">
            <w:pPr>
              <w:widowControl/>
              <w:jc w:val="left"/>
              <w:rPr>
                <w:color w:val="auto"/>
                <w:szCs w:val="21"/>
                <w:highlight w:val="none"/>
              </w:rPr>
            </w:pPr>
            <w:r>
              <w:rPr>
                <w:rFonts w:hint="eastAsia"/>
                <w:color w:val="auto"/>
                <w:szCs w:val="21"/>
                <w:highlight w:val="none"/>
              </w:rPr>
              <w:t>Y＜50</w:t>
            </w:r>
          </w:p>
        </w:tc>
      </w:tr>
      <w:tr w14:paraId="3F89FCE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36B0DC">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3D1F80F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2412CC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7343787">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47F2D7E">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526C7204">
            <w:pPr>
              <w:widowControl/>
              <w:jc w:val="left"/>
              <w:rPr>
                <w:color w:val="auto"/>
                <w:szCs w:val="21"/>
                <w:highlight w:val="none"/>
              </w:rPr>
            </w:pPr>
            <w:r>
              <w:rPr>
                <w:rFonts w:hint="eastAsia"/>
                <w:color w:val="auto"/>
                <w:szCs w:val="21"/>
                <w:highlight w:val="none"/>
              </w:rPr>
              <w:t>X＜100</w:t>
            </w:r>
          </w:p>
        </w:tc>
      </w:tr>
      <w:tr w14:paraId="504815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0E798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329E22C">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3B8F41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98990">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E9F868D">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7A18C581">
            <w:pPr>
              <w:widowControl/>
              <w:jc w:val="left"/>
              <w:rPr>
                <w:color w:val="auto"/>
                <w:szCs w:val="21"/>
                <w:highlight w:val="none"/>
              </w:rPr>
            </w:pPr>
            <w:r>
              <w:rPr>
                <w:rFonts w:hint="eastAsia"/>
                <w:color w:val="auto"/>
                <w:szCs w:val="21"/>
                <w:highlight w:val="none"/>
              </w:rPr>
              <w:t>Y＜2000</w:t>
            </w:r>
          </w:p>
        </w:tc>
      </w:tr>
      <w:tr w14:paraId="5253A3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122572">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0FA19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60B2BC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F33D04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4D59C39">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491D59">
            <w:pPr>
              <w:widowControl/>
              <w:jc w:val="left"/>
              <w:rPr>
                <w:color w:val="auto"/>
                <w:szCs w:val="21"/>
                <w:highlight w:val="none"/>
              </w:rPr>
            </w:pPr>
            <w:r>
              <w:rPr>
                <w:rFonts w:hint="eastAsia"/>
                <w:color w:val="auto"/>
                <w:szCs w:val="21"/>
                <w:highlight w:val="none"/>
              </w:rPr>
              <w:t>X＜100</w:t>
            </w:r>
          </w:p>
        </w:tc>
      </w:tr>
      <w:tr w14:paraId="5C5FACB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4DCB80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C4ED3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36B58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D15100">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57740E17">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4F583158">
            <w:pPr>
              <w:widowControl/>
              <w:jc w:val="left"/>
              <w:rPr>
                <w:color w:val="auto"/>
                <w:szCs w:val="21"/>
                <w:highlight w:val="none"/>
              </w:rPr>
            </w:pPr>
            <w:r>
              <w:rPr>
                <w:rFonts w:hint="eastAsia"/>
                <w:color w:val="auto"/>
                <w:szCs w:val="21"/>
                <w:highlight w:val="none"/>
              </w:rPr>
              <w:t>Y＜500</w:t>
            </w:r>
          </w:p>
        </w:tc>
      </w:tr>
      <w:tr w14:paraId="6BF9F8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74C2BA">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783935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DFCBB1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250AC5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399184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9DC8B3F">
            <w:pPr>
              <w:widowControl/>
              <w:jc w:val="left"/>
              <w:rPr>
                <w:color w:val="auto"/>
                <w:szCs w:val="21"/>
                <w:highlight w:val="none"/>
              </w:rPr>
            </w:pPr>
            <w:r>
              <w:rPr>
                <w:rFonts w:hint="eastAsia"/>
                <w:color w:val="auto"/>
                <w:szCs w:val="21"/>
                <w:highlight w:val="none"/>
              </w:rPr>
              <w:t>X＜10</w:t>
            </w:r>
          </w:p>
        </w:tc>
      </w:tr>
      <w:tr w14:paraId="4E7AFF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CFC31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DA86C3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7161D0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F5799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404722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4F34F858">
            <w:pPr>
              <w:widowControl/>
              <w:jc w:val="left"/>
              <w:rPr>
                <w:color w:val="auto"/>
                <w:szCs w:val="21"/>
                <w:highlight w:val="none"/>
              </w:rPr>
            </w:pPr>
            <w:r>
              <w:rPr>
                <w:rFonts w:hint="eastAsia"/>
                <w:color w:val="auto"/>
                <w:szCs w:val="21"/>
                <w:highlight w:val="none"/>
              </w:rPr>
              <w:t>Y＜100</w:t>
            </w:r>
          </w:p>
        </w:tc>
      </w:tr>
      <w:tr w14:paraId="784756A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57551ED">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E5EA8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8290C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2253DB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04DFEE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8E836E">
            <w:pPr>
              <w:widowControl/>
              <w:jc w:val="left"/>
              <w:rPr>
                <w:color w:val="auto"/>
                <w:szCs w:val="21"/>
                <w:highlight w:val="none"/>
              </w:rPr>
            </w:pPr>
            <w:r>
              <w:rPr>
                <w:rFonts w:hint="eastAsia"/>
                <w:color w:val="auto"/>
                <w:szCs w:val="21"/>
                <w:highlight w:val="none"/>
              </w:rPr>
              <w:t>X＜10</w:t>
            </w:r>
          </w:p>
        </w:tc>
      </w:tr>
    </w:tbl>
    <w:p w14:paraId="3BABE6E2">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1085B747">
      <w:pPr>
        <w:widowControl/>
        <w:jc w:val="left"/>
        <w:rPr>
          <w:color w:val="auto"/>
          <w:szCs w:val="21"/>
          <w:highlight w:val="none"/>
        </w:rPr>
      </w:pPr>
      <w:r>
        <w:rPr>
          <w:color w:val="auto"/>
          <w:szCs w:val="21"/>
          <w:highlight w:val="none"/>
        </w:rPr>
        <w:br w:type="page"/>
      </w:r>
    </w:p>
    <w:bookmarkEnd w:id="37"/>
    <w:p w14:paraId="35F60CB8">
      <w:pPr>
        <w:spacing w:line="360" w:lineRule="auto"/>
        <w:rPr>
          <w:color w:val="auto"/>
          <w:sz w:val="28"/>
          <w:szCs w:val="28"/>
          <w:highlight w:val="none"/>
        </w:rPr>
      </w:pPr>
      <w:bookmarkStart w:id="38" w:name="_Hlk132788258"/>
      <w:r>
        <w:rPr>
          <w:rFonts w:hint="eastAsia"/>
          <w:color w:val="auto"/>
          <w:sz w:val="28"/>
          <w:szCs w:val="28"/>
          <w:highlight w:val="none"/>
        </w:rPr>
        <w:t>附件2：</w:t>
      </w:r>
    </w:p>
    <w:p w14:paraId="4A26E2B7">
      <w:pPr>
        <w:spacing w:line="360" w:lineRule="auto"/>
        <w:rPr>
          <w:color w:val="auto"/>
          <w:sz w:val="28"/>
          <w:szCs w:val="28"/>
          <w:highlight w:val="none"/>
        </w:r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r>
        <w:rPr>
          <w:rFonts w:hint="eastAsia"/>
          <w:color w:val="auto"/>
          <w:sz w:val="28"/>
          <w:szCs w:val="28"/>
          <w:highlight w:val="none"/>
        </w:rPr>
        <w:t>附件3：</w:t>
      </w:r>
    </w:p>
    <w:p w14:paraId="155E845C">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524CDBDB">
      <w:pPr>
        <w:spacing w:line="151" w:lineRule="exact"/>
        <w:rPr>
          <w:color w:val="auto"/>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trPr>
        <w:tc>
          <w:tcPr>
            <w:tcW w:w="578" w:type="dxa"/>
            <w:vAlign w:val="top"/>
          </w:tcPr>
          <w:p w14:paraId="0A315357">
            <w:pPr>
              <w:pStyle w:val="212"/>
              <w:spacing w:before="128" w:line="224" w:lineRule="auto"/>
              <w:ind w:left="91"/>
              <w:rPr>
                <w:color w:val="auto"/>
                <w:sz w:val="22"/>
                <w:szCs w:val="22"/>
                <w:highlight w:val="none"/>
              </w:rPr>
            </w:pPr>
            <w:r>
              <w:rPr>
                <w:b/>
                <w:bCs/>
                <w:color w:val="auto"/>
                <w:spacing w:val="-9"/>
                <w:sz w:val="22"/>
                <w:szCs w:val="22"/>
                <w:highlight w:val="none"/>
              </w:rPr>
              <w:t>品目</w:t>
            </w:r>
          </w:p>
          <w:p w14:paraId="598A6C7F">
            <w:pPr>
              <w:pStyle w:val="212"/>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vAlign w:val="top"/>
          </w:tcPr>
          <w:p w14:paraId="66D4BAAC">
            <w:pPr>
              <w:pStyle w:val="212"/>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vAlign w:val="top"/>
          </w:tcPr>
          <w:p w14:paraId="3A2744A3">
            <w:pPr>
              <w:pStyle w:val="212"/>
              <w:spacing w:before="285" w:line="220" w:lineRule="auto"/>
              <w:ind w:left="939"/>
              <w:rPr>
                <w:color w:val="auto"/>
                <w:sz w:val="22"/>
                <w:szCs w:val="22"/>
                <w:highlight w:val="none"/>
              </w:rPr>
            </w:pPr>
            <w:r>
              <w:rPr>
                <w:b/>
                <w:bCs/>
                <w:color w:val="auto"/>
                <w:spacing w:val="-4"/>
                <w:sz w:val="22"/>
                <w:szCs w:val="22"/>
                <w:highlight w:val="none"/>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color w:val="auto"/>
                <w:sz w:val="21"/>
                <w:highlight w:val="none"/>
              </w:rPr>
            </w:pPr>
          </w:p>
          <w:p w14:paraId="07C59DD1">
            <w:pPr>
              <w:spacing w:line="247" w:lineRule="auto"/>
              <w:rPr>
                <w:rFonts w:ascii="Arial"/>
                <w:color w:val="auto"/>
                <w:sz w:val="21"/>
                <w:highlight w:val="none"/>
              </w:rPr>
            </w:pPr>
          </w:p>
          <w:p w14:paraId="3A849AFF">
            <w:pPr>
              <w:spacing w:line="247" w:lineRule="auto"/>
              <w:rPr>
                <w:rFonts w:ascii="Arial"/>
                <w:color w:val="auto"/>
                <w:sz w:val="21"/>
                <w:highlight w:val="none"/>
              </w:rPr>
            </w:pPr>
          </w:p>
          <w:p w14:paraId="29D73DF7">
            <w:pPr>
              <w:spacing w:line="247" w:lineRule="auto"/>
              <w:rPr>
                <w:rFonts w:ascii="Arial"/>
                <w:color w:val="auto"/>
                <w:sz w:val="21"/>
                <w:highlight w:val="none"/>
              </w:rPr>
            </w:pPr>
          </w:p>
          <w:p w14:paraId="1C83C889">
            <w:pPr>
              <w:pStyle w:val="212"/>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vAlign w:val="top"/>
          </w:tcPr>
          <w:p w14:paraId="4C2387A2">
            <w:pPr>
              <w:spacing w:line="277" w:lineRule="auto"/>
              <w:rPr>
                <w:rFonts w:ascii="Arial"/>
                <w:color w:val="auto"/>
                <w:sz w:val="21"/>
                <w:highlight w:val="none"/>
              </w:rPr>
            </w:pPr>
          </w:p>
          <w:p w14:paraId="6CE6E9A5">
            <w:pPr>
              <w:spacing w:line="277" w:lineRule="auto"/>
              <w:rPr>
                <w:rFonts w:ascii="Arial"/>
                <w:color w:val="auto"/>
                <w:sz w:val="21"/>
                <w:highlight w:val="none"/>
              </w:rPr>
            </w:pPr>
          </w:p>
          <w:p w14:paraId="5F3A6CB2">
            <w:pPr>
              <w:spacing w:line="278" w:lineRule="auto"/>
              <w:rPr>
                <w:rFonts w:ascii="Arial"/>
                <w:color w:val="auto"/>
                <w:sz w:val="21"/>
                <w:highlight w:val="none"/>
              </w:rPr>
            </w:pPr>
          </w:p>
          <w:p w14:paraId="561B9496">
            <w:pPr>
              <w:pStyle w:val="212"/>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vAlign w:val="top"/>
          </w:tcPr>
          <w:p w14:paraId="4ABE0E89">
            <w:pPr>
              <w:pStyle w:val="212"/>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vAlign w:val="top"/>
          </w:tcPr>
          <w:p w14:paraId="22F9EE17">
            <w:pPr>
              <w:rPr>
                <w:rFonts w:ascii="Arial"/>
                <w:color w:val="auto"/>
                <w:sz w:val="21"/>
                <w:highlight w:val="none"/>
              </w:rPr>
            </w:pPr>
          </w:p>
        </w:tc>
        <w:tc>
          <w:tcPr>
            <w:tcW w:w="2969" w:type="dxa"/>
            <w:vAlign w:val="top"/>
          </w:tcPr>
          <w:p w14:paraId="184594AE">
            <w:pPr>
              <w:pStyle w:val="212"/>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color w:val="auto"/>
                <w:sz w:val="21"/>
                <w:highlight w:val="none"/>
              </w:rPr>
            </w:pPr>
          </w:p>
        </w:tc>
        <w:tc>
          <w:tcPr>
            <w:tcW w:w="1166" w:type="dxa"/>
            <w:vMerge w:val="continue"/>
            <w:tcBorders>
              <w:top w:val="nil"/>
              <w:bottom w:val="nil"/>
            </w:tcBorders>
            <w:vAlign w:val="top"/>
          </w:tcPr>
          <w:p w14:paraId="40B80048">
            <w:pPr>
              <w:rPr>
                <w:rFonts w:ascii="Arial"/>
                <w:color w:val="auto"/>
                <w:sz w:val="21"/>
                <w:highlight w:val="none"/>
              </w:rPr>
            </w:pPr>
          </w:p>
        </w:tc>
        <w:tc>
          <w:tcPr>
            <w:tcW w:w="1799" w:type="dxa"/>
            <w:vAlign w:val="top"/>
          </w:tcPr>
          <w:p w14:paraId="6B92F9DE">
            <w:pPr>
              <w:pStyle w:val="212"/>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vAlign w:val="top"/>
          </w:tcPr>
          <w:p w14:paraId="14E453B6">
            <w:pPr>
              <w:rPr>
                <w:rFonts w:ascii="Arial"/>
                <w:color w:val="auto"/>
                <w:sz w:val="21"/>
                <w:highlight w:val="none"/>
              </w:rPr>
            </w:pPr>
          </w:p>
        </w:tc>
        <w:tc>
          <w:tcPr>
            <w:tcW w:w="2969" w:type="dxa"/>
            <w:vAlign w:val="top"/>
          </w:tcPr>
          <w:p w14:paraId="194ACF51">
            <w:pPr>
              <w:pStyle w:val="212"/>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color w:val="auto"/>
                <w:sz w:val="21"/>
                <w:highlight w:val="none"/>
              </w:rPr>
            </w:pPr>
          </w:p>
        </w:tc>
        <w:tc>
          <w:tcPr>
            <w:tcW w:w="1166" w:type="dxa"/>
            <w:vMerge w:val="continue"/>
            <w:tcBorders>
              <w:top w:val="nil"/>
            </w:tcBorders>
            <w:vAlign w:val="top"/>
          </w:tcPr>
          <w:p w14:paraId="0C5EF5BF">
            <w:pPr>
              <w:rPr>
                <w:rFonts w:ascii="Arial"/>
                <w:color w:val="auto"/>
                <w:sz w:val="21"/>
                <w:highlight w:val="none"/>
              </w:rPr>
            </w:pPr>
          </w:p>
        </w:tc>
        <w:tc>
          <w:tcPr>
            <w:tcW w:w="1799" w:type="dxa"/>
            <w:vAlign w:val="top"/>
          </w:tcPr>
          <w:p w14:paraId="0E8D6FD6">
            <w:pPr>
              <w:pStyle w:val="212"/>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vAlign w:val="top"/>
          </w:tcPr>
          <w:p w14:paraId="1D7B8C81">
            <w:pPr>
              <w:rPr>
                <w:rFonts w:ascii="Arial"/>
                <w:color w:val="auto"/>
                <w:sz w:val="21"/>
                <w:highlight w:val="none"/>
              </w:rPr>
            </w:pPr>
          </w:p>
        </w:tc>
        <w:tc>
          <w:tcPr>
            <w:tcW w:w="2969" w:type="dxa"/>
            <w:vAlign w:val="top"/>
          </w:tcPr>
          <w:p w14:paraId="7C74F5E3">
            <w:pPr>
              <w:pStyle w:val="212"/>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color w:val="auto"/>
                <w:sz w:val="21"/>
                <w:highlight w:val="none"/>
              </w:rPr>
            </w:pPr>
          </w:p>
          <w:p w14:paraId="2DF3F2B3">
            <w:pPr>
              <w:spacing w:line="251" w:lineRule="auto"/>
              <w:rPr>
                <w:rFonts w:ascii="Arial"/>
                <w:color w:val="auto"/>
                <w:sz w:val="21"/>
                <w:highlight w:val="none"/>
              </w:rPr>
            </w:pPr>
          </w:p>
          <w:p w14:paraId="13EAE6DA">
            <w:pPr>
              <w:spacing w:line="251" w:lineRule="auto"/>
              <w:rPr>
                <w:rFonts w:ascii="Arial"/>
                <w:color w:val="auto"/>
                <w:sz w:val="21"/>
                <w:highlight w:val="none"/>
              </w:rPr>
            </w:pPr>
          </w:p>
          <w:p w14:paraId="4DBFEF75">
            <w:pPr>
              <w:spacing w:line="251" w:lineRule="auto"/>
              <w:rPr>
                <w:rFonts w:ascii="Arial"/>
                <w:color w:val="auto"/>
                <w:sz w:val="21"/>
                <w:highlight w:val="none"/>
              </w:rPr>
            </w:pPr>
          </w:p>
          <w:p w14:paraId="6709EF03">
            <w:pPr>
              <w:spacing w:line="251" w:lineRule="auto"/>
              <w:rPr>
                <w:rFonts w:ascii="Arial"/>
                <w:color w:val="auto"/>
                <w:sz w:val="21"/>
                <w:highlight w:val="none"/>
              </w:rPr>
            </w:pPr>
          </w:p>
          <w:p w14:paraId="66613EC7">
            <w:pPr>
              <w:spacing w:line="251" w:lineRule="auto"/>
              <w:rPr>
                <w:rFonts w:ascii="Arial"/>
                <w:color w:val="auto"/>
                <w:sz w:val="21"/>
                <w:highlight w:val="none"/>
              </w:rPr>
            </w:pPr>
          </w:p>
          <w:p w14:paraId="4946EADF">
            <w:pPr>
              <w:spacing w:line="251" w:lineRule="auto"/>
              <w:rPr>
                <w:rFonts w:ascii="Arial"/>
                <w:color w:val="auto"/>
                <w:sz w:val="21"/>
                <w:highlight w:val="none"/>
              </w:rPr>
            </w:pPr>
          </w:p>
          <w:p w14:paraId="07C8A2A9">
            <w:pPr>
              <w:spacing w:line="251" w:lineRule="auto"/>
              <w:rPr>
                <w:rFonts w:ascii="Arial"/>
                <w:color w:val="auto"/>
                <w:sz w:val="21"/>
                <w:highlight w:val="none"/>
              </w:rPr>
            </w:pPr>
          </w:p>
          <w:p w14:paraId="554BC166">
            <w:pPr>
              <w:pStyle w:val="212"/>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vAlign w:val="top"/>
          </w:tcPr>
          <w:p w14:paraId="57CB3C0F">
            <w:pPr>
              <w:spacing w:line="264" w:lineRule="auto"/>
              <w:rPr>
                <w:rFonts w:ascii="Arial"/>
                <w:color w:val="auto"/>
                <w:sz w:val="21"/>
                <w:highlight w:val="none"/>
              </w:rPr>
            </w:pPr>
          </w:p>
          <w:p w14:paraId="3F33C448">
            <w:pPr>
              <w:spacing w:line="264" w:lineRule="auto"/>
              <w:rPr>
                <w:rFonts w:ascii="Arial"/>
                <w:color w:val="auto"/>
                <w:sz w:val="21"/>
                <w:highlight w:val="none"/>
              </w:rPr>
            </w:pPr>
          </w:p>
          <w:p w14:paraId="6C6EE0C6">
            <w:pPr>
              <w:spacing w:line="264" w:lineRule="auto"/>
              <w:rPr>
                <w:rFonts w:ascii="Arial"/>
                <w:color w:val="auto"/>
                <w:sz w:val="21"/>
                <w:highlight w:val="none"/>
              </w:rPr>
            </w:pPr>
          </w:p>
          <w:p w14:paraId="01ADF2A1">
            <w:pPr>
              <w:spacing w:line="265" w:lineRule="auto"/>
              <w:rPr>
                <w:rFonts w:ascii="Arial"/>
                <w:color w:val="auto"/>
                <w:sz w:val="21"/>
                <w:highlight w:val="none"/>
              </w:rPr>
            </w:pPr>
          </w:p>
          <w:p w14:paraId="428C943E">
            <w:pPr>
              <w:spacing w:line="265" w:lineRule="auto"/>
              <w:rPr>
                <w:rFonts w:ascii="Arial"/>
                <w:color w:val="auto"/>
                <w:sz w:val="21"/>
                <w:highlight w:val="none"/>
              </w:rPr>
            </w:pPr>
          </w:p>
          <w:p w14:paraId="03F5F8D9">
            <w:pPr>
              <w:spacing w:line="265" w:lineRule="auto"/>
              <w:rPr>
                <w:rFonts w:ascii="Arial"/>
                <w:color w:val="auto"/>
                <w:sz w:val="21"/>
                <w:highlight w:val="none"/>
              </w:rPr>
            </w:pPr>
          </w:p>
          <w:p w14:paraId="66753446">
            <w:pPr>
              <w:spacing w:line="265" w:lineRule="auto"/>
              <w:rPr>
                <w:rFonts w:ascii="Arial"/>
                <w:color w:val="auto"/>
                <w:sz w:val="21"/>
                <w:highlight w:val="none"/>
              </w:rPr>
            </w:pPr>
          </w:p>
          <w:p w14:paraId="5CDCB347">
            <w:pPr>
              <w:pStyle w:val="212"/>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vAlign w:val="top"/>
          </w:tcPr>
          <w:p w14:paraId="6337D827">
            <w:pPr>
              <w:spacing w:line="315" w:lineRule="auto"/>
              <w:rPr>
                <w:rFonts w:ascii="Arial"/>
                <w:color w:val="auto"/>
                <w:sz w:val="21"/>
                <w:highlight w:val="none"/>
              </w:rPr>
            </w:pPr>
          </w:p>
          <w:p w14:paraId="7A823806">
            <w:pPr>
              <w:spacing w:line="315" w:lineRule="auto"/>
              <w:rPr>
                <w:rFonts w:ascii="Arial"/>
                <w:color w:val="auto"/>
                <w:sz w:val="21"/>
                <w:highlight w:val="none"/>
              </w:rPr>
            </w:pPr>
          </w:p>
          <w:p w14:paraId="3D3BFA49">
            <w:pPr>
              <w:spacing w:line="315" w:lineRule="auto"/>
              <w:rPr>
                <w:rFonts w:ascii="Arial"/>
                <w:color w:val="auto"/>
                <w:sz w:val="21"/>
                <w:highlight w:val="none"/>
              </w:rPr>
            </w:pPr>
          </w:p>
          <w:p w14:paraId="25EE30A5">
            <w:pPr>
              <w:pStyle w:val="212"/>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vAlign w:val="top"/>
          </w:tcPr>
          <w:p w14:paraId="7F31F808">
            <w:pPr>
              <w:pStyle w:val="212"/>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vAlign w:val="top"/>
          </w:tcPr>
          <w:p w14:paraId="77135BFF">
            <w:pPr>
              <w:pStyle w:val="212"/>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color w:val="auto"/>
                <w:sz w:val="21"/>
                <w:highlight w:val="none"/>
              </w:rPr>
            </w:pPr>
          </w:p>
        </w:tc>
        <w:tc>
          <w:tcPr>
            <w:tcW w:w="1166" w:type="dxa"/>
            <w:vMerge w:val="continue"/>
            <w:tcBorders>
              <w:top w:val="nil"/>
              <w:bottom w:val="nil"/>
            </w:tcBorders>
            <w:vAlign w:val="top"/>
          </w:tcPr>
          <w:p w14:paraId="5A8B70EA">
            <w:pPr>
              <w:rPr>
                <w:rFonts w:ascii="Arial"/>
                <w:color w:val="auto"/>
                <w:sz w:val="21"/>
                <w:highlight w:val="none"/>
              </w:rPr>
            </w:pPr>
          </w:p>
        </w:tc>
        <w:tc>
          <w:tcPr>
            <w:tcW w:w="1799" w:type="dxa"/>
            <w:vMerge w:val="continue"/>
            <w:tcBorders>
              <w:top w:val="nil"/>
              <w:bottom w:val="nil"/>
            </w:tcBorders>
            <w:vAlign w:val="top"/>
          </w:tcPr>
          <w:p w14:paraId="1BABABE3">
            <w:pPr>
              <w:rPr>
                <w:rFonts w:ascii="Arial"/>
                <w:color w:val="auto"/>
                <w:sz w:val="21"/>
                <w:highlight w:val="none"/>
              </w:rPr>
            </w:pPr>
          </w:p>
        </w:tc>
        <w:tc>
          <w:tcPr>
            <w:tcW w:w="1914" w:type="dxa"/>
            <w:vAlign w:val="top"/>
          </w:tcPr>
          <w:p w14:paraId="1829A827">
            <w:pPr>
              <w:pStyle w:val="212"/>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vAlign w:val="top"/>
          </w:tcPr>
          <w:p w14:paraId="7EC2AD05">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color w:val="auto"/>
                <w:sz w:val="21"/>
                <w:highlight w:val="none"/>
              </w:rPr>
            </w:pPr>
          </w:p>
        </w:tc>
        <w:tc>
          <w:tcPr>
            <w:tcW w:w="1166" w:type="dxa"/>
            <w:vMerge w:val="continue"/>
            <w:tcBorders>
              <w:top w:val="nil"/>
              <w:bottom w:val="nil"/>
            </w:tcBorders>
            <w:vAlign w:val="top"/>
          </w:tcPr>
          <w:p w14:paraId="2084B94C">
            <w:pPr>
              <w:rPr>
                <w:rFonts w:ascii="Arial"/>
                <w:color w:val="auto"/>
                <w:sz w:val="21"/>
                <w:highlight w:val="none"/>
              </w:rPr>
            </w:pPr>
          </w:p>
        </w:tc>
        <w:tc>
          <w:tcPr>
            <w:tcW w:w="1799" w:type="dxa"/>
            <w:vMerge w:val="continue"/>
            <w:tcBorders>
              <w:top w:val="nil"/>
            </w:tcBorders>
            <w:vAlign w:val="top"/>
          </w:tcPr>
          <w:p w14:paraId="59040E5C">
            <w:pPr>
              <w:rPr>
                <w:rFonts w:ascii="Arial"/>
                <w:color w:val="auto"/>
                <w:sz w:val="21"/>
                <w:highlight w:val="none"/>
              </w:rPr>
            </w:pPr>
          </w:p>
        </w:tc>
        <w:tc>
          <w:tcPr>
            <w:tcW w:w="1914" w:type="dxa"/>
            <w:vAlign w:val="top"/>
          </w:tcPr>
          <w:p w14:paraId="23C697E9">
            <w:pPr>
              <w:pStyle w:val="212"/>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vAlign w:val="top"/>
          </w:tcPr>
          <w:p w14:paraId="729BCEFE">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color w:val="auto"/>
                <w:sz w:val="21"/>
                <w:highlight w:val="none"/>
              </w:rPr>
            </w:pPr>
          </w:p>
        </w:tc>
        <w:tc>
          <w:tcPr>
            <w:tcW w:w="1166" w:type="dxa"/>
            <w:vMerge w:val="continue"/>
            <w:tcBorders>
              <w:top w:val="nil"/>
              <w:bottom w:val="nil"/>
            </w:tcBorders>
            <w:vAlign w:val="top"/>
          </w:tcPr>
          <w:p w14:paraId="48AD7B59">
            <w:pPr>
              <w:rPr>
                <w:rFonts w:ascii="Arial"/>
                <w:color w:val="auto"/>
                <w:sz w:val="21"/>
                <w:highlight w:val="none"/>
              </w:rPr>
            </w:pPr>
          </w:p>
        </w:tc>
        <w:tc>
          <w:tcPr>
            <w:tcW w:w="1799" w:type="dxa"/>
            <w:vAlign w:val="top"/>
          </w:tcPr>
          <w:p w14:paraId="012842CB">
            <w:pPr>
              <w:pStyle w:val="212"/>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vAlign w:val="top"/>
          </w:tcPr>
          <w:p w14:paraId="5C12ACEB">
            <w:pPr>
              <w:pStyle w:val="212"/>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vAlign w:val="top"/>
          </w:tcPr>
          <w:p w14:paraId="18494CB7">
            <w:pPr>
              <w:pStyle w:val="212"/>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color w:val="auto"/>
                <w:sz w:val="21"/>
                <w:highlight w:val="none"/>
              </w:rPr>
            </w:pPr>
          </w:p>
        </w:tc>
        <w:tc>
          <w:tcPr>
            <w:tcW w:w="1166" w:type="dxa"/>
            <w:vMerge w:val="continue"/>
            <w:tcBorders>
              <w:top w:val="nil"/>
            </w:tcBorders>
            <w:vAlign w:val="top"/>
          </w:tcPr>
          <w:p w14:paraId="6B725E32">
            <w:pPr>
              <w:rPr>
                <w:rFonts w:ascii="Arial"/>
                <w:color w:val="auto"/>
                <w:sz w:val="21"/>
                <w:highlight w:val="none"/>
              </w:rPr>
            </w:pPr>
          </w:p>
        </w:tc>
        <w:tc>
          <w:tcPr>
            <w:tcW w:w="1799" w:type="dxa"/>
            <w:vAlign w:val="top"/>
          </w:tcPr>
          <w:p w14:paraId="6DAC4AEF">
            <w:pPr>
              <w:spacing w:line="364" w:lineRule="auto"/>
              <w:rPr>
                <w:rFonts w:ascii="Arial"/>
                <w:color w:val="auto"/>
                <w:sz w:val="21"/>
                <w:highlight w:val="none"/>
              </w:rPr>
            </w:pPr>
          </w:p>
          <w:p w14:paraId="113F2740">
            <w:pPr>
              <w:pStyle w:val="212"/>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vAlign w:val="top"/>
          </w:tcPr>
          <w:p w14:paraId="6805AE99">
            <w:pPr>
              <w:spacing w:line="259" w:lineRule="auto"/>
              <w:rPr>
                <w:rFonts w:ascii="Arial"/>
                <w:color w:val="auto"/>
                <w:sz w:val="21"/>
                <w:highlight w:val="none"/>
              </w:rPr>
            </w:pPr>
          </w:p>
          <w:p w14:paraId="4DA0013E">
            <w:pPr>
              <w:spacing w:line="260" w:lineRule="auto"/>
              <w:rPr>
                <w:rFonts w:ascii="Arial"/>
                <w:color w:val="auto"/>
                <w:sz w:val="21"/>
                <w:highlight w:val="none"/>
              </w:rPr>
            </w:pPr>
          </w:p>
          <w:p w14:paraId="68978D05">
            <w:pPr>
              <w:pStyle w:val="212"/>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vAlign w:val="top"/>
          </w:tcPr>
          <w:p w14:paraId="74E2A656">
            <w:pPr>
              <w:pStyle w:val="212"/>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12"/>
              <w:spacing w:before="246" w:line="256" w:lineRule="exact"/>
              <w:ind w:left="246"/>
              <w:rPr>
                <w:color w:val="auto"/>
                <w:highlight w:val="none"/>
              </w:rPr>
            </w:pPr>
            <w:r>
              <w:rPr>
                <w:color w:val="auto"/>
                <w:position w:val="1"/>
                <w:highlight w:val="none"/>
              </w:rPr>
              <w:t>3</w:t>
            </w:r>
          </w:p>
        </w:tc>
        <w:tc>
          <w:tcPr>
            <w:tcW w:w="1166" w:type="dxa"/>
            <w:vAlign w:val="top"/>
          </w:tcPr>
          <w:p w14:paraId="5A4B440B">
            <w:pPr>
              <w:pStyle w:val="212"/>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vAlign w:val="top"/>
          </w:tcPr>
          <w:p w14:paraId="0D5D17E9">
            <w:pPr>
              <w:rPr>
                <w:rFonts w:ascii="Arial"/>
                <w:color w:val="auto"/>
                <w:sz w:val="21"/>
                <w:highlight w:val="none"/>
              </w:rPr>
            </w:pPr>
          </w:p>
        </w:tc>
        <w:tc>
          <w:tcPr>
            <w:tcW w:w="1914" w:type="dxa"/>
            <w:vAlign w:val="top"/>
          </w:tcPr>
          <w:p w14:paraId="3227F6BA">
            <w:pPr>
              <w:rPr>
                <w:rFonts w:ascii="Arial"/>
                <w:color w:val="auto"/>
                <w:sz w:val="21"/>
                <w:highlight w:val="none"/>
              </w:rPr>
            </w:pPr>
          </w:p>
        </w:tc>
        <w:tc>
          <w:tcPr>
            <w:tcW w:w="2969" w:type="dxa"/>
            <w:vAlign w:val="top"/>
          </w:tcPr>
          <w:p w14:paraId="5CE677B4">
            <w:pPr>
              <w:pStyle w:val="212"/>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12"/>
              <w:spacing w:before="289" w:line="258" w:lineRule="exact"/>
              <w:ind w:left="242"/>
              <w:rPr>
                <w:color w:val="auto"/>
                <w:highlight w:val="none"/>
              </w:rPr>
            </w:pPr>
            <w:r>
              <w:rPr>
                <w:color w:val="auto"/>
                <w:position w:val="1"/>
                <w:highlight w:val="none"/>
              </w:rPr>
              <w:t>4</w:t>
            </w:r>
          </w:p>
        </w:tc>
        <w:tc>
          <w:tcPr>
            <w:tcW w:w="1166" w:type="dxa"/>
            <w:vAlign w:val="top"/>
          </w:tcPr>
          <w:p w14:paraId="5A536960">
            <w:pPr>
              <w:pStyle w:val="212"/>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64B209AC">
            <w:pPr>
              <w:pStyle w:val="212"/>
              <w:spacing w:before="75" w:line="228" w:lineRule="auto"/>
              <w:ind w:left="23"/>
              <w:rPr>
                <w:color w:val="auto"/>
                <w:highlight w:val="none"/>
              </w:rPr>
            </w:pPr>
            <w:r>
              <w:rPr>
                <w:color w:val="auto"/>
                <w:spacing w:val="5"/>
                <w:highlight w:val="none"/>
              </w:rPr>
              <w:t>能一体机</w:t>
            </w:r>
          </w:p>
        </w:tc>
        <w:tc>
          <w:tcPr>
            <w:tcW w:w="1799" w:type="dxa"/>
            <w:vAlign w:val="top"/>
          </w:tcPr>
          <w:p w14:paraId="798B9457">
            <w:pPr>
              <w:rPr>
                <w:rFonts w:ascii="Arial"/>
                <w:color w:val="auto"/>
                <w:sz w:val="21"/>
                <w:highlight w:val="none"/>
              </w:rPr>
            </w:pPr>
          </w:p>
        </w:tc>
        <w:tc>
          <w:tcPr>
            <w:tcW w:w="1914" w:type="dxa"/>
            <w:vAlign w:val="top"/>
          </w:tcPr>
          <w:p w14:paraId="5AA17216">
            <w:pPr>
              <w:rPr>
                <w:rFonts w:ascii="Arial"/>
                <w:color w:val="auto"/>
                <w:sz w:val="21"/>
                <w:highlight w:val="none"/>
              </w:rPr>
            </w:pPr>
          </w:p>
        </w:tc>
        <w:tc>
          <w:tcPr>
            <w:tcW w:w="2969" w:type="dxa"/>
            <w:vAlign w:val="top"/>
          </w:tcPr>
          <w:p w14:paraId="17A8257C">
            <w:pPr>
              <w:pStyle w:val="212"/>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12"/>
              <w:spacing w:before="227" w:line="256" w:lineRule="exact"/>
              <w:ind w:left="246"/>
              <w:rPr>
                <w:color w:val="auto"/>
                <w:highlight w:val="none"/>
              </w:rPr>
            </w:pPr>
            <w:r>
              <w:rPr>
                <w:color w:val="auto"/>
                <w:position w:val="1"/>
                <w:highlight w:val="none"/>
              </w:rPr>
              <w:t>5</w:t>
            </w:r>
          </w:p>
        </w:tc>
        <w:tc>
          <w:tcPr>
            <w:tcW w:w="1166" w:type="dxa"/>
            <w:vAlign w:val="top"/>
          </w:tcPr>
          <w:p w14:paraId="55CB746F">
            <w:pPr>
              <w:pStyle w:val="212"/>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vAlign w:val="top"/>
          </w:tcPr>
          <w:p w14:paraId="32D1D5D1">
            <w:pPr>
              <w:pStyle w:val="212"/>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vAlign w:val="top"/>
          </w:tcPr>
          <w:p w14:paraId="25F44149">
            <w:pPr>
              <w:rPr>
                <w:rFonts w:ascii="Arial"/>
                <w:color w:val="auto"/>
                <w:sz w:val="21"/>
                <w:highlight w:val="none"/>
              </w:rPr>
            </w:pPr>
          </w:p>
        </w:tc>
        <w:tc>
          <w:tcPr>
            <w:tcW w:w="2969" w:type="dxa"/>
            <w:vAlign w:val="top"/>
          </w:tcPr>
          <w:p w14:paraId="5DE31904">
            <w:pPr>
              <w:pStyle w:val="212"/>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color w:val="auto"/>
                <w:sz w:val="21"/>
                <w:highlight w:val="none"/>
              </w:rPr>
            </w:pPr>
          </w:p>
          <w:p w14:paraId="6004FD54">
            <w:pPr>
              <w:spacing w:line="290" w:lineRule="auto"/>
              <w:rPr>
                <w:rFonts w:ascii="Arial"/>
                <w:color w:val="auto"/>
                <w:sz w:val="21"/>
                <w:highlight w:val="none"/>
              </w:rPr>
            </w:pPr>
          </w:p>
          <w:p w14:paraId="0D1B5A54">
            <w:pPr>
              <w:spacing w:line="291" w:lineRule="auto"/>
              <w:rPr>
                <w:rFonts w:ascii="Arial"/>
                <w:color w:val="auto"/>
                <w:sz w:val="21"/>
                <w:highlight w:val="none"/>
              </w:rPr>
            </w:pPr>
          </w:p>
          <w:p w14:paraId="2F9C1294">
            <w:pPr>
              <w:pStyle w:val="212"/>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vAlign w:val="top"/>
          </w:tcPr>
          <w:p w14:paraId="7C6C1221">
            <w:pPr>
              <w:spacing w:line="358" w:lineRule="auto"/>
              <w:rPr>
                <w:rFonts w:ascii="Arial"/>
                <w:color w:val="auto"/>
                <w:sz w:val="21"/>
                <w:highlight w:val="none"/>
              </w:rPr>
            </w:pPr>
          </w:p>
          <w:p w14:paraId="1080EB1C">
            <w:pPr>
              <w:spacing w:line="358" w:lineRule="auto"/>
              <w:rPr>
                <w:rFonts w:ascii="Arial"/>
                <w:color w:val="auto"/>
                <w:sz w:val="21"/>
                <w:highlight w:val="none"/>
              </w:rPr>
            </w:pPr>
          </w:p>
          <w:p w14:paraId="109E7F2F">
            <w:pPr>
              <w:pStyle w:val="212"/>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743302EF">
            <w:pPr>
              <w:pStyle w:val="212"/>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vAlign w:val="top"/>
          </w:tcPr>
          <w:p w14:paraId="0C9D3459">
            <w:pPr>
              <w:spacing w:line="358" w:lineRule="auto"/>
              <w:rPr>
                <w:rFonts w:ascii="Arial"/>
                <w:color w:val="auto"/>
                <w:sz w:val="21"/>
                <w:highlight w:val="none"/>
              </w:rPr>
            </w:pPr>
          </w:p>
          <w:p w14:paraId="4136821A">
            <w:pPr>
              <w:spacing w:line="358" w:lineRule="auto"/>
              <w:rPr>
                <w:rFonts w:ascii="Arial"/>
                <w:color w:val="auto"/>
                <w:sz w:val="21"/>
                <w:highlight w:val="none"/>
              </w:rPr>
            </w:pPr>
          </w:p>
          <w:p w14:paraId="0329F5B6">
            <w:pPr>
              <w:pStyle w:val="212"/>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vAlign w:val="top"/>
          </w:tcPr>
          <w:p w14:paraId="25AD69B8">
            <w:pPr>
              <w:spacing w:line="251" w:lineRule="auto"/>
              <w:rPr>
                <w:rFonts w:ascii="Arial"/>
                <w:color w:val="auto"/>
                <w:sz w:val="21"/>
                <w:highlight w:val="none"/>
              </w:rPr>
            </w:pPr>
          </w:p>
          <w:p w14:paraId="18D52263">
            <w:pPr>
              <w:spacing w:line="251" w:lineRule="auto"/>
              <w:rPr>
                <w:rFonts w:ascii="Arial"/>
                <w:color w:val="auto"/>
                <w:sz w:val="21"/>
                <w:highlight w:val="none"/>
              </w:rPr>
            </w:pPr>
          </w:p>
          <w:p w14:paraId="273C3DD7">
            <w:pPr>
              <w:pStyle w:val="212"/>
              <w:spacing w:before="61" w:line="228" w:lineRule="auto"/>
              <w:ind w:left="18"/>
              <w:rPr>
                <w:color w:val="auto"/>
                <w:highlight w:val="none"/>
              </w:rPr>
            </w:pPr>
            <w:r>
              <w:rPr>
                <w:color w:val="auto"/>
                <w:spacing w:val="6"/>
                <w:highlight w:val="none"/>
              </w:rPr>
              <w:t>冷水机组</w:t>
            </w:r>
          </w:p>
        </w:tc>
        <w:tc>
          <w:tcPr>
            <w:tcW w:w="2969" w:type="dxa"/>
            <w:vAlign w:val="top"/>
          </w:tcPr>
          <w:p w14:paraId="4FEBE0EA">
            <w:pPr>
              <w:pStyle w:val="212"/>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color w:val="auto"/>
                <w:sz w:val="21"/>
                <w:highlight w:val="none"/>
              </w:rPr>
            </w:pPr>
          </w:p>
        </w:tc>
        <w:tc>
          <w:tcPr>
            <w:tcW w:w="1166" w:type="dxa"/>
            <w:vMerge w:val="continue"/>
            <w:tcBorders>
              <w:top w:val="nil"/>
            </w:tcBorders>
            <w:vAlign w:val="top"/>
          </w:tcPr>
          <w:p w14:paraId="7A0BAD70">
            <w:pPr>
              <w:rPr>
                <w:rFonts w:ascii="Arial"/>
                <w:color w:val="auto"/>
                <w:sz w:val="21"/>
                <w:highlight w:val="none"/>
              </w:rPr>
            </w:pPr>
          </w:p>
        </w:tc>
        <w:tc>
          <w:tcPr>
            <w:tcW w:w="1799" w:type="dxa"/>
            <w:vMerge w:val="continue"/>
            <w:tcBorders>
              <w:top w:val="nil"/>
            </w:tcBorders>
            <w:vAlign w:val="top"/>
          </w:tcPr>
          <w:p w14:paraId="6E0EE609">
            <w:pPr>
              <w:rPr>
                <w:rFonts w:ascii="Arial"/>
                <w:color w:val="auto"/>
                <w:sz w:val="21"/>
                <w:highlight w:val="none"/>
              </w:rPr>
            </w:pPr>
          </w:p>
        </w:tc>
        <w:tc>
          <w:tcPr>
            <w:tcW w:w="1914" w:type="dxa"/>
            <w:vAlign w:val="top"/>
          </w:tcPr>
          <w:p w14:paraId="2E1FBFD3">
            <w:pPr>
              <w:pStyle w:val="212"/>
              <w:spacing w:before="276" w:line="228" w:lineRule="auto"/>
              <w:ind w:left="19"/>
              <w:rPr>
                <w:color w:val="auto"/>
                <w:highlight w:val="none"/>
              </w:rPr>
            </w:pPr>
            <w:r>
              <w:rPr>
                <w:color w:val="auto"/>
                <w:spacing w:val="7"/>
                <w:highlight w:val="none"/>
              </w:rPr>
              <w:t>水源热泵机组</w:t>
            </w:r>
          </w:p>
        </w:tc>
        <w:tc>
          <w:tcPr>
            <w:tcW w:w="2969" w:type="dxa"/>
            <w:vAlign w:val="top"/>
          </w:tcPr>
          <w:p w14:paraId="6B09B45B">
            <w:pPr>
              <w:pStyle w:val="212"/>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4E0066F2">
      <w:pPr>
        <w:rPr>
          <w:rFonts w:ascii="Arial"/>
          <w:color w:val="auto"/>
          <w:sz w:val="21"/>
          <w:highlight w:val="none"/>
        </w:rPr>
      </w:pPr>
    </w:p>
    <w:p w14:paraId="77626DBA">
      <w:pPr>
        <w:rPr>
          <w:rFonts w:ascii="Arial" w:hAnsi="Arial" w:eastAsia="Arial" w:cs="Arial"/>
          <w:color w:val="auto"/>
          <w:sz w:val="21"/>
          <w:szCs w:val="21"/>
          <w:highlight w:val="none"/>
        </w:rPr>
        <w:sectPr>
          <w:pgSz w:w="11906" w:h="16838"/>
          <w:pgMar w:top="992" w:right="1134" w:bottom="1247" w:left="1417" w:header="850" w:footer="992" w:gutter="0"/>
          <w:pgBorders>
            <w:top w:val="none" w:sz="0" w:space="0"/>
            <w:left w:val="none" w:sz="0" w:space="0"/>
            <w:bottom w:val="none" w:sz="0" w:space="0"/>
            <w:right w:val="none" w:sz="0" w:space="0"/>
          </w:pgBorders>
          <w:cols w:space="720" w:num="1"/>
        </w:sectPr>
      </w:pPr>
    </w:p>
    <w:p w14:paraId="6F0C3D02">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color w:val="auto"/>
                <w:sz w:val="21"/>
                <w:highlight w:val="none"/>
              </w:rPr>
            </w:pPr>
          </w:p>
        </w:tc>
        <w:tc>
          <w:tcPr>
            <w:tcW w:w="1166" w:type="dxa"/>
            <w:vMerge w:val="restart"/>
            <w:tcBorders>
              <w:bottom w:val="nil"/>
            </w:tcBorders>
            <w:vAlign w:val="top"/>
          </w:tcPr>
          <w:p w14:paraId="1295C6B7">
            <w:pPr>
              <w:rPr>
                <w:rFonts w:ascii="Arial"/>
                <w:color w:val="auto"/>
                <w:sz w:val="21"/>
                <w:highlight w:val="none"/>
              </w:rPr>
            </w:pPr>
          </w:p>
        </w:tc>
        <w:tc>
          <w:tcPr>
            <w:tcW w:w="1799" w:type="dxa"/>
            <w:vAlign w:val="top"/>
          </w:tcPr>
          <w:p w14:paraId="051857CC">
            <w:pPr>
              <w:rPr>
                <w:rFonts w:ascii="Arial"/>
                <w:color w:val="auto"/>
                <w:sz w:val="21"/>
                <w:highlight w:val="none"/>
              </w:rPr>
            </w:pPr>
          </w:p>
        </w:tc>
        <w:tc>
          <w:tcPr>
            <w:tcW w:w="1914" w:type="dxa"/>
            <w:vAlign w:val="top"/>
          </w:tcPr>
          <w:p w14:paraId="549510A5">
            <w:pPr>
              <w:pStyle w:val="212"/>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vAlign w:val="top"/>
          </w:tcPr>
          <w:p w14:paraId="75C2DCD0">
            <w:pPr>
              <w:pStyle w:val="212"/>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color w:val="auto"/>
                <w:sz w:val="21"/>
                <w:highlight w:val="none"/>
              </w:rPr>
            </w:pPr>
          </w:p>
        </w:tc>
        <w:tc>
          <w:tcPr>
            <w:tcW w:w="1166" w:type="dxa"/>
            <w:vMerge w:val="continue"/>
            <w:tcBorders>
              <w:top w:val="nil"/>
              <w:bottom w:val="nil"/>
            </w:tcBorders>
            <w:vAlign w:val="top"/>
          </w:tcPr>
          <w:p w14:paraId="13D0E73E">
            <w:pPr>
              <w:rPr>
                <w:rFonts w:ascii="Arial"/>
                <w:color w:val="auto"/>
                <w:sz w:val="21"/>
                <w:highlight w:val="none"/>
              </w:rPr>
            </w:pPr>
          </w:p>
        </w:tc>
        <w:tc>
          <w:tcPr>
            <w:tcW w:w="1799" w:type="dxa"/>
            <w:vMerge w:val="restart"/>
            <w:tcBorders>
              <w:bottom w:val="nil"/>
            </w:tcBorders>
            <w:vAlign w:val="top"/>
          </w:tcPr>
          <w:p w14:paraId="29D9A29D">
            <w:pPr>
              <w:spacing w:line="265" w:lineRule="auto"/>
              <w:rPr>
                <w:rFonts w:ascii="Arial"/>
                <w:color w:val="auto"/>
                <w:sz w:val="21"/>
                <w:highlight w:val="none"/>
              </w:rPr>
            </w:pPr>
          </w:p>
          <w:p w14:paraId="4D8D1BB0">
            <w:pPr>
              <w:spacing w:line="265" w:lineRule="auto"/>
              <w:rPr>
                <w:rFonts w:ascii="Arial"/>
                <w:color w:val="auto"/>
                <w:sz w:val="21"/>
                <w:highlight w:val="none"/>
              </w:rPr>
            </w:pPr>
          </w:p>
          <w:p w14:paraId="339DFC02">
            <w:pPr>
              <w:spacing w:line="266" w:lineRule="auto"/>
              <w:rPr>
                <w:rFonts w:ascii="Arial"/>
                <w:color w:val="auto"/>
                <w:sz w:val="21"/>
                <w:highlight w:val="none"/>
              </w:rPr>
            </w:pPr>
          </w:p>
          <w:p w14:paraId="7696CF3E">
            <w:pPr>
              <w:pStyle w:val="212"/>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vAlign w:val="top"/>
          </w:tcPr>
          <w:p w14:paraId="67D043F6">
            <w:pPr>
              <w:pStyle w:val="212"/>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vAlign w:val="top"/>
          </w:tcPr>
          <w:p w14:paraId="52513D91">
            <w:pPr>
              <w:pStyle w:val="212"/>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color w:val="auto"/>
                <w:sz w:val="21"/>
                <w:highlight w:val="none"/>
              </w:rPr>
            </w:pPr>
          </w:p>
        </w:tc>
        <w:tc>
          <w:tcPr>
            <w:tcW w:w="1166" w:type="dxa"/>
            <w:vMerge w:val="continue"/>
            <w:tcBorders>
              <w:top w:val="nil"/>
              <w:bottom w:val="nil"/>
            </w:tcBorders>
            <w:vAlign w:val="top"/>
          </w:tcPr>
          <w:p w14:paraId="34C6D3BD">
            <w:pPr>
              <w:rPr>
                <w:rFonts w:ascii="Arial"/>
                <w:color w:val="auto"/>
                <w:sz w:val="21"/>
                <w:highlight w:val="none"/>
              </w:rPr>
            </w:pPr>
          </w:p>
        </w:tc>
        <w:tc>
          <w:tcPr>
            <w:tcW w:w="1799" w:type="dxa"/>
            <w:vMerge w:val="continue"/>
            <w:tcBorders>
              <w:top w:val="nil"/>
            </w:tcBorders>
            <w:vAlign w:val="top"/>
          </w:tcPr>
          <w:p w14:paraId="36405C00">
            <w:pPr>
              <w:rPr>
                <w:rFonts w:ascii="Arial"/>
                <w:color w:val="auto"/>
                <w:sz w:val="21"/>
                <w:highlight w:val="none"/>
              </w:rPr>
            </w:pPr>
          </w:p>
        </w:tc>
        <w:tc>
          <w:tcPr>
            <w:tcW w:w="1914" w:type="dxa"/>
            <w:vAlign w:val="top"/>
          </w:tcPr>
          <w:p w14:paraId="7B028113">
            <w:pPr>
              <w:spacing w:line="319" w:lineRule="auto"/>
              <w:rPr>
                <w:rFonts w:ascii="Arial"/>
                <w:color w:val="auto"/>
                <w:sz w:val="21"/>
                <w:highlight w:val="none"/>
              </w:rPr>
            </w:pPr>
          </w:p>
          <w:p w14:paraId="36C0C62A">
            <w:pPr>
              <w:pStyle w:val="212"/>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vAlign w:val="top"/>
          </w:tcPr>
          <w:p w14:paraId="3E6731E4">
            <w:pPr>
              <w:pStyle w:val="212"/>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color w:val="auto"/>
                <w:sz w:val="21"/>
                <w:highlight w:val="none"/>
              </w:rPr>
            </w:pPr>
          </w:p>
        </w:tc>
        <w:tc>
          <w:tcPr>
            <w:tcW w:w="1166" w:type="dxa"/>
            <w:vMerge w:val="continue"/>
            <w:tcBorders>
              <w:top w:val="nil"/>
              <w:bottom w:val="nil"/>
            </w:tcBorders>
            <w:vAlign w:val="top"/>
          </w:tcPr>
          <w:p w14:paraId="0A99859A">
            <w:pPr>
              <w:rPr>
                <w:rFonts w:ascii="Arial"/>
                <w:color w:val="auto"/>
                <w:sz w:val="21"/>
                <w:highlight w:val="none"/>
              </w:rPr>
            </w:pPr>
          </w:p>
        </w:tc>
        <w:tc>
          <w:tcPr>
            <w:tcW w:w="1799" w:type="dxa"/>
            <w:vAlign w:val="top"/>
          </w:tcPr>
          <w:p w14:paraId="7EF887A3">
            <w:pPr>
              <w:pStyle w:val="212"/>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vAlign w:val="top"/>
          </w:tcPr>
          <w:p w14:paraId="3BB04D24">
            <w:pPr>
              <w:pStyle w:val="212"/>
              <w:spacing w:before="300" w:line="228" w:lineRule="auto"/>
              <w:ind w:left="15"/>
              <w:rPr>
                <w:color w:val="auto"/>
                <w:highlight w:val="none"/>
              </w:rPr>
            </w:pPr>
            <w:r>
              <w:rPr>
                <w:color w:val="auto"/>
                <w:spacing w:val="7"/>
                <w:highlight w:val="none"/>
              </w:rPr>
              <w:t>机房空调</w:t>
            </w:r>
          </w:p>
        </w:tc>
        <w:tc>
          <w:tcPr>
            <w:tcW w:w="2969" w:type="dxa"/>
            <w:vAlign w:val="top"/>
          </w:tcPr>
          <w:p w14:paraId="14505153">
            <w:pPr>
              <w:pStyle w:val="212"/>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color w:val="auto"/>
                <w:sz w:val="21"/>
                <w:highlight w:val="none"/>
              </w:rPr>
            </w:pPr>
          </w:p>
        </w:tc>
        <w:tc>
          <w:tcPr>
            <w:tcW w:w="1166" w:type="dxa"/>
            <w:vMerge w:val="continue"/>
            <w:tcBorders>
              <w:top w:val="nil"/>
            </w:tcBorders>
            <w:vAlign w:val="top"/>
          </w:tcPr>
          <w:p w14:paraId="7FF8E5AD">
            <w:pPr>
              <w:rPr>
                <w:rFonts w:ascii="Arial"/>
                <w:color w:val="auto"/>
                <w:sz w:val="21"/>
                <w:highlight w:val="none"/>
              </w:rPr>
            </w:pPr>
          </w:p>
        </w:tc>
        <w:tc>
          <w:tcPr>
            <w:tcW w:w="1799" w:type="dxa"/>
            <w:vAlign w:val="top"/>
          </w:tcPr>
          <w:p w14:paraId="43BD647D">
            <w:pPr>
              <w:spacing w:line="265" w:lineRule="auto"/>
              <w:rPr>
                <w:rFonts w:ascii="Arial"/>
                <w:color w:val="auto"/>
                <w:sz w:val="21"/>
                <w:highlight w:val="none"/>
              </w:rPr>
            </w:pPr>
          </w:p>
          <w:p w14:paraId="0E290F5F">
            <w:pPr>
              <w:spacing w:line="265" w:lineRule="auto"/>
              <w:rPr>
                <w:rFonts w:ascii="Arial"/>
                <w:color w:val="auto"/>
                <w:sz w:val="21"/>
                <w:highlight w:val="none"/>
              </w:rPr>
            </w:pPr>
          </w:p>
          <w:p w14:paraId="3C4963DD">
            <w:pPr>
              <w:pStyle w:val="212"/>
              <w:spacing w:before="62" w:line="230" w:lineRule="auto"/>
              <w:ind w:left="9"/>
              <w:rPr>
                <w:color w:val="auto"/>
                <w:highlight w:val="none"/>
              </w:rPr>
            </w:pPr>
            <w:r>
              <w:rPr>
                <w:color w:val="auto"/>
                <w:spacing w:val="4"/>
                <w:highlight w:val="none"/>
              </w:rPr>
              <w:t>A02052399 其他制冷</w:t>
            </w:r>
          </w:p>
          <w:p w14:paraId="082E8639">
            <w:pPr>
              <w:pStyle w:val="212"/>
              <w:spacing w:before="75" w:line="230" w:lineRule="auto"/>
              <w:ind w:left="21"/>
              <w:rPr>
                <w:color w:val="auto"/>
                <w:highlight w:val="none"/>
              </w:rPr>
            </w:pPr>
            <w:r>
              <w:rPr>
                <w:color w:val="auto"/>
                <w:spacing w:val="5"/>
                <w:highlight w:val="none"/>
              </w:rPr>
              <w:t>空调设备</w:t>
            </w:r>
          </w:p>
        </w:tc>
        <w:tc>
          <w:tcPr>
            <w:tcW w:w="1914" w:type="dxa"/>
            <w:vAlign w:val="top"/>
          </w:tcPr>
          <w:p w14:paraId="31FEB5CC">
            <w:pPr>
              <w:spacing w:line="343" w:lineRule="auto"/>
              <w:rPr>
                <w:rFonts w:ascii="Arial"/>
                <w:color w:val="auto"/>
                <w:sz w:val="21"/>
                <w:highlight w:val="none"/>
              </w:rPr>
            </w:pPr>
          </w:p>
          <w:p w14:paraId="24C75AAC">
            <w:pPr>
              <w:spacing w:line="343" w:lineRule="auto"/>
              <w:rPr>
                <w:rFonts w:ascii="Arial"/>
                <w:color w:val="auto"/>
                <w:sz w:val="21"/>
                <w:highlight w:val="none"/>
              </w:rPr>
            </w:pPr>
          </w:p>
          <w:p w14:paraId="07034F75">
            <w:pPr>
              <w:pStyle w:val="212"/>
              <w:spacing w:before="62" w:line="231" w:lineRule="auto"/>
              <w:ind w:left="18"/>
              <w:rPr>
                <w:color w:val="auto"/>
                <w:highlight w:val="none"/>
              </w:rPr>
            </w:pPr>
            <w:r>
              <w:rPr>
                <w:color w:val="auto"/>
                <w:spacing w:val="6"/>
                <w:highlight w:val="none"/>
              </w:rPr>
              <w:t>冷却塔</w:t>
            </w:r>
          </w:p>
        </w:tc>
        <w:tc>
          <w:tcPr>
            <w:tcW w:w="2969" w:type="dxa"/>
            <w:vAlign w:val="top"/>
          </w:tcPr>
          <w:p w14:paraId="376AF64F">
            <w:pPr>
              <w:pStyle w:val="212"/>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w w:val="97"/>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12"/>
              <w:spacing w:before="272" w:line="257" w:lineRule="exact"/>
              <w:ind w:left="247"/>
              <w:rPr>
                <w:color w:val="auto"/>
                <w:highlight w:val="none"/>
              </w:rPr>
            </w:pPr>
            <w:r>
              <w:rPr>
                <w:color w:val="auto"/>
                <w:position w:val="1"/>
                <w:highlight w:val="none"/>
              </w:rPr>
              <w:t>7</w:t>
            </w:r>
          </w:p>
        </w:tc>
        <w:tc>
          <w:tcPr>
            <w:tcW w:w="1166" w:type="dxa"/>
            <w:vAlign w:val="top"/>
          </w:tcPr>
          <w:p w14:paraId="6A682227">
            <w:pPr>
              <w:pStyle w:val="212"/>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vAlign w:val="top"/>
          </w:tcPr>
          <w:p w14:paraId="73D04498">
            <w:pPr>
              <w:rPr>
                <w:rFonts w:ascii="Arial"/>
                <w:color w:val="auto"/>
                <w:sz w:val="21"/>
                <w:highlight w:val="none"/>
              </w:rPr>
            </w:pPr>
          </w:p>
        </w:tc>
        <w:tc>
          <w:tcPr>
            <w:tcW w:w="1914" w:type="dxa"/>
            <w:vAlign w:val="top"/>
          </w:tcPr>
          <w:p w14:paraId="74565906">
            <w:pPr>
              <w:rPr>
                <w:rFonts w:ascii="Arial"/>
                <w:color w:val="auto"/>
                <w:sz w:val="21"/>
                <w:highlight w:val="none"/>
              </w:rPr>
            </w:pPr>
          </w:p>
        </w:tc>
        <w:tc>
          <w:tcPr>
            <w:tcW w:w="2969" w:type="dxa"/>
            <w:vAlign w:val="top"/>
          </w:tcPr>
          <w:p w14:paraId="02034A5E">
            <w:pPr>
              <w:pStyle w:val="212"/>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12"/>
              <w:spacing w:before="251" w:line="257" w:lineRule="exact"/>
              <w:ind w:left="243"/>
              <w:rPr>
                <w:color w:val="auto"/>
                <w:highlight w:val="none"/>
              </w:rPr>
            </w:pPr>
            <w:r>
              <w:rPr>
                <w:color w:val="auto"/>
                <w:position w:val="1"/>
                <w:highlight w:val="none"/>
              </w:rPr>
              <w:t>8</w:t>
            </w:r>
          </w:p>
        </w:tc>
        <w:tc>
          <w:tcPr>
            <w:tcW w:w="1166" w:type="dxa"/>
            <w:vAlign w:val="top"/>
          </w:tcPr>
          <w:p w14:paraId="16699CB6">
            <w:pPr>
              <w:pStyle w:val="212"/>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vAlign w:val="top"/>
          </w:tcPr>
          <w:p w14:paraId="60C2819E">
            <w:pPr>
              <w:pStyle w:val="212"/>
              <w:spacing w:before="252" w:line="230" w:lineRule="auto"/>
              <w:ind w:left="15"/>
              <w:rPr>
                <w:color w:val="auto"/>
                <w:highlight w:val="none"/>
              </w:rPr>
            </w:pPr>
            <w:r>
              <w:rPr>
                <w:color w:val="auto"/>
                <w:spacing w:val="8"/>
                <w:highlight w:val="none"/>
              </w:rPr>
              <w:t>配电变压器</w:t>
            </w:r>
          </w:p>
        </w:tc>
        <w:tc>
          <w:tcPr>
            <w:tcW w:w="1914" w:type="dxa"/>
            <w:vAlign w:val="top"/>
          </w:tcPr>
          <w:p w14:paraId="36F1C913">
            <w:pPr>
              <w:rPr>
                <w:rFonts w:ascii="Arial"/>
                <w:color w:val="auto"/>
                <w:sz w:val="21"/>
                <w:highlight w:val="none"/>
              </w:rPr>
            </w:pPr>
          </w:p>
        </w:tc>
        <w:tc>
          <w:tcPr>
            <w:tcW w:w="2969" w:type="dxa"/>
            <w:vAlign w:val="top"/>
          </w:tcPr>
          <w:p w14:paraId="2A601436">
            <w:pPr>
              <w:pStyle w:val="212"/>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color w:val="auto"/>
                <w:sz w:val="21"/>
                <w:highlight w:val="none"/>
              </w:rPr>
            </w:pPr>
          </w:p>
          <w:p w14:paraId="7D7C1423">
            <w:pPr>
              <w:pStyle w:val="212"/>
              <w:spacing w:before="62" w:line="256" w:lineRule="exact"/>
              <w:ind w:left="243"/>
              <w:rPr>
                <w:color w:val="auto"/>
                <w:highlight w:val="none"/>
              </w:rPr>
            </w:pPr>
            <w:r>
              <w:rPr>
                <w:color w:val="auto"/>
                <w:position w:val="1"/>
                <w:highlight w:val="none"/>
              </w:rPr>
              <w:t>9</w:t>
            </w:r>
          </w:p>
        </w:tc>
        <w:tc>
          <w:tcPr>
            <w:tcW w:w="1166" w:type="dxa"/>
            <w:vAlign w:val="top"/>
          </w:tcPr>
          <w:p w14:paraId="693D96EB">
            <w:pPr>
              <w:pStyle w:val="212"/>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vAlign w:val="top"/>
          </w:tcPr>
          <w:p w14:paraId="7BD00772">
            <w:pPr>
              <w:spacing w:line="284" w:lineRule="auto"/>
              <w:rPr>
                <w:rFonts w:ascii="Arial"/>
                <w:color w:val="auto"/>
                <w:sz w:val="21"/>
                <w:highlight w:val="none"/>
              </w:rPr>
            </w:pPr>
          </w:p>
          <w:p w14:paraId="36BCBE7C">
            <w:pPr>
              <w:pStyle w:val="212"/>
              <w:spacing w:before="62" w:line="229" w:lineRule="auto"/>
              <w:ind w:left="19"/>
              <w:rPr>
                <w:color w:val="auto"/>
                <w:highlight w:val="none"/>
              </w:rPr>
            </w:pPr>
            <w:r>
              <w:rPr>
                <w:color w:val="auto"/>
                <w:spacing w:val="8"/>
                <w:highlight w:val="none"/>
              </w:rPr>
              <w:t>管型荧光灯镇流器</w:t>
            </w:r>
          </w:p>
        </w:tc>
        <w:tc>
          <w:tcPr>
            <w:tcW w:w="1914" w:type="dxa"/>
            <w:vAlign w:val="top"/>
          </w:tcPr>
          <w:p w14:paraId="0E1F29EA">
            <w:pPr>
              <w:rPr>
                <w:rFonts w:ascii="Arial"/>
                <w:color w:val="auto"/>
                <w:sz w:val="21"/>
                <w:highlight w:val="none"/>
              </w:rPr>
            </w:pPr>
          </w:p>
        </w:tc>
        <w:tc>
          <w:tcPr>
            <w:tcW w:w="2969" w:type="dxa"/>
            <w:vAlign w:val="top"/>
          </w:tcPr>
          <w:p w14:paraId="5C17DF92">
            <w:pPr>
              <w:pStyle w:val="212"/>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color w:val="auto"/>
                <w:sz w:val="21"/>
                <w:highlight w:val="none"/>
              </w:rPr>
            </w:pPr>
          </w:p>
          <w:p w14:paraId="4BC34DFB">
            <w:pPr>
              <w:spacing w:line="258" w:lineRule="auto"/>
              <w:rPr>
                <w:rFonts w:ascii="Arial"/>
                <w:color w:val="auto"/>
                <w:sz w:val="21"/>
                <w:highlight w:val="none"/>
              </w:rPr>
            </w:pPr>
          </w:p>
          <w:p w14:paraId="27F0CA2E">
            <w:pPr>
              <w:spacing w:line="258" w:lineRule="auto"/>
              <w:rPr>
                <w:rFonts w:ascii="Arial"/>
                <w:color w:val="auto"/>
                <w:sz w:val="21"/>
                <w:highlight w:val="none"/>
              </w:rPr>
            </w:pPr>
          </w:p>
          <w:p w14:paraId="4174F754">
            <w:pPr>
              <w:spacing w:line="258" w:lineRule="auto"/>
              <w:rPr>
                <w:rFonts w:ascii="Arial"/>
                <w:color w:val="auto"/>
                <w:sz w:val="21"/>
                <w:highlight w:val="none"/>
              </w:rPr>
            </w:pPr>
          </w:p>
          <w:p w14:paraId="4C2AE276">
            <w:pPr>
              <w:spacing w:line="258" w:lineRule="auto"/>
              <w:rPr>
                <w:rFonts w:ascii="Arial"/>
                <w:color w:val="auto"/>
                <w:sz w:val="21"/>
                <w:highlight w:val="none"/>
              </w:rPr>
            </w:pPr>
          </w:p>
          <w:p w14:paraId="05756276">
            <w:pPr>
              <w:spacing w:line="258" w:lineRule="auto"/>
              <w:rPr>
                <w:rFonts w:ascii="Arial"/>
                <w:color w:val="auto"/>
                <w:sz w:val="21"/>
                <w:highlight w:val="none"/>
              </w:rPr>
            </w:pPr>
          </w:p>
          <w:p w14:paraId="25BA9C53">
            <w:pPr>
              <w:spacing w:line="259" w:lineRule="auto"/>
              <w:rPr>
                <w:rFonts w:ascii="Arial"/>
                <w:color w:val="auto"/>
                <w:sz w:val="21"/>
                <w:highlight w:val="none"/>
              </w:rPr>
            </w:pPr>
          </w:p>
          <w:p w14:paraId="27E1AD97">
            <w:pPr>
              <w:spacing w:line="259" w:lineRule="auto"/>
              <w:rPr>
                <w:rFonts w:ascii="Arial"/>
                <w:color w:val="auto"/>
                <w:sz w:val="21"/>
                <w:highlight w:val="none"/>
              </w:rPr>
            </w:pPr>
          </w:p>
          <w:p w14:paraId="2E175F8D">
            <w:pPr>
              <w:spacing w:line="259" w:lineRule="auto"/>
              <w:rPr>
                <w:rFonts w:ascii="Arial"/>
                <w:color w:val="auto"/>
                <w:sz w:val="21"/>
                <w:highlight w:val="none"/>
              </w:rPr>
            </w:pPr>
          </w:p>
          <w:p w14:paraId="2DF15992">
            <w:pPr>
              <w:spacing w:line="259" w:lineRule="auto"/>
              <w:rPr>
                <w:rFonts w:ascii="Arial"/>
                <w:color w:val="auto"/>
                <w:sz w:val="21"/>
                <w:highlight w:val="none"/>
              </w:rPr>
            </w:pPr>
          </w:p>
          <w:p w14:paraId="347391D1">
            <w:pPr>
              <w:pStyle w:val="212"/>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vAlign w:val="top"/>
          </w:tcPr>
          <w:p w14:paraId="4E90FA5B">
            <w:pPr>
              <w:spacing w:line="242" w:lineRule="auto"/>
              <w:rPr>
                <w:rFonts w:ascii="Arial"/>
                <w:color w:val="auto"/>
                <w:sz w:val="21"/>
                <w:highlight w:val="none"/>
              </w:rPr>
            </w:pPr>
          </w:p>
          <w:p w14:paraId="51278A5E">
            <w:pPr>
              <w:spacing w:line="243" w:lineRule="auto"/>
              <w:rPr>
                <w:rFonts w:ascii="Arial"/>
                <w:color w:val="auto"/>
                <w:sz w:val="21"/>
                <w:highlight w:val="none"/>
              </w:rPr>
            </w:pPr>
          </w:p>
          <w:p w14:paraId="48CC9D44">
            <w:pPr>
              <w:spacing w:line="243" w:lineRule="auto"/>
              <w:rPr>
                <w:rFonts w:ascii="Arial"/>
                <w:color w:val="auto"/>
                <w:sz w:val="21"/>
                <w:highlight w:val="none"/>
              </w:rPr>
            </w:pPr>
          </w:p>
          <w:p w14:paraId="79C67AEE">
            <w:pPr>
              <w:spacing w:line="243" w:lineRule="auto"/>
              <w:rPr>
                <w:rFonts w:ascii="Arial"/>
                <w:color w:val="auto"/>
                <w:sz w:val="21"/>
                <w:highlight w:val="none"/>
              </w:rPr>
            </w:pPr>
          </w:p>
          <w:p w14:paraId="647FD45B">
            <w:pPr>
              <w:spacing w:line="243" w:lineRule="auto"/>
              <w:rPr>
                <w:rFonts w:ascii="Arial"/>
                <w:color w:val="auto"/>
                <w:sz w:val="21"/>
                <w:highlight w:val="none"/>
              </w:rPr>
            </w:pPr>
          </w:p>
          <w:p w14:paraId="35B62772">
            <w:pPr>
              <w:spacing w:line="243" w:lineRule="auto"/>
              <w:rPr>
                <w:rFonts w:ascii="Arial"/>
                <w:color w:val="auto"/>
                <w:sz w:val="21"/>
                <w:highlight w:val="none"/>
              </w:rPr>
            </w:pPr>
          </w:p>
          <w:p w14:paraId="27C82EB7">
            <w:pPr>
              <w:spacing w:line="243" w:lineRule="auto"/>
              <w:rPr>
                <w:rFonts w:ascii="Arial"/>
                <w:color w:val="auto"/>
                <w:sz w:val="21"/>
                <w:highlight w:val="none"/>
              </w:rPr>
            </w:pPr>
          </w:p>
          <w:p w14:paraId="051F9F2D">
            <w:pPr>
              <w:spacing w:line="243" w:lineRule="auto"/>
              <w:rPr>
                <w:rFonts w:ascii="Arial"/>
                <w:color w:val="auto"/>
                <w:sz w:val="21"/>
                <w:highlight w:val="none"/>
              </w:rPr>
            </w:pPr>
          </w:p>
          <w:p w14:paraId="43DF196A">
            <w:pPr>
              <w:spacing w:line="243" w:lineRule="auto"/>
              <w:rPr>
                <w:rFonts w:ascii="Arial"/>
                <w:color w:val="auto"/>
                <w:sz w:val="21"/>
                <w:highlight w:val="none"/>
              </w:rPr>
            </w:pPr>
          </w:p>
          <w:p w14:paraId="567805F2">
            <w:pPr>
              <w:spacing w:line="243" w:lineRule="auto"/>
              <w:rPr>
                <w:rFonts w:ascii="Arial"/>
                <w:color w:val="auto"/>
                <w:sz w:val="21"/>
                <w:highlight w:val="none"/>
              </w:rPr>
            </w:pPr>
          </w:p>
          <w:p w14:paraId="7D11DCB6">
            <w:pPr>
              <w:pStyle w:val="212"/>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vAlign w:val="top"/>
          </w:tcPr>
          <w:p w14:paraId="7B0373FD">
            <w:pPr>
              <w:pStyle w:val="212"/>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vAlign w:val="top"/>
          </w:tcPr>
          <w:p w14:paraId="1A47534D">
            <w:pPr>
              <w:rPr>
                <w:rFonts w:ascii="Arial"/>
                <w:color w:val="auto"/>
                <w:sz w:val="21"/>
                <w:highlight w:val="none"/>
              </w:rPr>
            </w:pPr>
          </w:p>
        </w:tc>
        <w:tc>
          <w:tcPr>
            <w:tcW w:w="2969" w:type="dxa"/>
            <w:vAlign w:val="top"/>
          </w:tcPr>
          <w:p w14:paraId="2016FBFD">
            <w:pPr>
              <w:pStyle w:val="212"/>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color w:val="auto"/>
                <w:sz w:val="21"/>
                <w:highlight w:val="none"/>
              </w:rPr>
            </w:pPr>
          </w:p>
        </w:tc>
        <w:tc>
          <w:tcPr>
            <w:tcW w:w="1166" w:type="dxa"/>
            <w:vMerge w:val="continue"/>
            <w:tcBorders>
              <w:top w:val="nil"/>
              <w:bottom w:val="nil"/>
            </w:tcBorders>
            <w:vAlign w:val="top"/>
          </w:tcPr>
          <w:p w14:paraId="5327A86C">
            <w:pPr>
              <w:rPr>
                <w:rFonts w:ascii="Arial"/>
                <w:color w:val="auto"/>
                <w:sz w:val="21"/>
                <w:highlight w:val="none"/>
              </w:rPr>
            </w:pPr>
          </w:p>
        </w:tc>
        <w:tc>
          <w:tcPr>
            <w:tcW w:w="1799" w:type="dxa"/>
            <w:vMerge w:val="restart"/>
            <w:tcBorders>
              <w:bottom w:val="nil"/>
            </w:tcBorders>
            <w:vAlign w:val="top"/>
          </w:tcPr>
          <w:p w14:paraId="46954BC3">
            <w:pPr>
              <w:spacing w:line="247" w:lineRule="auto"/>
              <w:rPr>
                <w:rFonts w:ascii="Arial"/>
                <w:color w:val="auto"/>
                <w:sz w:val="21"/>
                <w:highlight w:val="none"/>
              </w:rPr>
            </w:pPr>
          </w:p>
          <w:p w14:paraId="71155D9A">
            <w:pPr>
              <w:spacing w:line="248" w:lineRule="auto"/>
              <w:rPr>
                <w:rFonts w:ascii="Arial"/>
                <w:color w:val="auto"/>
                <w:sz w:val="21"/>
                <w:highlight w:val="none"/>
              </w:rPr>
            </w:pPr>
          </w:p>
          <w:p w14:paraId="3AEF88A9">
            <w:pPr>
              <w:spacing w:line="248" w:lineRule="auto"/>
              <w:rPr>
                <w:rFonts w:ascii="Arial"/>
                <w:color w:val="auto"/>
                <w:sz w:val="21"/>
                <w:highlight w:val="none"/>
              </w:rPr>
            </w:pPr>
          </w:p>
          <w:p w14:paraId="373676A3">
            <w:pPr>
              <w:spacing w:line="248" w:lineRule="auto"/>
              <w:rPr>
                <w:rFonts w:ascii="Arial"/>
                <w:color w:val="auto"/>
                <w:sz w:val="21"/>
                <w:highlight w:val="none"/>
              </w:rPr>
            </w:pPr>
          </w:p>
          <w:p w14:paraId="4E79B147">
            <w:pPr>
              <w:spacing w:line="248" w:lineRule="auto"/>
              <w:rPr>
                <w:rFonts w:ascii="Arial"/>
                <w:color w:val="auto"/>
                <w:sz w:val="21"/>
                <w:highlight w:val="none"/>
              </w:rPr>
            </w:pPr>
          </w:p>
          <w:p w14:paraId="3C7692B9">
            <w:pPr>
              <w:spacing w:line="248" w:lineRule="auto"/>
              <w:rPr>
                <w:rFonts w:ascii="Arial"/>
                <w:color w:val="auto"/>
                <w:sz w:val="21"/>
                <w:highlight w:val="none"/>
              </w:rPr>
            </w:pPr>
          </w:p>
          <w:p w14:paraId="3B713381">
            <w:pPr>
              <w:spacing w:line="248" w:lineRule="auto"/>
              <w:rPr>
                <w:rFonts w:ascii="Arial"/>
                <w:color w:val="auto"/>
                <w:sz w:val="21"/>
                <w:highlight w:val="none"/>
              </w:rPr>
            </w:pPr>
          </w:p>
          <w:p w14:paraId="29736577">
            <w:pPr>
              <w:pStyle w:val="212"/>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vAlign w:val="top"/>
          </w:tcPr>
          <w:p w14:paraId="2B115098">
            <w:pPr>
              <w:spacing w:line="261" w:lineRule="auto"/>
              <w:rPr>
                <w:rFonts w:ascii="Arial"/>
                <w:color w:val="auto"/>
                <w:sz w:val="21"/>
                <w:highlight w:val="none"/>
              </w:rPr>
            </w:pPr>
          </w:p>
          <w:p w14:paraId="0E26B55E">
            <w:pPr>
              <w:spacing w:line="261" w:lineRule="auto"/>
              <w:rPr>
                <w:rFonts w:ascii="Arial"/>
                <w:color w:val="auto"/>
                <w:sz w:val="21"/>
                <w:highlight w:val="none"/>
              </w:rPr>
            </w:pPr>
          </w:p>
          <w:p w14:paraId="21AB1BA2">
            <w:pPr>
              <w:spacing w:line="261" w:lineRule="auto"/>
              <w:rPr>
                <w:rFonts w:ascii="Arial"/>
                <w:color w:val="auto"/>
                <w:sz w:val="21"/>
                <w:highlight w:val="none"/>
              </w:rPr>
            </w:pPr>
          </w:p>
          <w:p w14:paraId="6CB759CA">
            <w:pPr>
              <w:pStyle w:val="212"/>
              <w:spacing w:before="62" w:line="230" w:lineRule="auto"/>
              <w:ind w:left="17"/>
              <w:rPr>
                <w:color w:val="auto"/>
                <w:highlight w:val="none"/>
              </w:rPr>
            </w:pPr>
            <w:r>
              <w:rPr>
                <w:color w:val="auto"/>
                <w:spacing w:val="8"/>
                <w:highlight w:val="none"/>
              </w:rPr>
              <w:t>房间空气调节器</w:t>
            </w:r>
          </w:p>
        </w:tc>
        <w:tc>
          <w:tcPr>
            <w:tcW w:w="2969" w:type="dxa"/>
            <w:vAlign w:val="top"/>
          </w:tcPr>
          <w:p w14:paraId="5EFC417D">
            <w:pPr>
              <w:pStyle w:val="212"/>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color w:val="auto"/>
                <w:sz w:val="21"/>
                <w:highlight w:val="none"/>
              </w:rPr>
            </w:pPr>
          </w:p>
        </w:tc>
        <w:tc>
          <w:tcPr>
            <w:tcW w:w="1166" w:type="dxa"/>
            <w:vMerge w:val="continue"/>
            <w:tcBorders>
              <w:top w:val="nil"/>
              <w:bottom w:val="nil"/>
            </w:tcBorders>
            <w:vAlign w:val="top"/>
          </w:tcPr>
          <w:p w14:paraId="5CF65E0E">
            <w:pPr>
              <w:rPr>
                <w:rFonts w:ascii="Arial"/>
                <w:color w:val="auto"/>
                <w:sz w:val="21"/>
                <w:highlight w:val="none"/>
              </w:rPr>
            </w:pPr>
          </w:p>
        </w:tc>
        <w:tc>
          <w:tcPr>
            <w:tcW w:w="1799" w:type="dxa"/>
            <w:vMerge w:val="continue"/>
            <w:tcBorders>
              <w:top w:val="nil"/>
              <w:bottom w:val="nil"/>
            </w:tcBorders>
            <w:vAlign w:val="top"/>
          </w:tcPr>
          <w:p w14:paraId="67979D17">
            <w:pPr>
              <w:rPr>
                <w:rFonts w:ascii="Arial"/>
                <w:color w:val="auto"/>
                <w:sz w:val="21"/>
                <w:highlight w:val="none"/>
              </w:rPr>
            </w:pPr>
          </w:p>
        </w:tc>
        <w:tc>
          <w:tcPr>
            <w:tcW w:w="1914" w:type="dxa"/>
            <w:vAlign w:val="top"/>
          </w:tcPr>
          <w:p w14:paraId="5563FE61">
            <w:pPr>
              <w:pStyle w:val="212"/>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vAlign w:val="top"/>
          </w:tcPr>
          <w:p w14:paraId="4097116E">
            <w:pPr>
              <w:pStyle w:val="212"/>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color w:val="auto"/>
                <w:sz w:val="21"/>
                <w:highlight w:val="none"/>
              </w:rPr>
            </w:pPr>
          </w:p>
        </w:tc>
        <w:tc>
          <w:tcPr>
            <w:tcW w:w="1166" w:type="dxa"/>
            <w:vMerge w:val="continue"/>
            <w:tcBorders>
              <w:top w:val="nil"/>
              <w:bottom w:val="nil"/>
            </w:tcBorders>
            <w:vAlign w:val="top"/>
          </w:tcPr>
          <w:p w14:paraId="10E71562">
            <w:pPr>
              <w:rPr>
                <w:rFonts w:ascii="Arial"/>
                <w:color w:val="auto"/>
                <w:sz w:val="21"/>
                <w:highlight w:val="none"/>
              </w:rPr>
            </w:pPr>
          </w:p>
        </w:tc>
        <w:tc>
          <w:tcPr>
            <w:tcW w:w="1799" w:type="dxa"/>
            <w:vMerge w:val="continue"/>
            <w:tcBorders>
              <w:top w:val="nil"/>
            </w:tcBorders>
            <w:vAlign w:val="top"/>
          </w:tcPr>
          <w:p w14:paraId="51628529">
            <w:pPr>
              <w:rPr>
                <w:rFonts w:ascii="Arial"/>
                <w:color w:val="auto"/>
                <w:sz w:val="21"/>
                <w:highlight w:val="none"/>
              </w:rPr>
            </w:pPr>
          </w:p>
        </w:tc>
        <w:tc>
          <w:tcPr>
            <w:tcW w:w="1914" w:type="dxa"/>
            <w:vAlign w:val="top"/>
          </w:tcPr>
          <w:p w14:paraId="745A02AE">
            <w:pPr>
              <w:spacing w:line="319" w:lineRule="auto"/>
              <w:rPr>
                <w:rFonts w:ascii="Arial"/>
                <w:color w:val="auto"/>
                <w:sz w:val="21"/>
                <w:highlight w:val="none"/>
              </w:rPr>
            </w:pPr>
          </w:p>
          <w:p w14:paraId="1C83C537">
            <w:pPr>
              <w:pStyle w:val="212"/>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vAlign w:val="top"/>
          </w:tcPr>
          <w:p w14:paraId="05145D7A">
            <w:pPr>
              <w:pStyle w:val="212"/>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color w:val="auto"/>
                <w:sz w:val="21"/>
                <w:highlight w:val="none"/>
              </w:rPr>
            </w:pPr>
          </w:p>
        </w:tc>
        <w:tc>
          <w:tcPr>
            <w:tcW w:w="1166" w:type="dxa"/>
            <w:vMerge w:val="continue"/>
            <w:tcBorders>
              <w:top w:val="nil"/>
            </w:tcBorders>
            <w:vAlign w:val="top"/>
          </w:tcPr>
          <w:p w14:paraId="7DD1EC21">
            <w:pPr>
              <w:rPr>
                <w:rFonts w:ascii="Arial"/>
                <w:color w:val="auto"/>
                <w:sz w:val="21"/>
                <w:highlight w:val="none"/>
              </w:rPr>
            </w:pPr>
          </w:p>
        </w:tc>
        <w:tc>
          <w:tcPr>
            <w:tcW w:w="1799" w:type="dxa"/>
            <w:vAlign w:val="top"/>
          </w:tcPr>
          <w:p w14:paraId="2105E109">
            <w:pPr>
              <w:pStyle w:val="212"/>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vAlign w:val="top"/>
          </w:tcPr>
          <w:p w14:paraId="7A382A83">
            <w:pPr>
              <w:rPr>
                <w:rFonts w:ascii="Arial"/>
                <w:color w:val="auto"/>
                <w:sz w:val="21"/>
                <w:highlight w:val="none"/>
              </w:rPr>
            </w:pPr>
          </w:p>
        </w:tc>
        <w:tc>
          <w:tcPr>
            <w:tcW w:w="2969" w:type="dxa"/>
            <w:vAlign w:val="top"/>
          </w:tcPr>
          <w:p w14:paraId="17E09339">
            <w:pPr>
              <w:pStyle w:val="212"/>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44622A36">
      <w:pPr>
        <w:rPr>
          <w:rFonts w:ascii="Arial"/>
          <w:color w:val="auto"/>
          <w:sz w:val="21"/>
          <w:highlight w:val="none"/>
        </w:rPr>
      </w:pPr>
    </w:p>
    <w:p w14:paraId="767840EC">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397E8DA5">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color w:val="auto"/>
                <w:sz w:val="21"/>
                <w:highlight w:val="none"/>
              </w:rPr>
            </w:pPr>
          </w:p>
        </w:tc>
        <w:tc>
          <w:tcPr>
            <w:tcW w:w="1166" w:type="dxa"/>
            <w:vMerge w:val="restart"/>
            <w:tcBorders>
              <w:bottom w:val="nil"/>
            </w:tcBorders>
            <w:vAlign w:val="top"/>
          </w:tcPr>
          <w:p w14:paraId="232F69D4">
            <w:pPr>
              <w:rPr>
                <w:rFonts w:ascii="Arial"/>
                <w:color w:val="auto"/>
                <w:sz w:val="21"/>
                <w:highlight w:val="none"/>
              </w:rPr>
            </w:pPr>
          </w:p>
        </w:tc>
        <w:tc>
          <w:tcPr>
            <w:tcW w:w="1799" w:type="dxa"/>
            <w:vMerge w:val="restart"/>
            <w:tcBorders>
              <w:bottom w:val="nil"/>
            </w:tcBorders>
            <w:vAlign w:val="top"/>
          </w:tcPr>
          <w:p w14:paraId="5255A109">
            <w:pPr>
              <w:spacing w:line="244" w:lineRule="auto"/>
              <w:rPr>
                <w:rFonts w:ascii="Arial"/>
                <w:color w:val="auto"/>
                <w:sz w:val="21"/>
                <w:highlight w:val="none"/>
              </w:rPr>
            </w:pPr>
          </w:p>
          <w:p w14:paraId="5F21F882">
            <w:pPr>
              <w:spacing w:line="244" w:lineRule="auto"/>
              <w:rPr>
                <w:rFonts w:ascii="Arial"/>
                <w:color w:val="auto"/>
                <w:sz w:val="21"/>
                <w:highlight w:val="none"/>
              </w:rPr>
            </w:pPr>
          </w:p>
          <w:p w14:paraId="769077C0">
            <w:pPr>
              <w:spacing w:line="244" w:lineRule="auto"/>
              <w:rPr>
                <w:rFonts w:ascii="Arial"/>
                <w:color w:val="auto"/>
                <w:sz w:val="21"/>
                <w:highlight w:val="none"/>
              </w:rPr>
            </w:pPr>
          </w:p>
          <w:p w14:paraId="485A0B09">
            <w:pPr>
              <w:spacing w:line="244" w:lineRule="auto"/>
              <w:rPr>
                <w:rFonts w:ascii="Arial"/>
                <w:color w:val="auto"/>
                <w:sz w:val="21"/>
                <w:highlight w:val="none"/>
              </w:rPr>
            </w:pPr>
          </w:p>
          <w:p w14:paraId="67F7C1E6">
            <w:pPr>
              <w:spacing w:line="245" w:lineRule="auto"/>
              <w:rPr>
                <w:rFonts w:ascii="Arial"/>
                <w:color w:val="auto"/>
                <w:sz w:val="21"/>
                <w:highlight w:val="none"/>
              </w:rPr>
            </w:pPr>
          </w:p>
          <w:p w14:paraId="1E6CC489">
            <w:pPr>
              <w:spacing w:line="245" w:lineRule="auto"/>
              <w:rPr>
                <w:rFonts w:ascii="Arial"/>
                <w:color w:val="auto"/>
                <w:sz w:val="21"/>
                <w:highlight w:val="none"/>
              </w:rPr>
            </w:pPr>
          </w:p>
          <w:p w14:paraId="11F845B0">
            <w:pPr>
              <w:pStyle w:val="212"/>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vAlign w:val="top"/>
          </w:tcPr>
          <w:p w14:paraId="3DBE7627">
            <w:pPr>
              <w:pStyle w:val="212"/>
              <w:spacing w:before="275" w:line="229" w:lineRule="auto"/>
              <w:ind w:left="19"/>
              <w:rPr>
                <w:color w:val="auto"/>
                <w:highlight w:val="none"/>
              </w:rPr>
            </w:pPr>
            <w:r>
              <w:rPr>
                <w:color w:val="auto"/>
                <w:spacing w:val="7"/>
                <w:highlight w:val="none"/>
              </w:rPr>
              <w:t>★电热水器</w:t>
            </w:r>
          </w:p>
        </w:tc>
        <w:tc>
          <w:tcPr>
            <w:tcW w:w="2969" w:type="dxa"/>
            <w:vAlign w:val="top"/>
          </w:tcPr>
          <w:p w14:paraId="40986011">
            <w:pPr>
              <w:pStyle w:val="212"/>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color w:val="auto"/>
                <w:sz w:val="21"/>
                <w:highlight w:val="none"/>
              </w:rPr>
            </w:pPr>
          </w:p>
        </w:tc>
        <w:tc>
          <w:tcPr>
            <w:tcW w:w="1166" w:type="dxa"/>
            <w:vMerge w:val="continue"/>
            <w:tcBorders>
              <w:top w:val="nil"/>
              <w:bottom w:val="nil"/>
            </w:tcBorders>
            <w:vAlign w:val="top"/>
          </w:tcPr>
          <w:p w14:paraId="3D56B3AD">
            <w:pPr>
              <w:rPr>
                <w:rFonts w:ascii="Arial"/>
                <w:color w:val="auto"/>
                <w:sz w:val="21"/>
                <w:highlight w:val="none"/>
              </w:rPr>
            </w:pPr>
          </w:p>
        </w:tc>
        <w:tc>
          <w:tcPr>
            <w:tcW w:w="1799" w:type="dxa"/>
            <w:vMerge w:val="continue"/>
            <w:tcBorders>
              <w:top w:val="nil"/>
              <w:bottom w:val="nil"/>
            </w:tcBorders>
            <w:vAlign w:val="top"/>
          </w:tcPr>
          <w:p w14:paraId="43E781D7">
            <w:pPr>
              <w:rPr>
                <w:rFonts w:ascii="Arial"/>
                <w:color w:val="auto"/>
                <w:sz w:val="21"/>
                <w:highlight w:val="none"/>
              </w:rPr>
            </w:pPr>
          </w:p>
        </w:tc>
        <w:tc>
          <w:tcPr>
            <w:tcW w:w="1914" w:type="dxa"/>
            <w:vAlign w:val="top"/>
          </w:tcPr>
          <w:p w14:paraId="647A98FC">
            <w:pPr>
              <w:spacing w:line="315" w:lineRule="auto"/>
              <w:rPr>
                <w:rFonts w:ascii="Arial"/>
                <w:color w:val="auto"/>
                <w:sz w:val="21"/>
                <w:highlight w:val="none"/>
              </w:rPr>
            </w:pPr>
          </w:p>
          <w:p w14:paraId="70738594">
            <w:pPr>
              <w:pStyle w:val="212"/>
              <w:spacing w:before="61" w:line="229" w:lineRule="auto"/>
              <w:ind w:left="15"/>
              <w:rPr>
                <w:color w:val="auto"/>
                <w:highlight w:val="none"/>
              </w:rPr>
            </w:pPr>
            <w:r>
              <w:rPr>
                <w:color w:val="auto"/>
                <w:spacing w:val="8"/>
                <w:highlight w:val="none"/>
              </w:rPr>
              <w:t>燃气热水器</w:t>
            </w:r>
          </w:p>
        </w:tc>
        <w:tc>
          <w:tcPr>
            <w:tcW w:w="2969" w:type="dxa"/>
            <w:vAlign w:val="top"/>
          </w:tcPr>
          <w:p w14:paraId="4A0B5633">
            <w:pPr>
              <w:pStyle w:val="212"/>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color w:val="auto"/>
                <w:sz w:val="21"/>
                <w:highlight w:val="none"/>
              </w:rPr>
            </w:pPr>
          </w:p>
        </w:tc>
        <w:tc>
          <w:tcPr>
            <w:tcW w:w="1166" w:type="dxa"/>
            <w:vMerge w:val="continue"/>
            <w:tcBorders>
              <w:top w:val="nil"/>
              <w:bottom w:val="nil"/>
            </w:tcBorders>
            <w:vAlign w:val="top"/>
          </w:tcPr>
          <w:p w14:paraId="0B3E6B5E">
            <w:pPr>
              <w:rPr>
                <w:rFonts w:ascii="Arial"/>
                <w:color w:val="auto"/>
                <w:sz w:val="21"/>
                <w:highlight w:val="none"/>
              </w:rPr>
            </w:pPr>
          </w:p>
        </w:tc>
        <w:tc>
          <w:tcPr>
            <w:tcW w:w="1799" w:type="dxa"/>
            <w:vMerge w:val="continue"/>
            <w:tcBorders>
              <w:top w:val="nil"/>
              <w:bottom w:val="nil"/>
            </w:tcBorders>
            <w:vAlign w:val="top"/>
          </w:tcPr>
          <w:p w14:paraId="31AE8D92">
            <w:pPr>
              <w:rPr>
                <w:rFonts w:ascii="Arial"/>
                <w:color w:val="auto"/>
                <w:sz w:val="21"/>
                <w:highlight w:val="none"/>
              </w:rPr>
            </w:pPr>
          </w:p>
        </w:tc>
        <w:tc>
          <w:tcPr>
            <w:tcW w:w="1914" w:type="dxa"/>
            <w:vAlign w:val="top"/>
          </w:tcPr>
          <w:p w14:paraId="6FD46B1C">
            <w:pPr>
              <w:spacing w:line="248" w:lineRule="auto"/>
              <w:rPr>
                <w:rFonts w:ascii="Arial"/>
                <w:color w:val="auto"/>
                <w:sz w:val="21"/>
                <w:highlight w:val="none"/>
              </w:rPr>
            </w:pPr>
          </w:p>
          <w:p w14:paraId="0CA164E9">
            <w:pPr>
              <w:pStyle w:val="212"/>
              <w:spacing w:before="62" w:line="229" w:lineRule="auto"/>
              <w:ind w:left="20"/>
              <w:rPr>
                <w:color w:val="auto"/>
                <w:highlight w:val="none"/>
              </w:rPr>
            </w:pPr>
            <w:r>
              <w:rPr>
                <w:color w:val="auto"/>
                <w:spacing w:val="7"/>
                <w:highlight w:val="none"/>
              </w:rPr>
              <w:t>热泵热水器</w:t>
            </w:r>
          </w:p>
        </w:tc>
        <w:tc>
          <w:tcPr>
            <w:tcW w:w="2969" w:type="dxa"/>
            <w:vAlign w:val="top"/>
          </w:tcPr>
          <w:p w14:paraId="73FE9B8A">
            <w:pPr>
              <w:pStyle w:val="212"/>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color w:val="auto"/>
                <w:sz w:val="21"/>
                <w:highlight w:val="none"/>
              </w:rPr>
            </w:pPr>
          </w:p>
        </w:tc>
        <w:tc>
          <w:tcPr>
            <w:tcW w:w="1166" w:type="dxa"/>
            <w:vMerge w:val="continue"/>
            <w:tcBorders>
              <w:top w:val="nil"/>
            </w:tcBorders>
            <w:vAlign w:val="top"/>
          </w:tcPr>
          <w:p w14:paraId="2AA3A1D4">
            <w:pPr>
              <w:rPr>
                <w:rFonts w:ascii="Arial"/>
                <w:color w:val="auto"/>
                <w:sz w:val="21"/>
                <w:highlight w:val="none"/>
              </w:rPr>
            </w:pPr>
          </w:p>
        </w:tc>
        <w:tc>
          <w:tcPr>
            <w:tcW w:w="1799" w:type="dxa"/>
            <w:vMerge w:val="continue"/>
            <w:tcBorders>
              <w:top w:val="nil"/>
            </w:tcBorders>
            <w:vAlign w:val="top"/>
          </w:tcPr>
          <w:p w14:paraId="6895AE21">
            <w:pPr>
              <w:rPr>
                <w:rFonts w:ascii="Arial"/>
                <w:color w:val="auto"/>
                <w:sz w:val="21"/>
                <w:highlight w:val="none"/>
              </w:rPr>
            </w:pPr>
          </w:p>
        </w:tc>
        <w:tc>
          <w:tcPr>
            <w:tcW w:w="1914" w:type="dxa"/>
            <w:vAlign w:val="top"/>
          </w:tcPr>
          <w:p w14:paraId="774FBF49">
            <w:pPr>
              <w:pStyle w:val="212"/>
              <w:spacing w:before="271" w:line="229" w:lineRule="auto"/>
              <w:ind w:left="16"/>
              <w:rPr>
                <w:color w:val="auto"/>
                <w:highlight w:val="none"/>
              </w:rPr>
            </w:pPr>
            <w:r>
              <w:rPr>
                <w:color w:val="auto"/>
                <w:spacing w:val="8"/>
                <w:highlight w:val="none"/>
              </w:rPr>
              <w:t>太阳能热水系统</w:t>
            </w:r>
          </w:p>
        </w:tc>
        <w:tc>
          <w:tcPr>
            <w:tcW w:w="2969" w:type="dxa"/>
            <w:vAlign w:val="top"/>
          </w:tcPr>
          <w:p w14:paraId="5EDA258B">
            <w:pPr>
              <w:pStyle w:val="212"/>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color w:val="auto"/>
                <w:sz w:val="21"/>
                <w:highlight w:val="none"/>
              </w:rPr>
            </w:pPr>
          </w:p>
          <w:p w14:paraId="74E7D8B3">
            <w:pPr>
              <w:spacing w:line="269" w:lineRule="auto"/>
              <w:rPr>
                <w:rFonts w:ascii="Arial"/>
                <w:color w:val="auto"/>
                <w:sz w:val="21"/>
                <w:highlight w:val="none"/>
              </w:rPr>
            </w:pPr>
          </w:p>
          <w:p w14:paraId="3925A389">
            <w:pPr>
              <w:spacing w:line="269" w:lineRule="auto"/>
              <w:rPr>
                <w:rFonts w:ascii="Arial"/>
                <w:color w:val="auto"/>
                <w:sz w:val="21"/>
                <w:highlight w:val="none"/>
              </w:rPr>
            </w:pPr>
          </w:p>
          <w:p w14:paraId="64684425">
            <w:pPr>
              <w:spacing w:line="269" w:lineRule="auto"/>
              <w:rPr>
                <w:rFonts w:ascii="Arial"/>
                <w:color w:val="auto"/>
                <w:sz w:val="21"/>
                <w:highlight w:val="none"/>
              </w:rPr>
            </w:pPr>
          </w:p>
          <w:p w14:paraId="37BDCB2E">
            <w:pPr>
              <w:spacing w:line="269" w:lineRule="auto"/>
              <w:rPr>
                <w:rFonts w:ascii="Arial"/>
                <w:color w:val="auto"/>
                <w:sz w:val="21"/>
                <w:highlight w:val="none"/>
              </w:rPr>
            </w:pPr>
          </w:p>
          <w:p w14:paraId="1D5F833E">
            <w:pPr>
              <w:spacing w:line="269" w:lineRule="auto"/>
              <w:rPr>
                <w:rFonts w:ascii="Arial"/>
                <w:color w:val="auto"/>
                <w:sz w:val="21"/>
                <w:highlight w:val="none"/>
              </w:rPr>
            </w:pPr>
          </w:p>
          <w:p w14:paraId="2E1A2EBE">
            <w:pPr>
              <w:pStyle w:val="212"/>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vAlign w:val="top"/>
          </w:tcPr>
          <w:p w14:paraId="56A14D05">
            <w:pPr>
              <w:spacing w:line="243" w:lineRule="auto"/>
              <w:rPr>
                <w:rFonts w:ascii="Arial"/>
                <w:color w:val="auto"/>
                <w:sz w:val="21"/>
                <w:highlight w:val="none"/>
              </w:rPr>
            </w:pPr>
          </w:p>
          <w:p w14:paraId="0BCC3ABE">
            <w:pPr>
              <w:spacing w:line="243" w:lineRule="auto"/>
              <w:rPr>
                <w:rFonts w:ascii="Arial"/>
                <w:color w:val="auto"/>
                <w:sz w:val="21"/>
                <w:highlight w:val="none"/>
              </w:rPr>
            </w:pPr>
          </w:p>
          <w:p w14:paraId="32242E13">
            <w:pPr>
              <w:spacing w:line="243" w:lineRule="auto"/>
              <w:rPr>
                <w:rFonts w:ascii="Arial"/>
                <w:color w:val="auto"/>
                <w:sz w:val="21"/>
                <w:highlight w:val="none"/>
              </w:rPr>
            </w:pPr>
          </w:p>
          <w:p w14:paraId="711CB489">
            <w:pPr>
              <w:spacing w:line="243" w:lineRule="auto"/>
              <w:rPr>
                <w:rFonts w:ascii="Arial"/>
                <w:color w:val="auto"/>
                <w:sz w:val="21"/>
                <w:highlight w:val="none"/>
              </w:rPr>
            </w:pPr>
          </w:p>
          <w:p w14:paraId="0E854077">
            <w:pPr>
              <w:spacing w:line="243" w:lineRule="auto"/>
              <w:rPr>
                <w:rFonts w:ascii="Arial"/>
                <w:color w:val="auto"/>
                <w:sz w:val="21"/>
                <w:highlight w:val="none"/>
              </w:rPr>
            </w:pPr>
          </w:p>
          <w:p w14:paraId="0969A93B">
            <w:pPr>
              <w:spacing w:line="244" w:lineRule="auto"/>
              <w:rPr>
                <w:rFonts w:ascii="Arial"/>
                <w:color w:val="auto"/>
                <w:sz w:val="21"/>
                <w:highlight w:val="none"/>
              </w:rPr>
            </w:pPr>
          </w:p>
          <w:p w14:paraId="2D3F9A27">
            <w:pPr>
              <w:pStyle w:val="212"/>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vAlign w:val="top"/>
          </w:tcPr>
          <w:p w14:paraId="2B28A870">
            <w:pPr>
              <w:pStyle w:val="212"/>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vAlign w:val="top"/>
          </w:tcPr>
          <w:p w14:paraId="2ED8761F">
            <w:pPr>
              <w:rPr>
                <w:rFonts w:ascii="Arial"/>
                <w:color w:val="auto"/>
                <w:sz w:val="21"/>
                <w:highlight w:val="none"/>
              </w:rPr>
            </w:pPr>
          </w:p>
        </w:tc>
        <w:tc>
          <w:tcPr>
            <w:tcW w:w="2969" w:type="dxa"/>
            <w:vAlign w:val="top"/>
          </w:tcPr>
          <w:p w14:paraId="08486711">
            <w:pPr>
              <w:pStyle w:val="212"/>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color w:val="auto"/>
                <w:sz w:val="21"/>
                <w:highlight w:val="none"/>
              </w:rPr>
            </w:pPr>
          </w:p>
        </w:tc>
        <w:tc>
          <w:tcPr>
            <w:tcW w:w="1166" w:type="dxa"/>
            <w:vMerge w:val="continue"/>
            <w:tcBorders>
              <w:top w:val="nil"/>
              <w:bottom w:val="nil"/>
            </w:tcBorders>
            <w:vAlign w:val="top"/>
          </w:tcPr>
          <w:p w14:paraId="20FF4058">
            <w:pPr>
              <w:rPr>
                <w:rFonts w:ascii="Arial"/>
                <w:color w:val="auto"/>
                <w:sz w:val="21"/>
                <w:highlight w:val="none"/>
              </w:rPr>
            </w:pPr>
          </w:p>
        </w:tc>
        <w:tc>
          <w:tcPr>
            <w:tcW w:w="1799" w:type="dxa"/>
            <w:vAlign w:val="top"/>
          </w:tcPr>
          <w:p w14:paraId="5D6B13E4">
            <w:pPr>
              <w:pStyle w:val="212"/>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vAlign w:val="top"/>
          </w:tcPr>
          <w:p w14:paraId="3CE345D1">
            <w:pPr>
              <w:rPr>
                <w:rFonts w:ascii="Arial"/>
                <w:color w:val="auto"/>
                <w:sz w:val="21"/>
                <w:highlight w:val="none"/>
              </w:rPr>
            </w:pPr>
          </w:p>
        </w:tc>
        <w:tc>
          <w:tcPr>
            <w:tcW w:w="2969" w:type="dxa"/>
            <w:vAlign w:val="top"/>
          </w:tcPr>
          <w:p w14:paraId="241D4861">
            <w:pPr>
              <w:pStyle w:val="212"/>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color w:val="auto"/>
                <w:sz w:val="21"/>
                <w:highlight w:val="none"/>
              </w:rPr>
            </w:pPr>
          </w:p>
        </w:tc>
        <w:tc>
          <w:tcPr>
            <w:tcW w:w="1166" w:type="dxa"/>
            <w:vMerge w:val="continue"/>
            <w:tcBorders>
              <w:top w:val="nil"/>
              <w:bottom w:val="nil"/>
            </w:tcBorders>
            <w:vAlign w:val="top"/>
          </w:tcPr>
          <w:p w14:paraId="7ECD9DDA">
            <w:pPr>
              <w:rPr>
                <w:rFonts w:ascii="Arial"/>
                <w:color w:val="auto"/>
                <w:sz w:val="21"/>
                <w:highlight w:val="none"/>
              </w:rPr>
            </w:pPr>
          </w:p>
        </w:tc>
        <w:tc>
          <w:tcPr>
            <w:tcW w:w="1799" w:type="dxa"/>
            <w:vAlign w:val="top"/>
          </w:tcPr>
          <w:p w14:paraId="43633CFA">
            <w:pPr>
              <w:rPr>
                <w:rFonts w:ascii="Arial"/>
                <w:color w:val="auto"/>
                <w:sz w:val="21"/>
                <w:highlight w:val="none"/>
              </w:rPr>
            </w:pPr>
          </w:p>
          <w:p w14:paraId="493C90A2">
            <w:pPr>
              <w:pStyle w:val="212"/>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vAlign w:val="top"/>
          </w:tcPr>
          <w:p w14:paraId="3B0070CD">
            <w:pPr>
              <w:rPr>
                <w:rFonts w:ascii="Arial"/>
                <w:color w:val="auto"/>
                <w:sz w:val="21"/>
                <w:highlight w:val="none"/>
              </w:rPr>
            </w:pPr>
          </w:p>
        </w:tc>
        <w:tc>
          <w:tcPr>
            <w:tcW w:w="2969" w:type="dxa"/>
            <w:vAlign w:val="top"/>
          </w:tcPr>
          <w:p w14:paraId="41F25484">
            <w:pPr>
              <w:pStyle w:val="212"/>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color w:val="auto"/>
                <w:sz w:val="21"/>
                <w:highlight w:val="none"/>
              </w:rPr>
            </w:pPr>
          </w:p>
        </w:tc>
        <w:tc>
          <w:tcPr>
            <w:tcW w:w="1166" w:type="dxa"/>
            <w:vMerge w:val="continue"/>
            <w:tcBorders>
              <w:top w:val="nil"/>
            </w:tcBorders>
            <w:vAlign w:val="top"/>
          </w:tcPr>
          <w:p w14:paraId="1C182A65">
            <w:pPr>
              <w:rPr>
                <w:rFonts w:ascii="Arial"/>
                <w:color w:val="auto"/>
                <w:sz w:val="21"/>
                <w:highlight w:val="none"/>
              </w:rPr>
            </w:pPr>
          </w:p>
        </w:tc>
        <w:tc>
          <w:tcPr>
            <w:tcW w:w="1799" w:type="dxa"/>
            <w:vAlign w:val="top"/>
          </w:tcPr>
          <w:p w14:paraId="350DC787">
            <w:pPr>
              <w:pStyle w:val="212"/>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vAlign w:val="top"/>
          </w:tcPr>
          <w:p w14:paraId="660D9771">
            <w:pPr>
              <w:rPr>
                <w:rFonts w:ascii="Arial"/>
                <w:color w:val="auto"/>
                <w:sz w:val="21"/>
                <w:highlight w:val="none"/>
              </w:rPr>
            </w:pPr>
          </w:p>
        </w:tc>
        <w:tc>
          <w:tcPr>
            <w:tcW w:w="2969" w:type="dxa"/>
            <w:vAlign w:val="top"/>
          </w:tcPr>
          <w:p w14:paraId="218E746A">
            <w:pPr>
              <w:pStyle w:val="212"/>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12"/>
              <w:spacing w:before="301" w:line="258" w:lineRule="exact"/>
              <w:ind w:left="209"/>
              <w:rPr>
                <w:color w:val="auto"/>
                <w:highlight w:val="none"/>
              </w:rPr>
            </w:pPr>
            <w:r>
              <w:rPr>
                <w:color w:val="auto"/>
                <w:spacing w:val="-7"/>
                <w:position w:val="1"/>
                <w:highlight w:val="none"/>
              </w:rPr>
              <w:t>12</w:t>
            </w:r>
          </w:p>
        </w:tc>
        <w:tc>
          <w:tcPr>
            <w:tcW w:w="1166" w:type="dxa"/>
            <w:vAlign w:val="top"/>
          </w:tcPr>
          <w:p w14:paraId="23DC9EF0">
            <w:pPr>
              <w:pStyle w:val="212"/>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vAlign w:val="top"/>
          </w:tcPr>
          <w:p w14:paraId="602A962D">
            <w:pPr>
              <w:pStyle w:val="212"/>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vAlign w:val="top"/>
          </w:tcPr>
          <w:p w14:paraId="687D4C5B">
            <w:pPr>
              <w:rPr>
                <w:rFonts w:ascii="Arial"/>
                <w:color w:val="auto"/>
                <w:sz w:val="21"/>
                <w:highlight w:val="none"/>
              </w:rPr>
            </w:pPr>
          </w:p>
        </w:tc>
        <w:tc>
          <w:tcPr>
            <w:tcW w:w="2969" w:type="dxa"/>
            <w:vAlign w:val="top"/>
          </w:tcPr>
          <w:p w14:paraId="6D852FF4">
            <w:pPr>
              <w:pStyle w:val="212"/>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color w:val="auto"/>
                <w:sz w:val="21"/>
                <w:highlight w:val="none"/>
              </w:rPr>
            </w:pPr>
          </w:p>
          <w:p w14:paraId="4937BACC">
            <w:pPr>
              <w:spacing w:line="269" w:lineRule="auto"/>
              <w:rPr>
                <w:rFonts w:ascii="Arial"/>
                <w:color w:val="auto"/>
                <w:sz w:val="21"/>
                <w:highlight w:val="none"/>
              </w:rPr>
            </w:pPr>
          </w:p>
          <w:p w14:paraId="35A6CC62">
            <w:pPr>
              <w:spacing w:line="269" w:lineRule="auto"/>
              <w:rPr>
                <w:rFonts w:ascii="Arial"/>
                <w:color w:val="auto"/>
                <w:sz w:val="21"/>
                <w:highlight w:val="none"/>
              </w:rPr>
            </w:pPr>
          </w:p>
          <w:p w14:paraId="48B9F6FC">
            <w:pPr>
              <w:pStyle w:val="212"/>
              <w:spacing w:before="62" w:line="256" w:lineRule="exact"/>
              <w:ind w:left="209"/>
              <w:rPr>
                <w:color w:val="auto"/>
                <w:highlight w:val="none"/>
              </w:rPr>
            </w:pPr>
            <w:r>
              <w:rPr>
                <w:color w:val="auto"/>
                <w:spacing w:val="-7"/>
                <w:position w:val="1"/>
                <w:highlight w:val="none"/>
              </w:rPr>
              <w:t>13</w:t>
            </w:r>
          </w:p>
        </w:tc>
        <w:tc>
          <w:tcPr>
            <w:tcW w:w="1166" w:type="dxa"/>
            <w:vAlign w:val="top"/>
          </w:tcPr>
          <w:p w14:paraId="6A2C27E7">
            <w:pPr>
              <w:spacing w:line="325" w:lineRule="auto"/>
              <w:rPr>
                <w:rFonts w:ascii="Arial"/>
                <w:color w:val="auto"/>
                <w:sz w:val="21"/>
                <w:highlight w:val="none"/>
              </w:rPr>
            </w:pPr>
          </w:p>
          <w:p w14:paraId="1B1074DF">
            <w:pPr>
              <w:spacing w:line="326" w:lineRule="auto"/>
              <w:rPr>
                <w:rFonts w:ascii="Arial"/>
                <w:color w:val="auto"/>
                <w:sz w:val="21"/>
                <w:highlight w:val="none"/>
              </w:rPr>
            </w:pPr>
          </w:p>
          <w:p w14:paraId="162AA68E">
            <w:pPr>
              <w:pStyle w:val="212"/>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vAlign w:val="top"/>
          </w:tcPr>
          <w:p w14:paraId="40E984F6">
            <w:pPr>
              <w:spacing w:line="325" w:lineRule="auto"/>
              <w:rPr>
                <w:rFonts w:ascii="Arial"/>
                <w:color w:val="auto"/>
                <w:sz w:val="21"/>
                <w:highlight w:val="none"/>
              </w:rPr>
            </w:pPr>
          </w:p>
          <w:p w14:paraId="0E87A601">
            <w:pPr>
              <w:spacing w:line="326" w:lineRule="auto"/>
              <w:rPr>
                <w:rFonts w:ascii="Arial"/>
                <w:color w:val="auto"/>
                <w:sz w:val="21"/>
                <w:highlight w:val="none"/>
              </w:rPr>
            </w:pPr>
          </w:p>
          <w:p w14:paraId="5E79B368">
            <w:pPr>
              <w:pStyle w:val="212"/>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vAlign w:val="top"/>
          </w:tcPr>
          <w:p w14:paraId="7E981341">
            <w:pPr>
              <w:spacing w:line="268" w:lineRule="auto"/>
              <w:rPr>
                <w:rFonts w:ascii="Arial"/>
                <w:color w:val="auto"/>
                <w:sz w:val="21"/>
                <w:highlight w:val="none"/>
              </w:rPr>
            </w:pPr>
          </w:p>
          <w:p w14:paraId="6FB42634">
            <w:pPr>
              <w:spacing w:line="269" w:lineRule="auto"/>
              <w:rPr>
                <w:rFonts w:ascii="Arial"/>
                <w:color w:val="auto"/>
                <w:sz w:val="21"/>
                <w:highlight w:val="none"/>
              </w:rPr>
            </w:pPr>
          </w:p>
          <w:p w14:paraId="6B6291C4">
            <w:pPr>
              <w:spacing w:line="269" w:lineRule="auto"/>
              <w:rPr>
                <w:rFonts w:ascii="Arial"/>
                <w:color w:val="auto"/>
                <w:sz w:val="21"/>
                <w:highlight w:val="none"/>
              </w:rPr>
            </w:pPr>
          </w:p>
          <w:p w14:paraId="144E9D4D">
            <w:pPr>
              <w:pStyle w:val="212"/>
              <w:spacing w:before="62" w:line="230" w:lineRule="auto"/>
              <w:ind w:left="17"/>
              <w:rPr>
                <w:color w:val="auto"/>
                <w:highlight w:val="none"/>
              </w:rPr>
            </w:pPr>
            <w:r>
              <w:rPr>
                <w:color w:val="auto"/>
                <w:spacing w:val="6"/>
                <w:highlight w:val="none"/>
              </w:rPr>
              <w:t>监视器</w:t>
            </w:r>
          </w:p>
        </w:tc>
        <w:tc>
          <w:tcPr>
            <w:tcW w:w="2969" w:type="dxa"/>
            <w:vAlign w:val="top"/>
          </w:tcPr>
          <w:p w14:paraId="29162634">
            <w:pPr>
              <w:pStyle w:val="212"/>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78C3DB6A">
            <w:pPr>
              <w:pStyle w:val="212"/>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12"/>
              <w:spacing w:before="298" w:line="258" w:lineRule="exact"/>
              <w:ind w:left="209"/>
              <w:rPr>
                <w:color w:val="auto"/>
                <w:highlight w:val="none"/>
              </w:rPr>
            </w:pPr>
            <w:r>
              <w:rPr>
                <w:color w:val="auto"/>
                <w:spacing w:val="-7"/>
                <w:position w:val="1"/>
                <w:highlight w:val="none"/>
              </w:rPr>
              <w:t>14</w:t>
            </w:r>
          </w:p>
        </w:tc>
        <w:tc>
          <w:tcPr>
            <w:tcW w:w="1166" w:type="dxa"/>
            <w:vAlign w:val="top"/>
          </w:tcPr>
          <w:p w14:paraId="0BA5D3DF">
            <w:pPr>
              <w:pStyle w:val="212"/>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vAlign w:val="top"/>
          </w:tcPr>
          <w:p w14:paraId="78B39F26">
            <w:pPr>
              <w:pStyle w:val="212"/>
              <w:spacing w:before="297" w:line="230" w:lineRule="auto"/>
              <w:ind w:left="19"/>
              <w:rPr>
                <w:color w:val="auto"/>
                <w:highlight w:val="none"/>
              </w:rPr>
            </w:pPr>
            <w:r>
              <w:rPr>
                <w:color w:val="auto"/>
                <w:spacing w:val="7"/>
                <w:highlight w:val="none"/>
              </w:rPr>
              <w:t>商用燃气灶具</w:t>
            </w:r>
          </w:p>
        </w:tc>
        <w:tc>
          <w:tcPr>
            <w:tcW w:w="1914" w:type="dxa"/>
            <w:vAlign w:val="top"/>
          </w:tcPr>
          <w:p w14:paraId="39261D56">
            <w:pPr>
              <w:rPr>
                <w:rFonts w:ascii="Arial"/>
                <w:color w:val="auto"/>
                <w:sz w:val="21"/>
                <w:highlight w:val="none"/>
              </w:rPr>
            </w:pPr>
          </w:p>
        </w:tc>
        <w:tc>
          <w:tcPr>
            <w:tcW w:w="2969" w:type="dxa"/>
            <w:vAlign w:val="top"/>
          </w:tcPr>
          <w:p w14:paraId="0A69EBF9">
            <w:pPr>
              <w:pStyle w:val="212"/>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color w:val="auto"/>
                <w:sz w:val="21"/>
                <w:highlight w:val="none"/>
              </w:rPr>
            </w:pPr>
          </w:p>
          <w:p w14:paraId="415710B0">
            <w:pPr>
              <w:spacing w:line="290" w:lineRule="auto"/>
              <w:rPr>
                <w:rFonts w:ascii="Arial"/>
                <w:color w:val="auto"/>
                <w:sz w:val="21"/>
                <w:highlight w:val="none"/>
              </w:rPr>
            </w:pPr>
          </w:p>
          <w:p w14:paraId="1DF74F26">
            <w:pPr>
              <w:spacing w:line="291" w:lineRule="auto"/>
              <w:rPr>
                <w:rFonts w:ascii="Arial"/>
                <w:color w:val="auto"/>
                <w:sz w:val="21"/>
                <w:highlight w:val="none"/>
              </w:rPr>
            </w:pPr>
          </w:p>
          <w:p w14:paraId="73A08F93">
            <w:pPr>
              <w:spacing w:line="291" w:lineRule="auto"/>
              <w:rPr>
                <w:rFonts w:ascii="Arial"/>
                <w:color w:val="auto"/>
                <w:sz w:val="21"/>
                <w:highlight w:val="none"/>
              </w:rPr>
            </w:pPr>
          </w:p>
          <w:p w14:paraId="6679BED7">
            <w:pPr>
              <w:pStyle w:val="212"/>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vAlign w:val="top"/>
          </w:tcPr>
          <w:p w14:paraId="3C83F983">
            <w:pPr>
              <w:spacing w:line="251" w:lineRule="auto"/>
              <w:rPr>
                <w:rFonts w:ascii="Arial"/>
                <w:color w:val="auto"/>
                <w:sz w:val="21"/>
                <w:highlight w:val="none"/>
              </w:rPr>
            </w:pPr>
          </w:p>
          <w:p w14:paraId="33D15EF4">
            <w:pPr>
              <w:spacing w:line="251" w:lineRule="auto"/>
              <w:rPr>
                <w:rFonts w:ascii="Arial"/>
                <w:color w:val="auto"/>
                <w:sz w:val="21"/>
                <w:highlight w:val="none"/>
              </w:rPr>
            </w:pPr>
          </w:p>
          <w:p w14:paraId="556E7C59">
            <w:pPr>
              <w:spacing w:line="252" w:lineRule="auto"/>
              <w:rPr>
                <w:rFonts w:ascii="Arial"/>
                <w:color w:val="auto"/>
                <w:sz w:val="21"/>
                <w:highlight w:val="none"/>
              </w:rPr>
            </w:pPr>
          </w:p>
          <w:p w14:paraId="2C86B078">
            <w:pPr>
              <w:pStyle w:val="212"/>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vAlign w:val="top"/>
          </w:tcPr>
          <w:p w14:paraId="69264CCD">
            <w:pPr>
              <w:spacing w:line="282" w:lineRule="auto"/>
              <w:rPr>
                <w:rFonts w:ascii="Arial"/>
                <w:color w:val="auto"/>
                <w:sz w:val="21"/>
                <w:highlight w:val="none"/>
              </w:rPr>
            </w:pPr>
          </w:p>
          <w:p w14:paraId="75C4A866">
            <w:pPr>
              <w:pStyle w:val="212"/>
              <w:spacing w:before="62" w:line="229" w:lineRule="auto"/>
              <w:ind w:left="16"/>
              <w:rPr>
                <w:color w:val="auto"/>
                <w:highlight w:val="none"/>
              </w:rPr>
            </w:pPr>
            <w:r>
              <w:rPr>
                <w:color w:val="auto"/>
                <w:spacing w:val="6"/>
                <w:highlight w:val="none"/>
              </w:rPr>
              <w:t>坐便器</w:t>
            </w:r>
          </w:p>
        </w:tc>
        <w:tc>
          <w:tcPr>
            <w:tcW w:w="1914" w:type="dxa"/>
            <w:vAlign w:val="top"/>
          </w:tcPr>
          <w:p w14:paraId="06D6FE26">
            <w:pPr>
              <w:rPr>
                <w:rFonts w:ascii="Arial"/>
                <w:color w:val="auto"/>
                <w:sz w:val="21"/>
                <w:highlight w:val="none"/>
              </w:rPr>
            </w:pPr>
          </w:p>
        </w:tc>
        <w:tc>
          <w:tcPr>
            <w:tcW w:w="2969" w:type="dxa"/>
            <w:vAlign w:val="top"/>
          </w:tcPr>
          <w:p w14:paraId="550503C2">
            <w:pPr>
              <w:pStyle w:val="212"/>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color w:val="auto"/>
                <w:sz w:val="21"/>
                <w:highlight w:val="none"/>
              </w:rPr>
            </w:pPr>
          </w:p>
        </w:tc>
        <w:tc>
          <w:tcPr>
            <w:tcW w:w="1166" w:type="dxa"/>
            <w:vMerge w:val="continue"/>
            <w:tcBorders>
              <w:top w:val="nil"/>
              <w:bottom w:val="nil"/>
            </w:tcBorders>
            <w:vAlign w:val="top"/>
          </w:tcPr>
          <w:p w14:paraId="47573F4F">
            <w:pPr>
              <w:rPr>
                <w:rFonts w:ascii="Arial"/>
                <w:color w:val="auto"/>
                <w:sz w:val="21"/>
                <w:highlight w:val="none"/>
              </w:rPr>
            </w:pPr>
          </w:p>
        </w:tc>
        <w:tc>
          <w:tcPr>
            <w:tcW w:w="1799" w:type="dxa"/>
            <w:vAlign w:val="top"/>
          </w:tcPr>
          <w:p w14:paraId="27ADEF01">
            <w:pPr>
              <w:spacing w:line="283" w:lineRule="auto"/>
              <w:rPr>
                <w:rFonts w:ascii="Arial"/>
                <w:color w:val="auto"/>
                <w:sz w:val="21"/>
                <w:highlight w:val="none"/>
              </w:rPr>
            </w:pPr>
          </w:p>
          <w:p w14:paraId="002A8B1C">
            <w:pPr>
              <w:pStyle w:val="212"/>
              <w:spacing w:before="62" w:line="229" w:lineRule="auto"/>
              <w:ind w:left="14"/>
              <w:rPr>
                <w:color w:val="auto"/>
                <w:highlight w:val="none"/>
              </w:rPr>
            </w:pPr>
            <w:r>
              <w:rPr>
                <w:color w:val="auto"/>
                <w:spacing w:val="6"/>
                <w:highlight w:val="none"/>
              </w:rPr>
              <w:t>蹲便器</w:t>
            </w:r>
          </w:p>
        </w:tc>
        <w:tc>
          <w:tcPr>
            <w:tcW w:w="1914" w:type="dxa"/>
            <w:vAlign w:val="top"/>
          </w:tcPr>
          <w:p w14:paraId="155CD212">
            <w:pPr>
              <w:rPr>
                <w:rFonts w:ascii="Arial"/>
                <w:color w:val="auto"/>
                <w:sz w:val="21"/>
                <w:highlight w:val="none"/>
              </w:rPr>
            </w:pPr>
          </w:p>
        </w:tc>
        <w:tc>
          <w:tcPr>
            <w:tcW w:w="2969" w:type="dxa"/>
            <w:vAlign w:val="top"/>
          </w:tcPr>
          <w:p w14:paraId="33F60332">
            <w:pPr>
              <w:pStyle w:val="212"/>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color w:val="auto"/>
                <w:sz w:val="21"/>
                <w:highlight w:val="none"/>
              </w:rPr>
            </w:pPr>
          </w:p>
        </w:tc>
        <w:tc>
          <w:tcPr>
            <w:tcW w:w="1166" w:type="dxa"/>
            <w:vMerge w:val="continue"/>
            <w:tcBorders>
              <w:top w:val="nil"/>
            </w:tcBorders>
            <w:vAlign w:val="top"/>
          </w:tcPr>
          <w:p w14:paraId="0B15BC4C">
            <w:pPr>
              <w:rPr>
                <w:rFonts w:ascii="Arial"/>
                <w:color w:val="auto"/>
                <w:sz w:val="21"/>
                <w:highlight w:val="none"/>
              </w:rPr>
            </w:pPr>
          </w:p>
        </w:tc>
        <w:tc>
          <w:tcPr>
            <w:tcW w:w="1799" w:type="dxa"/>
            <w:vAlign w:val="top"/>
          </w:tcPr>
          <w:p w14:paraId="0C655CC8">
            <w:pPr>
              <w:spacing w:line="284" w:lineRule="auto"/>
              <w:rPr>
                <w:rFonts w:ascii="Arial"/>
                <w:color w:val="auto"/>
                <w:sz w:val="21"/>
                <w:highlight w:val="none"/>
              </w:rPr>
            </w:pPr>
          </w:p>
          <w:p w14:paraId="2EADDFBF">
            <w:pPr>
              <w:pStyle w:val="212"/>
              <w:spacing w:before="61" w:line="229" w:lineRule="auto"/>
              <w:ind w:left="20"/>
              <w:rPr>
                <w:color w:val="auto"/>
                <w:highlight w:val="none"/>
              </w:rPr>
            </w:pPr>
            <w:r>
              <w:rPr>
                <w:color w:val="auto"/>
                <w:spacing w:val="4"/>
                <w:highlight w:val="none"/>
              </w:rPr>
              <w:t>小便器</w:t>
            </w:r>
          </w:p>
        </w:tc>
        <w:tc>
          <w:tcPr>
            <w:tcW w:w="1914" w:type="dxa"/>
            <w:vAlign w:val="top"/>
          </w:tcPr>
          <w:p w14:paraId="026836EF">
            <w:pPr>
              <w:rPr>
                <w:rFonts w:ascii="Arial"/>
                <w:color w:val="auto"/>
                <w:sz w:val="21"/>
                <w:highlight w:val="none"/>
              </w:rPr>
            </w:pPr>
          </w:p>
        </w:tc>
        <w:tc>
          <w:tcPr>
            <w:tcW w:w="2969" w:type="dxa"/>
            <w:vAlign w:val="top"/>
          </w:tcPr>
          <w:p w14:paraId="75C671BE">
            <w:pPr>
              <w:pStyle w:val="212"/>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bl>
    <w:p w14:paraId="08876F07">
      <w:pPr>
        <w:rPr>
          <w:rFonts w:ascii="Arial"/>
          <w:color w:val="auto"/>
          <w:sz w:val="21"/>
          <w:highlight w:val="none"/>
        </w:rPr>
      </w:pPr>
    </w:p>
    <w:p w14:paraId="75549DB7">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65F2A7F9">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ascii="Arial"/>
                <w:color w:val="auto"/>
                <w:sz w:val="21"/>
                <w:highlight w:val="none"/>
              </w:rPr>
            </w:pPr>
          </w:p>
          <w:p w14:paraId="530FAF58">
            <w:pPr>
              <w:pStyle w:val="212"/>
              <w:spacing w:before="61" w:line="257" w:lineRule="exact"/>
              <w:ind w:left="209"/>
              <w:rPr>
                <w:color w:val="auto"/>
                <w:highlight w:val="none"/>
              </w:rPr>
            </w:pPr>
            <w:r>
              <w:rPr>
                <w:color w:val="auto"/>
                <w:spacing w:val="-7"/>
                <w:position w:val="1"/>
                <w:highlight w:val="none"/>
              </w:rPr>
              <w:t>16</w:t>
            </w:r>
          </w:p>
        </w:tc>
        <w:tc>
          <w:tcPr>
            <w:tcW w:w="1166" w:type="dxa"/>
            <w:vAlign w:val="top"/>
          </w:tcPr>
          <w:p w14:paraId="2A464D7B">
            <w:pPr>
              <w:pStyle w:val="212"/>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vAlign w:val="top"/>
          </w:tcPr>
          <w:p w14:paraId="7CE072FE">
            <w:pPr>
              <w:rPr>
                <w:rFonts w:ascii="Arial"/>
                <w:color w:val="auto"/>
                <w:sz w:val="21"/>
                <w:highlight w:val="none"/>
              </w:rPr>
            </w:pPr>
          </w:p>
        </w:tc>
        <w:tc>
          <w:tcPr>
            <w:tcW w:w="1914" w:type="dxa"/>
            <w:vAlign w:val="top"/>
          </w:tcPr>
          <w:p w14:paraId="7A575F13">
            <w:pPr>
              <w:rPr>
                <w:rFonts w:ascii="Arial"/>
                <w:color w:val="auto"/>
                <w:sz w:val="21"/>
                <w:highlight w:val="none"/>
              </w:rPr>
            </w:pPr>
          </w:p>
        </w:tc>
        <w:tc>
          <w:tcPr>
            <w:tcW w:w="2969" w:type="dxa"/>
            <w:vAlign w:val="top"/>
          </w:tcPr>
          <w:p w14:paraId="3BFC4085">
            <w:pPr>
              <w:pStyle w:val="212"/>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color w:val="auto"/>
                <w:sz w:val="21"/>
                <w:highlight w:val="none"/>
              </w:rPr>
            </w:pPr>
          </w:p>
          <w:p w14:paraId="7D2FA1D8">
            <w:pPr>
              <w:pStyle w:val="212"/>
              <w:spacing w:before="62" w:line="257" w:lineRule="exact"/>
              <w:ind w:left="209"/>
              <w:rPr>
                <w:color w:val="auto"/>
                <w:highlight w:val="none"/>
              </w:rPr>
            </w:pPr>
            <w:r>
              <w:rPr>
                <w:color w:val="auto"/>
                <w:spacing w:val="-7"/>
                <w:position w:val="1"/>
                <w:highlight w:val="none"/>
              </w:rPr>
              <w:t>17</w:t>
            </w:r>
          </w:p>
        </w:tc>
        <w:tc>
          <w:tcPr>
            <w:tcW w:w="1166" w:type="dxa"/>
            <w:vAlign w:val="top"/>
          </w:tcPr>
          <w:p w14:paraId="54053D7A">
            <w:pPr>
              <w:pStyle w:val="212"/>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vAlign w:val="top"/>
          </w:tcPr>
          <w:p w14:paraId="186AD530">
            <w:pPr>
              <w:rPr>
                <w:rFonts w:ascii="Arial"/>
                <w:color w:val="auto"/>
                <w:sz w:val="21"/>
                <w:highlight w:val="none"/>
              </w:rPr>
            </w:pPr>
          </w:p>
        </w:tc>
        <w:tc>
          <w:tcPr>
            <w:tcW w:w="1914" w:type="dxa"/>
            <w:vAlign w:val="top"/>
          </w:tcPr>
          <w:p w14:paraId="7C785CB7">
            <w:pPr>
              <w:rPr>
                <w:rFonts w:ascii="Arial"/>
                <w:color w:val="auto"/>
                <w:sz w:val="21"/>
                <w:highlight w:val="none"/>
              </w:rPr>
            </w:pPr>
          </w:p>
        </w:tc>
        <w:tc>
          <w:tcPr>
            <w:tcW w:w="2969" w:type="dxa"/>
            <w:vAlign w:val="top"/>
          </w:tcPr>
          <w:p w14:paraId="1FA131D8">
            <w:pPr>
              <w:pStyle w:val="212"/>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color w:val="auto"/>
                <w:sz w:val="21"/>
                <w:highlight w:val="none"/>
              </w:rPr>
            </w:pPr>
          </w:p>
          <w:p w14:paraId="6C20F59C">
            <w:pPr>
              <w:pStyle w:val="212"/>
              <w:spacing w:before="62" w:line="256" w:lineRule="exact"/>
              <w:ind w:left="209"/>
              <w:rPr>
                <w:color w:val="auto"/>
                <w:highlight w:val="none"/>
              </w:rPr>
            </w:pPr>
            <w:r>
              <w:rPr>
                <w:color w:val="auto"/>
                <w:spacing w:val="-7"/>
                <w:position w:val="1"/>
                <w:highlight w:val="none"/>
              </w:rPr>
              <w:t>18</w:t>
            </w:r>
          </w:p>
        </w:tc>
        <w:tc>
          <w:tcPr>
            <w:tcW w:w="1166" w:type="dxa"/>
            <w:vAlign w:val="top"/>
          </w:tcPr>
          <w:p w14:paraId="6479A66C">
            <w:pPr>
              <w:pStyle w:val="212"/>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vAlign w:val="top"/>
          </w:tcPr>
          <w:p w14:paraId="15A8BA2D">
            <w:pPr>
              <w:rPr>
                <w:rFonts w:ascii="Arial"/>
                <w:color w:val="auto"/>
                <w:sz w:val="21"/>
                <w:highlight w:val="none"/>
              </w:rPr>
            </w:pPr>
          </w:p>
        </w:tc>
        <w:tc>
          <w:tcPr>
            <w:tcW w:w="1914" w:type="dxa"/>
            <w:vAlign w:val="top"/>
          </w:tcPr>
          <w:p w14:paraId="1A84F050">
            <w:pPr>
              <w:rPr>
                <w:rFonts w:ascii="Arial"/>
                <w:color w:val="auto"/>
                <w:sz w:val="21"/>
                <w:highlight w:val="none"/>
              </w:rPr>
            </w:pPr>
          </w:p>
        </w:tc>
        <w:tc>
          <w:tcPr>
            <w:tcW w:w="2969" w:type="dxa"/>
            <w:vAlign w:val="top"/>
          </w:tcPr>
          <w:p w14:paraId="763D7EC2">
            <w:pPr>
              <w:pStyle w:val="212"/>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514CDACB">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2C925EE0">
      <w:pPr>
        <w:spacing w:after="120" w:line="360" w:lineRule="auto"/>
        <w:ind w:firstLine="465"/>
        <w:rPr>
          <w:color w:val="auto"/>
          <w:highlight w:val="none"/>
        </w:rPr>
        <w:sectPr>
          <w:footerReference r:id="rId10" w:type="first"/>
          <w:footerReference r:id="rId9" w:type="default"/>
          <w:pgSz w:w="11906" w:h="16838"/>
          <w:pgMar w:top="993" w:right="1689" w:bottom="1246" w:left="1786"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Cs w:val="21"/>
          <w:highlight w:val="none"/>
        </w:rPr>
        <w:t>2.以“★”标注的为政府强制采购产品。</w:t>
      </w:r>
    </w:p>
    <w:p w14:paraId="5198B984">
      <w:pPr>
        <w:spacing w:line="528" w:lineRule="exact"/>
        <w:jc w:val="left"/>
        <w:rPr>
          <w:rFonts w:hint="eastAsia"/>
          <w:color w:val="auto"/>
          <w:sz w:val="28"/>
          <w:szCs w:val="28"/>
          <w:highlight w:val="none"/>
        </w:rPr>
      </w:pPr>
      <w:r>
        <w:rPr>
          <w:rFonts w:hint="eastAsia"/>
          <w:color w:val="auto"/>
          <w:sz w:val="28"/>
          <w:szCs w:val="28"/>
          <w:highlight w:val="none"/>
        </w:rPr>
        <w:t>附件4：</w:t>
      </w:r>
    </w:p>
    <w:p w14:paraId="13383190">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0FAF02D6">
            <w:pPr>
              <w:pStyle w:val="212"/>
              <w:spacing w:before="70" w:line="223" w:lineRule="auto"/>
              <w:ind w:left="129"/>
              <w:rPr>
                <w:color w:val="auto"/>
                <w:highlight w:val="none"/>
              </w:rPr>
            </w:pPr>
            <w:r>
              <w:rPr>
                <w:b/>
                <w:bCs/>
                <w:color w:val="auto"/>
                <w:spacing w:val="-12"/>
                <w:highlight w:val="none"/>
              </w:rPr>
              <w:t>品目</w:t>
            </w:r>
          </w:p>
          <w:p w14:paraId="141F03ED">
            <w:pPr>
              <w:pStyle w:val="212"/>
              <w:spacing w:before="91" w:line="222" w:lineRule="auto"/>
              <w:ind w:left="114"/>
              <w:rPr>
                <w:color w:val="auto"/>
                <w:highlight w:val="none"/>
              </w:rPr>
            </w:pPr>
            <w:r>
              <w:rPr>
                <w:b/>
                <w:bCs/>
                <w:color w:val="auto"/>
                <w:spacing w:val="-4"/>
                <w:highlight w:val="none"/>
              </w:rPr>
              <w:t>序号</w:t>
            </w:r>
          </w:p>
        </w:tc>
        <w:tc>
          <w:tcPr>
            <w:tcW w:w="6462" w:type="dxa"/>
            <w:gridSpan w:val="3"/>
            <w:tcBorders>
              <w:top w:val="single" w:color="auto" w:sz="4" w:space="0"/>
              <w:left w:val="single" w:color="auto" w:sz="4" w:space="0"/>
              <w:bottom w:val="single" w:color="auto" w:sz="4" w:space="0"/>
              <w:right w:val="single" w:color="auto" w:sz="4" w:space="0"/>
            </w:tcBorders>
            <w:vAlign w:val="top"/>
          </w:tcPr>
          <w:p w14:paraId="4900C852">
            <w:pPr>
              <w:pStyle w:val="212"/>
              <w:spacing w:before="224" w:line="222" w:lineRule="auto"/>
              <w:ind w:left="3054"/>
              <w:rPr>
                <w:color w:val="auto"/>
                <w:highlight w:val="none"/>
              </w:rPr>
            </w:pPr>
            <w:r>
              <w:rPr>
                <w:b/>
                <w:bCs/>
                <w:color w:val="auto"/>
                <w:spacing w:val="-6"/>
                <w:highlight w:val="none"/>
              </w:rPr>
              <w:t>名称</w:t>
            </w:r>
          </w:p>
        </w:tc>
        <w:tc>
          <w:tcPr>
            <w:tcW w:w="3543" w:type="dxa"/>
            <w:tcBorders>
              <w:top w:val="single" w:color="auto" w:sz="4" w:space="0"/>
              <w:left w:val="single" w:color="auto" w:sz="4" w:space="0"/>
              <w:bottom w:val="single" w:color="auto" w:sz="4" w:space="0"/>
              <w:right w:val="single" w:color="auto" w:sz="4" w:space="0"/>
            </w:tcBorders>
            <w:vAlign w:val="top"/>
          </w:tcPr>
          <w:p w14:paraId="4AACD77E">
            <w:pPr>
              <w:pStyle w:val="212"/>
              <w:spacing w:before="224" w:line="219" w:lineRule="auto"/>
              <w:ind w:left="1325"/>
              <w:rPr>
                <w:color w:val="auto"/>
                <w:highlight w:val="none"/>
              </w:rPr>
            </w:pPr>
            <w:r>
              <w:rPr>
                <w:b/>
                <w:bCs/>
                <w:color w:val="auto"/>
                <w:spacing w:val="-4"/>
                <w:highlight w:val="none"/>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583F73B">
            <w:pPr>
              <w:pStyle w:val="212"/>
              <w:spacing w:before="66" w:line="242" w:lineRule="auto"/>
              <w:ind w:left="128"/>
              <w:rPr>
                <w:color w:val="auto"/>
                <w:highlight w:val="none"/>
              </w:rPr>
            </w:pPr>
            <w:r>
              <w:rPr>
                <w:color w:val="auto"/>
                <w:highlight w:val="none"/>
              </w:rPr>
              <w:t>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71078CD">
            <w:pPr>
              <w:pStyle w:val="212"/>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Borders>
              <w:top w:val="single" w:color="auto" w:sz="4" w:space="0"/>
              <w:left w:val="single" w:color="auto" w:sz="4" w:space="0"/>
              <w:bottom w:val="single" w:color="auto" w:sz="4" w:space="0"/>
              <w:right w:val="single" w:color="auto" w:sz="4" w:space="0"/>
            </w:tcBorders>
            <w:vAlign w:val="top"/>
          </w:tcPr>
          <w:p w14:paraId="0F33466F">
            <w:pPr>
              <w:pStyle w:val="212"/>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Borders>
              <w:top w:val="single" w:color="auto" w:sz="4" w:space="0"/>
              <w:left w:val="single" w:color="auto" w:sz="4" w:space="0"/>
              <w:bottom w:val="single" w:color="auto" w:sz="4" w:space="0"/>
              <w:right w:val="single" w:color="auto" w:sz="4" w:space="0"/>
            </w:tcBorders>
            <w:vAlign w:val="top"/>
          </w:tcPr>
          <w:p w14:paraId="2A755ED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1022B4E">
            <w:pPr>
              <w:pStyle w:val="212"/>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7E18E1B">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A27DE12">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BC65539">
            <w:pPr>
              <w:pStyle w:val="212"/>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Borders>
              <w:top w:val="single" w:color="auto" w:sz="4" w:space="0"/>
              <w:left w:val="single" w:color="auto" w:sz="4" w:space="0"/>
              <w:bottom w:val="single" w:color="auto" w:sz="4" w:space="0"/>
              <w:right w:val="single" w:color="auto" w:sz="4" w:space="0"/>
            </w:tcBorders>
            <w:vAlign w:val="top"/>
          </w:tcPr>
          <w:p w14:paraId="057A59D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7E13A12">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CC2B9AB">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35A11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586937D">
            <w:pPr>
              <w:pStyle w:val="212"/>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Borders>
              <w:top w:val="single" w:color="auto" w:sz="4" w:space="0"/>
              <w:left w:val="single" w:color="auto" w:sz="4" w:space="0"/>
              <w:bottom w:val="single" w:color="auto" w:sz="4" w:space="0"/>
              <w:right w:val="single" w:color="auto" w:sz="4" w:space="0"/>
            </w:tcBorders>
            <w:vAlign w:val="top"/>
          </w:tcPr>
          <w:p w14:paraId="07AAF5EB">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9CFD470">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CD2D51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7B538D">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07A3820E">
            <w:pPr>
              <w:pStyle w:val="212"/>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Borders>
              <w:top w:val="single" w:color="auto" w:sz="4" w:space="0"/>
              <w:left w:val="single" w:color="auto" w:sz="4" w:space="0"/>
              <w:bottom w:val="single" w:color="auto" w:sz="4" w:space="0"/>
              <w:right w:val="single" w:color="auto" w:sz="4" w:space="0"/>
            </w:tcBorders>
            <w:vAlign w:val="top"/>
          </w:tcPr>
          <w:p w14:paraId="1B748563">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47EECB8">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E04A96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8AA29B5">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72A73F4">
            <w:pPr>
              <w:pStyle w:val="212"/>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Borders>
              <w:top w:val="single" w:color="auto" w:sz="4" w:space="0"/>
              <w:left w:val="single" w:color="auto" w:sz="4" w:space="0"/>
              <w:bottom w:val="single" w:color="auto" w:sz="4" w:space="0"/>
              <w:right w:val="single" w:color="auto" w:sz="4" w:space="0"/>
            </w:tcBorders>
            <w:vAlign w:val="top"/>
          </w:tcPr>
          <w:p w14:paraId="652D58F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6260D36">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3E6D6D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82BE0D">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336E76F">
            <w:pPr>
              <w:pStyle w:val="212"/>
              <w:spacing w:before="64" w:line="219" w:lineRule="auto"/>
              <w:ind w:left="103"/>
              <w:rPr>
                <w:color w:val="auto"/>
                <w:highlight w:val="none"/>
              </w:rPr>
            </w:pPr>
            <w:r>
              <w:rPr>
                <w:color w:val="auto"/>
                <w:highlight w:val="none"/>
              </w:rPr>
              <w:t>A02010109 计算机工作站</w:t>
            </w:r>
          </w:p>
        </w:tc>
        <w:tc>
          <w:tcPr>
            <w:tcW w:w="2248" w:type="dxa"/>
            <w:tcBorders>
              <w:top w:val="single" w:color="auto" w:sz="4" w:space="0"/>
              <w:left w:val="single" w:color="auto" w:sz="4" w:space="0"/>
              <w:bottom w:val="single" w:color="auto" w:sz="4" w:space="0"/>
              <w:right w:val="single" w:color="auto" w:sz="4" w:space="0"/>
            </w:tcBorders>
            <w:vAlign w:val="top"/>
          </w:tcPr>
          <w:p w14:paraId="34C7AF7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8008142">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32E45BE">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4F57387">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7CA96C1">
            <w:pPr>
              <w:pStyle w:val="212"/>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Borders>
              <w:top w:val="single" w:color="auto" w:sz="4" w:space="0"/>
              <w:left w:val="single" w:color="auto" w:sz="4" w:space="0"/>
              <w:bottom w:val="single" w:color="auto" w:sz="4" w:space="0"/>
              <w:right w:val="single" w:color="auto" w:sz="4" w:space="0"/>
            </w:tcBorders>
            <w:vAlign w:val="top"/>
          </w:tcPr>
          <w:p w14:paraId="74F2902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74281FE">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1746529">
            <w:pPr>
              <w:pStyle w:val="212"/>
              <w:spacing w:before="64" w:line="242" w:lineRule="auto"/>
              <w:ind w:left="116"/>
              <w:rPr>
                <w:color w:val="auto"/>
                <w:highlight w:val="none"/>
              </w:rPr>
            </w:pPr>
            <w:r>
              <w:rPr>
                <w:color w:val="auto"/>
                <w:highlight w:val="none"/>
              </w:rPr>
              <w:t>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2B88E24D">
            <w:pPr>
              <w:pStyle w:val="212"/>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3888E4E5">
            <w:pPr>
              <w:pStyle w:val="212"/>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Borders>
              <w:top w:val="single" w:color="auto" w:sz="4" w:space="0"/>
              <w:left w:val="single" w:color="auto" w:sz="4" w:space="0"/>
              <w:bottom w:val="single" w:color="auto" w:sz="4" w:space="0"/>
              <w:right w:val="single" w:color="auto" w:sz="4" w:space="0"/>
            </w:tcBorders>
            <w:vAlign w:val="top"/>
          </w:tcPr>
          <w:p w14:paraId="79B7E31D">
            <w:pPr>
              <w:pStyle w:val="212"/>
              <w:spacing w:before="65" w:line="219" w:lineRule="auto"/>
              <w:ind w:left="105"/>
              <w:rPr>
                <w:color w:val="auto"/>
                <w:highlight w:val="none"/>
              </w:rPr>
            </w:pPr>
            <w:r>
              <w:rPr>
                <w:color w:val="auto"/>
                <w:highlight w:val="none"/>
              </w:rPr>
              <w:t>A0201060101 喷墨打印机</w:t>
            </w:r>
          </w:p>
        </w:tc>
        <w:tc>
          <w:tcPr>
            <w:tcW w:w="3543" w:type="dxa"/>
            <w:tcBorders>
              <w:top w:val="single" w:color="auto" w:sz="4" w:space="0"/>
              <w:left w:val="single" w:color="auto" w:sz="4" w:space="0"/>
              <w:bottom w:val="single" w:color="auto" w:sz="4" w:space="0"/>
              <w:right w:val="single" w:color="auto" w:sz="4" w:space="0"/>
            </w:tcBorders>
            <w:vAlign w:val="top"/>
          </w:tcPr>
          <w:p w14:paraId="0C380A52">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61AA105">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214BEB">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3CF0BA8">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342A6BC1">
            <w:pPr>
              <w:pStyle w:val="212"/>
              <w:spacing w:before="64" w:line="219" w:lineRule="auto"/>
              <w:ind w:left="105"/>
              <w:rPr>
                <w:color w:val="auto"/>
                <w:highlight w:val="none"/>
              </w:rPr>
            </w:pPr>
            <w:r>
              <w:rPr>
                <w:color w:val="auto"/>
                <w:highlight w:val="none"/>
              </w:rPr>
              <w:t>A0201060102 激光打印机</w:t>
            </w:r>
          </w:p>
        </w:tc>
        <w:tc>
          <w:tcPr>
            <w:tcW w:w="3543" w:type="dxa"/>
            <w:tcBorders>
              <w:top w:val="single" w:color="auto" w:sz="4" w:space="0"/>
              <w:left w:val="single" w:color="auto" w:sz="4" w:space="0"/>
              <w:bottom w:val="single" w:color="auto" w:sz="4" w:space="0"/>
              <w:right w:val="single" w:color="auto" w:sz="4" w:space="0"/>
            </w:tcBorders>
            <w:vAlign w:val="top"/>
          </w:tcPr>
          <w:p w14:paraId="492DADB3">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2A00ED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3961196">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1F68492">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40A34612">
            <w:pPr>
              <w:pStyle w:val="212"/>
              <w:spacing w:before="64" w:line="219" w:lineRule="auto"/>
              <w:ind w:left="105"/>
              <w:rPr>
                <w:color w:val="auto"/>
                <w:highlight w:val="none"/>
              </w:rPr>
            </w:pPr>
            <w:r>
              <w:rPr>
                <w:color w:val="auto"/>
                <w:highlight w:val="none"/>
              </w:rPr>
              <w:t>A0201060103 热式打印机</w:t>
            </w:r>
          </w:p>
        </w:tc>
        <w:tc>
          <w:tcPr>
            <w:tcW w:w="3543" w:type="dxa"/>
            <w:tcBorders>
              <w:top w:val="single" w:color="auto" w:sz="4" w:space="0"/>
              <w:left w:val="single" w:color="auto" w:sz="4" w:space="0"/>
              <w:bottom w:val="single" w:color="auto" w:sz="4" w:space="0"/>
              <w:right w:val="single" w:color="auto" w:sz="4" w:space="0"/>
            </w:tcBorders>
            <w:vAlign w:val="top"/>
          </w:tcPr>
          <w:p w14:paraId="75B59CAF">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93F545F">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53A9C97">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6E66013F">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6139EF36">
            <w:pPr>
              <w:pStyle w:val="212"/>
              <w:spacing w:before="65" w:line="219" w:lineRule="auto"/>
              <w:ind w:left="105"/>
              <w:rPr>
                <w:color w:val="auto"/>
                <w:highlight w:val="none"/>
              </w:rPr>
            </w:pPr>
            <w:r>
              <w:rPr>
                <w:color w:val="auto"/>
                <w:highlight w:val="none"/>
              </w:rPr>
              <w:t>A0201060104 针式打印机</w:t>
            </w:r>
          </w:p>
        </w:tc>
        <w:tc>
          <w:tcPr>
            <w:tcW w:w="3543" w:type="dxa"/>
            <w:tcBorders>
              <w:top w:val="single" w:color="auto" w:sz="4" w:space="0"/>
              <w:left w:val="single" w:color="auto" w:sz="4" w:space="0"/>
              <w:bottom w:val="single" w:color="auto" w:sz="4" w:space="0"/>
              <w:right w:val="single" w:color="auto" w:sz="4" w:space="0"/>
            </w:tcBorders>
            <w:vAlign w:val="top"/>
          </w:tcPr>
          <w:p w14:paraId="0E43265F">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96689D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26152ED">
            <w:pPr>
              <w:rPr>
                <w:rFonts w:ascii="Arial"/>
                <w:color w:val="auto"/>
                <w:sz w:val="21"/>
                <w:highlight w:val="none"/>
              </w:rPr>
            </w:pP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2BE9A888">
            <w:pPr>
              <w:pStyle w:val="212"/>
              <w:spacing w:before="64" w:line="222" w:lineRule="auto"/>
              <w:ind w:left="103"/>
              <w:rPr>
                <w:color w:val="auto"/>
                <w:highlight w:val="none"/>
              </w:rPr>
            </w:pPr>
            <w:r>
              <w:rPr>
                <w:color w:val="auto"/>
                <w:highlight w:val="none"/>
              </w:rPr>
              <w:t>A02010604 显示设备</w:t>
            </w:r>
          </w:p>
        </w:tc>
        <w:tc>
          <w:tcPr>
            <w:tcW w:w="2248" w:type="dxa"/>
            <w:tcBorders>
              <w:top w:val="single" w:color="auto" w:sz="4" w:space="0"/>
              <w:left w:val="single" w:color="auto" w:sz="4" w:space="0"/>
              <w:bottom w:val="single" w:color="auto" w:sz="4" w:space="0"/>
              <w:right w:val="single" w:color="auto" w:sz="4" w:space="0"/>
            </w:tcBorders>
            <w:vAlign w:val="top"/>
          </w:tcPr>
          <w:p w14:paraId="56C53EEC">
            <w:pPr>
              <w:pStyle w:val="212"/>
              <w:spacing w:before="64" w:line="221" w:lineRule="auto"/>
              <w:ind w:left="105"/>
              <w:rPr>
                <w:color w:val="auto"/>
                <w:highlight w:val="none"/>
              </w:rPr>
            </w:pPr>
            <w:r>
              <w:rPr>
                <w:color w:val="auto"/>
                <w:highlight w:val="none"/>
              </w:rPr>
              <w:t>A0201060401 液晶显示器</w:t>
            </w:r>
          </w:p>
        </w:tc>
        <w:tc>
          <w:tcPr>
            <w:tcW w:w="3543" w:type="dxa"/>
            <w:tcBorders>
              <w:top w:val="single" w:color="auto" w:sz="4" w:space="0"/>
              <w:left w:val="single" w:color="auto" w:sz="4" w:space="0"/>
              <w:bottom w:val="single" w:color="auto" w:sz="4" w:space="0"/>
              <w:right w:val="single" w:color="auto" w:sz="4" w:space="0"/>
            </w:tcBorders>
            <w:vAlign w:val="top"/>
          </w:tcPr>
          <w:p w14:paraId="6E7A0CFC">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F2EB8AF">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C6D1D1D">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15C930B2">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3E3C0AE">
            <w:pPr>
              <w:pStyle w:val="212"/>
              <w:spacing w:before="64" w:line="221" w:lineRule="auto"/>
              <w:ind w:left="105"/>
              <w:rPr>
                <w:color w:val="auto"/>
                <w:highlight w:val="none"/>
              </w:rPr>
            </w:pPr>
            <w:r>
              <w:rPr>
                <w:color w:val="auto"/>
                <w:highlight w:val="none"/>
              </w:rPr>
              <w:t>A0201060499 其他显示器</w:t>
            </w:r>
          </w:p>
        </w:tc>
        <w:tc>
          <w:tcPr>
            <w:tcW w:w="3543" w:type="dxa"/>
            <w:tcBorders>
              <w:top w:val="single" w:color="auto" w:sz="4" w:space="0"/>
              <w:left w:val="single" w:color="auto" w:sz="4" w:space="0"/>
              <w:bottom w:val="single" w:color="auto" w:sz="4" w:space="0"/>
              <w:right w:val="single" w:color="auto" w:sz="4" w:space="0"/>
            </w:tcBorders>
            <w:vAlign w:val="top"/>
          </w:tcPr>
          <w:p w14:paraId="1912BFA5">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C489C00">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B5CC7B6">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5402E358">
            <w:pPr>
              <w:pStyle w:val="212"/>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Borders>
              <w:top w:val="single" w:color="auto" w:sz="4" w:space="0"/>
              <w:left w:val="single" w:color="auto" w:sz="4" w:space="0"/>
              <w:bottom w:val="single" w:color="auto" w:sz="4" w:space="0"/>
              <w:right w:val="single" w:color="auto" w:sz="4" w:space="0"/>
            </w:tcBorders>
            <w:vAlign w:val="top"/>
          </w:tcPr>
          <w:p w14:paraId="248DC2C8">
            <w:pPr>
              <w:pStyle w:val="212"/>
              <w:spacing w:before="64" w:line="220" w:lineRule="auto"/>
              <w:ind w:left="105"/>
              <w:rPr>
                <w:color w:val="auto"/>
                <w:highlight w:val="none"/>
              </w:rPr>
            </w:pPr>
            <w:r>
              <w:rPr>
                <w:color w:val="auto"/>
                <w:highlight w:val="none"/>
              </w:rPr>
              <w:t>A0201060901 扫描仪</w:t>
            </w:r>
          </w:p>
        </w:tc>
        <w:tc>
          <w:tcPr>
            <w:tcW w:w="3543" w:type="dxa"/>
            <w:tcBorders>
              <w:top w:val="single" w:color="auto" w:sz="4" w:space="0"/>
              <w:left w:val="single" w:color="auto" w:sz="4" w:space="0"/>
              <w:bottom w:val="single" w:color="auto" w:sz="4" w:space="0"/>
              <w:right w:val="single" w:color="auto" w:sz="4" w:space="0"/>
            </w:tcBorders>
            <w:vAlign w:val="top"/>
          </w:tcPr>
          <w:p w14:paraId="5359BA85">
            <w:pPr>
              <w:pStyle w:val="212"/>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vAlign w:val="top"/>
          </w:tcPr>
          <w:p w14:paraId="174B4DA0">
            <w:pPr>
              <w:pStyle w:val="212"/>
              <w:spacing w:before="64"/>
              <w:ind w:left="118"/>
              <w:rPr>
                <w:color w:val="auto"/>
                <w:highlight w:val="none"/>
              </w:rPr>
            </w:pPr>
            <w:r>
              <w:rPr>
                <w:color w:val="auto"/>
                <w:highlight w:val="none"/>
              </w:rPr>
              <w:t>3</w:t>
            </w:r>
          </w:p>
        </w:tc>
        <w:tc>
          <w:tcPr>
            <w:tcW w:w="1542" w:type="dxa"/>
            <w:tcBorders>
              <w:top w:val="single" w:color="auto" w:sz="4" w:space="0"/>
              <w:left w:val="single" w:color="auto" w:sz="4" w:space="0"/>
              <w:bottom w:val="single" w:color="auto" w:sz="4" w:space="0"/>
              <w:right w:val="single" w:color="auto" w:sz="4" w:space="0"/>
            </w:tcBorders>
            <w:vAlign w:val="top"/>
          </w:tcPr>
          <w:p w14:paraId="093DC6B6">
            <w:pPr>
              <w:pStyle w:val="212"/>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Borders>
              <w:top w:val="single" w:color="auto" w:sz="4" w:space="0"/>
              <w:left w:val="single" w:color="auto" w:sz="4" w:space="0"/>
              <w:bottom w:val="single" w:color="auto" w:sz="4" w:space="0"/>
              <w:right w:val="single" w:color="auto" w:sz="4" w:space="0"/>
            </w:tcBorders>
            <w:vAlign w:val="top"/>
          </w:tcPr>
          <w:p w14:paraId="47E6A5AF">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7778755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8D4D474">
            <w:pPr>
              <w:pStyle w:val="212"/>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vAlign w:val="top"/>
          </w:tcPr>
          <w:p w14:paraId="04E1DC29">
            <w:pPr>
              <w:pStyle w:val="212"/>
              <w:spacing w:before="64" w:line="242" w:lineRule="auto"/>
              <w:ind w:left="114"/>
              <w:rPr>
                <w:color w:val="auto"/>
                <w:highlight w:val="none"/>
              </w:rPr>
            </w:pPr>
            <w:r>
              <w:rPr>
                <w:color w:val="auto"/>
                <w:highlight w:val="none"/>
              </w:rPr>
              <w:t>4</w:t>
            </w:r>
          </w:p>
        </w:tc>
        <w:tc>
          <w:tcPr>
            <w:tcW w:w="1542" w:type="dxa"/>
            <w:tcBorders>
              <w:top w:val="single" w:color="auto" w:sz="4" w:space="0"/>
              <w:left w:val="single" w:color="auto" w:sz="4" w:space="0"/>
              <w:bottom w:val="single" w:color="auto" w:sz="4" w:space="0"/>
              <w:right w:val="single" w:color="auto" w:sz="4" w:space="0"/>
            </w:tcBorders>
            <w:vAlign w:val="top"/>
          </w:tcPr>
          <w:p w14:paraId="646BDCAC">
            <w:pPr>
              <w:pStyle w:val="212"/>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Borders>
              <w:top w:val="single" w:color="auto" w:sz="4" w:space="0"/>
              <w:left w:val="single" w:color="auto" w:sz="4" w:space="0"/>
              <w:bottom w:val="single" w:color="auto" w:sz="4" w:space="0"/>
              <w:right w:val="single" w:color="auto" w:sz="4" w:space="0"/>
            </w:tcBorders>
            <w:vAlign w:val="top"/>
          </w:tcPr>
          <w:p w14:paraId="2CCBF178">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19F080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9C4AC9C">
            <w:pPr>
              <w:pStyle w:val="212"/>
              <w:spacing w:before="64" w:line="219" w:lineRule="auto"/>
              <w:ind w:left="109"/>
              <w:rPr>
                <w:color w:val="auto"/>
                <w:highlight w:val="none"/>
              </w:rPr>
            </w:pPr>
            <w:r>
              <w:rPr>
                <w:color w:val="auto"/>
                <w:highlight w:val="none"/>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593DF631">
            <w:pPr>
              <w:pStyle w:val="212"/>
              <w:spacing w:before="65"/>
              <w:ind w:left="118"/>
              <w:rPr>
                <w:color w:val="auto"/>
                <w:highlight w:val="none"/>
              </w:rPr>
            </w:pPr>
            <w:r>
              <w:rPr>
                <w:color w:val="auto"/>
                <w:highlight w:val="none"/>
              </w:rPr>
              <w:t>5</w:t>
            </w:r>
          </w:p>
        </w:tc>
        <w:tc>
          <w:tcPr>
            <w:tcW w:w="1542" w:type="dxa"/>
            <w:tcBorders>
              <w:top w:val="single" w:color="auto" w:sz="4" w:space="0"/>
              <w:left w:val="single" w:color="auto" w:sz="4" w:space="0"/>
              <w:bottom w:val="single" w:color="auto" w:sz="4" w:space="0"/>
              <w:right w:val="single" w:color="auto" w:sz="4" w:space="0"/>
            </w:tcBorders>
            <w:vAlign w:val="top"/>
          </w:tcPr>
          <w:p w14:paraId="6AA7F443">
            <w:pPr>
              <w:pStyle w:val="212"/>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tcBorders>
              <w:top w:val="single" w:color="auto" w:sz="4" w:space="0"/>
              <w:left w:val="single" w:color="auto" w:sz="4" w:space="0"/>
              <w:bottom w:val="single" w:color="auto" w:sz="4" w:space="0"/>
              <w:right w:val="single" w:color="auto" w:sz="4" w:space="0"/>
            </w:tcBorders>
            <w:vAlign w:val="top"/>
          </w:tcPr>
          <w:p w14:paraId="62E7C00D">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29157F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B112540">
            <w:pPr>
              <w:pStyle w:val="212"/>
              <w:spacing w:before="64" w:line="219" w:lineRule="auto"/>
              <w:ind w:left="109"/>
              <w:rPr>
                <w:color w:val="auto"/>
                <w:highlight w:val="none"/>
              </w:rPr>
            </w:pPr>
            <w:r>
              <w:rPr>
                <w:color w:val="auto"/>
                <w:highlight w:val="none"/>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78E6A396">
            <w:pPr>
              <w:pStyle w:val="212"/>
              <w:spacing w:before="65"/>
              <w:ind w:left="116"/>
              <w:rPr>
                <w:color w:val="auto"/>
                <w:highlight w:val="none"/>
              </w:rPr>
            </w:pPr>
            <w:r>
              <w:rPr>
                <w:color w:val="auto"/>
                <w:highlight w:val="none"/>
              </w:rPr>
              <w:t>6</w:t>
            </w:r>
          </w:p>
        </w:tc>
        <w:tc>
          <w:tcPr>
            <w:tcW w:w="1542" w:type="dxa"/>
            <w:tcBorders>
              <w:top w:val="single" w:color="auto" w:sz="4" w:space="0"/>
              <w:left w:val="single" w:color="auto" w:sz="4" w:space="0"/>
              <w:bottom w:val="single" w:color="auto" w:sz="4" w:space="0"/>
              <w:right w:val="single" w:color="auto" w:sz="4" w:space="0"/>
            </w:tcBorders>
            <w:vAlign w:val="top"/>
          </w:tcPr>
          <w:p w14:paraId="224197F9">
            <w:pPr>
              <w:pStyle w:val="212"/>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Borders>
              <w:top w:val="single" w:color="auto" w:sz="4" w:space="0"/>
              <w:left w:val="single" w:color="auto" w:sz="4" w:space="0"/>
              <w:bottom w:val="single" w:color="auto" w:sz="4" w:space="0"/>
              <w:right w:val="single" w:color="auto" w:sz="4" w:space="0"/>
            </w:tcBorders>
            <w:vAlign w:val="top"/>
          </w:tcPr>
          <w:p w14:paraId="15811672">
            <w:pPr>
              <w:pStyle w:val="212"/>
              <w:spacing w:before="65" w:line="219" w:lineRule="auto"/>
              <w:ind w:left="103"/>
              <w:rPr>
                <w:color w:val="auto"/>
                <w:highlight w:val="none"/>
              </w:rPr>
            </w:pPr>
            <w:r>
              <w:rPr>
                <w:color w:val="auto"/>
                <w:highlight w:val="none"/>
              </w:rPr>
              <w:t>A02021001 速印机</w:t>
            </w:r>
          </w:p>
        </w:tc>
        <w:tc>
          <w:tcPr>
            <w:tcW w:w="2248" w:type="dxa"/>
            <w:tcBorders>
              <w:top w:val="single" w:color="auto" w:sz="4" w:space="0"/>
              <w:left w:val="single" w:color="auto" w:sz="4" w:space="0"/>
              <w:bottom w:val="single" w:color="auto" w:sz="4" w:space="0"/>
              <w:right w:val="single" w:color="auto" w:sz="4" w:space="0"/>
            </w:tcBorders>
            <w:vAlign w:val="top"/>
          </w:tcPr>
          <w:p w14:paraId="704445D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A0D4053">
            <w:pPr>
              <w:pStyle w:val="212"/>
              <w:spacing w:before="65" w:line="219" w:lineRule="auto"/>
              <w:ind w:left="109"/>
              <w:rPr>
                <w:color w:val="auto"/>
                <w:highlight w:val="none"/>
              </w:rPr>
            </w:pPr>
            <w:r>
              <w:rPr>
                <w:color w:val="auto"/>
                <w:spacing w:val="-1"/>
                <w:highlight w:val="none"/>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vAlign w:val="top"/>
          </w:tcPr>
          <w:p w14:paraId="324220DC">
            <w:pPr>
              <w:pStyle w:val="212"/>
              <w:spacing w:before="66"/>
              <w:ind w:left="119"/>
              <w:rPr>
                <w:color w:val="auto"/>
                <w:highlight w:val="none"/>
              </w:rPr>
            </w:pPr>
            <w:r>
              <w:rPr>
                <w:color w:val="auto"/>
                <w:highlight w:val="none"/>
              </w:rPr>
              <w:t>7</w:t>
            </w:r>
          </w:p>
        </w:tc>
        <w:tc>
          <w:tcPr>
            <w:tcW w:w="1542" w:type="dxa"/>
            <w:tcBorders>
              <w:top w:val="single" w:color="auto" w:sz="4" w:space="0"/>
              <w:left w:val="single" w:color="auto" w:sz="4" w:space="0"/>
              <w:bottom w:val="single" w:color="auto" w:sz="4" w:space="0"/>
              <w:right w:val="single" w:color="auto" w:sz="4" w:space="0"/>
            </w:tcBorders>
            <w:vAlign w:val="top"/>
          </w:tcPr>
          <w:p w14:paraId="7FF68FD9">
            <w:pPr>
              <w:pStyle w:val="212"/>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tcBorders>
              <w:top w:val="single" w:color="auto" w:sz="4" w:space="0"/>
              <w:left w:val="single" w:color="auto" w:sz="4" w:space="0"/>
              <w:bottom w:val="single" w:color="auto" w:sz="4" w:space="0"/>
              <w:right w:val="single" w:color="auto" w:sz="4" w:space="0"/>
            </w:tcBorders>
            <w:vAlign w:val="top"/>
          </w:tcPr>
          <w:p w14:paraId="32E2E777">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80782C2">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12A7A2C">
            <w:pPr>
              <w:pStyle w:val="212"/>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22CD03D4">
            <w:pPr>
              <w:pStyle w:val="212"/>
              <w:spacing w:before="67"/>
              <w:ind w:left="115"/>
              <w:rPr>
                <w:color w:val="auto"/>
                <w:highlight w:val="none"/>
              </w:rPr>
            </w:pPr>
            <w:r>
              <w:rPr>
                <w:color w:val="auto"/>
                <w:highlight w:val="none"/>
              </w:rPr>
              <w:t>8</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1C6A4D7">
            <w:pPr>
              <w:pStyle w:val="212"/>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tcBorders>
              <w:top w:val="single" w:color="auto" w:sz="4" w:space="0"/>
              <w:left w:val="single" w:color="auto" w:sz="4" w:space="0"/>
              <w:bottom w:val="single" w:color="auto" w:sz="4" w:space="0"/>
              <w:right w:val="single" w:color="auto" w:sz="4" w:space="0"/>
            </w:tcBorders>
            <w:vAlign w:val="top"/>
          </w:tcPr>
          <w:p w14:paraId="1C131087">
            <w:pPr>
              <w:pStyle w:val="212"/>
              <w:spacing w:before="66" w:line="220" w:lineRule="auto"/>
              <w:ind w:left="103"/>
              <w:rPr>
                <w:color w:val="auto"/>
                <w:highlight w:val="none"/>
              </w:rPr>
            </w:pPr>
            <w:r>
              <w:rPr>
                <w:color w:val="auto"/>
                <w:highlight w:val="none"/>
              </w:rPr>
              <w:t>A02030501 轿车</w:t>
            </w:r>
          </w:p>
        </w:tc>
        <w:tc>
          <w:tcPr>
            <w:tcW w:w="2248" w:type="dxa"/>
            <w:tcBorders>
              <w:top w:val="single" w:color="auto" w:sz="4" w:space="0"/>
              <w:left w:val="single" w:color="auto" w:sz="4" w:space="0"/>
              <w:bottom w:val="single" w:color="auto" w:sz="4" w:space="0"/>
              <w:right w:val="single" w:color="auto" w:sz="4" w:space="0"/>
            </w:tcBorders>
            <w:vAlign w:val="top"/>
          </w:tcPr>
          <w:p w14:paraId="2AFF20B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18E7781">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F9F32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13D969B">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3A041302">
            <w:pPr>
              <w:pStyle w:val="212"/>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Borders>
              <w:top w:val="single" w:color="auto" w:sz="4" w:space="0"/>
              <w:left w:val="single" w:color="auto" w:sz="4" w:space="0"/>
              <w:bottom w:val="single" w:color="auto" w:sz="4" w:space="0"/>
              <w:right w:val="single" w:color="auto" w:sz="4" w:space="0"/>
            </w:tcBorders>
            <w:vAlign w:val="top"/>
          </w:tcPr>
          <w:p w14:paraId="33318B3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EF66A1A">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vAlign w:val="top"/>
          </w:tcPr>
          <w:p w14:paraId="587FF261">
            <w:pPr>
              <w:pStyle w:val="212"/>
              <w:spacing w:before="66"/>
              <w:ind w:left="115"/>
              <w:rPr>
                <w:color w:val="auto"/>
                <w:highlight w:val="none"/>
              </w:rPr>
            </w:pPr>
            <w:r>
              <w:rPr>
                <w:color w:val="auto"/>
                <w:highlight w:val="none"/>
              </w:rPr>
              <w:t>9</w:t>
            </w:r>
          </w:p>
        </w:tc>
        <w:tc>
          <w:tcPr>
            <w:tcW w:w="1542" w:type="dxa"/>
            <w:tcBorders>
              <w:top w:val="single" w:color="auto" w:sz="4" w:space="0"/>
              <w:left w:val="single" w:color="auto" w:sz="4" w:space="0"/>
              <w:bottom w:val="single" w:color="auto" w:sz="4" w:space="0"/>
              <w:right w:val="single" w:color="auto" w:sz="4" w:space="0"/>
            </w:tcBorders>
            <w:vAlign w:val="top"/>
          </w:tcPr>
          <w:p w14:paraId="4C7E3C82">
            <w:pPr>
              <w:pStyle w:val="212"/>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Borders>
              <w:top w:val="single" w:color="auto" w:sz="4" w:space="0"/>
              <w:left w:val="single" w:color="auto" w:sz="4" w:space="0"/>
              <w:bottom w:val="single" w:color="auto" w:sz="4" w:space="0"/>
              <w:right w:val="single" w:color="auto" w:sz="4" w:space="0"/>
            </w:tcBorders>
            <w:vAlign w:val="top"/>
          </w:tcPr>
          <w:p w14:paraId="2FD6A6AB">
            <w:pPr>
              <w:pStyle w:val="212"/>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Borders>
              <w:top w:val="single" w:color="auto" w:sz="4" w:space="0"/>
              <w:left w:val="single" w:color="auto" w:sz="4" w:space="0"/>
              <w:bottom w:val="single" w:color="auto" w:sz="4" w:space="0"/>
              <w:right w:val="single" w:color="auto" w:sz="4" w:space="0"/>
            </w:tcBorders>
            <w:vAlign w:val="top"/>
          </w:tcPr>
          <w:p w14:paraId="7DE5868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3FBE764">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2068AC49">
            <w:pPr>
              <w:pStyle w:val="212"/>
              <w:spacing w:before="67"/>
              <w:ind w:left="128"/>
              <w:rPr>
                <w:color w:val="auto"/>
                <w:highlight w:val="none"/>
              </w:rPr>
            </w:pPr>
            <w:r>
              <w:rPr>
                <w:color w:val="auto"/>
                <w:spacing w:val="-10"/>
                <w:highlight w:val="none"/>
              </w:rPr>
              <w:t>10</w:t>
            </w:r>
          </w:p>
        </w:tc>
        <w:tc>
          <w:tcPr>
            <w:tcW w:w="1542" w:type="dxa"/>
            <w:tcBorders>
              <w:top w:val="single" w:color="auto" w:sz="4" w:space="0"/>
              <w:left w:val="single" w:color="auto" w:sz="4" w:space="0"/>
              <w:bottom w:val="single" w:color="auto" w:sz="4" w:space="0"/>
              <w:right w:val="single" w:color="auto" w:sz="4" w:space="0"/>
            </w:tcBorders>
            <w:vAlign w:val="top"/>
          </w:tcPr>
          <w:p w14:paraId="3D36BFA1">
            <w:pPr>
              <w:pStyle w:val="212"/>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Borders>
              <w:top w:val="single" w:color="auto" w:sz="4" w:space="0"/>
              <w:left w:val="single" w:color="auto" w:sz="4" w:space="0"/>
              <w:bottom w:val="single" w:color="auto" w:sz="4" w:space="0"/>
              <w:right w:val="single" w:color="auto" w:sz="4" w:space="0"/>
            </w:tcBorders>
            <w:vAlign w:val="top"/>
          </w:tcPr>
          <w:p w14:paraId="2B73F5B6">
            <w:pPr>
              <w:pStyle w:val="212"/>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Borders>
              <w:top w:val="single" w:color="auto" w:sz="4" w:space="0"/>
              <w:left w:val="single" w:color="auto" w:sz="4" w:space="0"/>
              <w:bottom w:val="single" w:color="auto" w:sz="4" w:space="0"/>
              <w:right w:val="single" w:color="auto" w:sz="4" w:space="0"/>
            </w:tcBorders>
            <w:vAlign w:val="top"/>
          </w:tcPr>
          <w:p w14:paraId="3F4C7A2E">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BAF2E39">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E81AA5F">
            <w:pPr>
              <w:pStyle w:val="212"/>
              <w:spacing w:before="69" w:line="242" w:lineRule="auto"/>
              <w:ind w:left="128"/>
              <w:rPr>
                <w:color w:val="auto"/>
                <w:highlight w:val="none"/>
              </w:rPr>
            </w:pPr>
            <w:r>
              <w:rPr>
                <w:color w:val="auto"/>
                <w:spacing w:val="-10"/>
                <w:highlight w:val="none"/>
              </w:rPr>
              <w:t>11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B4E53E3">
            <w:pPr>
              <w:pStyle w:val="212"/>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tcBorders>
              <w:top w:val="single" w:color="auto" w:sz="4" w:space="0"/>
              <w:left w:val="single" w:color="auto" w:sz="4" w:space="0"/>
              <w:bottom w:val="single" w:color="auto" w:sz="4" w:space="0"/>
              <w:right w:val="single" w:color="auto" w:sz="4" w:space="0"/>
            </w:tcBorders>
            <w:vAlign w:val="top"/>
          </w:tcPr>
          <w:p w14:paraId="75034FAA">
            <w:pPr>
              <w:pStyle w:val="212"/>
              <w:spacing w:before="70" w:line="219" w:lineRule="auto"/>
              <w:ind w:left="103"/>
              <w:rPr>
                <w:color w:val="auto"/>
                <w:highlight w:val="none"/>
              </w:rPr>
            </w:pPr>
            <w:r>
              <w:rPr>
                <w:color w:val="auto"/>
                <w:highlight w:val="none"/>
              </w:rPr>
              <w:t>A02052301 制冷压缩机</w:t>
            </w:r>
          </w:p>
        </w:tc>
        <w:tc>
          <w:tcPr>
            <w:tcW w:w="2248" w:type="dxa"/>
            <w:tcBorders>
              <w:top w:val="single" w:color="auto" w:sz="4" w:space="0"/>
              <w:left w:val="single" w:color="auto" w:sz="4" w:space="0"/>
              <w:bottom w:val="single" w:color="auto" w:sz="4" w:space="0"/>
              <w:right w:val="single" w:color="auto" w:sz="4" w:space="0"/>
            </w:tcBorders>
            <w:vAlign w:val="top"/>
          </w:tcPr>
          <w:p w14:paraId="42B3E42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C5E54B3">
            <w:pPr>
              <w:pStyle w:val="212"/>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098646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11C3850">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4D0D540">
            <w:pPr>
              <w:pStyle w:val="212"/>
              <w:spacing w:before="67" w:line="219" w:lineRule="auto"/>
              <w:ind w:left="103"/>
              <w:rPr>
                <w:color w:val="auto"/>
                <w:highlight w:val="none"/>
              </w:rPr>
            </w:pPr>
            <w:r>
              <w:rPr>
                <w:color w:val="auto"/>
                <w:highlight w:val="none"/>
              </w:rPr>
              <w:t>A02052305 空调机组</w:t>
            </w:r>
          </w:p>
        </w:tc>
        <w:tc>
          <w:tcPr>
            <w:tcW w:w="2248" w:type="dxa"/>
            <w:tcBorders>
              <w:top w:val="single" w:color="auto" w:sz="4" w:space="0"/>
              <w:left w:val="single" w:color="auto" w:sz="4" w:space="0"/>
              <w:bottom w:val="single" w:color="auto" w:sz="4" w:space="0"/>
              <w:right w:val="single" w:color="auto" w:sz="4" w:space="0"/>
            </w:tcBorders>
            <w:vAlign w:val="top"/>
          </w:tcPr>
          <w:p w14:paraId="207988E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7D8CB60">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99D8D1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6BEE8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1A23B9E">
            <w:pPr>
              <w:pStyle w:val="212"/>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tcBorders>
              <w:top w:val="single" w:color="auto" w:sz="4" w:space="0"/>
              <w:left w:val="single" w:color="auto" w:sz="4" w:space="0"/>
              <w:bottom w:val="single" w:color="auto" w:sz="4" w:space="0"/>
              <w:right w:val="single" w:color="auto" w:sz="4" w:space="0"/>
            </w:tcBorders>
            <w:vAlign w:val="top"/>
          </w:tcPr>
          <w:p w14:paraId="22EBF57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F91AEA3">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08DC120C">
            <w:pPr>
              <w:pStyle w:val="212"/>
              <w:spacing w:before="68" w:line="242" w:lineRule="auto"/>
              <w:ind w:left="128"/>
              <w:rPr>
                <w:color w:val="auto"/>
                <w:highlight w:val="none"/>
              </w:rPr>
            </w:pPr>
            <w:r>
              <w:rPr>
                <w:color w:val="auto"/>
                <w:spacing w:val="-10"/>
                <w:highlight w:val="none"/>
              </w:rPr>
              <w:t>12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005BB3DC">
            <w:pPr>
              <w:pStyle w:val="212"/>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tcBorders>
              <w:top w:val="single" w:color="auto" w:sz="4" w:space="0"/>
              <w:left w:val="single" w:color="auto" w:sz="4" w:space="0"/>
              <w:bottom w:val="single" w:color="auto" w:sz="4" w:space="0"/>
              <w:right w:val="single" w:color="auto" w:sz="4" w:space="0"/>
            </w:tcBorders>
            <w:vAlign w:val="top"/>
          </w:tcPr>
          <w:p w14:paraId="18F01712">
            <w:pPr>
              <w:pStyle w:val="212"/>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Borders>
              <w:top w:val="single" w:color="auto" w:sz="4" w:space="0"/>
              <w:left w:val="single" w:color="auto" w:sz="4" w:space="0"/>
              <w:bottom w:val="single" w:color="auto" w:sz="4" w:space="0"/>
              <w:right w:val="single" w:color="auto" w:sz="4" w:space="0"/>
            </w:tcBorders>
            <w:vAlign w:val="top"/>
          </w:tcPr>
          <w:p w14:paraId="2104163D">
            <w:pPr>
              <w:pStyle w:val="212"/>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Borders>
              <w:top w:val="single" w:color="auto" w:sz="4" w:space="0"/>
              <w:left w:val="single" w:color="auto" w:sz="4" w:space="0"/>
              <w:bottom w:val="single" w:color="auto" w:sz="4" w:space="0"/>
              <w:right w:val="single" w:color="auto" w:sz="4" w:space="0"/>
            </w:tcBorders>
            <w:vAlign w:val="top"/>
          </w:tcPr>
          <w:p w14:paraId="4A4B3FCF">
            <w:pPr>
              <w:pStyle w:val="212"/>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vAlign w:val="top"/>
          </w:tcPr>
          <w:p w14:paraId="103064E2">
            <w:pPr>
              <w:rPr>
                <w:rFonts w:ascii="Arial"/>
                <w:color w:val="auto"/>
                <w:sz w:val="21"/>
                <w:highlight w:val="none"/>
              </w:rPr>
            </w:pPr>
          </w:p>
        </w:tc>
        <w:tc>
          <w:tcPr>
            <w:tcW w:w="1542" w:type="dxa"/>
            <w:vMerge w:val="continue"/>
            <w:tcBorders>
              <w:top w:val="single" w:color="auto" w:sz="4" w:space="0"/>
            </w:tcBorders>
            <w:vAlign w:val="top"/>
          </w:tcPr>
          <w:p w14:paraId="063BF49C">
            <w:pPr>
              <w:rPr>
                <w:rFonts w:ascii="Arial"/>
                <w:color w:val="auto"/>
                <w:sz w:val="21"/>
                <w:highlight w:val="none"/>
              </w:rPr>
            </w:pPr>
          </w:p>
        </w:tc>
        <w:tc>
          <w:tcPr>
            <w:tcW w:w="2672" w:type="dxa"/>
            <w:tcBorders>
              <w:top w:val="single" w:color="auto" w:sz="4" w:space="0"/>
            </w:tcBorders>
            <w:vAlign w:val="top"/>
          </w:tcPr>
          <w:p w14:paraId="4AB223C5">
            <w:pPr>
              <w:pStyle w:val="212"/>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Borders>
              <w:top w:val="single" w:color="auto" w:sz="4" w:space="0"/>
            </w:tcBorders>
            <w:vAlign w:val="top"/>
          </w:tcPr>
          <w:p w14:paraId="0E02BDFE">
            <w:pPr>
              <w:rPr>
                <w:rFonts w:ascii="Arial"/>
                <w:color w:val="auto"/>
                <w:sz w:val="21"/>
                <w:highlight w:val="none"/>
              </w:rPr>
            </w:pPr>
          </w:p>
        </w:tc>
        <w:tc>
          <w:tcPr>
            <w:tcW w:w="3543" w:type="dxa"/>
            <w:tcBorders>
              <w:top w:val="single" w:color="auto" w:sz="4" w:space="0"/>
            </w:tcBorders>
            <w:vAlign w:val="top"/>
          </w:tcPr>
          <w:p w14:paraId="7BDA8F06">
            <w:pPr>
              <w:pStyle w:val="212"/>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1EEBC845">
      <w:pPr>
        <w:spacing w:line="91" w:lineRule="auto"/>
        <w:rPr>
          <w:rFonts w:ascii="Arial"/>
          <w:color w:val="auto"/>
          <w:sz w:val="2"/>
          <w:highlight w:val="none"/>
        </w:rPr>
      </w:pP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12"/>
              <w:spacing w:before="68"/>
              <w:ind w:left="128"/>
              <w:rPr>
                <w:color w:val="auto"/>
                <w:highlight w:val="none"/>
              </w:rPr>
            </w:pPr>
            <w:r>
              <w:rPr>
                <w:color w:val="auto"/>
                <w:spacing w:val="-10"/>
                <w:highlight w:val="none"/>
              </w:rPr>
              <w:t>13</w:t>
            </w:r>
          </w:p>
        </w:tc>
        <w:tc>
          <w:tcPr>
            <w:tcW w:w="1542" w:type="dxa"/>
            <w:vAlign w:val="top"/>
          </w:tcPr>
          <w:p w14:paraId="6E43FC51">
            <w:pPr>
              <w:pStyle w:val="212"/>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2D34DCC8">
            <w:pPr>
              <w:pStyle w:val="212"/>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074F9CEF">
            <w:pPr>
              <w:rPr>
                <w:rFonts w:ascii="Arial"/>
                <w:color w:val="auto"/>
                <w:sz w:val="21"/>
                <w:highlight w:val="none"/>
              </w:rPr>
            </w:pPr>
          </w:p>
        </w:tc>
        <w:tc>
          <w:tcPr>
            <w:tcW w:w="3543" w:type="dxa"/>
            <w:vAlign w:val="top"/>
          </w:tcPr>
          <w:p w14:paraId="6A0E61DF">
            <w:pPr>
              <w:pStyle w:val="212"/>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12"/>
              <w:spacing w:before="63" w:line="242" w:lineRule="auto"/>
              <w:ind w:left="128"/>
              <w:rPr>
                <w:color w:val="auto"/>
                <w:highlight w:val="none"/>
              </w:rPr>
            </w:pPr>
            <w:r>
              <w:rPr>
                <w:color w:val="auto"/>
                <w:spacing w:val="-10"/>
                <w:highlight w:val="none"/>
              </w:rPr>
              <w:t>14</w:t>
            </w:r>
          </w:p>
        </w:tc>
        <w:tc>
          <w:tcPr>
            <w:tcW w:w="1542" w:type="dxa"/>
            <w:vAlign w:val="top"/>
          </w:tcPr>
          <w:p w14:paraId="2CFBB27D">
            <w:pPr>
              <w:pStyle w:val="212"/>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61B4E0B1">
            <w:pPr>
              <w:pStyle w:val="212"/>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7DA17ACF">
            <w:pPr>
              <w:rPr>
                <w:rFonts w:ascii="Arial"/>
                <w:color w:val="auto"/>
                <w:sz w:val="21"/>
                <w:highlight w:val="none"/>
              </w:rPr>
            </w:pPr>
          </w:p>
        </w:tc>
        <w:tc>
          <w:tcPr>
            <w:tcW w:w="3543" w:type="dxa"/>
            <w:vAlign w:val="top"/>
          </w:tcPr>
          <w:p w14:paraId="157BEBC2">
            <w:pPr>
              <w:pStyle w:val="212"/>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12"/>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26E8370D">
            <w:pPr>
              <w:pStyle w:val="212"/>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631B3CB1">
            <w:pPr>
              <w:pStyle w:val="212"/>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20AA4966">
            <w:pPr>
              <w:rPr>
                <w:rFonts w:ascii="Arial"/>
                <w:color w:val="auto"/>
                <w:sz w:val="21"/>
                <w:highlight w:val="none"/>
              </w:rPr>
            </w:pPr>
          </w:p>
        </w:tc>
        <w:tc>
          <w:tcPr>
            <w:tcW w:w="3543" w:type="dxa"/>
            <w:vAlign w:val="top"/>
          </w:tcPr>
          <w:p w14:paraId="1D43B566">
            <w:pPr>
              <w:pStyle w:val="212"/>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ascii="Arial"/>
                <w:color w:val="auto"/>
                <w:sz w:val="21"/>
                <w:highlight w:val="none"/>
              </w:rPr>
            </w:pPr>
          </w:p>
        </w:tc>
        <w:tc>
          <w:tcPr>
            <w:tcW w:w="1542" w:type="dxa"/>
            <w:vMerge w:val="continue"/>
            <w:tcBorders>
              <w:top w:val="nil"/>
            </w:tcBorders>
            <w:vAlign w:val="top"/>
          </w:tcPr>
          <w:p w14:paraId="4E36F452">
            <w:pPr>
              <w:rPr>
                <w:rFonts w:ascii="Arial"/>
                <w:color w:val="auto"/>
                <w:sz w:val="21"/>
                <w:highlight w:val="none"/>
              </w:rPr>
            </w:pPr>
          </w:p>
        </w:tc>
        <w:tc>
          <w:tcPr>
            <w:tcW w:w="2672" w:type="dxa"/>
            <w:vAlign w:val="top"/>
          </w:tcPr>
          <w:p w14:paraId="192CDB2C">
            <w:pPr>
              <w:pStyle w:val="212"/>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1810E7D8">
            <w:pPr>
              <w:rPr>
                <w:rFonts w:ascii="Arial"/>
                <w:color w:val="auto"/>
                <w:sz w:val="21"/>
                <w:highlight w:val="none"/>
              </w:rPr>
            </w:pPr>
          </w:p>
        </w:tc>
        <w:tc>
          <w:tcPr>
            <w:tcW w:w="3543" w:type="dxa"/>
            <w:vAlign w:val="top"/>
          </w:tcPr>
          <w:p w14:paraId="40354154">
            <w:pPr>
              <w:pStyle w:val="212"/>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12"/>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5FEF690E">
            <w:pPr>
              <w:pStyle w:val="212"/>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1E642A8B">
            <w:pPr>
              <w:pStyle w:val="212"/>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46156D67">
            <w:pPr>
              <w:rPr>
                <w:rFonts w:ascii="Arial"/>
                <w:color w:val="auto"/>
                <w:sz w:val="21"/>
                <w:highlight w:val="none"/>
              </w:rPr>
            </w:pPr>
          </w:p>
        </w:tc>
        <w:tc>
          <w:tcPr>
            <w:tcW w:w="3543" w:type="dxa"/>
            <w:vAlign w:val="top"/>
          </w:tcPr>
          <w:p w14:paraId="653439C0">
            <w:pPr>
              <w:pStyle w:val="212"/>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ascii="Arial"/>
                <w:color w:val="auto"/>
                <w:sz w:val="21"/>
                <w:highlight w:val="none"/>
              </w:rPr>
            </w:pPr>
          </w:p>
        </w:tc>
        <w:tc>
          <w:tcPr>
            <w:tcW w:w="1542" w:type="dxa"/>
            <w:vMerge w:val="continue"/>
            <w:tcBorders>
              <w:top w:val="nil"/>
              <w:bottom w:val="nil"/>
            </w:tcBorders>
            <w:vAlign w:val="top"/>
          </w:tcPr>
          <w:p w14:paraId="7F4A9CF9">
            <w:pPr>
              <w:rPr>
                <w:rFonts w:ascii="Arial"/>
                <w:color w:val="auto"/>
                <w:sz w:val="21"/>
                <w:highlight w:val="none"/>
              </w:rPr>
            </w:pPr>
          </w:p>
        </w:tc>
        <w:tc>
          <w:tcPr>
            <w:tcW w:w="2672" w:type="dxa"/>
            <w:vAlign w:val="top"/>
          </w:tcPr>
          <w:p w14:paraId="3C53E63A">
            <w:pPr>
              <w:pStyle w:val="212"/>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53FC7E23">
            <w:pPr>
              <w:rPr>
                <w:rFonts w:ascii="Arial"/>
                <w:color w:val="auto"/>
                <w:sz w:val="21"/>
                <w:highlight w:val="none"/>
              </w:rPr>
            </w:pPr>
          </w:p>
        </w:tc>
        <w:tc>
          <w:tcPr>
            <w:tcW w:w="3543" w:type="dxa"/>
            <w:vAlign w:val="top"/>
          </w:tcPr>
          <w:p w14:paraId="52649647">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ascii="Arial"/>
                <w:color w:val="auto"/>
                <w:sz w:val="21"/>
                <w:highlight w:val="none"/>
              </w:rPr>
            </w:pPr>
          </w:p>
        </w:tc>
        <w:tc>
          <w:tcPr>
            <w:tcW w:w="1542" w:type="dxa"/>
            <w:vMerge w:val="continue"/>
            <w:tcBorders>
              <w:top w:val="nil"/>
            </w:tcBorders>
            <w:vAlign w:val="top"/>
          </w:tcPr>
          <w:p w14:paraId="4C47414E">
            <w:pPr>
              <w:rPr>
                <w:rFonts w:ascii="Arial"/>
                <w:color w:val="auto"/>
                <w:sz w:val="21"/>
                <w:highlight w:val="none"/>
              </w:rPr>
            </w:pPr>
          </w:p>
        </w:tc>
        <w:tc>
          <w:tcPr>
            <w:tcW w:w="2672" w:type="dxa"/>
            <w:vAlign w:val="top"/>
          </w:tcPr>
          <w:p w14:paraId="2D9D08FB">
            <w:pPr>
              <w:pStyle w:val="212"/>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26DA5D59">
            <w:pPr>
              <w:rPr>
                <w:rFonts w:ascii="Arial"/>
                <w:color w:val="auto"/>
                <w:sz w:val="21"/>
                <w:highlight w:val="none"/>
              </w:rPr>
            </w:pPr>
          </w:p>
        </w:tc>
        <w:tc>
          <w:tcPr>
            <w:tcW w:w="3543" w:type="dxa"/>
            <w:vAlign w:val="top"/>
          </w:tcPr>
          <w:p w14:paraId="4B52C3C6">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12"/>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46AB660E">
            <w:pPr>
              <w:pStyle w:val="212"/>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0E8D4756">
            <w:pPr>
              <w:pStyle w:val="212"/>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50B7C193">
            <w:pPr>
              <w:rPr>
                <w:rFonts w:ascii="Arial"/>
                <w:color w:val="auto"/>
                <w:sz w:val="21"/>
                <w:highlight w:val="none"/>
              </w:rPr>
            </w:pPr>
          </w:p>
        </w:tc>
        <w:tc>
          <w:tcPr>
            <w:tcW w:w="3543" w:type="dxa"/>
            <w:vAlign w:val="top"/>
          </w:tcPr>
          <w:p w14:paraId="0D667D18">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ascii="Arial"/>
                <w:color w:val="auto"/>
                <w:sz w:val="21"/>
                <w:highlight w:val="none"/>
              </w:rPr>
            </w:pPr>
          </w:p>
        </w:tc>
        <w:tc>
          <w:tcPr>
            <w:tcW w:w="1542" w:type="dxa"/>
            <w:vMerge w:val="continue"/>
            <w:tcBorders>
              <w:top w:val="nil"/>
              <w:bottom w:val="nil"/>
            </w:tcBorders>
            <w:vAlign w:val="top"/>
          </w:tcPr>
          <w:p w14:paraId="386792F2">
            <w:pPr>
              <w:rPr>
                <w:rFonts w:ascii="Arial"/>
                <w:color w:val="auto"/>
                <w:sz w:val="21"/>
                <w:highlight w:val="none"/>
              </w:rPr>
            </w:pPr>
          </w:p>
        </w:tc>
        <w:tc>
          <w:tcPr>
            <w:tcW w:w="2672" w:type="dxa"/>
            <w:vAlign w:val="top"/>
          </w:tcPr>
          <w:p w14:paraId="04D01AD8">
            <w:pPr>
              <w:pStyle w:val="212"/>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09D44818">
            <w:pPr>
              <w:rPr>
                <w:rFonts w:ascii="Arial"/>
                <w:color w:val="auto"/>
                <w:sz w:val="21"/>
                <w:highlight w:val="none"/>
              </w:rPr>
            </w:pPr>
          </w:p>
        </w:tc>
        <w:tc>
          <w:tcPr>
            <w:tcW w:w="3543" w:type="dxa"/>
            <w:vAlign w:val="top"/>
          </w:tcPr>
          <w:p w14:paraId="63EF0849">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ascii="Arial"/>
                <w:color w:val="auto"/>
                <w:sz w:val="21"/>
                <w:highlight w:val="none"/>
              </w:rPr>
            </w:pPr>
          </w:p>
        </w:tc>
        <w:tc>
          <w:tcPr>
            <w:tcW w:w="1542" w:type="dxa"/>
            <w:vMerge w:val="continue"/>
            <w:tcBorders>
              <w:top w:val="nil"/>
            </w:tcBorders>
            <w:vAlign w:val="top"/>
          </w:tcPr>
          <w:p w14:paraId="71A5ADDB">
            <w:pPr>
              <w:rPr>
                <w:rFonts w:ascii="Arial"/>
                <w:color w:val="auto"/>
                <w:sz w:val="21"/>
                <w:highlight w:val="none"/>
              </w:rPr>
            </w:pPr>
          </w:p>
        </w:tc>
        <w:tc>
          <w:tcPr>
            <w:tcW w:w="2672" w:type="dxa"/>
            <w:vAlign w:val="top"/>
          </w:tcPr>
          <w:p w14:paraId="2F744242">
            <w:pPr>
              <w:pStyle w:val="212"/>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514F29F5">
            <w:pPr>
              <w:rPr>
                <w:rFonts w:ascii="Arial"/>
                <w:color w:val="auto"/>
                <w:sz w:val="21"/>
                <w:highlight w:val="none"/>
              </w:rPr>
            </w:pPr>
          </w:p>
        </w:tc>
        <w:tc>
          <w:tcPr>
            <w:tcW w:w="3543" w:type="dxa"/>
            <w:vAlign w:val="top"/>
          </w:tcPr>
          <w:p w14:paraId="7BBDF894">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12"/>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6F4AA3DB">
            <w:pPr>
              <w:pStyle w:val="212"/>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448DD27A">
            <w:pPr>
              <w:pStyle w:val="212"/>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35146366">
            <w:pPr>
              <w:rPr>
                <w:rFonts w:ascii="Arial"/>
                <w:color w:val="auto"/>
                <w:sz w:val="21"/>
                <w:highlight w:val="none"/>
              </w:rPr>
            </w:pPr>
          </w:p>
        </w:tc>
        <w:tc>
          <w:tcPr>
            <w:tcW w:w="3543" w:type="dxa"/>
            <w:vAlign w:val="top"/>
          </w:tcPr>
          <w:p w14:paraId="656C7958">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ascii="Arial"/>
                <w:color w:val="auto"/>
                <w:sz w:val="21"/>
                <w:highlight w:val="none"/>
              </w:rPr>
            </w:pPr>
          </w:p>
        </w:tc>
        <w:tc>
          <w:tcPr>
            <w:tcW w:w="1542" w:type="dxa"/>
            <w:vMerge w:val="continue"/>
            <w:tcBorders>
              <w:top w:val="nil"/>
              <w:bottom w:val="nil"/>
            </w:tcBorders>
            <w:vAlign w:val="top"/>
          </w:tcPr>
          <w:p w14:paraId="28DE269E">
            <w:pPr>
              <w:rPr>
                <w:rFonts w:ascii="Arial"/>
                <w:color w:val="auto"/>
                <w:sz w:val="21"/>
                <w:highlight w:val="none"/>
              </w:rPr>
            </w:pPr>
          </w:p>
        </w:tc>
        <w:tc>
          <w:tcPr>
            <w:tcW w:w="2672" w:type="dxa"/>
            <w:vAlign w:val="top"/>
          </w:tcPr>
          <w:p w14:paraId="0279AA59">
            <w:pPr>
              <w:pStyle w:val="212"/>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4EEED532">
            <w:pPr>
              <w:rPr>
                <w:rFonts w:ascii="Arial"/>
                <w:color w:val="auto"/>
                <w:sz w:val="21"/>
                <w:highlight w:val="none"/>
              </w:rPr>
            </w:pPr>
          </w:p>
        </w:tc>
        <w:tc>
          <w:tcPr>
            <w:tcW w:w="3543" w:type="dxa"/>
            <w:vAlign w:val="top"/>
          </w:tcPr>
          <w:p w14:paraId="6E78AC05">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ascii="Arial"/>
                <w:color w:val="auto"/>
                <w:sz w:val="21"/>
                <w:highlight w:val="none"/>
              </w:rPr>
            </w:pPr>
          </w:p>
        </w:tc>
        <w:tc>
          <w:tcPr>
            <w:tcW w:w="1542" w:type="dxa"/>
            <w:vMerge w:val="continue"/>
            <w:tcBorders>
              <w:top w:val="nil"/>
            </w:tcBorders>
            <w:vAlign w:val="top"/>
          </w:tcPr>
          <w:p w14:paraId="2004F5D5">
            <w:pPr>
              <w:rPr>
                <w:rFonts w:ascii="Arial"/>
                <w:color w:val="auto"/>
                <w:sz w:val="21"/>
                <w:highlight w:val="none"/>
              </w:rPr>
            </w:pPr>
          </w:p>
        </w:tc>
        <w:tc>
          <w:tcPr>
            <w:tcW w:w="2672" w:type="dxa"/>
            <w:vAlign w:val="top"/>
          </w:tcPr>
          <w:p w14:paraId="0E8D949F">
            <w:pPr>
              <w:pStyle w:val="212"/>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24CEDEBE">
            <w:pPr>
              <w:rPr>
                <w:rFonts w:ascii="Arial"/>
                <w:color w:val="auto"/>
                <w:sz w:val="21"/>
                <w:highlight w:val="none"/>
              </w:rPr>
            </w:pPr>
          </w:p>
        </w:tc>
        <w:tc>
          <w:tcPr>
            <w:tcW w:w="3543" w:type="dxa"/>
            <w:vAlign w:val="top"/>
          </w:tcPr>
          <w:p w14:paraId="1841F1AE">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12"/>
              <w:spacing w:before="67"/>
              <w:ind w:left="128"/>
              <w:rPr>
                <w:color w:val="auto"/>
                <w:highlight w:val="none"/>
              </w:rPr>
            </w:pPr>
            <w:r>
              <w:rPr>
                <w:color w:val="auto"/>
                <w:spacing w:val="-10"/>
                <w:highlight w:val="none"/>
              </w:rPr>
              <w:t>19</w:t>
            </w:r>
          </w:p>
        </w:tc>
        <w:tc>
          <w:tcPr>
            <w:tcW w:w="1542" w:type="dxa"/>
            <w:vAlign w:val="top"/>
          </w:tcPr>
          <w:p w14:paraId="02A3D41F">
            <w:pPr>
              <w:pStyle w:val="212"/>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46D25991">
            <w:pPr>
              <w:pStyle w:val="212"/>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431A2D2C">
            <w:pPr>
              <w:rPr>
                <w:rFonts w:ascii="Arial"/>
                <w:color w:val="auto"/>
                <w:sz w:val="21"/>
                <w:highlight w:val="none"/>
              </w:rPr>
            </w:pPr>
          </w:p>
        </w:tc>
        <w:tc>
          <w:tcPr>
            <w:tcW w:w="3543" w:type="dxa"/>
            <w:vAlign w:val="top"/>
          </w:tcPr>
          <w:p w14:paraId="78253D8C">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12"/>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1A2C27BF">
            <w:pPr>
              <w:pStyle w:val="212"/>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079653E6">
            <w:pPr>
              <w:pStyle w:val="212"/>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2C52F27B">
            <w:pPr>
              <w:rPr>
                <w:rFonts w:ascii="Arial"/>
                <w:color w:val="auto"/>
                <w:sz w:val="21"/>
                <w:highlight w:val="none"/>
              </w:rPr>
            </w:pPr>
          </w:p>
        </w:tc>
        <w:tc>
          <w:tcPr>
            <w:tcW w:w="3543" w:type="dxa"/>
            <w:vAlign w:val="top"/>
          </w:tcPr>
          <w:p w14:paraId="0879F0B3">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ascii="Arial"/>
                <w:color w:val="auto"/>
                <w:sz w:val="21"/>
                <w:highlight w:val="none"/>
              </w:rPr>
            </w:pPr>
          </w:p>
        </w:tc>
        <w:tc>
          <w:tcPr>
            <w:tcW w:w="1542" w:type="dxa"/>
            <w:vMerge w:val="continue"/>
            <w:tcBorders>
              <w:top w:val="nil"/>
              <w:bottom w:val="nil"/>
            </w:tcBorders>
            <w:vAlign w:val="top"/>
          </w:tcPr>
          <w:p w14:paraId="76C15929">
            <w:pPr>
              <w:rPr>
                <w:rFonts w:ascii="Arial"/>
                <w:color w:val="auto"/>
                <w:sz w:val="21"/>
                <w:highlight w:val="none"/>
              </w:rPr>
            </w:pPr>
          </w:p>
        </w:tc>
        <w:tc>
          <w:tcPr>
            <w:tcW w:w="2672" w:type="dxa"/>
            <w:vAlign w:val="top"/>
          </w:tcPr>
          <w:p w14:paraId="560F5189">
            <w:pPr>
              <w:pStyle w:val="212"/>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148476BE">
            <w:pPr>
              <w:rPr>
                <w:rFonts w:ascii="Arial"/>
                <w:color w:val="auto"/>
                <w:sz w:val="21"/>
                <w:highlight w:val="none"/>
              </w:rPr>
            </w:pPr>
          </w:p>
        </w:tc>
        <w:tc>
          <w:tcPr>
            <w:tcW w:w="3543" w:type="dxa"/>
            <w:vAlign w:val="top"/>
          </w:tcPr>
          <w:p w14:paraId="4E6C8272">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ascii="Arial"/>
                <w:color w:val="auto"/>
                <w:sz w:val="21"/>
                <w:highlight w:val="none"/>
              </w:rPr>
            </w:pPr>
          </w:p>
        </w:tc>
        <w:tc>
          <w:tcPr>
            <w:tcW w:w="1542" w:type="dxa"/>
            <w:vMerge w:val="continue"/>
            <w:tcBorders>
              <w:top w:val="nil"/>
            </w:tcBorders>
            <w:vAlign w:val="top"/>
          </w:tcPr>
          <w:p w14:paraId="51A81438">
            <w:pPr>
              <w:rPr>
                <w:rFonts w:ascii="Arial"/>
                <w:color w:val="auto"/>
                <w:sz w:val="21"/>
                <w:highlight w:val="none"/>
              </w:rPr>
            </w:pPr>
          </w:p>
        </w:tc>
        <w:tc>
          <w:tcPr>
            <w:tcW w:w="2672" w:type="dxa"/>
            <w:vAlign w:val="top"/>
          </w:tcPr>
          <w:p w14:paraId="2F3C16A4">
            <w:pPr>
              <w:pStyle w:val="212"/>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6C660BD2">
            <w:pPr>
              <w:rPr>
                <w:rFonts w:ascii="Arial"/>
                <w:color w:val="auto"/>
                <w:sz w:val="21"/>
                <w:highlight w:val="none"/>
              </w:rPr>
            </w:pPr>
          </w:p>
        </w:tc>
        <w:tc>
          <w:tcPr>
            <w:tcW w:w="3543" w:type="dxa"/>
            <w:vAlign w:val="top"/>
          </w:tcPr>
          <w:p w14:paraId="65C6D44F">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12"/>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17451FDD">
            <w:pPr>
              <w:pStyle w:val="212"/>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39BD185F">
            <w:pPr>
              <w:pStyle w:val="212"/>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113F056E">
            <w:pPr>
              <w:rPr>
                <w:rFonts w:ascii="Arial"/>
                <w:color w:val="auto"/>
                <w:sz w:val="21"/>
                <w:highlight w:val="none"/>
              </w:rPr>
            </w:pPr>
          </w:p>
        </w:tc>
        <w:tc>
          <w:tcPr>
            <w:tcW w:w="3543" w:type="dxa"/>
            <w:vAlign w:val="top"/>
          </w:tcPr>
          <w:p w14:paraId="737D280A">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ascii="Arial"/>
                <w:color w:val="auto"/>
                <w:sz w:val="21"/>
                <w:highlight w:val="none"/>
              </w:rPr>
            </w:pPr>
          </w:p>
        </w:tc>
        <w:tc>
          <w:tcPr>
            <w:tcW w:w="1542" w:type="dxa"/>
            <w:vMerge w:val="continue"/>
            <w:tcBorders>
              <w:top w:val="nil"/>
            </w:tcBorders>
            <w:vAlign w:val="top"/>
          </w:tcPr>
          <w:p w14:paraId="14D6D0F7">
            <w:pPr>
              <w:rPr>
                <w:rFonts w:ascii="Arial"/>
                <w:color w:val="auto"/>
                <w:sz w:val="21"/>
                <w:highlight w:val="none"/>
              </w:rPr>
            </w:pPr>
          </w:p>
        </w:tc>
        <w:tc>
          <w:tcPr>
            <w:tcW w:w="2672" w:type="dxa"/>
            <w:vAlign w:val="top"/>
          </w:tcPr>
          <w:p w14:paraId="2EDBCD8E">
            <w:pPr>
              <w:pStyle w:val="212"/>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04E4E431">
            <w:pPr>
              <w:rPr>
                <w:rFonts w:ascii="Arial"/>
                <w:color w:val="auto"/>
                <w:sz w:val="21"/>
                <w:highlight w:val="none"/>
              </w:rPr>
            </w:pPr>
          </w:p>
        </w:tc>
        <w:tc>
          <w:tcPr>
            <w:tcW w:w="3543" w:type="dxa"/>
            <w:vAlign w:val="top"/>
          </w:tcPr>
          <w:p w14:paraId="1DD8CCD5">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12"/>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20C7F9F0">
            <w:pPr>
              <w:pStyle w:val="212"/>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1B6C4671">
            <w:pPr>
              <w:pStyle w:val="212"/>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07737F18">
            <w:pPr>
              <w:rPr>
                <w:rFonts w:ascii="Arial"/>
                <w:color w:val="auto"/>
                <w:sz w:val="21"/>
                <w:highlight w:val="none"/>
              </w:rPr>
            </w:pPr>
          </w:p>
        </w:tc>
        <w:tc>
          <w:tcPr>
            <w:tcW w:w="3543" w:type="dxa"/>
            <w:vAlign w:val="top"/>
          </w:tcPr>
          <w:p w14:paraId="36DCE271">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ascii="Arial"/>
                <w:color w:val="auto"/>
                <w:sz w:val="21"/>
                <w:highlight w:val="none"/>
              </w:rPr>
            </w:pPr>
          </w:p>
        </w:tc>
        <w:tc>
          <w:tcPr>
            <w:tcW w:w="1542" w:type="dxa"/>
            <w:vMerge w:val="continue"/>
            <w:tcBorders>
              <w:top w:val="nil"/>
            </w:tcBorders>
            <w:vAlign w:val="top"/>
          </w:tcPr>
          <w:p w14:paraId="0F221205">
            <w:pPr>
              <w:rPr>
                <w:rFonts w:ascii="Arial"/>
                <w:color w:val="auto"/>
                <w:sz w:val="21"/>
                <w:highlight w:val="none"/>
              </w:rPr>
            </w:pPr>
          </w:p>
        </w:tc>
        <w:tc>
          <w:tcPr>
            <w:tcW w:w="2672" w:type="dxa"/>
            <w:vAlign w:val="top"/>
          </w:tcPr>
          <w:p w14:paraId="2A77DD58">
            <w:pPr>
              <w:pStyle w:val="212"/>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0E3222A3">
            <w:pPr>
              <w:rPr>
                <w:rFonts w:ascii="Arial"/>
                <w:color w:val="auto"/>
                <w:sz w:val="21"/>
                <w:highlight w:val="none"/>
              </w:rPr>
            </w:pPr>
          </w:p>
        </w:tc>
        <w:tc>
          <w:tcPr>
            <w:tcW w:w="3543" w:type="dxa"/>
            <w:vAlign w:val="top"/>
          </w:tcPr>
          <w:p w14:paraId="62DDFB02">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12"/>
              <w:spacing w:before="67"/>
              <w:ind w:left="116"/>
              <w:rPr>
                <w:color w:val="auto"/>
                <w:highlight w:val="none"/>
              </w:rPr>
            </w:pPr>
            <w:r>
              <w:rPr>
                <w:color w:val="auto"/>
                <w:spacing w:val="-4"/>
                <w:highlight w:val="none"/>
              </w:rPr>
              <w:t>23</w:t>
            </w:r>
          </w:p>
        </w:tc>
        <w:tc>
          <w:tcPr>
            <w:tcW w:w="1542" w:type="dxa"/>
            <w:vAlign w:val="top"/>
          </w:tcPr>
          <w:p w14:paraId="5EF004DB">
            <w:pPr>
              <w:pStyle w:val="212"/>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2A7A3C0A">
            <w:pPr>
              <w:rPr>
                <w:rFonts w:ascii="Arial"/>
                <w:color w:val="auto"/>
                <w:sz w:val="21"/>
                <w:highlight w:val="none"/>
              </w:rPr>
            </w:pPr>
          </w:p>
        </w:tc>
        <w:tc>
          <w:tcPr>
            <w:tcW w:w="2248" w:type="dxa"/>
            <w:vAlign w:val="top"/>
          </w:tcPr>
          <w:p w14:paraId="7428587C">
            <w:pPr>
              <w:rPr>
                <w:rFonts w:ascii="Arial"/>
                <w:color w:val="auto"/>
                <w:sz w:val="21"/>
                <w:highlight w:val="none"/>
              </w:rPr>
            </w:pPr>
          </w:p>
        </w:tc>
        <w:tc>
          <w:tcPr>
            <w:tcW w:w="3543" w:type="dxa"/>
            <w:vAlign w:val="top"/>
          </w:tcPr>
          <w:p w14:paraId="1D1BE762">
            <w:pPr>
              <w:pStyle w:val="212"/>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12"/>
              <w:spacing w:before="67" w:line="242" w:lineRule="auto"/>
              <w:ind w:left="116"/>
              <w:rPr>
                <w:color w:val="auto"/>
                <w:highlight w:val="none"/>
              </w:rPr>
            </w:pPr>
            <w:r>
              <w:rPr>
                <w:color w:val="auto"/>
                <w:spacing w:val="-4"/>
                <w:highlight w:val="none"/>
              </w:rPr>
              <w:t>24</w:t>
            </w:r>
          </w:p>
        </w:tc>
        <w:tc>
          <w:tcPr>
            <w:tcW w:w="1542" w:type="dxa"/>
            <w:vAlign w:val="top"/>
          </w:tcPr>
          <w:p w14:paraId="13B86564">
            <w:pPr>
              <w:pStyle w:val="212"/>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0A345D3C">
            <w:pPr>
              <w:rPr>
                <w:rFonts w:ascii="Arial"/>
                <w:color w:val="auto"/>
                <w:sz w:val="21"/>
                <w:highlight w:val="none"/>
              </w:rPr>
            </w:pPr>
          </w:p>
        </w:tc>
        <w:tc>
          <w:tcPr>
            <w:tcW w:w="2248" w:type="dxa"/>
            <w:vAlign w:val="top"/>
          </w:tcPr>
          <w:p w14:paraId="25286809">
            <w:pPr>
              <w:rPr>
                <w:rFonts w:ascii="Arial"/>
                <w:color w:val="auto"/>
                <w:sz w:val="21"/>
                <w:highlight w:val="none"/>
              </w:rPr>
            </w:pPr>
          </w:p>
        </w:tc>
        <w:tc>
          <w:tcPr>
            <w:tcW w:w="3543" w:type="dxa"/>
            <w:vAlign w:val="top"/>
          </w:tcPr>
          <w:p w14:paraId="2AF1460E">
            <w:pPr>
              <w:pStyle w:val="212"/>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12"/>
              <w:spacing w:before="67"/>
              <w:ind w:left="116"/>
              <w:rPr>
                <w:color w:val="auto"/>
                <w:highlight w:val="none"/>
              </w:rPr>
            </w:pPr>
            <w:r>
              <w:rPr>
                <w:color w:val="auto"/>
                <w:spacing w:val="-4"/>
                <w:highlight w:val="none"/>
              </w:rPr>
              <w:t>25</w:t>
            </w:r>
          </w:p>
        </w:tc>
        <w:tc>
          <w:tcPr>
            <w:tcW w:w="1542" w:type="dxa"/>
            <w:vAlign w:val="top"/>
          </w:tcPr>
          <w:p w14:paraId="039CE1D4">
            <w:pPr>
              <w:pStyle w:val="212"/>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0CC6FB2B">
            <w:pPr>
              <w:rPr>
                <w:rFonts w:ascii="Arial"/>
                <w:color w:val="auto"/>
                <w:sz w:val="21"/>
                <w:highlight w:val="none"/>
              </w:rPr>
            </w:pPr>
          </w:p>
        </w:tc>
        <w:tc>
          <w:tcPr>
            <w:tcW w:w="2248" w:type="dxa"/>
            <w:vAlign w:val="top"/>
          </w:tcPr>
          <w:p w14:paraId="2D40E176">
            <w:pPr>
              <w:rPr>
                <w:rFonts w:ascii="Arial"/>
                <w:color w:val="auto"/>
                <w:sz w:val="21"/>
                <w:highlight w:val="none"/>
              </w:rPr>
            </w:pPr>
          </w:p>
        </w:tc>
        <w:tc>
          <w:tcPr>
            <w:tcW w:w="3543" w:type="dxa"/>
            <w:vAlign w:val="top"/>
          </w:tcPr>
          <w:p w14:paraId="00DA36D5">
            <w:pPr>
              <w:pStyle w:val="212"/>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12"/>
              <w:spacing w:before="67"/>
              <w:ind w:left="116"/>
              <w:rPr>
                <w:color w:val="auto"/>
                <w:highlight w:val="none"/>
              </w:rPr>
            </w:pPr>
            <w:r>
              <w:rPr>
                <w:color w:val="auto"/>
                <w:spacing w:val="-4"/>
                <w:highlight w:val="none"/>
              </w:rPr>
              <w:t>26</w:t>
            </w:r>
          </w:p>
        </w:tc>
        <w:tc>
          <w:tcPr>
            <w:tcW w:w="1542" w:type="dxa"/>
            <w:vAlign w:val="top"/>
          </w:tcPr>
          <w:p w14:paraId="4560D868">
            <w:pPr>
              <w:pStyle w:val="212"/>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08CA595B">
            <w:pPr>
              <w:rPr>
                <w:rFonts w:ascii="Arial"/>
                <w:color w:val="auto"/>
                <w:sz w:val="21"/>
                <w:highlight w:val="none"/>
              </w:rPr>
            </w:pPr>
          </w:p>
        </w:tc>
        <w:tc>
          <w:tcPr>
            <w:tcW w:w="2248" w:type="dxa"/>
            <w:vAlign w:val="top"/>
          </w:tcPr>
          <w:p w14:paraId="19A743E3">
            <w:pPr>
              <w:rPr>
                <w:rFonts w:ascii="Arial"/>
                <w:color w:val="auto"/>
                <w:sz w:val="21"/>
                <w:highlight w:val="none"/>
              </w:rPr>
            </w:pPr>
          </w:p>
        </w:tc>
        <w:tc>
          <w:tcPr>
            <w:tcW w:w="3543" w:type="dxa"/>
            <w:vAlign w:val="top"/>
          </w:tcPr>
          <w:p w14:paraId="2497681D">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12"/>
              <w:spacing w:before="68"/>
              <w:ind w:left="116"/>
              <w:rPr>
                <w:color w:val="auto"/>
                <w:highlight w:val="none"/>
              </w:rPr>
            </w:pPr>
            <w:r>
              <w:rPr>
                <w:color w:val="auto"/>
                <w:spacing w:val="-4"/>
                <w:highlight w:val="none"/>
              </w:rPr>
              <w:t>27</w:t>
            </w:r>
          </w:p>
        </w:tc>
        <w:tc>
          <w:tcPr>
            <w:tcW w:w="1542" w:type="dxa"/>
            <w:vAlign w:val="top"/>
          </w:tcPr>
          <w:p w14:paraId="0C3E956E">
            <w:pPr>
              <w:pStyle w:val="212"/>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06C3341D">
            <w:pPr>
              <w:rPr>
                <w:rFonts w:ascii="Arial"/>
                <w:color w:val="auto"/>
                <w:sz w:val="21"/>
                <w:highlight w:val="none"/>
              </w:rPr>
            </w:pPr>
          </w:p>
        </w:tc>
        <w:tc>
          <w:tcPr>
            <w:tcW w:w="2248" w:type="dxa"/>
            <w:vAlign w:val="top"/>
          </w:tcPr>
          <w:p w14:paraId="2C05A014">
            <w:pPr>
              <w:rPr>
                <w:rFonts w:ascii="Arial"/>
                <w:color w:val="auto"/>
                <w:sz w:val="21"/>
                <w:highlight w:val="none"/>
              </w:rPr>
            </w:pPr>
          </w:p>
        </w:tc>
        <w:tc>
          <w:tcPr>
            <w:tcW w:w="3543" w:type="dxa"/>
            <w:vAlign w:val="top"/>
          </w:tcPr>
          <w:p w14:paraId="0DE5E9DB">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12"/>
              <w:spacing w:before="70"/>
              <w:ind w:left="116"/>
              <w:rPr>
                <w:color w:val="auto"/>
                <w:highlight w:val="none"/>
              </w:rPr>
            </w:pPr>
            <w:r>
              <w:rPr>
                <w:color w:val="auto"/>
                <w:spacing w:val="-4"/>
                <w:highlight w:val="none"/>
              </w:rPr>
              <w:t>28</w:t>
            </w:r>
          </w:p>
        </w:tc>
        <w:tc>
          <w:tcPr>
            <w:tcW w:w="1542" w:type="dxa"/>
            <w:vAlign w:val="top"/>
          </w:tcPr>
          <w:p w14:paraId="47FE6AA2">
            <w:pPr>
              <w:pStyle w:val="212"/>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62297FA8">
            <w:pPr>
              <w:rPr>
                <w:rFonts w:ascii="Arial"/>
                <w:color w:val="auto"/>
                <w:sz w:val="21"/>
                <w:highlight w:val="none"/>
              </w:rPr>
            </w:pPr>
          </w:p>
        </w:tc>
        <w:tc>
          <w:tcPr>
            <w:tcW w:w="2248" w:type="dxa"/>
            <w:vAlign w:val="top"/>
          </w:tcPr>
          <w:p w14:paraId="1D1E7241">
            <w:pPr>
              <w:rPr>
                <w:rFonts w:ascii="Arial"/>
                <w:color w:val="auto"/>
                <w:sz w:val="21"/>
                <w:highlight w:val="none"/>
              </w:rPr>
            </w:pPr>
          </w:p>
        </w:tc>
        <w:tc>
          <w:tcPr>
            <w:tcW w:w="3543" w:type="dxa"/>
            <w:vAlign w:val="top"/>
          </w:tcPr>
          <w:p w14:paraId="3CD9A822">
            <w:pPr>
              <w:pStyle w:val="212"/>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12"/>
              <w:spacing w:before="68"/>
              <w:ind w:left="116"/>
              <w:rPr>
                <w:color w:val="auto"/>
                <w:highlight w:val="none"/>
              </w:rPr>
            </w:pPr>
            <w:r>
              <w:rPr>
                <w:color w:val="auto"/>
                <w:spacing w:val="-4"/>
                <w:highlight w:val="none"/>
              </w:rPr>
              <w:t>29</w:t>
            </w:r>
          </w:p>
        </w:tc>
        <w:tc>
          <w:tcPr>
            <w:tcW w:w="1542" w:type="dxa"/>
            <w:vAlign w:val="top"/>
          </w:tcPr>
          <w:p w14:paraId="663F829A">
            <w:pPr>
              <w:pStyle w:val="212"/>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0330E98B">
            <w:pPr>
              <w:rPr>
                <w:rFonts w:ascii="Arial"/>
                <w:color w:val="auto"/>
                <w:sz w:val="21"/>
                <w:highlight w:val="none"/>
              </w:rPr>
            </w:pPr>
          </w:p>
        </w:tc>
        <w:tc>
          <w:tcPr>
            <w:tcW w:w="2248" w:type="dxa"/>
            <w:vAlign w:val="top"/>
          </w:tcPr>
          <w:p w14:paraId="62FF6221">
            <w:pPr>
              <w:rPr>
                <w:rFonts w:ascii="Arial"/>
                <w:color w:val="auto"/>
                <w:sz w:val="21"/>
                <w:highlight w:val="none"/>
              </w:rPr>
            </w:pPr>
          </w:p>
        </w:tc>
        <w:tc>
          <w:tcPr>
            <w:tcW w:w="3543" w:type="dxa"/>
            <w:vAlign w:val="top"/>
          </w:tcPr>
          <w:p w14:paraId="27AFCC61">
            <w:pPr>
              <w:pStyle w:val="212"/>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12"/>
              <w:spacing w:before="68"/>
              <w:ind w:left="118"/>
              <w:rPr>
                <w:color w:val="auto"/>
                <w:highlight w:val="none"/>
              </w:rPr>
            </w:pPr>
            <w:r>
              <w:rPr>
                <w:color w:val="auto"/>
                <w:spacing w:val="-5"/>
                <w:highlight w:val="none"/>
              </w:rPr>
              <w:t>30</w:t>
            </w:r>
          </w:p>
        </w:tc>
        <w:tc>
          <w:tcPr>
            <w:tcW w:w="1542" w:type="dxa"/>
            <w:vAlign w:val="top"/>
          </w:tcPr>
          <w:p w14:paraId="71EB6A48">
            <w:pPr>
              <w:pStyle w:val="212"/>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0D2FD32E">
            <w:pPr>
              <w:rPr>
                <w:rFonts w:ascii="Arial"/>
                <w:color w:val="auto"/>
                <w:sz w:val="21"/>
                <w:highlight w:val="none"/>
              </w:rPr>
            </w:pPr>
          </w:p>
        </w:tc>
        <w:tc>
          <w:tcPr>
            <w:tcW w:w="2248" w:type="dxa"/>
            <w:vAlign w:val="top"/>
          </w:tcPr>
          <w:p w14:paraId="27BA282D">
            <w:pPr>
              <w:rPr>
                <w:rFonts w:ascii="Arial"/>
                <w:color w:val="auto"/>
                <w:sz w:val="21"/>
                <w:highlight w:val="none"/>
              </w:rPr>
            </w:pPr>
          </w:p>
        </w:tc>
        <w:tc>
          <w:tcPr>
            <w:tcW w:w="3543" w:type="dxa"/>
            <w:vAlign w:val="top"/>
          </w:tcPr>
          <w:p w14:paraId="5279D6C1">
            <w:pPr>
              <w:pStyle w:val="212"/>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12"/>
              <w:spacing w:before="64"/>
              <w:ind w:left="118"/>
              <w:rPr>
                <w:color w:val="auto"/>
                <w:highlight w:val="none"/>
              </w:rPr>
            </w:pPr>
            <w:r>
              <w:rPr>
                <w:color w:val="auto"/>
                <w:spacing w:val="-5"/>
                <w:highlight w:val="none"/>
              </w:rPr>
              <w:t>31</w:t>
            </w:r>
          </w:p>
        </w:tc>
        <w:tc>
          <w:tcPr>
            <w:tcW w:w="1542" w:type="dxa"/>
            <w:vAlign w:val="top"/>
          </w:tcPr>
          <w:p w14:paraId="18CEB351">
            <w:pPr>
              <w:pStyle w:val="212"/>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02C5799D">
            <w:pPr>
              <w:rPr>
                <w:rFonts w:ascii="Arial"/>
                <w:color w:val="auto"/>
                <w:sz w:val="21"/>
                <w:highlight w:val="none"/>
              </w:rPr>
            </w:pPr>
          </w:p>
        </w:tc>
        <w:tc>
          <w:tcPr>
            <w:tcW w:w="2248" w:type="dxa"/>
            <w:vAlign w:val="top"/>
          </w:tcPr>
          <w:p w14:paraId="24D7525A">
            <w:pPr>
              <w:rPr>
                <w:rFonts w:ascii="Arial"/>
                <w:color w:val="auto"/>
                <w:sz w:val="21"/>
                <w:highlight w:val="none"/>
              </w:rPr>
            </w:pPr>
          </w:p>
        </w:tc>
        <w:tc>
          <w:tcPr>
            <w:tcW w:w="3543" w:type="dxa"/>
            <w:vAlign w:val="top"/>
          </w:tcPr>
          <w:p w14:paraId="4B489F3D">
            <w:pPr>
              <w:pStyle w:val="212"/>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12"/>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60247062">
            <w:pPr>
              <w:pStyle w:val="212"/>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7EFC192F">
            <w:pPr>
              <w:pStyle w:val="212"/>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5D0C019B">
            <w:pPr>
              <w:rPr>
                <w:rFonts w:ascii="Arial"/>
                <w:color w:val="auto"/>
                <w:sz w:val="21"/>
                <w:highlight w:val="none"/>
              </w:rPr>
            </w:pPr>
          </w:p>
        </w:tc>
        <w:tc>
          <w:tcPr>
            <w:tcW w:w="3543" w:type="dxa"/>
            <w:vAlign w:val="top"/>
          </w:tcPr>
          <w:p w14:paraId="02BA6B7E">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ascii="Arial"/>
                <w:color w:val="auto"/>
                <w:sz w:val="21"/>
                <w:highlight w:val="none"/>
              </w:rPr>
            </w:pPr>
          </w:p>
        </w:tc>
        <w:tc>
          <w:tcPr>
            <w:tcW w:w="1542" w:type="dxa"/>
            <w:vMerge w:val="continue"/>
            <w:tcBorders>
              <w:top w:val="nil"/>
              <w:bottom w:val="nil"/>
            </w:tcBorders>
            <w:vAlign w:val="top"/>
          </w:tcPr>
          <w:p w14:paraId="5C7CE7E4">
            <w:pPr>
              <w:rPr>
                <w:rFonts w:ascii="Arial"/>
                <w:color w:val="auto"/>
                <w:sz w:val="21"/>
                <w:highlight w:val="none"/>
              </w:rPr>
            </w:pPr>
          </w:p>
        </w:tc>
        <w:tc>
          <w:tcPr>
            <w:tcW w:w="2672" w:type="dxa"/>
            <w:vAlign w:val="top"/>
          </w:tcPr>
          <w:p w14:paraId="4C42CE39">
            <w:pPr>
              <w:pStyle w:val="212"/>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730D3B7A">
            <w:pPr>
              <w:rPr>
                <w:rFonts w:ascii="Arial"/>
                <w:color w:val="auto"/>
                <w:sz w:val="21"/>
                <w:highlight w:val="none"/>
              </w:rPr>
            </w:pPr>
          </w:p>
        </w:tc>
        <w:tc>
          <w:tcPr>
            <w:tcW w:w="3543" w:type="dxa"/>
            <w:vAlign w:val="top"/>
          </w:tcPr>
          <w:p w14:paraId="4D87B76C">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ascii="Arial"/>
                <w:color w:val="auto"/>
                <w:sz w:val="21"/>
                <w:highlight w:val="none"/>
              </w:rPr>
            </w:pPr>
          </w:p>
        </w:tc>
        <w:tc>
          <w:tcPr>
            <w:tcW w:w="1542" w:type="dxa"/>
            <w:vMerge w:val="continue"/>
            <w:tcBorders>
              <w:top w:val="nil"/>
              <w:bottom w:val="nil"/>
            </w:tcBorders>
            <w:vAlign w:val="top"/>
          </w:tcPr>
          <w:p w14:paraId="1F004592">
            <w:pPr>
              <w:rPr>
                <w:rFonts w:ascii="Arial"/>
                <w:color w:val="auto"/>
                <w:sz w:val="21"/>
                <w:highlight w:val="none"/>
              </w:rPr>
            </w:pPr>
          </w:p>
        </w:tc>
        <w:tc>
          <w:tcPr>
            <w:tcW w:w="2672" w:type="dxa"/>
            <w:vAlign w:val="top"/>
          </w:tcPr>
          <w:p w14:paraId="716CE41D">
            <w:pPr>
              <w:pStyle w:val="212"/>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7DE9B386">
            <w:pPr>
              <w:rPr>
                <w:rFonts w:ascii="Arial"/>
                <w:color w:val="auto"/>
                <w:sz w:val="21"/>
                <w:highlight w:val="none"/>
              </w:rPr>
            </w:pPr>
          </w:p>
        </w:tc>
        <w:tc>
          <w:tcPr>
            <w:tcW w:w="3543" w:type="dxa"/>
            <w:vAlign w:val="top"/>
          </w:tcPr>
          <w:p w14:paraId="51394242">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ascii="Arial"/>
                <w:color w:val="auto"/>
                <w:sz w:val="21"/>
                <w:highlight w:val="none"/>
              </w:rPr>
            </w:pPr>
          </w:p>
        </w:tc>
        <w:tc>
          <w:tcPr>
            <w:tcW w:w="1542" w:type="dxa"/>
            <w:vMerge w:val="continue"/>
            <w:tcBorders>
              <w:top w:val="nil"/>
              <w:bottom w:val="nil"/>
            </w:tcBorders>
            <w:vAlign w:val="top"/>
          </w:tcPr>
          <w:p w14:paraId="11B1FCC9">
            <w:pPr>
              <w:rPr>
                <w:rFonts w:ascii="Arial"/>
                <w:color w:val="auto"/>
                <w:sz w:val="21"/>
                <w:highlight w:val="none"/>
              </w:rPr>
            </w:pPr>
          </w:p>
        </w:tc>
        <w:tc>
          <w:tcPr>
            <w:tcW w:w="2672" w:type="dxa"/>
            <w:vAlign w:val="top"/>
          </w:tcPr>
          <w:p w14:paraId="2DAAB28E">
            <w:pPr>
              <w:pStyle w:val="212"/>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5AA641E9">
            <w:pPr>
              <w:rPr>
                <w:rFonts w:ascii="Arial"/>
                <w:color w:val="auto"/>
                <w:sz w:val="21"/>
                <w:highlight w:val="none"/>
              </w:rPr>
            </w:pPr>
          </w:p>
        </w:tc>
        <w:tc>
          <w:tcPr>
            <w:tcW w:w="3543" w:type="dxa"/>
            <w:vAlign w:val="top"/>
          </w:tcPr>
          <w:p w14:paraId="23D010C9">
            <w:pPr>
              <w:pStyle w:val="212"/>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ascii="Arial"/>
                <w:color w:val="auto"/>
                <w:sz w:val="21"/>
                <w:highlight w:val="none"/>
              </w:rPr>
            </w:pPr>
          </w:p>
        </w:tc>
        <w:tc>
          <w:tcPr>
            <w:tcW w:w="1542" w:type="dxa"/>
            <w:vMerge w:val="continue"/>
            <w:tcBorders>
              <w:top w:val="nil"/>
            </w:tcBorders>
            <w:vAlign w:val="top"/>
          </w:tcPr>
          <w:p w14:paraId="3995B404">
            <w:pPr>
              <w:rPr>
                <w:rFonts w:ascii="Arial"/>
                <w:color w:val="auto"/>
                <w:sz w:val="21"/>
                <w:highlight w:val="none"/>
              </w:rPr>
            </w:pPr>
          </w:p>
        </w:tc>
        <w:tc>
          <w:tcPr>
            <w:tcW w:w="2672" w:type="dxa"/>
            <w:vAlign w:val="top"/>
          </w:tcPr>
          <w:p w14:paraId="7440858E">
            <w:pPr>
              <w:pStyle w:val="212"/>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56B92C13">
            <w:pPr>
              <w:rPr>
                <w:rFonts w:ascii="Arial"/>
                <w:color w:val="auto"/>
                <w:sz w:val="21"/>
                <w:highlight w:val="none"/>
              </w:rPr>
            </w:pPr>
          </w:p>
        </w:tc>
        <w:tc>
          <w:tcPr>
            <w:tcW w:w="3543" w:type="dxa"/>
            <w:vAlign w:val="top"/>
          </w:tcPr>
          <w:p w14:paraId="7BFF304A">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12"/>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5FB21499">
            <w:pPr>
              <w:pStyle w:val="212"/>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17ED21B3">
            <w:pPr>
              <w:pStyle w:val="212"/>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671F7172">
            <w:pPr>
              <w:rPr>
                <w:rFonts w:ascii="Arial"/>
                <w:color w:val="auto"/>
                <w:sz w:val="21"/>
                <w:highlight w:val="none"/>
              </w:rPr>
            </w:pPr>
          </w:p>
        </w:tc>
        <w:tc>
          <w:tcPr>
            <w:tcW w:w="3543" w:type="dxa"/>
            <w:vAlign w:val="top"/>
          </w:tcPr>
          <w:p w14:paraId="742D8B9D">
            <w:pPr>
              <w:pStyle w:val="212"/>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ascii="Arial"/>
                <w:color w:val="auto"/>
                <w:sz w:val="21"/>
                <w:highlight w:val="none"/>
              </w:rPr>
            </w:pPr>
          </w:p>
        </w:tc>
        <w:tc>
          <w:tcPr>
            <w:tcW w:w="1542" w:type="dxa"/>
            <w:vMerge w:val="continue"/>
            <w:tcBorders>
              <w:top w:val="nil"/>
            </w:tcBorders>
            <w:vAlign w:val="top"/>
          </w:tcPr>
          <w:p w14:paraId="67BF376E">
            <w:pPr>
              <w:rPr>
                <w:rFonts w:ascii="Arial"/>
                <w:color w:val="auto"/>
                <w:sz w:val="21"/>
                <w:highlight w:val="none"/>
              </w:rPr>
            </w:pPr>
          </w:p>
        </w:tc>
        <w:tc>
          <w:tcPr>
            <w:tcW w:w="2672" w:type="dxa"/>
            <w:vAlign w:val="top"/>
          </w:tcPr>
          <w:p w14:paraId="6ECA7361">
            <w:pPr>
              <w:pStyle w:val="212"/>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6E863972">
            <w:pPr>
              <w:rPr>
                <w:rFonts w:ascii="Arial"/>
                <w:color w:val="auto"/>
                <w:sz w:val="21"/>
                <w:highlight w:val="none"/>
              </w:rPr>
            </w:pPr>
          </w:p>
        </w:tc>
        <w:tc>
          <w:tcPr>
            <w:tcW w:w="3543" w:type="dxa"/>
            <w:vAlign w:val="top"/>
          </w:tcPr>
          <w:p w14:paraId="5CD24ADF">
            <w:pPr>
              <w:pStyle w:val="212"/>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12"/>
              <w:spacing w:before="65"/>
              <w:ind w:left="118"/>
              <w:rPr>
                <w:color w:val="auto"/>
                <w:highlight w:val="none"/>
              </w:rPr>
            </w:pPr>
            <w:r>
              <w:rPr>
                <w:color w:val="auto"/>
                <w:spacing w:val="-5"/>
                <w:highlight w:val="none"/>
              </w:rPr>
              <w:t>34</w:t>
            </w:r>
          </w:p>
        </w:tc>
        <w:tc>
          <w:tcPr>
            <w:tcW w:w="1542" w:type="dxa"/>
            <w:vAlign w:val="top"/>
          </w:tcPr>
          <w:p w14:paraId="74C8304D">
            <w:pPr>
              <w:pStyle w:val="212"/>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3314F35F">
            <w:pPr>
              <w:pStyle w:val="212"/>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25356875">
            <w:pPr>
              <w:rPr>
                <w:rFonts w:ascii="Arial"/>
                <w:color w:val="auto"/>
                <w:sz w:val="21"/>
                <w:highlight w:val="none"/>
              </w:rPr>
            </w:pPr>
          </w:p>
        </w:tc>
        <w:tc>
          <w:tcPr>
            <w:tcW w:w="3543" w:type="dxa"/>
            <w:vAlign w:val="top"/>
          </w:tcPr>
          <w:p w14:paraId="58FEE2FB">
            <w:pPr>
              <w:pStyle w:val="212"/>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12"/>
              <w:spacing w:before="66"/>
              <w:ind w:left="118"/>
              <w:rPr>
                <w:color w:val="auto"/>
                <w:highlight w:val="none"/>
              </w:rPr>
            </w:pPr>
            <w:r>
              <w:rPr>
                <w:color w:val="auto"/>
                <w:spacing w:val="-5"/>
                <w:highlight w:val="none"/>
              </w:rPr>
              <w:t>35</w:t>
            </w:r>
          </w:p>
        </w:tc>
        <w:tc>
          <w:tcPr>
            <w:tcW w:w="1542" w:type="dxa"/>
            <w:vAlign w:val="top"/>
          </w:tcPr>
          <w:p w14:paraId="1C589A6B">
            <w:pPr>
              <w:pStyle w:val="212"/>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08A33F38">
            <w:pPr>
              <w:pStyle w:val="212"/>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0B265018">
            <w:pPr>
              <w:rPr>
                <w:rFonts w:ascii="Arial"/>
                <w:color w:val="auto"/>
                <w:sz w:val="21"/>
                <w:highlight w:val="none"/>
              </w:rPr>
            </w:pPr>
          </w:p>
        </w:tc>
        <w:tc>
          <w:tcPr>
            <w:tcW w:w="3543" w:type="dxa"/>
            <w:vAlign w:val="top"/>
          </w:tcPr>
          <w:p w14:paraId="0063C434">
            <w:pPr>
              <w:pStyle w:val="212"/>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12"/>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6BBBD180">
            <w:pPr>
              <w:pStyle w:val="212"/>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603F2296">
            <w:pPr>
              <w:pStyle w:val="212"/>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54E76511">
            <w:pPr>
              <w:rPr>
                <w:rFonts w:ascii="Arial"/>
                <w:color w:val="auto"/>
                <w:sz w:val="21"/>
                <w:highlight w:val="none"/>
              </w:rPr>
            </w:pPr>
          </w:p>
        </w:tc>
        <w:tc>
          <w:tcPr>
            <w:tcW w:w="3543" w:type="dxa"/>
            <w:vAlign w:val="top"/>
          </w:tcPr>
          <w:p w14:paraId="7DB76559">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ascii="Arial"/>
                <w:color w:val="auto"/>
                <w:sz w:val="21"/>
                <w:highlight w:val="none"/>
              </w:rPr>
            </w:pPr>
          </w:p>
        </w:tc>
        <w:tc>
          <w:tcPr>
            <w:tcW w:w="1542" w:type="dxa"/>
            <w:vMerge w:val="continue"/>
            <w:tcBorders>
              <w:top w:val="nil"/>
            </w:tcBorders>
            <w:vAlign w:val="top"/>
          </w:tcPr>
          <w:p w14:paraId="2E8EFD2B">
            <w:pPr>
              <w:rPr>
                <w:rFonts w:ascii="Arial"/>
                <w:color w:val="auto"/>
                <w:sz w:val="21"/>
                <w:highlight w:val="none"/>
              </w:rPr>
            </w:pPr>
          </w:p>
        </w:tc>
        <w:tc>
          <w:tcPr>
            <w:tcW w:w="2672" w:type="dxa"/>
            <w:vAlign w:val="top"/>
          </w:tcPr>
          <w:p w14:paraId="0C6EE681">
            <w:pPr>
              <w:pStyle w:val="212"/>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365F4AAD">
            <w:pPr>
              <w:rPr>
                <w:rFonts w:ascii="Arial"/>
                <w:color w:val="auto"/>
                <w:sz w:val="21"/>
                <w:highlight w:val="none"/>
              </w:rPr>
            </w:pPr>
          </w:p>
        </w:tc>
        <w:tc>
          <w:tcPr>
            <w:tcW w:w="3543" w:type="dxa"/>
            <w:vAlign w:val="top"/>
          </w:tcPr>
          <w:p w14:paraId="66573A6B">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12"/>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50FFF942">
            <w:pPr>
              <w:pStyle w:val="212"/>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22715C66">
            <w:pPr>
              <w:pStyle w:val="212"/>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2011796B">
            <w:pPr>
              <w:rPr>
                <w:rFonts w:ascii="Arial"/>
                <w:color w:val="auto"/>
                <w:sz w:val="21"/>
                <w:highlight w:val="none"/>
              </w:rPr>
            </w:pPr>
          </w:p>
        </w:tc>
        <w:tc>
          <w:tcPr>
            <w:tcW w:w="3543" w:type="dxa"/>
            <w:vAlign w:val="top"/>
          </w:tcPr>
          <w:p w14:paraId="0F10D724">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ascii="Arial"/>
                <w:color w:val="auto"/>
                <w:sz w:val="21"/>
                <w:highlight w:val="none"/>
              </w:rPr>
            </w:pPr>
          </w:p>
        </w:tc>
        <w:tc>
          <w:tcPr>
            <w:tcW w:w="1542" w:type="dxa"/>
            <w:vMerge w:val="continue"/>
            <w:tcBorders>
              <w:top w:val="nil"/>
            </w:tcBorders>
            <w:vAlign w:val="top"/>
          </w:tcPr>
          <w:p w14:paraId="003F1632">
            <w:pPr>
              <w:rPr>
                <w:rFonts w:ascii="Arial"/>
                <w:color w:val="auto"/>
                <w:sz w:val="21"/>
                <w:highlight w:val="none"/>
              </w:rPr>
            </w:pPr>
          </w:p>
        </w:tc>
        <w:tc>
          <w:tcPr>
            <w:tcW w:w="2672" w:type="dxa"/>
            <w:vAlign w:val="top"/>
          </w:tcPr>
          <w:p w14:paraId="79DB65BF">
            <w:pPr>
              <w:pStyle w:val="212"/>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44A2CFD1">
            <w:pPr>
              <w:rPr>
                <w:rFonts w:ascii="Arial"/>
                <w:color w:val="auto"/>
                <w:sz w:val="21"/>
                <w:highlight w:val="none"/>
              </w:rPr>
            </w:pPr>
          </w:p>
        </w:tc>
        <w:tc>
          <w:tcPr>
            <w:tcW w:w="3543" w:type="dxa"/>
            <w:vAlign w:val="top"/>
          </w:tcPr>
          <w:p w14:paraId="5CC71AD9">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12"/>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2DF50A0C">
            <w:pPr>
              <w:pStyle w:val="212"/>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248CE171">
            <w:pPr>
              <w:pStyle w:val="212"/>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2BD9339A">
            <w:pPr>
              <w:rPr>
                <w:rFonts w:ascii="Arial"/>
                <w:color w:val="auto"/>
                <w:sz w:val="21"/>
                <w:highlight w:val="none"/>
              </w:rPr>
            </w:pPr>
          </w:p>
        </w:tc>
        <w:tc>
          <w:tcPr>
            <w:tcW w:w="3543" w:type="dxa"/>
            <w:vAlign w:val="top"/>
          </w:tcPr>
          <w:p w14:paraId="46A0765F">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ascii="Arial"/>
                <w:color w:val="auto"/>
                <w:sz w:val="21"/>
                <w:highlight w:val="none"/>
              </w:rPr>
            </w:pPr>
          </w:p>
        </w:tc>
        <w:tc>
          <w:tcPr>
            <w:tcW w:w="1542" w:type="dxa"/>
            <w:vMerge w:val="continue"/>
            <w:tcBorders>
              <w:top w:val="nil"/>
              <w:bottom w:val="nil"/>
            </w:tcBorders>
            <w:vAlign w:val="top"/>
          </w:tcPr>
          <w:p w14:paraId="66FC5862">
            <w:pPr>
              <w:rPr>
                <w:rFonts w:ascii="Arial"/>
                <w:color w:val="auto"/>
                <w:sz w:val="21"/>
                <w:highlight w:val="none"/>
              </w:rPr>
            </w:pPr>
          </w:p>
        </w:tc>
        <w:tc>
          <w:tcPr>
            <w:tcW w:w="2672" w:type="dxa"/>
            <w:vAlign w:val="top"/>
          </w:tcPr>
          <w:p w14:paraId="085CDCEB">
            <w:pPr>
              <w:pStyle w:val="212"/>
              <w:spacing w:before="66" w:line="221" w:lineRule="auto"/>
              <w:ind w:left="103"/>
              <w:rPr>
                <w:color w:val="auto"/>
                <w:highlight w:val="none"/>
              </w:rPr>
            </w:pPr>
            <w:r>
              <w:rPr>
                <w:color w:val="auto"/>
                <w:highlight w:val="none"/>
              </w:rPr>
              <w:t>A10030704 炻质砖</w:t>
            </w:r>
          </w:p>
        </w:tc>
        <w:tc>
          <w:tcPr>
            <w:tcW w:w="2248" w:type="dxa"/>
            <w:vAlign w:val="top"/>
          </w:tcPr>
          <w:p w14:paraId="54861799">
            <w:pPr>
              <w:rPr>
                <w:rFonts w:ascii="Arial"/>
                <w:color w:val="auto"/>
                <w:sz w:val="21"/>
                <w:highlight w:val="none"/>
              </w:rPr>
            </w:pPr>
          </w:p>
        </w:tc>
        <w:tc>
          <w:tcPr>
            <w:tcW w:w="3543" w:type="dxa"/>
            <w:vAlign w:val="top"/>
          </w:tcPr>
          <w:p w14:paraId="01408A8A">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ascii="Arial"/>
                <w:color w:val="auto"/>
                <w:sz w:val="21"/>
                <w:highlight w:val="none"/>
              </w:rPr>
            </w:pPr>
          </w:p>
        </w:tc>
        <w:tc>
          <w:tcPr>
            <w:tcW w:w="1542" w:type="dxa"/>
            <w:vMerge w:val="continue"/>
            <w:tcBorders>
              <w:top w:val="nil"/>
              <w:bottom w:val="nil"/>
            </w:tcBorders>
            <w:vAlign w:val="top"/>
          </w:tcPr>
          <w:p w14:paraId="215212B0">
            <w:pPr>
              <w:rPr>
                <w:rFonts w:ascii="Arial"/>
                <w:color w:val="auto"/>
                <w:sz w:val="21"/>
                <w:highlight w:val="none"/>
              </w:rPr>
            </w:pPr>
          </w:p>
        </w:tc>
        <w:tc>
          <w:tcPr>
            <w:tcW w:w="2672" w:type="dxa"/>
            <w:vAlign w:val="top"/>
          </w:tcPr>
          <w:p w14:paraId="63714F5F">
            <w:pPr>
              <w:pStyle w:val="212"/>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0FCA5C7A">
            <w:pPr>
              <w:rPr>
                <w:rFonts w:ascii="Arial"/>
                <w:color w:val="auto"/>
                <w:sz w:val="21"/>
                <w:highlight w:val="none"/>
              </w:rPr>
            </w:pPr>
          </w:p>
        </w:tc>
        <w:tc>
          <w:tcPr>
            <w:tcW w:w="3543" w:type="dxa"/>
            <w:vAlign w:val="top"/>
          </w:tcPr>
          <w:p w14:paraId="0FDD9E7E">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ascii="Arial"/>
                <w:color w:val="auto"/>
                <w:sz w:val="21"/>
                <w:highlight w:val="none"/>
              </w:rPr>
            </w:pPr>
          </w:p>
        </w:tc>
        <w:tc>
          <w:tcPr>
            <w:tcW w:w="1542" w:type="dxa"/>
            <w:vMerge w:val="continue"/>
            <w:tcBorders>
              <w:top w:val="nil"/>
            </w:tcBorders>
            <w:vAlign w:val="top"/>
          </w:tcPr>
          <w:p w14:paraId="0E276C34">
            <w:pPr>
              <w:rPr>
                <w:rFonts w:ascii="Arial"/>
                <w:color w:val="auto"/>
                <w:sz w:val="21"/>
                <w:highlight w:val="none"/>
              </w:rPr>
            </w:pPr>
          </w:p>
        </w:tc>
        <w:tc>
          <w:tcPr>
            <w:tcW w:w="2672" w:type="dxa"/>
            <w:vAlign w:val="top"/>
          </w:tcPr>
          <w:p w14:paraId="655ECBF3">
            <w:pPr>
              <w:pStyle w:val="212"/>
              <w:spacing w:before="66" w:line="221" w:lineRule="auto"/>
              <w:ind w:left="103"/>
              <w:rPr>
                <w:color w:val="auto"/>
                <w:highlight w:val="none"/>
              </w:rPr>
            </w:pPr>
            <w:r>
              <w:rPr>
                <w:color w:val="auto"/>
                <w:highlight w:val="none"/>
              </w:rPr>
              <w:t>A10030799 其他建筑陶瓷制品</w:t>
            </w:r>
          </w:p>
        </w:tc>
        <w:tc>
          <w:tcPr>
            <w:tcW w:w="2248" w:type="dxa"/>
            <w:vAlign w:val="top"/>
          </w:tcPr>
          <w:p w14:paraId="2ED97174">
            <w:pPr>
              <w:rPr>
                <w:rFonts w:ascii="Arial"/>
                <w:color w:val="auto"/>
                <w:sz w:val="21"/>
                <w:highlight w:val="none"/>
              </w:rPr>
            </w:pPr>
          </w:p>
        </w:tc>
        <w:tc>
          <w:tcPr>
            <w:tcW w:w="3543" w:type="dxa"/>
            <w:vAlign w:val="top"/>
          </w:tcPr>
          <w:p w14:paraId="7651FF70">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12"/>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086D36DF">
            <w:pPr>
              <w:pStyle w:val="212"/>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0DAE9208">
            <w:pPr>
              <w:pStyle w:val="212"/>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257EA4D1">
            <w:pPr>
              <w:rPr>
                <w:rFonts w:ascii="Arial"/>
                <w:color w:val="auto"/>
                <w:sz w:val="21"/>
                <w:highlight w:val="none"/>
              </w:rPr>
            </w:pPr>
          </w:p>
        </w:tc>
        <w:tc>
          <w:tcPr>
            <w:tcW w:w="3543" w:type="dxa"/>
            <w:vAlign w:val="top"/>
          </w:tcPr>
          <w:p w14:paraId="0D8F955B">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ascii="Arial"/>
                <w:color w:val="auto"/>
                <w:sz w:val="21"/>
                <w:highlight w:val="none"/>
              </w:rPr>
            </w:pPr>
          </w:p>
        </w:tc>
        <w:tc>
          <w:tcPr>
            <w:tcW w:w="1542" w:type="dxa"/>
            <w:vMerge w:val="continue"/>
            <w:tcBorders>
              <w:top w:val="nil"/>
              <w:bottom w:val="nil"/>
            </w:tcBorders>
            <w:vAlign w:val="top"/>
          </w:tcPr>
          <w:p w14:paraId="2917E20D">
            <w:pPr>
              <w:rPr>
                <w:rFonts w:ascii="Arial"/>
                <w:color w:val="auto"/>
                <w:sz w:val="21"/>
                <w:highlight w:val="none"/>
              </w:rPr>
            </w:pPr>
          </w:p>
        </w:tc>
        <w:tc>
          <w:tcPr>
            <w:tcW w:w="2672" w:type="dxa"/>
            <w:vAlign w:val="top"/>
          </w:tcPr>
          <w:p w14:paraId="302F306F">
            <w:pPr>
              <w:pStyle w:val="212"/>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5C33F6CF">
            <w:pPr>
              <w:rPr>
                <w:rFonts w:ascii="Arial"/>
                <w:color w:val="auto"/>
                <w:sz w:val="21"/>
                <w:highlight w:val="none"/>
              </w:rPr>
            </w:pPr>
          </w:p>
        </w:tc>
        <w:tc>
          <w:tcPr>
            <w:tcW w:w="3543" w:type="dxa"/>
            <w:vAlign w:val="top"/>
          </w:tcPr>
          <w:p w14:paraId="2747896A">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ascii="Arial"/>
                <w:color w:val="auto"/>
                <w:sz w:val="21"/>
                <w:highlight w:val="none"/>
              </w:rPr>
            </w:pPr>
          </w:p>
        </w:tc>
        <w:tc>
          <w:tcPr>
            <w:tcW w:w="1542" w:type="dxa"/>
            <w:vMerge w:val="continue"/>
            <w:tcBorders>
              <w:top w:val="nil"/>
            </w:tcBorders>
            <w:vAlign w:val="top"/>
          </w:tcPr>
          <w:p w14:paraId="2CA83744">
            <w:pPr>
              <w:rPr>
                <w:rFonts w:ascii="Arial"/>
                <w:color w:val="auto"/>
                <w:sz w:val="21"/>
                <w:highlight w:val="none"/>
              </w:rPr>
            </w:pPr>
          </w:p>
        </w:tc>
        <w:tc>
          <w:tcPr>
            <w:tcW w:w="2672" w:type="dxa"/>
            <w:vAlign w:val="top"/>
          </w:tcPr>
          <w:p w14:paraId="11806FE6">
            <w:pPr>
              <w:pStyle w:val="212"/>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16190BED">
            <w:pPr>
              <w:rPr>
                <w:rFonts w:ascii="Arial"/>
                <w:color w:val="auto"/>
                <w:sz w:val="21"/>
                <w:highlight w:val="none"/>
              </w:rPr>
            </w:pPr>
          </w:p>
        </w:tc>
        <w:tc>
          <w:tcPr>
            <w:tcW w:w="3543" w:type="dxa"/>
            <w:vAlign w:val="top"/>
          </w:tcPr>
          <w:p w14:paraId="76CBE2B5">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12"/>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5FD779D4">
            <w:pPr>
              <w:pStyle w:val="212"/>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468631AB">
            <w:pPr>
              <w:pStyle w:val="212"/>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3DCB54C4">
            <w:pPr>
              <w:rPr>
                <w:rFonts w:ascii="Arial"/>
                <w:color w:val="auto"/>
                <w:sz w:val="21"/>
                <w:highlight w:val="none"/>
              </w:rPr>
            </w:pPr>
          </w:p>
        </w:tc>
        <w:tc>
          <w:tcPr>
            <w:tcW w:w="3543" w:type="dxa"/>
            <w:vAlign w:val="top"/>
          </w:tcPr>
          <w:p w14:paraId="555281C6">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ascii="Arial"/>
                <w:color w:val="auto"/>
                <w:sz w:val="21"/>
                <w:highlight w:val="none"/>
              </w:rPr>
            </w:pPr>
          </w:p>
        </w:tc>
        <w:tc>
          <w:tcPr>
            <w:tcW w:w="1542" w:type="dxa"/>
            <w:vMerge w:val="continue"/>
            <w:tcBorders>
              <w:top w:val="nil"/>
            </w:tcBorders>
            <w:vAlign w:val="top"/>
          </w:tcPr>
          <w:p w14:paraId="0BFE09A1">
            <w:pPr>
              <w:rPr>
                <w:rFonts w:ascii="Arial"/>
                <w:color w:val="auto"/>
                <w:sz w:val="21"/>
                <w:highlight w:val="none"/>
              </w:rPr>
            </w:pPr>
          </w:p>
        </w:tc>
        <w:tc>
          <w:tcPr>
            <w:tcW w:w="2672" w:type="dxa"/>
            <w:vAlign w:val="top"/>
          </w:tcPr>
          <w:p w14:paraId="12B704B3">
            <w:pPr>
              <w:pStyle w:val="212"/>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6D93CCD9">
            <w:pPr>
              <w:rPr>
                <w:rFonts w:ascii="Arial"/>
                <w:color w:val="auto"/>
                <w:sz w:val="21"/>
                <w:highlight w:val="none"/>
              </w:rPr>
            </w:pPr>
          </w:p>
        </w:tc>
        <w:tc>
          <w:tcPr>
            <w:tcW w:w="3543" w:type="dxa"/>
            <w:vAlign w:val="top"/>
          </w:tcPr>
          <w:p w14:paraId="5BBF2B41">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vAlign w:val="top"/>
          </w:tcPr>
          <w:p w14:paraId="4B814E34">
            <w:pPr>
              <w:pStyle w:val="212"/>
              <w:spacing w:before="67" w:line="242" w:lineRule="auto"/>
              <w:ind w:left="114"/>
              <w:rPr>
                <w:color w:val="auto"/>
                <w:highlight w:val="none"/>
              </w:rPr>
            </w:pPr>
            <w:r>
              <w:rPr>
                <w:color w:val="auto"/>
                <w:spacing w:val="-3"/>
                <w:highlight w:val="none"/>
              </w:rPr>
              <w:t>41</w:t>
            </w:r>
          </w:p>
        </w:tc>
        <w:tc>
          <w:tcPr>
            <w:tcW w:w="1542" w:type="dxa"/>
            <w:tcBorders>
              <w:bottom w:val="single" w:color="auto" w:sz="4" w:space="0"/>
            </w:tcBorders>
            <w:vAlign w:val="top"/>
          </w:tcPr>
          <w:p w14:paraId="183DF2DF">
            <w:pPr>
              <w:pStyle w:val="212"/>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Borders>
              <w:bottom w:val="single" w:color="auto" w:sz="4" w:space="0"/>
            </w:tcBorders>
            <w:vAlign w:val="top"/>
          </w:tcPr>
          <w:p w14:paraId="34BCC6D5">
            <w:pPr>
              <w:rPr>
                <w:rFonts w:ascii="Arial"/>
                <w:color w:val="auto"/>
                <w:sz w:val="21"/>
                <w:highlight w:val="none"/>
              </w:rPr>
            </w:pPr>
          </w:p>
        </w:tc>
        <w:tc>
          <w:tcPr>
            <w:tcW w:w="2248" w:type="dxa"/>
            <w:tcBorders>
              <w:bottom w:val="single" w:color="auto" w:sz="4" w:space="0"/>
            </w:tcBorders>
            <w:vAlign w:val="top"/>
          </w:tcPr>
          <w:p w14:paraId="1681F88E">
            <w:pPr>
              <w:rPr>
                <w:rFonts w:ascii="Arial"/>
                <w:color w:val="auto"/>
                <w:sz w:val="21"/>
                <w:highlight w:val="none"/>
              </w:rPr>
            </w:pPr>
          </w:p>
        </w:tc>
        <w:tc>
          <w:tcPr>
            <w:tcW w:w="3543" w:type="dxa"/>
            <w:vAlign w:val="top"/>
          </w:tcPr>
          <w:p w14:paraId="3B8744EF">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33954CF3">
            <w:pPr>
              <w:pStyle w:val="212"/>
              <w:spacing w:before="68" w:line="242" w:lineRule="auto"/>
              <w:ind w:left="114"/>
              <w:rPr>
                <w:color w:val="auto"/>
                <w:highlight w:val="none"/>
              </w:rPr>
            </w:pPr>
            <w:r>
              <w:rPr>
                <w:color w:val="auto"/>
                <w:spacing w:val="-3"/>
                <w:highlight w:val="none"/>
              </w:rPr>
              <w:t>42</w:t>
            </w:r>
          </w:p>
        </w:tc>
        <w:tc>
          <w:tcPr>
            <w:tcW w:w="1542" w:type="dxa"/>
            <w:tcBorders>
              <w:top w:val="single" w:color="auto" w:sz="4" w:space="0"/>
              <w:left w:val="single" w:color="auto" w:sz="4" w:space="0"/>
              <w:bottom w:val="single" w:color="auto" w:sz="4" w:space="0"/>
              <w:right w:val="single" w:color="auto" w:sz="4" w:space="0"/>
            </w:tcBorders>
            <w:vAlign w:val="top"/>
          </w:tcPr>
          <w:p w14:paraId="2F647228">
            <w:pPr>
              <w:pStyle w:val="212"/>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spacing w:val="-2"/>
                <w:highlight w:val="none"/>
              </w:rPr>
              <w:t>金属矿物制品</w:t>
            </w:r>
          </w:p>
        </w:tc>
        <w:tc>
          <w:tcPr>
            <w:tcW w:w="2672" w:type="dxa"/>
            <w:tcBorders>
              <w:top w:val="single" w:color="auto" w:sz="4" w:space="0"/>
              <w:left w:val="single" w:color="auto" w:sz="4" w:space="0"/>
              <w:bottom w:val="single" w:color="auto" w:sz="4" w:space="0"/>
              <w:right w:val="single" w:color="auto" w:sz="4" w:space="0"/>
            </w:tcBorders>
            <w:vAlign w:val="top"/>
          </w:tcPr>
          <w:p w14:paraId="79B5FD95">
            <w:pPr>
              <w:pStyle w:val="212"/>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Borders>
              <w:top w:val="single" w:color="auto" w:sz="4" w:space="0"/>
              <w:left w:val="single" w:color="auto" w:sz="4" w:space="0"/>
              <w:bottom w:val="single" w:color="auto" w:sz="4" w:space="0"/>
              <w:right w:val="single" w:color="auto" w:sz="4" w:space="0"/>
            </w:tcBorders>
            <w:vAlign w:val="top"/>
          </w:tcPr>
          <w:p w14:paraId="183E04E1">
            <w:pPr>
              <w:rPr>
                <w:rFonts w:ascii="Arial"/>
                <w:color w:val="auto"/>
                <w:sz w:val="21"/>
                <w:highlight w:val="none"/>
              </w:rPr>
            </w:pPr>
          </w:p>
        </w:tc>
        <w:tc>
          <w:tcPr>
            <w:tcW w:w="3543" w:type="dxa"/>
            <w:tcBorders>
              <w:left w:val="single" w:color="auto" w:sz="4" w:space="0"/>
            </w:tcBorders>
            <w:vAlign w:val="top"/>
          </w:tcPr>
          <w:p w14:paraId="7B485066">
            <w:pPr>
              <w:pStyle w:val="212"/>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0207C1A">
            <w:pPr>
              <w:pStyle w:val="212"/>
              <w:spacing w:before="68"/>
              <w:ind w:left="114"/>
              <w:rPr>
                <w:color w:val="auto"/>
                <w:highlight w:val="none"/>
              </w:rPr>
            </w:pPr>
            <w:r>
              <w:rPr>
                <w:color w:val="auto"/>
                <w:spacing w:val="-3"/>
                <w:highlight w:val="none"/>
              </w:rPr>
              <w:t>43</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EB07ED6">
            <w:pPr>
              <w:pStyle w:val="212"/>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Borders>
              <w:top w:val="single" w:color="auto" w:sz="4" w:space="0"/>
              <w:left w:val="single" w:color="auto" w:sz="4" w:space="0"/>
              <w:bottom w:val="single" w:color="auto" w:sz="4" w:space="0"/>
              <w:right w:val="single" w:color="auto" w:sz="4" w:space="0"/>
            </w:tcBorders>
            <w:vAlign w:val="top"/>
          </w:tcPr>
          <w:p w14:paraId="30381269">
            <w:pPr>
              <w:pStyle w:val="212"/>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2A47172">
            <w:pPr>
              <w:rPr>
                <w:rFonts w:ascii="Arial"/>
                <w:color w:val="auto"/>
                <w:sz w:val="21"/>
                <w:highlight w:val="none"/>
              </w:rPr>
            </w:pPr>
          </w:p>
        </w:tc>
        <w:tc>
          <w:tcPr>
            <w:tcW w:w="3543" w:type="dxa"/>
            <w:tcBorders>
              <w:left w:val="single" w:color="auto" w:sz="4" w:space="0"/>
            </w:tcBorders>
            <w:vAlign w:val="top"/>
          </w:tcPr>
          <w:p w14:paraId="563BAD7D">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D66BD2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A52635C">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9AAA4F8">
            <w:pPr>
              <w:pStyle w:val="212"/>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8CE74D6">
            <w:pPr>
              <w:rPr>
                <w:rFonts w:ascii="Arial"/>
                <w:color w:val="auto"/>
                <w:sz w:val="21"/>
                <w:highlight w:val="none"/>
              </w:rPr>
            </w:pPr>
          </w:p>
        </w:tc>
        <w:tc>
          <w:tcPr>
            <w:tcW w:w="3543" w:type="dxa"/>
            <w:tcBorders>
              <w:left w:val="single" w:color="auto" w:sz="4" w:space="0"/>
            </w:tcBorders>
            <w:vAlign w:val="top"/>
          </w:tcPr>
          <w:p w14:paraId="6D61436D">
            <w:pPr>
              <w:pStyle w:val="212"/>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101A8D">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AAD2186">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DF487A8">
            <w:pPr>
              <w:pStyle w:val="212"/>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Borders>
              <w:top w:val="single" w:color="auto" w:sz="4" w:space="0"/>
              <w:left w:val="single" w:color="auto" w:sz="4" w:space="0"/>
              <w:bottom w:val="single" w:color="auto" w:sz="4" w:space="0"/>
              <w:right w:val="single" w:color="auto" w:sz="4" w:space="0"/>
            </w:tcBorders>
            <w:vAlign w:val="top"/>
          </w:tcPr>
          <w:p w14:paraId="64F1E019">
            <w:pPr>
              <w:rPr>
                <w:rFonts w:ascii="Arial"/>
                <w:color w:val="auto"/>
                <w:sz w:val="21"/>
                <w:highlight w:val="none"/>
              </w:rPr>
            </w:pPr>
          </w:p>
        </w:tc>
        <w:tc>
          <w:tcPr>
            <w:tcW w:w="3543" w:type="dxa"/>
            <w:tcBorders>
              <w:left w:val="single" w:color="auto" w:sz="4" w:space="0"/>
            </w:tcBorders>
            <w:vAlign w:val="top"/>
          </w:tcPr>
          <w:p w14:paraId="426BA902">
            <w:pPr>
              <w:pStyle w:val="212"/>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vAlign w:val="top"/>
          </w:tcPr>
          <w:p w14:paraId="7EB7582E">
            <w:pPr>
              <w:pStyle w:val="212"/>
              <w:spacing w:before="65" w:line="242" w:lineRule="auto"/>
              <w:ind w:left="114"/>
              <w:rPr>
                <w:color w:val="auto"/>
                <w:highlight w:val="none"/>
              </w:rPr>
            </w:pPr>
            <w:r>
              <w:rPr>
                <w:color w:val="auto"/>
                <w:spacing w:val="-3"/>
                <w:highlight w:val="none"/>
              </w:rPr>
              <w:t>44</w:t>
            </w:r>
          </w:p>
        </w:tc>
        <w:tc>
          <w:tcPr>
            <w:tcW w:w="1542" w:type="dxa"/>
            <w:tcBorders>
              <w:top w:val="single" w:color="auto" w:sz="4" w:space="0"/>
            </w:tcBorders>
            <w:vAlign w:val="top"/>
          </w:tcPr>
          <w:p w14:paraId="7481B57C">
            <w:pPr>
              <w:pStyle w:val="212"/>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Borders>
              <w:top w:val="single" w:color="auto" w:sz="4" w:space="0"/>
            </w:tcBorders>
            <w:vAlign w:val="top"/>
          </w:tcPr>
          <w:p w14:paraId="535DF1A2">
            <w:pPr>
              <w:pStyle w:val="212"/>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Borders>
              <w:top w:val="single" w:color="auto" w:sz="4" w:space="0"/>
            </w:tcBorders>
            <w:vAlign w:val="top"/>
          </w:tcPr>
          <w:p w14:paraId="1855E2A6">
            <w:pPr>
              <w:rPr>
                <w:rFonts w:ascii="Arial"/>
                <w:color w:val="auto"/>
                <w:sz w:val="21"/>
                <w:highlight w:val="none"/>
              </w:rPr>
            </w:pPr>
          </w:p>
        </w:tc>
        <w:tc>
          <w:tcPr>
            <w:tcW w:w="3543" w:type="dxa"/>
            <w:vAlign w:val="top"/>
          </w:tcPr>
          <w:p w14:paraId="1C6CE9A5">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12"/>
              <w:spacing w:before="66"/>
              <w:ind w:left="114"/>
              <w:rPr>
                <w:color w:val="auto"/>
                <w:highlight w:val="none"/>
              </w:rPr>
            </w:pPr>
            <w:r>
              <w:rPr>
                <w:color w:val="auto"/>
                <w:spacing w:val="-3"/>
                <w:highlight w:val="none"/>
              </w:rPr>
              <w:t>45</w:t>
            </w:r>
          </w:p>
        </w:tc>
        <w:tc>
          <w:tcPr>
            <w:tcW w:w="1542" w:type="dxa"/>
            <w:vAlign w:val="top"/>
          </w:tcPr>
          <w:p w14:paraId="35C9BC36">
            <w:pPr>
              <w:pStyle w:val="212"/>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23D38720">
            <w:pPr>
              <w:rPr>
                <w:rFonts w:ascii="Arial"/>
                <w:color w:val="auto"/>
                <w:sz w:val="21"/>
                <w:highlight w:val="none"/>
              </w:rPr>
            </w:pPr>
          </w:p>
        </w:tc>
        <w:tc>
          <w:tcPr>
            <w:tcW w:w="2248" w:type="dxa"/>
            <w:vAlign w:val="top"/>
          </w:tcPr>
          <w:p w14:paraId="0B70DE25">
            <w:pPr>
              <w:rPr>
                <w:rFonts w:ascii="Arial"/>
                <w:color w:val="auto"/>
                <w:sz w:val="21"/>
                <w:highlight w:val="none"/>
              </w:rPr>
            </w:pPr>
          </w:p>
        </w:tc>
        <w:tc>
          <w:tcPr>
            <w:tcW w:w="3543" w:type="dxa"/>
            <w:vAlign w:val="top"/>
          </w:tcPr>
          <w:p w14:paraId="660F1672">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12"/>
              <w:spacing w:before="66"/>
              <w:ind w:left="114"/>
              <w:rPr>
                <w:color w:val="auto"/>
                <w:highlight w:val="none"/>
              </w:rPr>
            </w:pPr>
            <w:r>
              <w:rPr>
                <w:color w:val="auto"/>
                <w:spacing w:val="-3"/>
                <w:highlight w:val="none"/>
              </w:rPr>
              <w:t>46</w:t>
            </w:r>
          </w:p>
        </w:tc>
        <w:tc>
          <w:tcPr>
            <w:tcW w:w="1542" w:type="dxa"/>
            <w:vAlign w:val="top"/>
          </w:tcPr>
          <w:p w14:paraId="3F904A96">
            <w:pPr>
              <w:pStyle w:val="212"/>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27EBC322">
            <w:pPr>
              <w:rPr>
                <w:rFonts w:ascii="Arial"/>
                <w:color w:val="auto"/>
                <w:sz w:val="21"/>
                <w:highlight w:val="none"/>
              </w:rPr>
            </w:pPr>
          </w:p>
        </w:tc>
        <w:tc>
          <w:tcPr>
            <w:tcW w:w="2248" w:type="dxa"/>
            <w:vAlign w:val="top"/>
          </w:tcPr>
          <w:p w14:paraId="5BDA538E">
            <w:pPr>
              <w:rPr>
                <w:rFonts w:ascii="Arial"/>
                <w:color w:val="auto"/>
                <w:sz w:val="21"/>
                <w:highlight w:val="none"/>
              </w:rPr>
            </w:pPr>
          </w:p>
        </w:tc>
        <w:tc>
          <w:tcPr>
            <w:tcW w:w="3543" w:type="dxa"/>
            <w:vAlign w:val="top"/>
          </w:tcPr>
          <w:p w14:paraId="2B02D3B7">
            <w:pPr>
              <w:pStyle w:val="212"/>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12"/>
              <w:spacing w:before="66"/>
              <w:ind w:left="114"/>
              <w:rPr>
                <w:color w:val="auto"/>
                <w:highlight w:val="none"/>
              </w:rPr>
            </w:pPr>
            <w:r>
              <w:rPr>
                <w:color w:val="auto"/>
                <w:spacing w:val="-3"/>
                <w:highlight w:val="none"/>
              </w:rPr>
              <w:t>47</w:t>
            </w:r>
          </w:p>
        </w:tc>
        <w:tc>
          <w:tcPr>
            <w:tcW w:w="1542" w:type="dxa"/>
            <w:vAlign w:val="top"/>
          </w:tcPr>
          <w:p w14:paraId="790141B8">
            <w:pPr>
              <w:pStyle w:val="212"/>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5BB1A806">
            <w:pPr>
              <w:rPr>
                <w:rFonts w:ascii="Arial"/>
                <w:color w:val="auto"/>
                <w:sz w:val="21"/>
                <w:highlight w:val="none"/>
              </w:rPr>
            </w:pPr>
          </w:p>
        </w:tc>
        <w:tc>
          <w:tcPr>
            <w:tcW w:w="2248" w:type="dxa"/>
            <w:vAlign w:val="top"/>
          </w:tcPr>
          <w:p w14:paraId="12F20AF9">
            <w:pPr>
              <w:rPr>
                <w:rFonts w:ascii="Arial"/>
                <w:color w:val="auto"/>
                <w:sz w:val="21"/>
                <w:highlight w:val="none"/>
              </w:rPr>
            </w:pPr>
          </w:p>
        </w:tc>
        <w:tc>
          <w:tcPr>
            <w:tcW w:w="3543" w:type="dxa"/>
            <w:vAlign w:val="top"/>
          </w:tcPr>
          <w:p w14:paraId="5122D3D0">
            <w:pPr>
              <w:pStyle w:val="212"/>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12"/>
              <w:spacing w:before="69"/>
              <w:ind w:left="114"/>
              <w:rPr>
                <w:color w:val="auto"/>
                <w:highlight w:val="none"/>
              </w:rPr>
            </w:pPr>
            <w:r>
              <w:rPr>
                <w:color w:val="auto"/>
                <w:spacing w:val="-3"/>
                <w:highlight w:val="none"/>
              </w:rPr>
              <w:t>48</w:t>
            </w:r>
          </w:p>
        </w:tc>
        <w:tc>
          <w:tcPr>
            <w:tcW w:w="1542" w:type="dxa"/>
            <w:vAlign w:val="top"/>
          </w:tcPr>
          <w:p w14:paraId="36F78E55">
            <w:pPr>
              <w:pStyle w:val="212"/>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0E6B6EAA">
            <w:pPr>
              <w:rPr>
                <w:rFonts w:ascii="Arial"/>
                <w:color w:val="auto"/>
                <w:sz w:val="21"/>
                <w:highlight w:val="none"/>
              </w:rPr>
            </w:pPr>
          </w:p>
        </w:tc>
        <w:tc>
          <w:tcPr>
            <w:tcW w:w="2248" w:type="dxa"/>
            <w:vAlign w:val="top"/>
          </w:tcPr>
          <w:p w14:paraId="754BCD0F">
            <w:pPr>
              <w:rPr>
                <w:rFonts w:ascii="Arial"/>
                <w:color w:val="auto"/>
                <w:sz w:val="21"/>
                <w:highlight w:val="none"/>
              </w:rPr>
            </w:pPr>
          </w:p>
        </w:tc>
        <w:tc>
          <w:tcPr>
            <w:tcW w:w="3543" w:type="dxa"/>
            <w:vAlign w:val="top"/>
          </w:tcPr>
          <w:p w14:paraId="5DA8EBC0">
            <w:pPr>
              <w:pStyle w:val="212"/>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12"/>
              <w:spacing w:before="68"/>
              <w:ind w:left="114"/>
              <w:rPr>
                <w:color w:val="auto"/>
                <w:highlight w:val="none"/>
              </w:rPr>
            </w:pPr>
            <w:r>
              <w:rPr>
                <w:color w:val="auto"/>
                <w:spacing w:val="-3"/>
                <w:highlight w:val="none"/>
              </w:rPr>
              <w:t>49</w:t>
            </w:r>
          </w:p>
        </w:tc>
        <w:tc>
          <w:tcPr>
            <w:tcW w:w="1542" w:type="dxa"/>
            <w:vAlign w:val="top"/>
          </w:tcPr>
          <w:p w14:paraId="13CB0C21">
            <w:pPr>
              <w:pStyle w:val="212"/>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1D94107C">
            <w:pPr>
              <w:rPr>
                <w:rFonts w:ascii="Arial"/>
                <w:color w:val="auto"/>
                <w:sz w:val="21"/>
                <w:highlight w:val="none"/>
              </w:rPr>
            </w:pPr>
          </w:p>
        </w:tc>
        <w:tc>
          <w:tcPr>
            <w:tcW w:w="2248" w:type="dxa"/>
            <w:vAlign w:val="top"/>
          </w:tcPr>
          <w:p w14:paraId="2D7DC984">
            <w:pPr>
              <w:rPr>
                <w:rFonts w:ascii="Arial"/>
                <w:color w:val="auto"/>
                <w:sz w:val="21"/>
                <w:highlight w:val="none"/>
              </w:rPr>
            </w:pPr>
          </w:p>
        </w:tc>
        <w:tc>
          <w:tcPr>
            <w:tcW w:w="3543" w:type="dxa"/>
            <w:vAlign w:val="top"/>
          </w:tcPr>
          <w:p w14:paraId="1DD66A27">
            <w:pPr>
              <w:pStyle w:val="212"/>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12"/>
              <w:spacing w:before="69"/>
              <w:ind w:left="118"/>
              <w:rPr>
                <w:color w:val="auto"/>
                <w:highlight w:val="none"/>
              </w:rPr>
            </w:pPr>
            <w:r>
              <w:rPr>
                <w:color w:val="auto"/>
                <w:spacing w:val="-5"/>
                <w:highlight w:val="none"/>
              </w:rPr>
              <w:t>50</w:t>
            </w:r>
          </w:p>
        </w:tc>
        <w:tc>
          <w:tcPr>
            <w:tcW w:w="1542" w:type="dxa"/>
            <w:vAlign w:val="top"/>
          </w:tcPr>
          <w:p w14:paraId="53AC877B">
            <w:pPr>
              <w:pStyle w:val="212"/>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214BE936">
            <w:pPr>
              <w:rPr>
                <w:rFonts w:ascii="Arial"/>
                <w:color w:val="auto"/>
                <w:sz w:val="21"/>
                <w:highlight w:val="none"/>
              </w:rPr>
            </w:pPr>
          </w:p>
        </w:tc>
        <w:tc>
          <w:tcPr>
            <w:tcW w:w="2248" w:type="dxa"/>
            <w:vAlign w:val="top"/>
          </w:tcPr>
          <w:p w14:paraId="302B59F9">
            <w:pPr>
              <w:rPr>
                <w:rFonts w:ascii="Arial"/>
                <w:color w:val="auto"/>
                <w:sz w:val="21"/>
                <w:highlight w:val="none"/>
              </w:rPr>
            </w:pPr>
          </w:p>
        </w:tc>
        <w:tc>
          <w:tcPr>
            <w:tcW w:w="3543" w:type="dxa"/>
            <w:vAlign w:val="top"/>
          </w:tcPr>
          <w:p w14:paraId="6970262A">
            <w:pPr>
              <w:pStyle w:val="212"/>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1727C673">
      <w:pPr>
        <w:spacing w:after="120" w:line="360" w:lineRule="auto"/>
        <w:rPr>
          <w:rFonts w:hint="eastAsia" w:ascii="宋体" w:hAnsi="宋体" w:eastAsia="宋体" w:cs="Times New Roman"/>
          <w:color w:val="auto"/>
          <w:spacing w:val="-3"/>
          <w:szCs w:val="21"/>
          <w:highlight w:val="none"/>
          <w:lang w:val="en-US" w:eastAsia="zh-CN"/>
        </w:rPr>
        <w:sectPr>
          <w:pgSz w:w="11906" w:h="16838"/>
          <w:pgMar w:top="992" w:right="644" w:bottom="1247" w:left="667" w:header="850"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bookmarkEnd w:id="30"/>
    <w:bookmarkEnd w:id="38"/>
    <w:p w14:paraId="2BF1410E">
      <w:pPr>
        <w:rPr>
          <w:rFonts w:hint="eastAsia" w:ascii="黑体" w:hAnsi="黑体" w:eastAsia="黑体" w:cs="Arial"/>
          <w:b/>
          <w:color w:val="auto"/>
          <w:kern w:val="0"/>
          <w:sz w:val="28"/>
          <w:szCs w:val="28"/>
          <w:highlight w:val="none"/>
        </w:rPr>
      </w:pPr>
    </w:p>
    <w:p w14:paraId="6CF07365">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9" w:name="_Toc27672"/>
      <w:r>
        <w:rPr>
          <w:rFonts w:ascii="Times New Roman" w:hAnsi="Times New Roman" w:cs="Times New Roman"/>
          <w:color w:val="auto"/>
          <w:sz w:val="32"/>
          <w:szCs w:val="32"/>
          <w:highlight w:val="none"/>
        </w:rPr>
        <w:t xml:space="preserve">第三章  </w:t>
      </w:r>
      <w:r>
        <w:rPr>
          <w:rFonts w:hint="eastAsia" w:ascii="Times New Roman" w:hAnsi="Times New Roman" w:cs="Times New Roman"/>
          <w:color w:val="auto"/>
          <w:sz w:val="32"/>
          <w:szCs w:val="32"/>
          <w:highlight w:val="none"/>
        </w:rPr>
        <w:t>投标人</w:t>
      </w:r>
      <w:r>
        <w:rPr>
          <w:rFonts w:ascii="Times New Roman" w:hAnsi="Times New Roman" w:cs="Times New Roman"/>
          <w:color w:val="auto"/>
          <w:sz w:val="32"/>
          <w:szCs w:val="32"/>
          <w:highlight w:val="none"/>
        </w:rPr>
        <w:t>须知</w:t>
      </w:r>
      <w:bookmarkEnd w:id="39"/>
      <w:bookmarkStart w:id="40" w:name="_Toc254970667"/>
      <w:bookmarkStart w:id="41" w:name="_Toc254970526"/>
    </w:p>
    <w:p w14:paraId="6E194D9B">
      <w:pPr>
        <w:pStyle w:val="3"/>
        <w:spacing w:before="40" w:after="40"/>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投标人</w:t>
      </w:r>
      <w:r>
        <w:rPr>
          <w:rFonts w:ascii="Times New Roman" w:hAnsi="Times New Roman" w:eastAsia="宋体"/>
          <w:color w:val="auto"/>
          <w:sz w:val="24"/>
          <w:szCs w:val="24"/>
          <w:highlight w:val="none"/>
        </w:rPr>
        <w:t>须知前附表</w:t>
      </w:r>
      <w:bookmarkEnd w:id="40"/>
      <w:bookmarkEnd w:id="41"/>
      <w:bookmarkStart w:id="42" w:name="_投标人须知前附表"/>
      <w:bookmarkEnd w:id="42"/>
      <w:bookmarkStart w:id="43"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70973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0E6F0F">
            <w:pPr>
              <w:jc w:val="center"/>
              <w:rPr>
                <w:b/>
                <w:color w:val="auto"/>
                <w:szCs w:val="21"/>
                <w:highlight w:val="none"/>
              </w:rPr>
            </w:pPr>
            <w:r>
              <w:rPr>
                <w:b/>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B454F68">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AD9F8B">
            <w:pPr>
              <w:jc w:val="center"/>
              <w:rPr>
                <w:b/>
                <w:color w:val="auto"/>
                <w:szCs w:val="21"/>
                <w:highlight w:val="none"/>
              </w:rPr>
            </w:pPr>
            <w:r>
              <w:rPr>
                <w:b/>
                <w:color w:val="auto"/>
                <w:szCs w:val="21"/>
                <w:highlight w:val="none"/>
              </w:rPr>
              <w:t>内容、要求</w:t>
            </w:r>
          </w:p>
        </w:tc>
      </w:tr>
      <w:tr w14:paraId="15B9B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A872F4">
            <w:pPr>
              <w:spacing w:line="300" w:lineRule="exact"/>
              <w:jc w:val="center"/>
              <w:rPr>
                <w:b/>
                <w:color w:val="auto"/>
                <w:szCs w:val="21"/>
                <w:highlight w:val="none"/>
              </w:rPr>
            </w:pPr>
            <w:r>
              <w:rPr>
                <w:b/>
                <w:color w:val="auto"/>
                <w:szCs w:val="21"/>
                <w:highlight w:val="none"/>
              </w:rPr>
              <w:t>1.3.1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9FCDB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69A70B3">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kern w:val="0"/>
                <w:szCs w:val="21"/>
                <w:highlight w:val="none"/>
                <w:lang w:eastAsia="zh-CN"/>
              </w:rPr>
              <w:t>广西壮族自治区人工影响天气水资源保障工程-人工影响天气作业飞机任务系统升级改造</w:t>
            </w:r>
          </w:p>
          <w:p w14:paraId="4A8B034F">
            <w:pPr>
              <w:spacing w:line="300" w:lineRule="exact"/>
              <w:jc w:val="left"/>
              <w:rPr>
                <w:color w:val="auto"/>
                <w:szCs w:val="21"/>
                <w:highlight w:val="none"/>
              </w:rPr>
            </w:pPr>
            <w:r>
              <w:rPr>
                <w:color w:val="auto"/>
                <w:szCs w:val="21"/>
                <w:highlight w:val="none"/>
              </w:rPr>
              <w:t>项目编号：GXZC2026-G1-001459-JDZB</w:t>
            </w:r>
          </w:p>
          <w:p w14:paraId="657D9DBA">
            <w:pPr>
              <w:spacing w:line="300" w:lineRule="exact"/>
              <w:jc w:val="left"/>
              <w:rPr>
                <w:color w:val="auto"/>
                <w:szCs w:val="21"/>
                <w:highlight w:val="none"/>
                <w:u w:val="single"/>
              </w:rPr>
            </w:pPr>
            <w:r>
              <w:rPr>
                <w:rFonts w:hint="eastAsia"/>
                <w:color w:val="auto"/>
                <w:szCs w:val="21"/>
                <w:highlight w:val="none"/>
              </w:rPr>
              <w:t>采购计划号：广西政采[2026]10076号</w:t>
            </w:r>
          </w:p>
        </w:tc>
      </w:tr>
      <w:tr w14:paraId="6715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016FA6E">
            <w:pPr>
              <w:spacing w:line="300" w:lineRule="exact"/>
              <w:jc w:val="center"/>
              <w:rPr>
                <w:b/>
                <w:color w:val="auto"/>
                <w:szCs w:val="21"/>
                <w:highlight w:val="none"/>
              </w:rPr>
            </w:pPr>
            <w:r>
              <w:rPr>
                <w:b/>
                <w:color w:val="auto"/>
                <w:szCs w:val="21"/>
                <w:highlight w:val="none"/>
              </w:rPr>
              <w:t>1.3.2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AAE2A">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A4AE7D">
            <w:pPr>
              <w:spacing w:line="300" w:lineRule="exact"/>
              <w:jc w:val="left"/>
              <w:rPr>
                <w:color w:val="auto"/>
                <w:szCs w:val="21"/>
                <w:highlight w:val="none"/>
              </w:rPr>
            </w:pPr>
            <w:r>
              <w:rPr>
                <w:rFonts w:hint="eastAsia"/>
                <w:color w:val="auto"/>
                <w:szCs w:val="21"/>
                <w:highlight w:val="none"/>
              </w:rPr>
              <w:t>公开招标</w:t>
            </w:r>
          </w:p>
        </w:tc>
      </w:tr>
      <w:tr w14:paraId="31DAC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AABA71">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B07FE8">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1C4898">
            <w:pPr>
              <w:spacing w:line="300" w:lineRule="exact"/>
              <w:jc w:val="left"/>
              <w:rPr>
                <w:rFonts w:hint="eastAsia" w:eastAsia="宋体"/>
                <w:color w:val="auto"/>
                <w:szCs w:val="21"/>
                <w:highlight w:val="none"/>
                <w:lang w:eastAsia="zh-CN"/>
              </w:rPr>
            </w:pPr>
            <w:r>
              <w:rPr>
                <w:rFonts w:hint="eastAsia"/>
                <w:color w:val="auto"/>
                <w:szCs w:val="21"/>
                <w:highlight w:val="none"/>
                <w:lang w:val="en-US" w:eastAsia="zh-CN"/>
              </w:rPr>
              <w:t>无。</w:t>
            </w:r>
          </w:p>
        </w:tc>
      </w:tr>
      <w:tr w14:paraId="5FD89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C3521A0">
            <w:pPr>
              <w:spacing w:line="300" w:lineRule="exact"/>
              <w:jc w:val="center"/>
              <w:rPr>
                <w:b/>
                <w:color w:val="auto"/>
                <w:szCs w:val="21"/>
                <w:highlight w:val="none"/>
              </w:rPr>
            </w:pPr>
            <w:r>
              <w:rPr>
                <w:b/>
                <w:color w:val="auto"/>
                <w:szCs w:val="21"/>
                <w:highlight w:val="none"/>
              </w:rPr>
              <w:t>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68EF80">
            <w:pPr>
              <w:spacing w:line="300" w:lineRule="exact"/>
              <w:jc w:val="center"/>
              <w:rPr>
                <w:color w:val="auto"/>
                <w:szCs w:val="21"/>
                <w:highlight w:val="none"/>
              </w:rPr>
            </w:pPr>
            <w:r>
              <w:rPr>
                <w:rFonts w:hint="eastAsia"/>
                <w:color w:val="auto"/>
                <w:szCs w:val="21"/>
                <w:highlight w:val="none"/>
                <w:lang w:val="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EBC947">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455B8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noWrap w:val="0"/>
            <w:vAlign w:val="center"/>
          </w:tcPr>
          <w:p w14:paraId="3F89C4F1">
            <w:pPr>
              <w:spacing w:line="300" w:lineRule="exact"/>
              <w:jc w:val="center"/>
              <w:rPr>
                <w:b/>
                <w:color w:val="auto"/>
                <w:szCs w:val="21"/>
                <w:highlight w:val="none"/>
              </w:rPr>
            </w:pPr>
            <w:bookmarkStart w:id="44" w:name="_Hlk85555568"/>
            <w:r>
              <w:rPr>
                <w:b/>
                <w:color w:val="auto"/>
                <w:szCs w:val="21"/>
                <w:highlight w:val="none"/>
              </w:rPr>
              <w:t>1.5.3</w:t>
            </w:r>
          </w:p>
        </w:tc>
        <w:tc>
          <w:tcPr>
            <w:tcW w:w="1230" w:type="dxa"/>
            <w:tcBorders>
              <w:top w:val="single" w:color="auto" w:sz="4" w:space="0"/>
              <w:left w:val="single" w:color="auto" w:sz="4" w:space="0"/>
              <w:right w:val="single" w:color="auto" w:sz="4" w:space="0"/>
            </w:tcBorders>
            <w:noWrap w:val="0"/>
            <w:vAlign w:val="center"/>
          </w:tcPr>
          <w:p w14:paraId="5665CA90">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CB855E4">
            <w:pPr>
              <w:spacing w:line="300" w:lineRule="exact"/>
              <w:jc w:val="left"/>
              <w:rPr>
                <w:color w:val="auto"/>
                <w:szCs w:val="21"/>
                <w:highlight w:val="none"/>
              </w:rPr>
            </w:pPr>
            <w:r>
              <w:rPr>
                <w:rFonts w:hint="eastAsia"/>
                <w:color w:val="auto"/>
                <w:szCs w:val="21"/>
                <w:highlight w:val="none"/>
              </w:rPr>
              <w:t>是否接受联合体详见招标公告</w:t>
            </w:r>
          </w:p>
        </w:tc>
      </w:tr>
      <w:bookmarkEnd w:id="44"/>
      <w:tr w14:paraId="2C1B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16C9B2B">
            <w:pPr>
              <w:spacing w:line="300" w:lineRule="exact"/>
              <w:jc w:val="center"/>
              <w:rPr>
                <w:b/>
                <w:color w:val="auto"/>
                <w:szCs w:val="21"/>
                <w:highlight w:val="none"/>
              </w:rPr>
            </w:pPr>
            <w:r>
              <w:rPr>
                <w:b/>
                <w:color w:val="auto"/>
                <w:szCs w:val="21"/>
                <w:highlight w:val="none"/>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B2AD6A">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CE51B5">
            <w:pPr>
              <w:pStyle w:val="17"/>
              <w:rPr>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tc>
      </w:tr>
      <w:tr w14:paraId="73E2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CD4AFE4">
            <w:pPr>
              <w:spacing w:line="300" w:lineRule="exact"/>
              <w:jc w:val="center"/>
              <w:rPr>
                <w:b/>
                <w:color w:val="auto"/>
                <w:szCs w:val="21"/>
                <w:highlight w:val="none"/>
              </w:rPr>
            </w:pPr>
            <w:r>
              <w:rPr>
                <w:b/>
                <w:color w:val="auto"/>
                <w:szCs w:val="21"/>
                <w:highlight w:val="none"/>
              </w:rPr>
              <w:t>1.7.2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134C17">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8489F9">
            <w:pPr>
              <w:spacing w:line="300" w:lineRule="exact"/>
              <w:jc w:val="left"/>
              <w:rPr>
                <w:color w:val="auto"/>
                <w:szCs w:val="21"/>
                <w:highlight w:val="none"/>
              </w:rPr>
            </w:pPr>
            <w:r>
              <w:rPr>
                <w:rFonts w:hint="eastAsia"/>
                <w:color w:val="auto"/>
                <w:szCs w:val="21"/>
                <w:highlight w:val="none"/>
              </w:rPr>
              <w:t>是否接受分包详见招标公告</w:t>
            </w:r>
          </w:p>
        </w:tc>
      </w:tr>
      <w:tr w14:paraId="27294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1329A871">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1.9</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38C5A2">
            <w:pPr>
              <w:spacing w:line="300" w:lineRule="exact"/>
              <w:jc w:val="center"/>
              <w:rPr>
                <w:color w:val="auto"/>
                <w:szCs w:val="21"/>
                <w:highlight w:val="none"/>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5A3BBD">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28B17060">
            <w:pPr>
              <w:spacing w:line="300" w:lineRule="exact"/>
              <w:jc w:val="left"/>
              <w:rPr>
                <w:rFonts w:hint="eastAsia" w:eastAsia="宋体"/>
                <w:color w:val="auto"/>
                <w:szCs w:val="21"/>
                <w:highlight w:val="none"/>
                <w:lang w:val="en-US" w:eastAsia="zh-CN"/>
              </w:rPr>
            </w:pPr>
            <w:r>
              <w:rPr>
                <w:rFonts w:hint="eastAsia"/>
                <w:color w:val="auto"/>
                <w:szCs w:val="21"/>
                <w:highlight w:val="none"/>
              </w:rPr>
              <w:t>□不适用</w:t>
            </w:r>
          </w:p>
        </w:tc>
      </w:tr>
      <w:tr w14:paraId="35F5A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F3E827C">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64A8F6">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B38744">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24D1B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7C9344F">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320B70">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A4DD16">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5161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C54D425">
            <w:pPr>
              <w:spacing w:line="300" w:lineRule="exact"/>
              <w:jc w:val="center"/>
              <w:rPr>
                <w:b/>
                <w:color w:val="auto"/>
                <w:szCs w:val="21"/>
                <w:highlight w:val="none"/>
              </w:rPr>
            </w:pPr>
            <w:r>
              <w:rPr>
                <w:b/>
                <w:color w:val="auto"/>
                <w:szCs w:val="21"/>
                <w:highlight w:val="none"/>
              </w:rPr>
              <w:t>3.4.1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3D9FEC">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FEFC80">
            <w:pPr>
              <w:spacing w:line="300" w:lineRule="exact"/>
              <w:jc w:val="left"/>
              <w:rPr>
                <w:color w:val="auto"/>
                <w:szCs w:val="21"/>
                <w:highlight w:val="none"/>
              </w:rPr>
            </w:pPr>
            <w:r>
              <w:rPr>
                <w:color w:val="auto"/>
                <w:szCs w:val="21"/>
                <w:highlight w:val="none"/>
              </w:rPr>
              <w:t>投标截止之日起90天。</w:t>
            </w:r>
          </w:p>
        </w:tc>
      </w:tr>
      <w:tr w14:paraId="17AD0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D5D5CEC">
            <w:pPr>
              <w:spacing w:line="300" w:lineRule="exact"/>
              <w:jc w:val="center"/>
              <w:rPr>
                <w:b/>
                <w:color w:val="auto"/>
                <w:szCs w:val="21"/>
                <w:highlight w:val="none"/>
              </w:rPr>
            </w:pPr>
            <w:r>
              <w:rPr>
                <w:b/>
                <w:color w:val="auto"/>
                <w:szCs w:val="21"/>
                <w:highlight w:val="none"/>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98FD6A5">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6C7F8FE">
            <w:pPr>
              <w:spacing w:line="312" w:lineRule="auto"/>
              <w:jc w:val="left"/>
              <w:rPr>
                <w:rFonts w:hint="eastAsia"/>
                <w:color w:val="auto"/>
                <w:kern w:val="0"/>
                <w:szCs w:val="21"/>
                <w:highlight w:val="none"/>
              </w:rPr>
            </w:pPr>
            <w:r>
              <w:rPr>
                <w:color w:val="auto"/>
                <w:szCs w:val="21"/>
                <w:highlight w:val="none"/>
              </w:rPr>
              <w:t>投标保证</w:t>
            </w:r>
            <w:r>
              <w:rPr>
                <w:rFonts w:hint="eastAsia"/>
                <w:color w:val="auto"/>
                <w:szCs w:val="21"/>
                <w:highlight w:val="none"/>
              </w:rPr>
              <w:t>金金额：人民币</w:t>
            </w:r>
            <w:r>
              <w:rPr>
                <w:rFonts w:hint="eastAsia"/>
                <w:color w:val="auto"/>
                <w:szCs w:val="21"/>
                <w:highlight w:val="none"/>
                <w:lang w:val="en-US" w:eastAsia="zh-CN"/>
              </w:rPr>
              <w:t>壹拾万元整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10</w:t>
            </w:r>
            <w:r>
              <w:rPr>
                <w:color w:val="auto"/>
                <w:szCs w:val="21"/>
                <w:highlight w:val="none"/>
              </w:rPr>
              <w:t>0,000.00</w:t>
            </w:r>
            <w:r>
              <w:rPr>
                <w:rFonts w:hint="eastAsia"/>
                <w:color w:val="auto"/>
                <w:szCs w:val="21"/>
                <w:highlight w:val="none"/>
              </w:rPr>
              <w:t>）</w:t>
            </w:r>
          </w:p>
          <w:p w14:paraId="3513D6A0">
            <w:pPr>
              <w:spacing w:line="300" w:lineRule="exact"/>
              <w:jc w:val="left"/>
              <w:rPr>
                <w:color w:val="auto"/>
                <w:szCs w:val="21"/>
                <w:highlight w:val="none"/>
              </w:rPr>
            </w:pPr>
            <w:r>
              <w:rPr>
                <w:rFonts w:hint="eastAsia"/>
                <w:color w:val="auto"/>
                <w:szCs w:val="21"/>
                <w:highlight w:val="none"/>
              </w:rPr>
              <w:t>1、缴纳方式一：</w:t>
            </w:r>
          </w:p>
          <w:p w14:paraId="4BC53A98">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投标截止</w:t>
            </w:r>
            <w:r>
              <w:rPr>
                <w:color w:val="auto"/>
                <w:szCs w:val="21"/>
                <w:highlight w:val="none"/>
              </w:rPr>
              <w:t>时间前将投标保证金以电汇、转账形式从供应商账户一次性足额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）对应的专用虚拟账号，所交纳的投标保证金仅限当次项目（</w:t>
            </w:r>
            <w:r>
              <w:rPr>
                <w:rFonts w:hint="eastAsia"/>
                <w:color w:val="auto"/>
                <w:szCs w:val="21"/>
                <w:highlight w:val="none"/>
              </w:rPr>
              <w:t>分标</w:t>
            </w:r>
            <w:r>
              <w:rPr>
                <w:color w:val="auto"/>
                <w:szCs w:val="21"/>
                <w:highlight w:val="none"/>
              </w:rPr>
              <w:t>）有效，不得重复替代使用。本项目投标保证金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0FE0DC91">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66BD8914">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1DD58768">
            <w:pPr>
              <w:spacing w:line="300" w:lineRule="exact"/>
              <w:jc w:val="left"/>
              <w:rPr>
                <w:rFonts w:hint="eastAsia"/>
                <w:color w:val="auto"/>
                <w:szCs w:val="21"/>
                <w:highlight w:val="none"/>
              </w:rPr>
            </w:pPr>
            <w:r>
              <w:rPr>
                <w:rFonts w:hint="eastAsia"/>
                <w:color w:val="auto"/>
                <w:szCs w:val="21"/>
                <w:highlight w:val="none"/>
              </w:rPr>
              <w:t>开户账户：30210485767384</w:t>
            </w:r>
          </w:p>
          <w:p w14:paraId="160BC2DC">
            <w:pPr>
              <w:spacing w:line="300" w:lineRule="exact"/>
              <w:jc w:val="left"/>
              <w:rPr>
                <w:color w:val="auto"/>
                <w:szCs w:val="21"/>
                <w:highlight w:val="none"/>
              </w:rPr>
            </w:pPr>
            <w:r>
              <w:rPr>
                <w:color w:val="auto"/>
                <w:szCs w:val="21"/>
                <w:highlight w:val="none"/>
              </w:rPr>
              <w:t>特别说明：本项目保证金采用虚拟账号，为保证投标保证金与项目一一对应，供应商如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投标</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投标保证金。</w:t>
            </w:r>
          </w:p>
          <w:p w14:paraId="2CAA1715">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投标保证金币种应与投标报价币种相同。</w:t>
            </w:r>
            <w:r>
              <w:rPr>
                <w:rFonts w:hint="eastAsia"/>
                <w:color w:val="auto"/>
                <w:szCs w:val="21"/>
                <w:highlight w:val="none"/>
              </w:rPr>
              <w:t>投标</w:t>
            </w:r>
            <w:r>
              <w:rPr>
                <w:color w:val="auto"/>
                <w:szCs w:val="21"/>
                <w:highlight w:val="none"/>
              </w:rPr>
              <w:t>保证金</w:t>
            </w:r>
            <w:r>
              <w:rPr>
                <w:rFonts w:hint="eastAsia"/>
                <w:color w:val="auto"/>
                <w:szCs w:val="21"/>
                <w:highlight w:val="none"/>
              </w:rPr>
              <w:t>缴纳</w:t>
            </w:r>
            <w:r>
              <w:rPr>
                <w:color w:val="auto"/>
                <w:szCs w:val="21"/>
                <w:highlight w:val="none"/>
              </w:rPr>
              <w:t>后无需开具收据，</w:t>
            </w:r>
            <w:r>
              <w:rPr>
                <w:rFonts w:hint="eastAsia"/>
                <w:color w:val="auto"/>
                <w:szCs w:val="21"/>
                <w:highlight w:val="none"/>
              </w:rPr>
              <w:t>供应商应在投标文件中放入转账底单或电汇凭证的复印件，</w:t>
            </w:r>
            <w:r>
              <w:rPr>
                <w:color w:val="auto"/>
                <w:szCs w:val="21"/>
                <w:highlight w:val="none"/>
              </w:rPr>
              <w:t>必须在</w:t>
            </w:r>
            <w:r>
              <w:rPr>
                <w:rFonts w:hint="eastAsia"/>
                <w:color w:val="auto"/>
                <w:szCs w:val="21"/>
                <w:highlight w:val="none"/>
              </w:rPr>
              <w:t>投标</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7DF3EAF0">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招标文件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交纳保证金后未参加投标活动或投标保证金缴纳错误而</w:t>
            </w:r>
            <w:r>
              <w:rPr>
                <w:color w:val="auto"/>
                <w:szCs w:val="21"/>
                <w:highlight w:val="none"/>
              </w:rPr>
              <w:t>导致</w:t>
            </w:r>
            <w:r>
              <w:rPr>
                <w:rFonts w:hint="eastAsia"/>
                <w:color w:val="auto"/>
                <w:szCs w:val="21"/>
                <w:highlight w:val="none"/>
              </w:rPr>
              <w:t>投标</w:t>
            </w:r>
            <w:r>
              <w:rPr>
                <w:color w:val="auto"/>
                <w:szCs w:val="21"/>
                <w:highlight w:val="none"/>
              </w:rPr>
              <w:t>保证金无法及时退还的责任</w:t>
            </w:r>
            <w:r>
              <w:rPr>
                <w:rFonts w:hint="eastAsia"/>
                <w:color w:val="auto"/>
                <w:szCs w:val="21"/>
                <w:highlight w:val="none"/>
              </w:rPr>
              <w:t>。</w:t>
            </w:r>
          </w:p>
          <w:p w14:paraId="159F205F">
            <w:pPr>
              <w:spacing w:line="300" w:lineRule="exact"/>
              <w:jc w:val="left"/>
              <w:rPr>
                <w:color w:val="auto"/>
                <w:szCs w:val="21"/>
                <w:highlight w:val="none"/>
              </w:rPr>
            </w:pPr>
            <w:r>
              <w:rPr>
                <w:rFonts w:hint="eastAsia"/>
                <w:color w:val="auto"/>
                <w:szCs w:val="21"/>
                <w:highlight w:val="none"/>
              </w:rPr>
              <w:t>2、缴纳方式二：</w:t>
            </w:r>
          </w:p>
          <w:p w14:paraId="548EACC4">
            <w:pPr>
              <w:spacing w:line="300" w:lineRule="exact"/>
              <w:jc w:val="left"/>
              <w:rPr>
                <w:color w:val="auto"/>
                <w:szCs w:val="21"/>
                <w:highlight w:val="none"/>
              </w:rPr>
            </w:pPr>
            <w:r>
              <w:rPr>
                <w:rFonts w:hint="eastAsia"/>
                <w:color w:val="auto"/>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685BA7E">
            <w:pPr>
              <w:spacing w:line="300" w:lineRule="exact"/>
              <w:jc w:val="left"/>
              <w:rPr>
                <w:color w:val="auto"/>
                <w:szCs w:val="21"/>
                <w:highlight w:val="none"/>
              </w:rPr>
            </w:pPr>
            <w:r>
              <w:rPr>
                <w:rFonts w:hint="eastAsia"/>
                <w:color w:val="auto"/>
                <w:szCs w:val="21"/>
                <w:highlight w:val="none"/>
              </w:rPr>
              <w:t>3、投标保证金有下列情形之一的，视为保证金无效：</w:t>
            </w:r>
          </w:p>
          <w:p w14:paraId="31789495">
            <w:pPr>
              <w:spacing w:line="300" w:lineRule="exact"/>
              <w:jc w:val="left"/>
              <w:rPr>
                <w:color w:val="auto"/>
                <w:szCs w:val="21"/>
                <w:highlight w:val="none"/>
              </w:rPr>
            </w:pPr>
            <w:r>
              <w:rPr>
                <w:rFonts w:hint="eastAsia"/>
                <w:color w:val="auto"/>
                <w:szCs w:val="21"/>
                <w:highlight w:val="none"/>
              </w:rPr>
              <w:t>（1）保证金在投标截止时间后提交的，或者不按规定交纳方式交纳的，或者未足额交纳的（包含保函额度不足的）的；</w:t>
            </w:r>
          </w:p>
          <w:p w14:paraId="01C7390B">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0A9F5134">
            <w:pPr>
              <w:spacing w:line="300" w:lineRule="exact"/>
              <w:jc w:val="left"/>
              <w:rPr>
                <w:color w:val="auto"/>
                <w:szCs w:val="21"/>
                <w:highlight w:val="none"/>
              </w:rPr>
            </w:pPr>
            <w:r>
              <w:rPr>
                <w:rFonts w:hint="eastAsia"/>
                <w:color w:val="auto"/>
                <w:szCs w:val="21"/>
                <w:highlight w:val="none"/>
              </w:rPr>
              <w:t>（3）保函有效期低于投标有效期的；</w:t>
            </w:r>
          </w:p>
          <w:p w14:paraId="4F8CB6DF">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4F7BFF19">
            <w:pPr>
              <w:spacing w:line="300" w:lineRule="exact"/>
              <w:jc w:val="left"/>
              <w:rPr>
                <w:color w:val="auto"/>
                <w:szCs w:val="21"/>
                <w:highlight w:val="none"/>
              </w:rPr>
            </w:pPr>
            <w:r>
              <w:rPr>
                <w:rFonts w:hint="eastAsia"/>
                <w:color w:val="auto"/>
                <w:szCs w:val="21"/>
                <w:highlight w:val="none"/>
              </w:rPr>
              <w:t>4、</w:t>
            </w:r>
            <w:r>
              <w:rPr>
                <w:color w:val="auto"/>
                <w:szCs w:val="21"/>
                <w:highlight w:val="none"/>
              </w:rPr>
              <w:t>财务部联系电话：0771-2821398</w:t>
            </w:r>
          </w:p>
          <w:p w14:paraId="6E691BE0">
            <w:pPr>
              <w:spacing w:line="300" w:lineRule="exact"/>
              <w:jc w:val="left"/>
              <w:rPr>
                <w:b/>
                <w:bCs/>
                <w:color w:val="auto"/>
                <w:szCs w:val="21"/>
                <w:highlight w:val="none"/>
              </w:rPr>
            </w:pPr>
            <w:r>
              <w:rPr>
                <w:rFonts w:hint="eastAsia"/>
                <w:b/>
                <w:bCs/>
                <w:color w:val="auto"/>
                <w:szCs w:val="21"/>
                <w:highlight w:val="none"/>
              </w:rPr>
              <w:t>注：为保证投标保证金退还的及时性与便利性，鼓励优先采用方式一递交投标保证金。</w:t>
            </w:r>
          </w:p>
        </w:tc>
      </w:tr>
      <w:tr w14:paraId="2E691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noWrap w:val="0"/>
            <w:vAlign w:val="center"/>
          </w:tcPr>
          <w:p w14:paraId="6B1BC2C2">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30" w:type="dxa"/>
            <w:tcBorders>
              <w:top w:val="single" w:color="auto" w:sz="4" w:space="0"/>
              <w:left w:val="single" w:color="auto" w:sz="4" w:space="0"/>
              <w:right w:val="single" w:color="auto" w:sz="4" w:space="0"/>
            </w:tcBorders>
            <w:noWrap w:val="0"/>
            <w:vAlign w:val="center"/>
          </w:tcPr>
          <w:p w14:paraId="4E9B417C">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16D3036E">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w:t>
            </w:r>
            <w:r>
              <w:rPr>
                <w:rFonts w:hint="eastAsia"/>
                <w:color w:val="auto"/>
                <w:szCs w:val="21"/>
                <w:highlight w:val="none"/>
              </w:rPr>
              <w:t>广西政府采购云平台新版客户端</w:t>
            </w:r>
            <w:r>
              <w:rPr>
                <w:rFonts w:hint="eastAsia" w:hAnsi="宋体"/>
                <w:color w:val="auto"/>
                <w:szCs w:val="21"/>
                <w:highlight w:val="none"/>
              </w:rPr>
              <w:t>制作并上传。</w:t>
            </w:r>
          </w:p>
        </w:tc>
      </w:tr>
      <w:tr w14:paraId="07492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5101AB3">
            <w:pPr>
              <w:spacing w:line="300" w:lineRule="exact"/>
              <w:jc w:val="center"/>
              <w:rPr>
                <w:b/>
                <w:color w:val="auto"/>
                <w:szCs w:val="21"/>
                <w:highlight w:val="none"/>
              </w:rPr>
            </w:pPr>
            <w:r>
              <w:rPr>
                <w:b/>
                <w:color w:val="auto"/>
                <w:szCs w:val="21"/>
                <w:highlight w:val="none"/>
              </w:rPr>
              <w:t>3.7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E570421">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2A0A2B">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154B0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C0FD28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FF7DDE">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B4A3A9">
            <w:pPr>
              <w:spacing w:line="276" w:lineRule="auto"/>
              <w:rPr>
                <w:rFonts w:hint="eastAsia"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备份投标文件</w:t>
            </w:r>
          </w:p>
          <w:p w14:paraId="289208AD">
            <w:pPr>
              <w:spacing w:line="276" w:lineRule="auto"/>
              <w:rPr>
                <w:color w:val="auto"/>
                <w:sz w:val="22"/>
                <w:szCs w:val="22"/>
                <w:highlight w:val="none"/>
              </w:rPr>
            </w:pPr>
            <w:r>
              <w:rPr>
                <w:rFonts w:hint="eastAsia" w:ascii="宋体" w:hAnsi="宋体"/>
                <w:color w:val="auto"/>
                <w:szCs w:val="21"/>
                <w:highlight w:val="none"/>
              </w:rPr>
              <w:t>以</w:t>
            </w:r>
            <w:r>
              <w:rPr>
                <w:rFonts w:ascii="Arial" w:hAnsi="Arial" w:cs="Arial"/>
                <w:color w:val="auto"/>
                <w:kern w:val="0"/>
                <w:szCs w:val="21"/>
                <w:highlight w:val="none"/>
              </w:rPr>
              <w:t>广西政府采购云平台</w:t>
            </w:r>
            <w:r>
              <w:rPr>
                <w:rFonts w:hint="eastAsia" w:ascii="宋体" w:hAnsi="宋体"/>
                <w:color w:val="auto"/>
                <w:szCs w:val="21"/>
                <w:highlight w:val="none"/>
              </w:rPr>
              <w:t>自动生成的备份文件为依据，当项目允许接受备份响应文件时，投标人才可以按规定上传备份投标文件。</w:t>
            </w:r>
          </w:p>
        </w:tc>
      </w:tr>
      <w:tr w14:paraId="4F78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C2A0C6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3FA3C83">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7EA5B1">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2E25C637">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716C1F8">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C355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2885C1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32DB3A">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E48EBC7">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28359025">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0E38B455">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7B29636">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4E4A2E05">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D5A3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A51A8">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5.3.1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0B7D9">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70BBFA">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采购人或者采购代理机构在资格审查结束前，对</w:t>
            </w:r>
            <w:r>
              <w:rPr>
                <w:rFonts w:hint="eastAsia" w:ascii="宋体" w:hAnsi="宋体"/>
                <w:color w:val="auto"/>
                <w:szCs w:val="21"/>
                <w:highlight w:val="none"/>
                <w:lang w:val="en-US" w:eastAsia="zh-CN"/>
              </w:rPr>
              <w:t>投标人</w:t>
            </w:r>
            <w:r>
              <w:rPr>
                <w:rFonts w:hint="eastAsia" w:ascii="宋体" w:hAnsi="宋体"/>
                <w:color w:val="auto"/>
                <w:szCs w:val="21"/>
                <w:highlight w:val="none"/>
                <w:lang w:eastAsia="zh-CN"/>
              </w:rPr>
              <w:t>进行信用查询。</w:t>
            </w:r>
          </w:p>
          <w:p w14:paraId="3029BDC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7FED8076">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7E3C689C">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01C1BF98">
            <w:pPr>
              <w:snapToGrid w:val="0"/>
              <w:spacing w:line="38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C56D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1188E">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8E0F5">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F71E171">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65A420">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7EC3DC4F">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3992AA4A">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2D895AA7">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0DD08688">
            <w:pPr>
              <w:spacing w:line="276" w:lineRule="auto"/>
              <w:rPr>
                <w:color w:val="auto"/>
                <w:highlight w:val="none"/>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3617C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26EC6D6">
            <w:pPr>
              <w:spacing w:line="300" w:lineRule="exact"/>
              <w:jc w:val="center"/>
              <w:rPr>
                <w:rFonts w:hint="eastAsia" w:eastAsia="宋体"/>
                <w:b/>
                <w:color w:val="auto"/>
                <w:szCs w:val="21"/>
                <w:highlight w:val="none"/>
                <w:lang w:eastAsia="zh-CN"/>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C4D6BE">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3E294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采购人委托评审委员会确定   □采购人确定</w:t>
            </w:r>
          </w:p>
        </w:tc>
      </w:tr>
      <w:tr w14:paraId="7A535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C9C4FF">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008721">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CB05E6">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916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8D4D2C2">
            <w:pPr>
              <w:spacing w:line="300" w:lineRule="exact"/>
              <w:jc w:val="center"/>
              <w:rPr>
                <w:b/>
                <w:color w:val="auto"/>
                <w:szCs w:val="21"/>
                <w:highlight w:val="none"/>
              </w:rPr>
            </w:pPr>
            <w:r>
              <w:rPr>
                <w:b/>
                <w:color w:val="auto"/>
                <w:szCs w:val="21"/>
                <w:highlight w:val="none"/>
              </w:rPr>
              <w:t>6.5.2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21C90">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AE24D8">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517E6667">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494A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9A2227D">
            <w:pPr>
              <w:spacing w:line="300" w:lineRule="exact"/>
              <w:jc w:val="center"/>
              <w:rPr>
                <w:b/>
                <w:color w:val="auto"/>
                <w:szCs w:val="21"/>
                <w:highlight w:val="none"/>
              </w:rPr>
            </w:pPr>
            <w:r>
              <w:rPr>
                <w:b/>
                <w:color w:val="auto"/>
                <w:szCs w:val="21"/>
                <w:highlight w:val="none"/>
              </w:rPr>
              <w:t>6.5.3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C1A416">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370505">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kern w:val="0"/>
                <w:szCs w:val="21"/>
                <w:highlight w:val="none"/>
              </w:rPr>
              <w:t>广西政府采购云平台</w:t>
            </w:r>
            <w:r>
              <w:rPr>
                <w:rFonts w:hint="eastAsia"/>
                <w:color w:val="auto"/>
                <w:szCs w:val="21"/>
                <w:highlight w:val="none"/>
              </w:rPr>
              <w:t>发出招标结果</w:t>
            </w:r>
            <w:r>
              <w:rPr>
                <w:color w:val="auto"/>
                <w:szCs w:val="21"/>
                <w:highlight w:val="none"/>
              </w:rPr>
              <w:t>通知书</w:t>
            </w:r>
          </w:p>
          <w:p w14:paraId="2355E840">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p>
        </w:tc>
      </w:tr>
      <w:tr w14:paraId="145EC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494EE7A">
            <w:pPr>
              <w:spacing w:line="300" w:lineRule="exact"/>
              <w:jc w:val="center"/>
              <w:rPr>
                <w:b/>
                <w:color w:val="auto"/>
                <w:szCs w:val="21"/>
                <w:highlight w:val="none"/>
              </w:rPr>
            </w:pPr>
            <w:r>
              <w:rPr>
                <w:b/>
                <w:color w:val="auto"/>
                <w:szCs w:val="21"/>
                <w:highlight w:val="none"/>
              </w:rPr>
              <w:t>8.1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E2EE85E">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1C98D8">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31C48BE8">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37A78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220DFF9">
            <w:pPr>
              <w:spacing w:line="300" w:lineRule="exact"/>
              <w:jc w:val="center"/>
              <w:rPr>
                <w:b/>
                <w:color w:val="auto"/>
                <w:szCs w:val="21"/>
                <w:highlight w:val="none"/>
              </w:rPr>
            </w:pPr>
            <w:r>
              <w:rPr>
                <w:b/>
                <w:color w:val="auto"/>
                <w:szCs w:val="21"/>
                <w:highlight w:val="none"/>
              </w:rPr>
              <w:t>9.1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CC00E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A078DD">
            <w:pPr>
              <w:rPr>
                <w:color w:val="auto"/>
                <w:szCs w:val="21"/>
                <w:highlight w:val="none"/>
              </w:rPr>
            </w:pPr>
            <w:r>
              <w:rPr>
                <w:color w:val="auto"/>
                <w:szCs w:val="21"/>
                <w:highlight w:val="none"/>
              </w:rPr>
              <w:t>（1）</w:t>
            </w:r>
            <w:r>
              <w:rPr>
                <w:color w:val="auto"/>
                <w:szCs w:val="20"/>
                <w:highlight w:val="none"/>
              </w:rPr>
              <w:t>代理服务费</w:t>
            </w:r>
          </w:p>
          <w:p w14:paraId="61AA3C50">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A099856">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3BB9652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18879C03">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34A263CA">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710B8E9D">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79F1859F">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6EC2FAB8">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6956F8B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8963BFF">
            <w:pPr>
              <w:spacing w:line="300" w:lineRule="exact"/>
              <w:jc w:val="left"/>
              <w:rPr>
                <w:color w:val="auto"/>
                <w:szCs w:val="21"/>
                <w:highlight w:val="none"/>
              </w:rPr>
            </w:pPr>
            <w:r>
              <w:rPr>
                <w:rFonts w:hint="eastAsia"/>
                <w:color w:val="auto"/>
                <w:szCs w:val="21"/>
                <w:highlight w:val="none"/>
              </w:rPr>
              <w:t>……</w:t>
            </w:r>
          </w:p>
          <w:p w14:paraId="6E22FD2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D9F9640">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76244402">
            <w:pPr>
              <w:spacing w:line="300" w:lineRule="exact"/>
              <w:jc w:val="left"/>
              <w:rPr>
                <w:color w:val="auto"/>
                <w:szCs w:val="21"/>
                <w:highlight w:val="none"/>
              </w:rPr>
            </w:pPr>
            <w:r>
              <w:rPr>
                <w:color w:val="auto"/>
                <w:szCs w:val="21"/>
                <w:highlight w:val="none"/>
              </w:rPr>
              <w:t>100万元×1.5%＝1.5万元</w:t>
            </w:r>
          </w:p>
          <w:p w14:paraId="32BDD8B3">
            <w:pPr>
              <w:spacing w:line="300" w:lineRule="exact"/>
              <w:jc w:val="left"/>
              <w:rPr>
                <w:color w:val="auto"/>
                <w:szCs w:val="21"/>
                <w:highlight w:val="none"/>
              </w:rPr>
            </w:pPr>
            <w:r>
              <w:rPr>
                <w:color w:val="auto"/>
                <w:szCs w:val="21"/>
                <w:highlight w:val="none"/>
              </w:rPr>
              <w:t>（300－100）万元×1.1%＝2.2万元</w:t>
            </w:r>
          </w:p>
          <w:p w14:paraId="75C07BEE">
            <w:pPr>
              <w:spacing w:line="300" w:lineRule="exact"/>
              <w:jc w:val="left"/>
              <w:rPr>
                <w:color w:val="auto"/>
                <w:szCs w:val="21"/>
                <w:highlight w:val="none"/>
              </w:rPr>
            </w:pPr>
            <w:r>
              <w:rPr>
                <w:color w:val="auto"/>
                <w:szCs w:val="21"/>
                <w:highlight w:val="none"/>
              </w:rPr>
              <w:t>合计收费＝1.5＋2.2=3.7万元</w:t>
            </w:r>
          </w:p>
          <w:p w14:paraId="28BF1E6F">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77230AE9">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23688B53">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1B1112E3">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15A0B909">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54A85D1E">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6639BD39">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458D4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7798599">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E25880">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C39FDA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168C054">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77984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C41BDD5">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29BDA1">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AC14236">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4FAB9E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7612E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56D7B82">
            <w:pPr>
              <w:spacing w:line="300" w:lineRule="exact"/>
              <w:jc w:val="center"/>
              <w:rPr>
                <w:b/>
                <w:color w:val="auto"/>
                <w:szCs w:val="21"/>
                <w:highlight w:val="none"/>
              </w:rPr>
            </w:pPr>
            <w:r>
              <w:rPr>
                <w:b/>
                <w:color w:val="auto"/>
                <w:szCs w:val="21"/>
                <w:highlight w:val="none"/>
              </w:rPr>
              <w:t>9.4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5C318D">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101C74">
            <w:pPr>
              <w:spacing w:line="276" w:lineRule="auto"/>
              <w:rPr>
                <w:color w:val="auto"/>
                <w:szCs w:val="21"/>
                <w:highlight w:val="none"/>
              </w:rPr>
            </w:pPr>
            <w:r>
              <w:rPr>
                <w:rFonts w:hint="eastAsia"/>
                <w:color w:val="auto"/>
                <w:szCs w:val="21"/>
                <w:highlight w:val="none"/>
              </w:rPr>
              <w:t>构成本招标文件的各个组成文件应互为解释，互为说明：</w:t>
            </w:r>
          </w:p>
          <w:p w14:paraId="645E5F3A">
            <w:pPr>
              <w:spacing w:line="276" w:lineRule="auto"/>
              <w:rPr>
                <w:color w:val="auto"/>
                <w:sz w:val="24"/>
                <w:highlight w:val="none"/>
              </w:rPr>
            </w:pPr>
            <w:r>
              <w:rPr>
                <w:rFonts w:hint="eastAsia"/>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3"/>
    </w:tbl>
    <w:p w14:paraId="4A08E843">
      <w:pPr>
        <w:spacing w:before="120" w:line="320" w:lineRule="atLeast"/>
        <w:outlineLvl w:val="1"/>
        <w:rPr>
          <w:bCs/>
          <w:color w:val="auto"/>
          <w:kern w:val="0"/>
          <w:sz w:val="28"/>
          <w:szCs w:val="28"/>
          <w:highlight w:val="none"/>
        </w:rPr>
        <w:sectPr>
          <w:pgSz w:w="11906" w:h="16838"/>
          <w:pgMar w:top="993" w:right="1133" w:bottom="1246"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22AF67D">
      <w:pPr>
        <w:spacing w:before="120" w:line="320" w:lineRule="atLeast"/>
        <w:outlineLvl w:val="1"/>
        <w:rPr>
          <w:b/>
          <w:bCs/>
          <w:color w:val="auto"/>
          <w:kern w:val="0"/>
          <w:szCs w:val="21"/>
          <w:highlight w:val="none"/>
        </w:rPr>
      </w:pPr>
      <w:bookmarkStart w:id="45" w:name="_Hlk88949215"/>
      <w:r>
        <w:rPr>
          <w:b/>
          <w:bCs/>
          <w:color w:val="auto"/>
          <w:kern w:val="0"/>
          <w:szCs w:val="21"/>
          <w:highlight w:val="none"/>
        </w:rPr>
        <w:t>1．总则</w:t>
      </w:r>
    </w:p>
    <w:p w14:paraId="40CAC1E0">
      <w:pPr>
        <w:spacing w:before="120" w:line="320" w:lineRule="atLeast"/>
        <w:ind w:firstLine="422" w:firstLineChars="200"/>
        <w:outlineLvl w:val="2"/>
        <w:rPr>
          <w:b/>
          <w:bCs/>
          <w:color w:val="auto"/>
          <w:kern w:val="0"/>
          <w:szCs w:val="21"/>
          <w:highlight w:val="none"/>
        </w:rPr>
      </w:pPr>
      <w:bookmarkStart w:id="46" w:name="_Toc254970668"/>
      <w:bookmarkStart w:id="47" w:name="_Toc254970527"/>
      <w:r>
        <w:rPr>
          <w:b/>
          <w:bCs/>
          <w:color w:val="auto"/>
          <w:kern w:val="0"/>
          <w:szCs w:val="21"/>
          <w:highlight w:val="none"/>
        </w:rPr>
        <w:t>1.1适用范围</w:t>
      </w:r>
      <w:bookmarkEnd w:id="46"/>
      <w:bookmarkEnd w:id="47"/>
    </w:p>
    <w:p w14:paraId="64E11681">
      <w:pPr>
        <w:spacing w:before="120" w:line="320" w:lineRule="atLeast"/>
        <w:ind w:firstLine="420" w:firstLineChars="200"/>
        <w:rPr>
          <w:color w:val="auto"/>
          <w:szCs w:val="21"/>
          <w:highlight w:val="none"/>
        </w:rPr>
      </w:pPr>
      <w:r>
        <w:rPr>
          <w:color w:val="auto"/>
          <w:szCs w:val="21"/>
          <w:highlight w:val="none"/>
        </w:rPr>
        <w:t>本招标文件适用于</w:t>
      </w:r>
      <w:r>
        <w:rPr>
          <w:rFonts w:hint="eastAsia"/>
          <w:color w:val="auto"/>
          <w:szCs w:val="21"/>
          <w:highlight w:val="none"/>
        </w:rPr>
        <w:t>投标人</w:t>
      </w:r>
      <w:r>
        <w:rPr>
          <w:color w:val="auto"/>
          <w:szCs w:val="21"/>
          <w:highlight w:val="none"/>
        </w:rPr>
        <w:t>须知前附表所述项目的</w:t>
      </w:r>
      <w:r>
        <w:rPr>
          <w:rFonts w:hint="eastAsia"/>
          <w:color w:val="auto"/>
          <w:szCs w:val="21"/>
          <w:highlight w:val="none"/>
        </w:rPr>
        <w:t>政府采购活动。</w:t>
      </w:r>
    </w:p>
    <w:p w14:paraId="54867457">
      <w:pPr>
        <w:spacing w:before="120" w:line="320" w:lineRule="atLeast"/>
        <w:ind w:firstLine="422" w:firstLineChars="200"/>
        <w:outlineLvl w:val="2"/>
        <w:rPr>
          <w:b/>
          <w:bCs/>
          <w:color w:val="auto"/>
          <w:kern w:val="0"/>
          <w:szCs w:val="21"/>
          <w:highlight w:val="none"/>
        </w:rPr>
      </w:pPr>
      <w:bookmarkStart w:id="48" w:name="_Toc254970528"/>
      <w:bookmarkStart w:id="49" w:name="_Toc254970669"/>
      <w:r>
        <w:rPr>
          <w:b/>
          <w:bCs/>
          <w:color w:val="auto"/>
          <w:kern w:val="0"/>
          <w:szCs w:val="21"/>
          <w:highlight w:val="none"/>
        </w:rPr>
        <w:t>1.2定义</w:t>
      </w:r>
      <w:bookmarkEnd w:id="48"/>
      <w:bookmarkEnd w:id="49"/>
    </w:p>
    <w:p w14:paraId="43D57520">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w:t>
      </w:r>
      <w:r>
        <w:rPr>
          <w:color w:val="auto"/>
          <w:szCs w:val="21"/>
          <w:highlight w:val="none"/>
        </w:rPr>
        <w:t>采购人</w:t>
      </w:r>
      <w:r>
        <w:rPr>
          <w:rFonts w:hint="eastAsia"/>
          <w:color w:val="auto"/>
          <w:szCs w:val="21"/>
          <w:highlight w:val="none"/>
        </w:rPr>
        <w:t>”</w:t>
      </w:r>
      <w:r>
        <w:rPr>
          <w:color w:val="auto"/>
          <w:szCs w:val="21"/>
          <w:highlight w:val="none"/>
        </w:rPr>
        <w:t>系指依法进行政府采购的国家机关、事业单位、团体组织。</w:t>
      </w:r>
    </w:p>
    <w:p w14:paraId="3CF20218">
      <w:pPr>
        <w:spacing w:before="120" w:line="320" w:lineRule="atLeast"/>
        <w:ind w:firstLine="420" w:firstLineChars="200"/>
        <w:rPr>
          <w:color w:val="auto"/>
          <w:szCs w:val="21"/>
          <w:highlight w:val="none"/>
        </w:rPr>
      </w:pPr>
      <w:r>
        <w:rPr>
          <w:rFonts w:hint="eastAsia"/>
          <w:color w:val="auto"/>
          <w:szCs w:val="21"/>
          <w:highlight w:val="none"/>
        </w:rPr>
        <w:t>1.2.2“供应商”系</w:t>
      </w:r>
      <w:r>
        <w:rPr>
          <w:color w:val="auto"/>
          <w:szCs w:val="21"/>
          <w:highlight w:val="none"/>
        </w:rPr>
        <w:t>指向采购人提供货物、工程或者服务的法人、其他组织或者自然人。</w:t>
      </w:r>
    </w:p>
    <w:p w14:paraId="602C4CB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3“投标人”</w:t>
      </w:r>
      <w:r>
        <w:rPr>
          <w:color w:val="auto"/>
          <w:szCs w:val="21"/>
          <w:highlight w:val="none"/>
        </w:rPr>
        <w:t>系</w:t>
      </w:r>
      <w:r>
        <w:rPr>
          <w:color w:val="auto"/>
          <w:highlight w:val="none"/>
        </w:rPr>
        <w:t>指响应招标、参加投标竞争的法人、其他组织或者自然人</w:t>
      </w:r>
      <w:r>
        <w:rPr>
          <w:color w:val="auto"/>
          <w:szCs w:val="21"/>
          <w:highlight w:val="none"/>
        </w:rPr>
        <w:t>。</w:t>
      </w:r>
    </w:p>
    <w:p w14:paraId="50191897">
      <w:pPr>
        <w:spacing w:before="120" w:line="360" w:lineRule="auto"/>
        <w:ind w:firstLine="420" w:firstLineChars="200"/>
        <w:rPr>
          <w:color w:val="auto"/>
          <w:highlight w:val="none"/>
        </w:rPr>
      </w:pPr>
      <w:r>
        <w:rPr>
          <w:rFonts w:hint="eastAsia"/>
          <w:color w:val="auto"/>
          <w:highlight w:val="none"/>
        </w:rPr>
        <w:t>1.2.4</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5764673C">
      <w:pPr>
        <w:spacing w:before="120" w:line="360" w:lineRule="auto"/>
        <w:ind w:firstLine="420" w:firstLineChars="200"/>
        <w:rPr>
          <w:color w:val="auto"/>
          <w:highlight w:val="none"/>
        </w:rPr>
      </w:pPr>
      <w:r>
        <w:rPr>
          <w:rFonts w:hint="eastAsia"/>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25A8869">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6</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7582EAB6">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7本项目的技术商务要求重要性分为“▲”（如有）、“#”（如有）和一般无标识指标。▲代表实质性要求指标，</w:t>
      </w:r>
      <w:r>
        <w:rPr>
          <w:rFonts w:hint="eastAsia"/>
          <w:b/>
          <w:bCs/>
          <w:color w:val="auto"/>
          <w:szCs w:val="21"/>
          <w:highlight w:val="none"/>
        </w:rPr>
        <w:t>不满足该指标项将导致投标被否决</w:t>
      </w:r>
      <w:r>
        <w:rPr>
          <w:rFonts w:hint="eastAsia"/>
          <w:color w:val="auto"/>
          <w:szCs w:val="21"/>
          <w:highlight w:val="none"/>
        </w:rPr>
        <w:t>，#代表重要指标，无标识则表示一般指标项。</w:t>
      </w:r>
    </w:p>
    <w:p w14:paraId="2D85FB36">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8 本</w:t>
      </w:r>
      <w:r>
        <w:rPr>
          <w:color w:val="auto"/>
          <w:szCs w:val="21"/>
          <w:highlight w:val="none"/>
        </w:rPr>
        <w:t>招标文件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4051B27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.9</w:t>
      </w:r>
      <w:r>
        <w:rPr>
          <w:color w:val="auto"/>
          <w:szCs w:val="21"/>
          <w:highlight w:val="none"/>
        </w:rPr>
        <w:t xml:space="preserve">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1ADF18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65DD4DB0">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项目名称及编号：详见投标人须知前附表</w:t>
      </w:r>
    </w:p>
    <w:p w14:paraId="419515F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采购方式：详见投标人须知前附表</w:t>
      </w:r>
    </w:p>
    <w:p w14:paraId="59E29085">
      <w:pPr>
        <w:spacing w:before="120" w:line="320" w:lineRule="atLeast"/>
        <w:ind w:firstLine="422" w:firstLineChars="200"/>
        <w:outlineLvl w:val="2"/>
        <w:rPr>
          <w:b/>
          <w:bCs/>
          <w:color w:val="auto"/>
          <w:kern w:val="0"/>
          <w:szCs w:val="21"/>
          <w:highlight w:val="none"/>
        </w:rPr>
      </w:pPr>
      <w:bookmarkStart w:id="50"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61521DC3">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DF20942">
      <w:pPr>
        <w:spacing w:before="120" w:line="320" w:lineRule="atLeast"/>
        <w:ind w:left="2" w:leftChars="1" w:firstLine="420" w:firstLineChars="200"/>
        <w:rPr>
          <w:color w:val="auto"/>
          <w:szCs w:val="21"/>
          <w:highlight w:val="none"/>
        </w:rPr>
      </w:pPr>
      <w:bookmarkStart w:id="51" w:name="_Hlk138842976"/>
      <w:r>
        <w:rPr>
          <w:rFonts w:hint="eastAsia"/>
          <w:color w:val="auto"/>
          <w:szCs w:val="21"/>
          <w:highlight w:val="none"/>
        </w:rPr>
        <w:t>根据《政府采购促进中小企业发展管理办法》（财库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w:t>
      </w:r>
      <w:bookmarkEnd w:id="51"/>
      <w:bookmarkStart w:id="52" w:name="_Hlk92205820"/>
      <w:r>
        <w:rPr>
          <w:rFonts w:hint="eastAsia"/>
          <w:color w:val="auto"/>
          <w:szCs w:val="21"/>
          <w:highlight w:val="none"/>
        </w:rPr>
        <w:t>价格扣除比例在第四章评审方法及标准中规定，对小型企业和微型企业同等对待，不作区分。</w:t>
      </w:r>
    </w:p>
    <w:p w14:paraId="07EC8E94">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006252E7">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E0576FA">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48E3772E">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48415164">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88739E1">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11EEDCA3">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49AE436">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2ACBC7E6">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6FA8B56D">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29512987">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64198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08B293B0">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8DB929">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52"/>
    </w:p>
    <w:bookmarkEnd w:id="50"/>
    <w:p w14:paraId="01CA86F8">
      <w:pPr>
        <w:spacing w:before="120" w:line="320" w:lineRule="atLeast"/>
        <w:ind w:firstLine="422" w:firstLineChars="200"/>
        <w:outlineLvl w:val="2"/>
        <w:rPr>
          <w:b/>
          <w:bCs/>
          <w:color w:val="auto"/>
          <w:kern w:val="0"/>
          <w:szCs w:val="21"/>
          <w:highlight w:val="none"/>
        </w:rPr>
      </w:pPr>
      <w:r>
        <w:rPr>
          <w:b/>
          <w:bCs/>
          <w:color w:val="auto"/>
          <w:kern w:val="0"/>
          <w:szCs w:val="21"/>
          <w:highlight w:val="none"/>
        </w:rPr>
        <w:t>1.5</w:t>
      </w:r>
      <w:r>
        <w:rPr>
          <w:rFonts w:hint="eastAsia"/>
          <w:b/>
          <w:bCs/>
          <w:color w:val="auto"/>
          <w:kern w:val="0"/>
          <w:szCs w:val="21"/>
          <w:highlight w:val="none"/>
        </w:rPr>
        <w:t>投标人</w:t>
      </w:r>
      <w:r>
        <w:rPr>
          <w:b/>
          <w:bCs/>
          <w:color w:val="auto"/>
          <w:kern w:val="0"/>
          <w:szCs w:val="21"/>
          <w:highlight w:val="none"/>
        </w:rPr>
        <w:t>资格</w:t>
      </w:r>
      <w:r>
        <w:rPr>
          <w:rFonts w:hint="eastAsia"/>
          <w:b/>
          <w:bCs/>
          <w:color w:val="auto"/>
          <w:kern w:val="0"/>
          <w:szCs w:val="21"/>
          <w:highlight w:val="none"/>
        </w:rPr>
        <w:t>要求</w:t>
      </w:r>
    </w:p>
    <w:p w14:paraId="0548A51F">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投标人资格要求：详见投标人须知前附表</w:t>
      </w:r>
    </w:p>
    <w:p w14:paraId="55600B3B">
      <w:pPr>
        <w:spacing w:before="120" w:line="320" w:lineRule="atLeast"/>
        <w:ind w:firstLine="420" w:firstLineChars="200"/>
        <w:rPr>
          <w:color w:val="auto"/>
          <w:szCs w:val="21"/>
          <w:highlight w:val="none"/>
        </w:rPr>
      </w:pPr>
      <w:r>
        <w:rPr>
          <w:color w:val="auto"/>
          <w:szCs w:val="21"/>
          <w:highlight w:val="none"/>
        </w:rPr>
        <w:t>1.5.2按照招标公告的规定获得招标文件。</w:t>
      </w:r>
    </w:p>
    <w:p w14:paraId="59F822DF">
      <w:pPr>
        <w:spacing w:before="120" w:line="320" w:lineRule="atLeast"/>
        <w:ind w:firstLine="420" w:firstLineChars="200"/>
        <w:rPr>
          <w:color w:val="auto"/>
          <w:szCs w:val="21"/>
          <w:highlight w:val="none"/>
        </w:rPr>
      </w:pPr>
      <w:r>
        <w:rPr>
          <w:color w:val="auto"/>
          <w:szCs w:val="21"/>
          <w:highlight w:val="none"/>
        </w:rPr>
        <w:t>1.5.3本项目是否接受联合体投标，见“</w:t>
      </w:r>
      <w:r>
        <w:rPr>
          <w:rFonts w:hint="eastAsia"/>
          <w:color w:val="auto"/>
          <w:szCs w:val="21"/>
          <w:highlight w:val="none"/>
        </w:rPr>
        <w:t>投标人</w:t>
      </w:r>
      <w:r>
        <w:rPr>
          <w:color w:val="auto"/>
          <w:szCs w:val="21"/>
          <w:highlight w:val="none"/>
        </w:rPr>
        <w:t>须知前附表”规定。</w:t>
      </w:r>
    </w:p>
    <w:p w14:paraId="4018D206">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104F16F3">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rPr>
        <w:t>）供应商可以组成一个投标联合体，以一个</w:t>
      </w:r>
      <w:r>
        <w:rPr>
          <w:color w:val="auto"/>
          <w:szCs w:val="21"/>
          <w:highlight w:val="none"/>
        </w:rPr>
        <w:t>供应商</w:t>
      </w:r>
      <w:r>
        <w:rPr>
          <w:rFonts w:hint="eastAsia"/>
          <w:color w:val="auto"/>
          <w:szCs w:val="21"/>
          <w:highlight w:val="none"/>
        </w:rPr>
        <w:t>的身份共同参加投标。联合体投标的，须提供《联合体协议书》（格式后附）</w:t>
      </w:r>
    </w:p>
    <w:p w14:paraId="1FCBA63F">
      <w:pPr>
        <w:spacing w:before="120" w:line="320" w:lineRule="atLeast"/>
        <w:ind w:firstLine="420" w:firstLineChars="20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6324481">
      <w:pPr>
        <w:spacing w:before="120" w:line="320" w:lineRule="atLeast"/>
        <w:ind w:firstLine="420" w:firstLineChars="20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6805064">
      <w:pPr>
        <w:spacing w:before="120" w:line="320" w:lineRule="atLeast"/>
        <w:ind w:firstLine="420" w:firstLineChars="20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）以联合体形式参加政府采购活动的，联合体各方不得再单独参加或者与其他供应商另外组成联合体参加同一合同项下的政府采购活动。</w:t>
      </w:r>
    </w:p>
    <w:p w14:paraId="6B7F0EE3">
      <w:pPr>
        <w:spacing w:before="120" w:line="320" w:lineRule="atLeast"/>
        <w:ind w:firstLine="420" w:firstLineChars="200"/>
        <w:rPr>
          <w:color w:val="auto"/>
          <w:szCs w:val="21"/>
          <w:highlight w:val="none"/>
        </w:rPr>
      </w:pPr>
      <w:r>
        <w:rPr>
          <w:color w:val="auto"/>
          <w:szCs w:val="21"/>
          <w:highlight w:val="none"/>
        </w:rPr>
        <w:t>（5</w:t>
      </w:r>
      <w:r>
        <w:rPr>
          <w:rFonts w:hint="eastAsia"/>
          <w:color w:val="auto"/>
          <w:szCs w:val="21"/>
          <w:highlight w:val="none"/>
        </w:rPr>
        <w:t>）联合体中有同类资质的供应商按照联合体分工承担相同工作的，应当按照资质等级较低的供应商确定资质等级。</w:t>
      </w:r>
    </w:p>
    <w:p w14:paraId="553229EA">
      <w:pPr>
        <w:spacing w:before="120" w:line="320" w:lineRule="atLeast"/>
        <w:ind w:firstLine="420" w:firstLineChars="20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0DAA6E8A">
      <w:pPr>
        <w:spacing w:before="120" w:line="320" w:lineRule="atLeast"/>
        <w:ind w:firstLine="420" w:firstLineChars="200"/>
        <w:rPr>
          <w:color w:val="auto"/>
          <w:szCs w:val="21"/>
          <w:highlight w:val="none"/>
        </w:rPr>
      </w:pPr>
      <w:r>
        <w:rPr>
          <w:color w:val="auto"/>
          <w:szCs w:val="21"/>
          <w:highlight w:val="none"/>
        </w:rPr>
        <w:t>（7</w:t>
      </w:r>
      <w:r>
        <w:rPr>
          <w:rFonts w:hint="eastAsia"/>
          <w:color w:val="auto"/>
          <w:szCs w:val="21"/>
          <w:highlight w:val="none"/>
        </w:rPr>
        <w:t>）供应商为联合体的，可以由联合体中的一方或者多方共同交纳投标保证金，其交纳的保证金对联合体各方均具有约束力。</w:t>
      </w:r>
    </w:p>
    <w:p w14:paraId="366C1CBB">
      <w:pPr>
        <w:spacing w:before="120" w:line="320" w:lineRule="atLeast"/>
        <w:ind w:firstLine="420" w:firstLineChars="20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78F43105">
      <w:pPr>
        <w:spacing w:before="120" w:line="320" w:lineRule="atLeast"/>
        <w:ind w:firstLine="422" w:firstLineChars="200"/>
        <w:outlineLvl w:val="2"/>
        <w:rPr>
          <w:b/>
          <w:bCs/>
          <w:color w:val="auto"/>
          <w:kern w:val="0"/>
          <w:szCs w:val="21"/>
          <w:highlight w:val="none"/>
        </w:rPr>
      </w:pPr>
      <w:bookmarkStart w:id="53" w:name="_Toc254970672"/>
      <w:bookmarkStart w:id="54" w:name="_Toc254970531"/>
      <w:r>
        <w:rPr>
          <w:b/>
          <w:bCs/>
          <w:color w:val="auto"/>
          <w:kern w:val="0"/>
          <w:szCs w:val="21"/>
          <w:highlight w:val="none"/>
        </w:rPr>
        <w:t>1.6现场踏勘及投标费用</w:t>
      </w:r>
      <w:bookmarkEnd w:id="53"/>
      <w:bookmarkEnd w:id="54"/>
    </w:p>
    <w:p w14:paraId="61C796CB">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385D1FD6">
      <w:pPr>
        <w:spacing w:before="120" w:line="320" w:lineRule="atLeast"/>
        <w:ind w:firstLine="420" w:firstLineChars="200"/>
        <w:rPr>
          <w:color w:val="auto"/>
          <w:szCs w:val="21"/>
          <w:highlight w:val="none"/>
        </w:rPr>
      </w:pPr>
      <w:r>
        <w:rPr>
          <w:color w:val="auto"/>
          <w:szCs w:val="21"/>
          <w:highlight w:val="none"/>
        </w:rPr>
        <w:t>1.6.2供应商均应自行承担所有与投标有关的全部费用（招标文件有相关的规定除外）。</w:t>
      </w:r>
    </w:p>
    <w:p w14:paraId="35AECF66">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8735EAA">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12E2C050">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F8B2B3C">
      <w:pPr>
        <w:spacing w:before="120" w:line="276" w:lineRule="auto"/>
        <w:ind w:firstLine="422" w:firstLineChars="200"/>
        <w:outlineLvl w:val="2"/>
        <w:rPr>
          <w:b/>
          <w:bCs/>
          <w:color w:val="auto"/>
          <w:kern w:val="0"/>
          <w:szCs w:val="21"/>
          <w:highlight w:val="none"/>
        </w:rPr>
      </w:pPr>
      <w:bookmarkStart w:id="55" w:name="_Toc254970532"/>
      <w:bookmarkStart w:id="56" w:name="_Toc254970673"/>
      <w:r>
        <w:rPr>
          <w:b/>
          <w:bCs/>
          <w:color w:val="auto"/>
          <w:kern w:val="0"/>
          <w:szCs w:val="21"/>
          <w:highlight w:val="none"/>
        </w:rPr>
        <w:t>1.8特别说明</w:t>
      </w:r>
      <w:bookmarkEnd w:id="55"/>
      <w:bookmarkEnd w:id="56"/>
    </w:p>
    <w:p w14:paraId="7083123A">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31366033">
      <w:pPr>
        <w:spacing w:before="120" w:line="320" w:lineRule="atLeast"/>
        <w:ind w:firstLine="420" w:firstLineChars="200"/>
        <w:rPr>
          <w:color w:val="auto"/>
          <w:szCs w:val="21"/>
          <w:highlight w:val="none"/>
        </w:rPr>
      </w:pPr>
      <w:r>
        <w:rPr>
          <w:color w:val="auto"/>
          <w:szCs w:val="21"/>
          <w:highlight w:val="none"/>
        </w:rPr>
        <w:t>1.8.2供应商应仔细阅读招标文件的所有内容，按照招标文件的要求提交投标文件，并对所提供的全部资料的真实性承担法律责任。</w:t>
      </w:r>
    </w:p>
    <w:p w14:paraId="62F4C6E5">
      <w:pPr>
        <w:spacing w:before="120" w:line="320" w:lineRule="atLeast"/>
        <w:ind w:firstLine="420" w:firstLineChars="200"/>
        <w:rPr>
          <w:color w:val="auto"/>
          <w:szCs w:val="21"/>
          <w:highlight w:val="none"/>
        </w:rPr>
      </w:pPr>
      <w:r>
        <w:rPr>
          <w:color w:val="auto"/>
          <w:szCs w:val="21"/>
          <w:highlight w:val="none"/>
        </w:rPr>
        <w:t>1.8.3供应商在投标活动中提供任何虚假材料，</w:t>
      </w:r>
      <w:r>
        <w:rPr>
          <w:rFonts w:hint="eastAsia"/>
          <w:color w:val="auto"/>
          <w:szCs w:val="21"/>
          <w:highlight w:val="none"/>
        </w:rPr>
        <w:t>将</w:t>
      </w:r>
      <w:r>
        <w:rPr>
          <w:color w:val="auto"/>
          <w:szCs w:val="21"/>
          <w:highlight w:val="none"/>
        </w:rPr>
        <w:t xml:space="preserve">报监管部门查处； </w:t>
      </w:r>
    </w:p>
    <w:p w14:paraId="4572B661">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5C03F088">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6558729A">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56BD0AAB">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42F34A8A">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59B82F87">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E8DF9B">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14:paraId="6F1D138A">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5A5BAF2D">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C22056C">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14:paraId="3846620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70E85D0">
      <w:pPr>
        <w:spacing w:before="120" w:line="320" w:lineRule="atLeast"/>
        <w:ind w:left="2" w:leftChars="1" w:firstLine="422" w:firstLineChars="200"/>
        <w:outlineLvl w:val="1"/>
        <w:rPr>
          <w:b/>
          <w:bCs/>
          <w:color w:val="auto"/>
          <w:kern w:val="0"/>
          <w:szCs w:val="21"/>
          <w:highlight w:val="none"/>
        </w:rPr>
      </w:pPr>
      <w:bookmarkStart w:id="57" w:name="_Toc254970675"/>
      <w:bookmarkStart w:id="58" w:name="_Toc254970534"/>
      <w:r>
        <w:rPr>
          <w:b/>
          <w:bCs/>
          <w:color w:val="auto"/>
          <w:kern w:val="0"/>
          <w:szCs w:val="21"/>
          <w:highlight w:val="none"/>
        </w:rPr>
        <w:t>2．招标文件</w:t>
      </w:r>
      <w:bookmarkEnd w:id="57"/>
      <w:bookmarkEnd w:id="58"/>
    </w:p>
    <w:p w14:paraId="1D0E762B">
      <w:pPr>
        <w:spacing w:before="120" w:line="320" w:lineRule="atLeast"/>
        <w:ind w:firstLine="422" w:firstLineChars="200"/>
        <w:outlineLvl w:val="2"/>
        <w:rPr>
          <w:b/>
          <w:bCs/>
          <w:color w:val="auto"/>
          <w:kern w:val="0"/>
          <w:szCs w:val="21"/>
          <w:highlight w:val="none"/>
        </w:rPr>
      </w:pPr>
      <w:r>
        <w:rPr>
          <w:b/>
          <w:bCs/>
          <w:color w:val="auto"/>
          <w:kern w:val="0"/>
          <w:szCs w:val="21"/>
          <w:highlight w:val="none"/>
        </w:rPr>
        <w:t>2.1招标文件的构成</w:t>
      </w:r>
    </w:p>
    <w:p w14:paraId="25E9068D">
      <w:pPr>
        <w:spacing w:before="120" w:line="320" w:lineRule="atLeast"/>
        <w:ind w:firstLine="420" w:firstLineChars="200"/>
        <w:rPr>
          <w:color w:val="auto"/>
          <w:szCs w:val="21"/>
          <w:highlight w:val="none"/>
        </w:rPr>
      </w:pPr>
      <w:r>
        <w:rPr>
          <w:color w:val="auto"/>
          <w:szCs w:val="21"/>
          <w:highlight w:val="none"/>
        </w:rPr>
        <w:t>第一章 招标公告</w:t>
      </w:r>
    </w:p>
    <w:p w14:paraId="35093529">
      <w:pPr>
        <w:spacing w:before="120" w:line="320" w:lineRule="atLeast"/>
        <w:ind w:firstLine="420" w:firstLineChars="200"/>
        <w:rPr>
          <w:color w:val="auto"/>
          <w:szCs w:val="21"/>
          <w:highlight w:val="none"/>
        </w:rPr>
      </w:pPr>
      <w:r>
        <w:rPr>
          <w:color w:val="auto"/>
          <w:szCs w:val="21"/>
          <w:highlight w:val="none"/>
        </w:rPr>
        <w:t>第二章 采购需求</w:t>
      </w:r>
    </w:p>
    <w:p w14:paraId="743FCC22">
      <w:pPr>
        <w:spacing w:before="120" w:line="320" w:lineRule="atLeast"/>
        <w:ind w:firstLine="420" w:firstLineChars="200"/>
        <w:rPr>
          <w:color w:val="auto"/>
          <w:szCs w:val="21"/>
          <w:highlight w:val="none"/>
        </w:rPr>
      </w:pPr>
      <w:r>
        <w:rPr>
          <w:color w:val="auto"/>
          <w:szCs w:val="21"/>
          <w:highlight w:val="none"/>
        </w:rPr>
        <w:t xml:space="preserve">第三章 </w:t>
      </w:r>
      <w:r>
        <w:rPr>
          <w:rFonts w:hint="eastAsia"/>
          <w:color w:val="auto"/>
          <w:szCs w:val="21"/>
          <w:highlight w:val="none"/>
        </w:rPr>
        <w:t>投标人</w:t>
      </w:r>
      <w:r>
        <w:rPr>
          <w:color w:val="auto"/>
          <w:szCs w:val="21"/>
          <w:highlight w:val="none"/>
        </w:rPr>
        <w:t>须知</w:t>
      </w:r>
    </w:p>
    <w:p w14:paraId="6B699570">
      <w:pPr>
        <w:spacing w:before="120" w:line="320" w:lineRule="atLeast"/>
        <w:ind w:firstLine="420" w:firstLineChars="200"/>
        <w:rPr>
          <w:color w:val="auto"/>
          <w:szCs w:val="21"/>
          <w:highlight w:val="none"/>
        </w:rPr>
      </w:pPr>
      <w:r>
        <w:rPr>
          <w:color w:val="auto"/>
          <w:szCs w:val="21"/>
          <w:highlight w:val="none"/>
        </w:rPr>
        <w:t>第四章 评审方法及标准</w:t>
      </w:r>
    </w:p>
    <w:p w14:paraId="3385409F">
      <w:pPr>
        <w:spacing w:before="120" w:line="320" w:lineRule="atLeast"/>
        <w:ind w:firstLine="420" w:firstLineChars="200"/>
        <w:rPr>
          <w:color w:val="auto"/>
          <w:szCs w:val="21"/>
          <w:highlight w:val="none"/>
        </w:rPr>
      </w:pPr>
      <w:r>
        <w:rPr>
          <w:color w:val="auto"/>
          <w:szCs w:val="21"/>
          <w:highlight w:val="none"/>
        </w:rPr>
        <w:t>第五章 合同主要条款格式</w:t>
      </w:r>
    </w:p>
    <w:p w14:paraId="7DE04479">
      <w:pPr>
        <w:spacing w:before="120" w:line="320" w:lineRule="atLeast"/>
        <w:ind w:firstLine="420" w:firstLineChars="200"/>
        <w:rPr>
          <w:color w:val="auto"/>
          <w:szCs w:val="21"/>
          <w:highlight w:val="none"/>
        </w:rPr>
      </w:pPr>
      <w:r>
        <w:rPr>
          <w:color w:val="auto"/>
          <w:szCs w:val="21"/>
          <w:highlight w:val="none"/>
        </w:rPr>
        <w:t>第六章 投标文件格式</w:t>
      </w:r>
    </w:p>
    <w:p w14:paraId="21E068B9">
      <w:pPr>
        <w:spacing w:before="120" w:line="320" w:lineRule="atLeast"/>
        <w:ind w:firstLine="422" w:firstLineChars="200"/>
        <w:outlineLvl w:val="2"/>
        <w:rPr>
          <w:b/>
          <w:bCs/>
          <w:color w:val="auto"/>
          <w:kern w:val="0"/>
          <w:szCs w:val="21"/>
          <w:highlight w:val="none"/>
        </w:rPr>
      </w:pPr>
      <w:r>
        <w:rPr>
          <w:b/>
          <w:bCs/>
          <w:color w:val="auto"/>
          <w:kern w:val="0"/>
          <w:szCs w:val="21"/>
          <w:highlight w:val="none"/>
        </w:rPr>
        <w:t>2.2</w:t>
      </w:r>
      <w:r>
        <w:rPr>
          <w:rFonts w:hint="eastAsia"/>
          <w:b/>
          <w:bCs/>
          <w:color w:val="auto"/>
          <w:kern w:val="0"/>
          <w:szCs w:val="21"/>
          <w:highlight w:val="none"/>
        </w:rPr>
        <w:t>投标人</w:t>
      </w:r>
      <w:r>
        <w:rPr>
          <w:b/>
          <w:bCs/>
          <w:color w:val="auto"/>
          <w:kern w:val="0"/>
          <w:szCs w:val="21"/>
          <w:highlight w:val="none"/>
        </w:rPr>
        <w:t>的风险</w:t>
      </w:r>
    </w:p>
    <w:p w14:paraId="7BE49901">
      <w:pPr>
        <w:spacing w:before="120" w:line="320" w:lineRule="atLeast"/>
        <w:ind w:firstLine="420" w:firstLineChars="200"/>
        <w:rPr>
          <w:color w:val="auto"/>
          <w:szCs w:val="21"/>
          <w:highlight w:val="none"/>
        </w:rPr>
      </w:pPr>
      <w:r>
        <w:rPr>
          <w:rFonts w:hint="eastAsia"/>
          <w:color w:val="auto"/>
          <w:szCs w:val="21"/>
          <w:highlight w:val="none"/>
        </w:rPr>
        <w:t>投标人</w:t>
      </w:r>
      <w:r>
        <w:rPr>
          <w:color w:val="auto"/>
          <w:szCs w:val="21"/>
          <w:highlight w:val="none"/>
        </w:rPr>
        <w:t>没有按照招标文件要求提供全部资料，或者</w:t>
      </w:r>
      <w:r>
        <w:rPr>
          <w:rFonts w:hint="eastAsia"/>
          <w:color w:val="auto"/>
          <w:szCs w:val="21"/>
          <w:highlight w:val="none"/>
        </w:rPr>
        <w:t>投标人</w:t>
      </w:r>
      <w:r>
        <w:rPr>
          <w:color w:val="auto"/>
          <w:szCs w:val="21"/>
          <w:highlight w:val="none"/>
        </w:rPr>
        <w:t>没有对招标文件在各方面作出实质性响应是</w:t>
      </w:r>
      <w:r>
        <w:rPr>
          <w:rFonts w:hint="eastAsia"/>
          <w:color w:val="auto"/>
          <w:szCs w:val="21"/>
          <w:highlight w:val="none"/>
        </w:rPr>
        <w:t>投标人</w:t>
      </w:r>
      <w:r>
        <w:rPr>
          <w:color w:val="auto"/>
          <w:szCs w:val="21"/>
          <w:highlight w:val="none"/>
        </w:rPr>
        <w:t>的风险，并可能导致其投标被否决。</w:t>
      </w:r>
    </w:p>
    <w:p w14:paraId="1C754BAE">
      <w:pPr>
        <w:spacing w:before="120" w:line="320" w:lineRule="atLeast"/>
        <w:ind w:firstLine="422" w:firstLineChars="200"/>
        <w:outlineLvl w:val="2"/>
        <w:rPr>
          <w:b/>
          <w:color w:val="auto"/>
          <w:szCs w:val="21"/>
          <w:highlight w:val="none"/>
        </w:rPr>
      </w:pPr>
      <w:r>
        <w:rPr>
          <w:b/>
          <w:bCs/>
          <w:color w:val="auto"/>
          <w:kern w:val="0"/>
          <w:szCs w:val="21"/>
          <w:highlight w:val="none"/>
        </w:rPr>
        <w:t>2.3招标文件的澄清与修改</w:t>
      </w:r>
    </w:p>
    <w:p w14:paraId="64BF78FB">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任何已获得招标文件的潜在投标人，均可</w:t>
      </w:r>
      <w:r>
        <w:rPr>
          <w:color w:val="auto"/>
          <w:szCs w:val="21"/>
          <w:highlight w:val="none"/>
        </w:rPr>
        <w:t>以书面形式要求采购代理机构作出书面解释、澄清</w:t>
      </w:r>
      <w:r>
        <w:rPr>
          <w:rFonts w:hint="eastAsia"/>
          <w:color w:val="auto"/>
          <w:szCs w:val="21"/>
          <w:highlight w:val="none"/>
        </w:rPr>
        <w:t>。</w:t>
      </w:r>
    </w:p>
    <w:p w14:paraId="0CE94C93">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59" w:name="_Hlk132790706"/>
      <w:r>
        <w:rPr>
          <w:rFonts w:hint="eastAsia"/>
          <w:color w:val="auto"/>
          <w:szCs w:val="21"/>
          <w:highlight w:val="none"/>
        </w:rPr>
        <w:t>在投标人须知前附表规定的方式通知所有获取招标文件的潜在投标人</w:t>
      </w:r>
      <w:bookmarkEnd w:id="59"/>
      <w:r>
        <w:rPr>
          <w:rFonts w:hint="eastAsia"/>
          <w:color w:val="auto"/>
          <w:szCs w:val="21"/>
          <w:highlight w:val="none"/>
        </w:rPr>
        <w:t>；不足15日的，采购人或者采购代理机构应当顺延提交投标文件的截止时间。</w:t>
      </w:r>
    </w:p>
    <w:p w14:paraId="2D8D745F">
      <w:pPr>
        <w:spacing w:before="120" w:line="320" w:lineRule="atLeast"/>
        <w:ind w:firstLine="420" w:firstLineChars="20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160F9701">
      <w:pPr>
        <w:spacing w:before="120" w:line="320" w:lineRule="atLeast"/>
        <w:ind w:left="2" w:leftChars="1" w:firstLine="422" w:firstLineChars="200"/>
        <w:outlineLvl w:val="1"/>
        <w:rPr>
          <w:b/>
          <w:bCs/>
          <w:color w:val="auto"/>
          <w:kern w:val="0"/>
          <w:szCs w:val="21"/>
          <w:highlight w:val="none"/>
        </w:rPr>
      </w:pPr>
      <w:bookmarkStart w:id="60" w:name="_Toc254970535"/>
      <w:bookmarkStart w:id="61" w:name="_Toc254970676"/>
      <w:r>
        <w:rPr>
          <w:b/>
          <w:bCs/>
          <w:color w:val="auto"/>
          <w:kern w:val="0"/>
          <w:szCs w:val="21"/>
          <w:highlight w:val="none"/>
        </w:rPr>
        <w:t>3．投标文件</w:t>
      </w:r>
      <w:bookmarkEnd w:id="60"/>
      <w:bookmarkEnd w:id="61"/>
    </w:p>
    <w:p w14:paraId="0335BDD9">
      <w:pPr>
        <w:spacing w:before="120" w:line="320" w:lineRule="atLeast"/>
        <w:ind w:firstLine="422" w:firstLineChars="200"/>
        <w:outlineLvl w:val="2"/>
        <w:rPr>
          <w:b/>
          <w:bCs/>
          <w:color w:val="auto"/>
          <w:kern w:val="0"/>
          <w:szCs w:val="21"/>
          <w:highlight w:val="none"/>
        </w:rPr>
      </w:pPr>
      <w:bookmarkStart w:id="62" w:name="_Toc254970677"/>
      <w:bookmarkStart w:id="63" w:name="_Toc254970536"/>
      <w:r>
        <w:rPr>
          <w:b/>
          <w:bCs/>
          <w:color w:val="auto"/>
          <w:kern w:val="0"/>
          <w:szCs w:val="21"/>
          <w:highlight w:val="none"/>
        </w:rPr>
        <w:t>3.1投标文件的组成</w:t>
      </w:r>
      <w:bookmarkEnd w:id="62"/>
      <w:bookmarkEnd w:id="63"/>
    </w:p>
    <w:p w14:paraId="32D4612A">
      <w:pPr>
        <w:spacing w:before="120" w:line="320" w:lineRule="atLeast"/>
        <w:ind w:firstLine="420" w:firstLineChars="20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w:t>
      </w:r>
      <w:r>
        <w:rPr>
          <w:rFonts w:hint="eastAsia"/>
          <w:color w:val="auto"/>
          <w:szCs w:val="21"/>
          <w:highlight w:val="none"/>
        </w:rPr>
        <w:t>投标人</w:t>
      </w:r>
      <w:r>
        <w:rPr>
          <w:color w:val="auto"/>
          <w:szCs w:val="21"/>
          <w:highlight w:val="none"/>
        </w:rPr>
        <w:t>所作的一切有效补充、修改和承诺等文件组成</w:t>
      </w:r>
      <w:r>
        <w:rPr>
          <w:rFonts w:hint="eastAsia"/>
          <w:color w:val="auto"/>
          <w:szCs w:val="21"/>
          <w:highlight w:val="none"/>
        </w:rPr>
        <w:t>。</w:t>
      </w:r>
    </w:p>
    <w:p w14:paraId="4C43688F">
      <w:pPr>
        <w:spacing w:before="120" w:line="320" w:lineRule="atLeast"/>
        <w:ind w:firstLine="422" w:firstLineChars="200"/>
        <w:outlineLvl w:val="2"/>
        <w:rPr>
          <w:b/>
          <w:bCs/>
          <w:color w:val="auto"/>
          <w:kern w:val="0"/>
          <w:szCs w:val="21"/>
          <w:highlight w:val="none"/>
        </w:rPr>
      </w:pPr>
      <w:bookmarkStart w:id="64" w:name="_Toc254970678"/>
      <w:bookmarkStart w:id="65" w:name="_Toc254970537"/>
      <w:r>
        <w:rPr>
          <w:b/>
          <w:color w:val="auto"/>
          <w:szCs w:val="21"/>
          <w:highlight w:val="none"/>
        </w:rPr>
        <w:t>3.2</w:t>
      </w:r>
      <w:r>
        <w:rPr>
          <w:b/>
          <w:bCs/>
          <w:color w:val="auto"/>
          <w:kern w:val="0"/>
          <w:szCs w:val="21"/>
          <w:highlight w:val="none"/>
        </w:rPr>
        <w:t>投标文件的语言及计量</w:t>
      </w:r>
      <w:bookmarkEnd w:id="64"/>
      <w:bookmarkEnd w:id="65"/>
    </w:p>
    <w:p w14:paraId="0167F91B">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B4AD02A">
      <w:pPr>
        <w:spacing w:before="120" w:line="320" w:lineRule="atLeast"/>
        <w:ind w:firstLine="420" w:firstLineChars="20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1FF47B4F">
      <w:pPr>
        <w:spacing w:before="120" w:line="320" w:lineRule="atLeast"/>
        <w:ind w:firstLine="422" w:firstLineChars="200"/>
        <w:outlineLvl w:val="2"/>
        <w:rPr>
          <w:b/>
          <w:bCs/>
          <w:color w:val="auto"/>
          <w:kern w:val="0"/>
          <w:szCs w:val="21"/>
          <w:highlight w:val="none"/>
        </w:rPr>
      </w:pPr>
      <w:bookmarkStart w:id="66" w:name="_Toc254970538"/>
      <w:bookmarkStart w:id="67" w:name="_Toc254970679"/>
      <w:r>
        <w:rPr>
          <w:b/>
          <w:bCs/>
          <w:color w:val="auto"/>
          <w:kern w:val="0"/>
          <w:szCs w:val="21"/>
          <w:highlight w:val="none"/>
        </w:rPr>
        <w:t>3.3投标报价</w:t>
      </w:r>
      <w:bookmarkEnd w:id="66"/>
      <w:bookmarkEnd w:id="67"/>
    </w:p>
    <w:p w14:paraId="345F2C6E">
      <w:pPr>
        <w:spacing w:before="120" w:line="320" w:lineRule="atLeast"/>
        <w:ind w:firstLine="420" w:firstLineChars="200"/>
        <w:rPr>
          <w:color w:val="auto"/>
          <w:szCs w:val="21"/>
          <w:highlight w:val="none"/>
        </w:rPr>
      </w:pPr>
      <w:r>
        <w:rPr>
          <w:color w:val="auto"/>
          <w:szCs w:val="21"/>
          <w:highlight w:val="none"/>
        </w:rPr>
        <w:t>3.3.1投标报价应按招标文件中相关附表格式填写。</w:t>
      </w:r>
    </w:p>
    <w:p w14:paraId="1BFE9F46">
      <w:pPr>
        <w:spacing w:before="120" w:line="320" w:lineRule="atLeast"/>
        <w:ind w:firstLine="420" w:firstLineChars="200"/>
        <w:rPr>
          <w:color w:val="auto"/>
          <w:szCs w:val="21"/>
          <w:highlight w:val="none"/>
        </w:rPr>
      </w:pPr>
      <w:r>
        <w:rPr>
          <w:color w:val="auto"/>
          <w:szCs w:val="21"/>
          <w:highlight w:val="none"/>
        </w:rPr>
        <w:t>3.3.2投标文件只允许有一个报价，有选择的或有条件的报价将不予接受。</w:t>
      </w:r>
    </w:p>
    <w:p w14:paraId="43C529F2">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w:t>
      </w:r>
      <w:r>
        <w:rPr>
          <w:rFonts w:hint="eastAsia"/>
          <w:color w:val="auto"/>
          <w:kern w:val="1"/>
          <w:szCs w:val="21"/>
          <w:highlight w:val="none"/>
        </w:rPr>
        <w:t>投标人</w:t>
      </w:r>
      <w:r>
        <w:rPr>
          <w:color w:val="auto"/>
          <w:kern w:val="1"/>
          <w:szCs w:val="21"/>
          <w:highlight w:val="none"/>
        </w:rPr>
        <w:t>认为必需的费用也需列入</w:t>
      </w:r>
      <w:r>
        <w:rPr>
          <w:rFonts w:hint="eastAsia"/>
          <w:color w:val="auto"/>
          <w:kern w:val="1"/>
          <w:szCs w:val="21"/>
          <w:highlight w:val="none"/>
        </w:rPr>
        <w:t>投标报价</w:t>
      </w:r>
      <w:r>
        <w:rPr>
          <w:color w:val="auto"/>
          <w:kern w:val="1"/>
          <w:szCs w:val="21"/>
          <w:highlight w:val="none"/>
        </w:rPr>
        <w:t>。在合同实施时，采购人将不予支付中标人没有列入的项目费用，并认为此项目的费用已包括在</w:t>
      </w:r>
      <w:r>
        <w:rPr>
          <w:rFonts w:hint="eastAsia"/>
          <w:color w:val="auto"/>
          <w:kern w:val="1"/>
          <w:szCs w:val="21"/>
          <w:highlight w:val="none"/>
        </w:rPr>
        <w:t>投标报价</w:t>
      </w:r>
      <w:r>
        <w:rPr>
          <w:color w:val="auto"/>
          <w:kern w:val="1"/>
          <w:szCs w:val="21"/>
          <w:highlight w:val="none"/>
        </w:rPr>
        <w:t>中。</w:t>
      </w:r>
    </w:p>
    <w:p w14:paraId="7A03766C">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02BEAA7E">
      <w:pPr>
        <w:spacing w:before="120" w:line="320" w:lineRule="atLeast"/>
        <w:ind w:firstLine="422" w:firstLineChars="200"/>
        <w:outlineLvl w:val="2"/>
        <w:rPr>
          <w:b/>
          <w:bCs/>
          <w:color w:val="auto"/>
          <w:kern w:val="0"/>
          <w:szCs w:val="21"/>
          <w:highlight w:val="none"/>
        </w:rPr>
      </w:pPr>
      <w:r>
        <w:rPr>
          <w:b/>
          <w:bCs/>
          <w:color w:val="auto"/>
          <w:kern w:val="0"/>
          <w:szCs w:val="21"/>
          <w:highlight w:val="none"/>
        </w:rPr>
        <w:t>3.4投标有效期</w:t>
      </w:r>
    </w:p>
    <w:p w14:paraId="593D9EC8">
      <w:pPr>
        <w:spacing w:before="120" w:line="320" w:lineRule="atLeast"/>
        <w:ind w:firstLine="420" w:firstLineChars="20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投标有效期则为投标截止之日起90天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36633161">
      <w:pPr>
        <w:spacing w:before="120" w:line="320" w:lineRule="atLeast"/>
        <w:ind w:firstLine="420" w:firstLineChars="200"/>
        <w:rPr>
          <w:color w:val="auto"/>
          <w:szCs w:val="21"/>
          <w:highlight w:val="none"/>
        </w:rPr>
      </w:pPr>
      <w:r>
        <w:rPr>
          <w:color w:val="auto"/>
          <w:szCs w:val="21"/>
          <w:highlight w:val="none"/>
        </w:rPr>
        <w:t>3.4.2在特殊情况下，采购人可与</w:t>
      </w:r>
      <w:r>
        <w:rPr>
          <w:rFonts w:hint="eastAsia"/>
          <w:color w:val="auto"/>
          <w:szCs w:val="21"/>
          <w:highlight w:val="none"/>
        </w:rPr>
        <w:t>投标人</w:t>
      </w:r>
      <w:r>
        <w:rPr>
          <w:color w:val="auto"/>
          <w:szCs w:val="21"/>
          <w:highlight w:val="none"/>
        </w:rPr>
        <w:t>协商延长投标文件的有效期，这种要求和答复均以书面形式进行。</w:t>
      </w:r>
    </w:p>
    <w:p w14:paraId="26EF3546">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投标人同意</w:t>
      </w:r>
      <w:r>
        <w:rPr>
          <w:rFonts w:hint="eastAsia"/>
          <w:color w:val="auto"/>
          <w:szCs w:val="21"/>
          <w:highlight w:val="none"/>
          <w:lang w:eastAsia="zh-CN"/>
        </w:rPr>
        <w:t>延长</w:t>
      </w:r>
      <w:r>
        <w:rPr>
          <w:rFonts w:hint="eastAsia"/>
          <w:color w:val="auto"/>
          <w:szCs w:val="21"/>
          <w:highlight w:val="none"/>
        </w:rPr>
        <w:t>投标有效期的，如本项目要求提交保证金则应相应延长其投标保证金的有效期，但不得要求或被允许修改或撤销其投标文件；投标人拒绝延长的，其投标无效，但投标人有权收回其投标保证金。</w:t>
      </w:r>
    </w:p>
    <w:p w14:paraId="07344972">
      <w:pPr>
        <w:spacing w:before="120" w:line="320" w:lineRule="atLeast"/>
        <w:ind w:firstLine="422" w:firstLineChars="200"/>
        <w:outlineLvl w:val="2"/>
        <w:rPr>
          <w:b/>
          <w:bCs/>
          <w:color w:val="auto"/>
          <w:kern w:val="0"/>
          <w:szCs w:val="21"/>
          <w:highlight w:val="none"/>
        </w:rPr>
      </w:pPr>
      <w:bookmarkStart w:id="68" w:name="_Toc254970541"/>
      <w:bookmarkStart w:id="69" w:name="_Toc254970682"/>
      <w:r>
        <w:rPr>
          <w:b/>
          <w:bCs/>
          <w:color w:val="auto"/>
          <w:kern w:val="0"/>
          <w:szCs w:val="21"/>
          <w:highlight w:val="none"/>
        </w:rPr>
        <w:t>3.5投标保证金</w:t>
      </w:r>
      <w:bookmarkEnd w:id="68"/>
      <w:bookmarkEnd w:id="69"/>
    </w:p>
    <w:p w14:paraId="60EA5C05">
      <w:pPr>
        <w:spacing w:before="120" w:line="320" w:lineRule="atLeast"/>
        <w:ind w:firstLine="420" w:firstLineChars="200"/>
        <w:rPr>
          <w:color w:val="auto"/>
          <w:szCs w:val="21"/>
          <w:highlight w:val="none"/>
        </w:rPr>
      </w:pPr>
      <w:r>
        <w:rPr>
          <w:color w:val="auto"/>
          <w:szCs w:val="21"/>
          <w:highlight w:val="none"/>
        </w:rPr>
        <w:t>3.5.1</w:t>
      </w:r>
      <w:r>
        <w:rPr>
          <w:rFonts w:hint="eastAsia"/>
          <w:color w:val="auto"/>
          <w:szCs w:val="21"/>
          <w:highlight w:val="none"/>
        </w:rPr>
        <w:t>投标人</w:t>
      </w:r>
      <w:r>
        <w:rPr>
          <w:color w:val="auto"/>
          <w:szCs w:val="21"/>
          <w:highlight w:val="none"/>
        </w:rPr>
        <w:t>须按须知前附表规定提交投标保证金，</w:t>
      </w:r>
      <w:r>
        <w:rPr>
          <w:b/>
          <w:bCs/>
          <w:color w:val="auto"/>
          <w:szCs w:val="21"/>
          <w:highlight w:val="none"/>
        </w:rPr>
        <w:t>否则其投标将被否决</w:t>
      </w:r>
      <w:r>
        <w:rPr>
          <w:color w:val="auto"/>
          <w:szCs w:val="21"/>
          <w:highlight w:val="none"/>
        </w:rPr>
        <w:t>。除招标文件规定不予退还保证金的情形外，代理机构在规定时间内退回</w:t>
      </w:r>
      <w:r>
        <w:rPr>
          <w:rFonts w:hint="eastAsia"/>
          <w:color w:val="auto"/>
          <w:szCs w:val="21"/>
          <w:highlight w:val="none"/>
        </w:rPr>
        <w:t>投标人</w:t>
      </w:r>
      <w:r>
        <w:rPr>
          <w:color w:val="auto"/>
          <w:szCs w:val="21"/>
          <w:highlight w:val="none"/>
        </w:rPr>
        <w:t>的投标保证金（</w:t>
      </w:r>
      <w:r>
        <w:rPr>
          <w:rFonts w:hint="eastAsia"/>
          <w:color w:val="auto"/>
          <w:szCs w:val="21"/>
          <w:highlight w:val="none"/>
        </w:rPr>
        <w:t>投标人</w:t>
      </w:r>
      <w:r>
        <w:rPr>
          <w:color w:val="auto"/>
          <w:szCs w:val="21"/>
          <w:highlight w:val="none"/>
        </w:rPr>
        <w:t>自行承担因未按</w:t>
      </w:r>
      <w:r>
        <w:rPr>
          <w:rFonts w:hint="eastAsia"/>
          <w:color w:val="auto"/>
          <w:szCs w:val="21"/>
          <w:highlight w:val="none"/>
        </w:rPr>
        <w:t>投标人须知</w:t>
      </w:r>
      <w:r>
        <w:rPr>
          <w:color w:val="auto"/>
          <w:szCs w:val="21"/>
          <w:highlight w:val="none"/>
        </w:rPr>
        <w:t>前附表要求交纳导致投标保证金无法及时退还的责任）。</w:t>
      </w:r>
    </w:p>
    <w:p w14:paraId="23881EA9">
      <w:pPr>
        <w:spacing w:before="120" w:line="320" w:lineRule="atLeast"/>
        <w:ind w:firstLine="420" w:firstLineChars="200"/>
        <w:rPr>
          <w:color w:val="auto"/>
          <w:szCs w:val="21"/>
          <w:highlight w:val="none"/>
        </w:rPr>
      </w:pPr>
      <w:r>
        <w:rPr>
          <w:color w:val="auto"/>
          <w:szCs w:val="21"/>
          <w:highlight w:val="none"/>
        </w:rPr>
        <w:t>3.5.2投标保证金币种应与投标报价币种相同。</w:t>
      </w:r>
    </w:p>
    <w:p w14:paraId="2065EFC8">
      <w:pPr>
        <w:spacing w:before="120" w:line="320" w:lineRule="atLeast"/>
        <w:ind w:firstLine="420" w:firstLineChars="200"/>
        <w:rPr>
          <w:color w:val="auto"/>
          <w:szCs w:val="21"/>
          <w:highlight w:val="none"/>
        </w:rPr>
      </w:pPr>
      <w:r>
        <w:rPr>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39808383">
      <w:pPr>
        <w:spacing w:before="120" w:line="320" w:lineRule="atLeast"/>
        <w:ind w:firstLine="420" w:firstLineChars="200"/>
        <w:rPr>
          <w:color w:val="auto"/>
          <w:szCs w:val="21"/>
          <w:highlight w:val="none"/>
        </w:rPr>
      </w:pPr>
      <w:r>
        <w:rPr>
          <w:color w:val="auto"/>
          <w:szCs w:val="21"/>
          <w:highlight w:val="none"/>
        </w:rPr>
        <w:t>3.5.4</w:t>
      </w:r>
      <w:r>
        <w:rPr>
          <w:rFonts w:hint="eastAsia"/>
          <w:color w:val="auto"/>
          <w:szCs w:val="21"/>
          <w:highlight w:val="none"/>
        </w:rPr>
        <w:t>投标人</w:t>
      </w:r>
      <w:r>
        <w:rPr>
          <w:color w:val="auto"/>
          <w:szCs w:val="21"/>
          <w:highlight w:val="none"/>
        </w:rPr>
        <w:t>有下列情形之一的，投标保证金将不予退还：</w:t>
      </w:r>
    </w:p>
    <w:p w14:paraId="4BF5129F">
      <w:pPr>
        <w:numPr>
          <w:ilvl w:val="0"/>
          <w:numId w:val="2"/>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在投标有效期内撤销投标文件的；</w:t>
      </w:r>
    </w:p>
    <w:p w14:paraId="682524BA">
      <w:pPr>
        <w:numPr>
          <w:ilvl w:val="0"/>
          <w:numId w:val="2"/>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在投标过程中弄虚作假，提供虚假材料的；</w:t>
      </w:r>
    </w:p>
    <w:p w14:paraId="69E39BFB">
      <w:pPr>
        <w:numPr>
          <w:ilvl w:val="0"/>
          <w:numId w:val="2"/>
        </w:numPr>
        <w:spacing w:before="120" w:line="320" w:lineRule="atLeast"/>
        <w:rPr>
          <w:color w:val="auto"/>
          <w:szCs w:val="21"/>
          <w:highlight w:val="none"/>
        </w:rPr>
      </w:pPr>
      <w:r>
        <w:rPr>
          <w:color w:val="auto"/>
          <w:szCs w:val="21"/>
          <w:highlight w:val="none"/>
        </w:rPr>
        <w:t>中标人无正当理由不与采购人签订合同的；</w:t>
      </w:r>
    </w:p>
    <w:p w14:paraId="0CFDF5E2">
      <w:pPr>
        <w:numPr>
          <w:ilvl w:val="0"/>
          <w:numId w:val="2"/>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613CE679">
      <w:pPr>
        <w:numPr>
          <w:ilvl w:val="0"/>
          <w:numId w:val="2"/>
        </w:numPr>
        <w:spacing w:before="120" w:line="320" w:lineRule="atLeast"/>
        <w:rPr>
          <w:color w:val="auto"/>
          <w:szCs w:val="21"/>
          <w:highlight w:val="none"/>
        </w:rPr>
      </w:pPr>
      <w:r>
        <w:rPr>
          <w:color w:val="auto"/>
          <w:szCs w:val="21"/>
          <w:highlight w:val="none"/>
        </w:rPr>
        <w:t>拒绝履行合同义务的；</w:t>
      </w:r>
    </w:p>
    <w:p w14:paraId="7EF1C8B0">
      <w:pPr>
        <w:numPr>
          <w:ilvl w:val="0"/>
          <w:numId w:val="2"/>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4B683BDC">
      <w:pPr>
        <w:spacing w:before="120" w:line="320" w:lineRule="atLeast"/>
        <w:ind w:firstLine="422" w:firstLineChars="200"/>
        <w:outlineLvl w:val="2"/>
        <w:rPr>
          <w:b/>
          <w:bCs/>
          <w:color w:val="auto"/>
          <w:kern w:val="0"/>
          <w:szCs w:val="21"/>
          <w:highlight w:val="none"/>
        </w:rPr>
      </w:pPr>
      <w:bookmarkStart w:id="70" w:name="_Toc254970542"/>
      <w:bookmarkStart w:id="71" w:name="_Toc254970683"/>
      <w:r>
        <w:rPr>
          <w:b/>
          <w:bCs/>
          <w:color w:val="auto"/>
          <w:kern w:val="0"/>
          <w:szCs w:val="21"/>
          <w:highlight w:val="none"/>
        </w:rPr>
        <w:t>3.6投标文件的</w:t>
      </w:r>
      <w:bookmarkEnd w:id="70"/>
      <w:bookmarkEnd w:id="71"/>
      <w:r>
        <w:rPr>
          <w:b/>
          <w:bCs/>
          <w:color w:val="auto"/>
          <w:kern w:val="0"/>
          <w:szCs w:val="21"/>
          <w:highlight w:val="none"/>
        </w:rPr>
        <w:t>编制要求</w:t>
      </w:r>
    </w:p>
    <w:p w14:paraId="6E85E7D8">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投标人应先安装</w:t>
      </w:r>
      <w:bookmarkStart w:id="72" w:name="_Hlk160184301"/>
      <w:r>
        <w:rPr>
          <w:rFonts w:hint="eastAsia"/>
          <w:color w:val="auto"/>
          <w:szCs w:val="21"/>
          <w:highlight w:val="none"/>
        </w:rPr>
        <w:t>广西政府采购云平台新版客户端</w:t>
      </w:r>
      <w:bookmarkEnd w:id="72"/>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44668990">
      <w:pPr>
        <w:spacing w:before="120" w:line="320" w:lineRule="atLeast"/>
        <w:ind w:firstLine="420" w:firstLineChars="200"/>
        <w:rPr>
          <w:color w:val="auto"/>
          <w:szCs w:val="21"/>
          <w:highlight w:val="none"/>
        </w:rPr>
      </w:pPr>
      <w:bookmarkStart w:id="73" w:name="_Hlk132791136"/>
      <w:r>
        <w:rPr>
          <w:color w:val="auto"/>
          <w:szCs w:val="21"/>
          <w:highlight w:val="none"/>
        </w:rPr>
        <w:t>3.6.2</w:t>
      </w:r>
      <w:r>
        <w:rPr>
          <w:rFonts w:hint="eastAsia"/>
          <w:color w:val="auto"/>
          <w:szCs w:val="21"/>
          <w:highlight w:val="none"/>
        </w:rPr>
        <w:t>投标人</w:t>
      </w:r>
      <w:r>
        <w:rPr>
          <w:color w:val="auto"/>
          <w:szCs w:val="21"/>
          <w:highlight w:val="none"/>
        </w:rPr>
        <w:t>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4484A47">
      <w:pPr>
        <w:spacing w:before="120" w:line="320" w:lineRule="atLeast"/>
        <w:ind w:firstLine="420" w:firstLineChars="200"/>
        <w:rPr>
          <w:color w:val="auto"/>
          <w:szCs w:val="21"/>
          <w:highlight w:val="none"/>
        </w:rPr>
      </w:pPr>
      <w:bookmarkStart w:id="74" w:name="_Hlk93046800"/>
      <w:r>
        <w:rPr>
          <w:color w:val="auto"/>
          <w:szCs w:val="21"/>
          <w:highlight w:val="none"/>
        </w:rPr>
        <w:t xml:space="preserve">3.6.3 </w:t>
      </w:r>
      <w:r>
        <w:rPr>
          <w:rFonts w:hint="eastAsia"/>
          <w:color w:val="auto"/>
          <w:szCs w:val="21"/>
          <w:highlight w:val="none"/>
        </w:rPr>
        <w:t>投标人的投标文件未按照招标文件要求签署、盖章的，</w:t>
      </w:r>
      <w:r>
        <w:rPr>
          <w:rFonts w:hint="eastAsia"/>
          <w:b/>
          <w:bCs/>
          <w:color w:val="auto"/>
          <w:szCs w:val="21"/>
          <w:highlight w:val="none"/>
        </w:rPr>
        <w:t>其投标无效</w:t>
      </w:r>
      <w:r>
        <w:rPr>
          <w:rFonts w:hint="eastAsia"/>
          <w:color w:val="auto"/>
          <w:szCs w:val="21"/>
          <w:highlight w:val="none"/>
        </w:rPr>
        <w:t>。</w:t>
      </w:r>
    </w:p>
    <w:bookmarkEnd w:id="73"/>
    <w:bookmarkEnd w:id="74"/>
    <w:p w14:paraId="453B224A">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410A823A">
      <w:pPr>
        <w:spacing w:before="120" w:line="320" w:lineRule="atLeast"/>
        <w:ind w:firstLine="420" w:firstLineChars="20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投标文件中标注的投标人名称应与主体资格证明（如营业执照、事业单位法人证书、执业许可证、个体工商户营业执照、自然人身份证等）和公章/电子签章一致，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3A7E9736">
      <w:pPr>
        <w:spacing w:before="120" w:line="320" w:lineRule="atLeast"/>
        <w:ind w:firstLine="422" w:firstLineChars="200"/>
        <w:outlineLvl w:val="2"/>
        <w:rPr>
          <w:b/>
          <w:bCs/>
          <w:color w:val="auto"/>
          <w:kern w:val="0"/>
          <w:szCs w:val="21"/>
          <w:highlight w:val="none"/>
        </w:rPr>
      </w:pPr>
      <w:r>
        <w:rPr>
          <w:b/>
          <w:bCs/>
          <w:color w:val="auto"/>
          <w:kern w:val="0"/>
          <w:szCs w:val="21"/>
          <w:highlight w:val="none"/>
        </w:rPr>
        <w:t>3.7投标文件的递交、修改和撤回</w:t>
      </w:r>
    </w:p>
    <w:p w14:paraId="78341EE6">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633B13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378FB46A">
      <w:pPr>
        <w:spacing w:before="120" w:line="320" w:lineRule="atLeast"/>
        <w:ind w:left="2" w:leftChars="1" w:firstLine="420" w:firstLineChars="200"/>
        <w:rPr>
          <w:color w:val="auto"/>
          <w:szCs w:val="21"/>
          <w:highlight w:val="none"/>
        </w:rPr>
      </w:pPr>
      <w:bookmarkStart w:id="75" w:name="_Toc254970685"/>
      <w:bookmarkStart w:id="76" w:name="_Toc254970544"/>
      <w:r>
        <w:rPr>
          <w:rFonts w:hint="eastAsia"/>
          <w:color w:val="auto"/>
          <w:szCs w:val="21"/>
          <w:highlight w:val="none"/>
        </w:rPr>
        <w:t>3</w:t>
      </w:r>
      <w:r>
        <w:rPr>
          <w:color w:val="auto"/>
          <w:szCs w:val="21"/>
          <w:highlight w:val="none"/>
        </w:rPr>
        <w:t>.7.3</w:t>
      </w:r>
      <w:r>
        <w:rPr>
          <w:rFonts w:hint="eastAsia"/>
          <w:color w:val="auto"/>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B233C6C">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在投标截止时间前，除投标人补充、修改或者撤回投标文件外，任何单位和个人不得解密或提取投标文件。</w:t>
      </w:r>
    </w:p>
    <w:p w14:paraId="40A2A470">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DA32932">
      <w:pPr>
        <w:spacing w:before="120" w:line="320" w:lineRule="atLeast"/>
        <w:ind w:left="2" w:leftChars="1" w:firstLine="420" w:firstLineChars="200"/>
        <w:rPr>
          <w:color w:val="auto"/>
          <w:szCs w:val="21"/>
          <w:highlight w:val="none"/>
        </w:rPr>
      </w:pPr>
      <w:bookmarkStart w:id="77"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招标文件未允许同一投标人提交两个或以上不同的响应文件，但存在</w:t>
      </w:r>
      <w:r>
        <w:rPr>
          <w:rFonts w:hint="eastAsia"/>
          <w:color w:val="auto"/>
          <w:highlight w:val="none"/>
        </w:rPr>
        <w:t>同</w:t>
      </w:r>
      <w:r>
        <w:rPr>
          <w:rFonts w:hint="eastAsia"/>
          <w:color w:val="auto"/>
          <w:szCs w:val="21"/>
          <w:highlight w:val="none"/>
        </w:rPr>
        <w:t>一投标人提交两个或以上不同的响应文件的，</w:t>
      </w:r>
      <w:r>
        <w:rPr>
          <w:rFonts w:hint="eastAsia"/>
          <w:b/>
          <w:bCs/>
          <w:color w:val="auto"/>
          <w:szCs w:val="21"/>
          <w:highlight w:val="none"/>
        </w:rPr>
        <w:t>其投标无效。</w:t>
      </w:r>
      <w:r>
        <w:rPr>
          <w:rFonts w:hint="eastAsia"/>
          <w:color w:val="auto"/>
          <w:szCs w:val="21"/>
          <w:highlight w:val="none"/>
        </w:rPr>
        <w:t>投标人在同一投标文件中对某项技术、商务要求提供有选择性的响应参数或方案等同于提交两个或以上不同的投标文件。</w:t>
      </w:r>
    </w:p>
    <w:bookmarkEnd w:id="77"/>
    <w:p w14:paraId="1D54A60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75"/>
      <w:bookmarkEnd w:id="76"/>
    </w:p>
    <w:p w14:paraId="4604659D">
      <w:pPr>
        <w:spacing w:before="120" w:line="320" w:lineRule="atLeast"/>
        <w:ind w:firstLine="422" w:firstLineChars="200"/>
        <w:outlineLvl w:val="2"/>
        <w:rPr>
          <w:b/>
          <w:bCs/>
          <w:color w:val="auto"/>
          <w:kern w:val="0"/>
          <w:szCs w:val="21"/>
          <w:highlight w:val="none"/>
        </w:rPr>
      </w:pPr>
      <w:r>
        <w:rPr>
          <w:b/>
          <w:bCs/>
          <w:color w:val="auto"/>
          <w:kern w:val="0"/>
          <w:szCs w:val="21"/>
          <w:highlight w:val="none"/>
        </w:rPr>
        <w:t>4.1开标准备</w:t>
      </w:r>
    </w:p>
    <w:p w14:paraId="0AE47409">
      <w:pPr>
        <w:spacing w:before="120" w:line="276" w:lineRule="auto"/>
        <w:ind w:firstLine="420" w:firstLineChars="200"/>
        <w:rPr>
          <w:color w:val="auto"/>
          <w:szCs w:val="21"/>
          <w:highlight w:val="none"/>
        </w:rPr>
      </w:pPr>
      <w:r>
        <w:rPr>
          <w:color w:val="auto"/>
          <w:szCs w:val="21"/>
          <w:highlight w:val="none"/>
        </w:rPr>
        <w:t>本项目投标截止时间及地点见“</w:t>
      </w:r>
      <w:r>
        <w:rPr>
          <w:rFonts w:hint="eastAsia"/>
          <w:color w:val="auto"/>
          <w:szCs w:val="21"/>
          <w:highlight w:val="none"/>
        </w:rPr>
        <w:t>投标人须知</w:t>
      </w:r>
      <w:r>
        <w:rPr>
          <w:color w:val="auto"/>
          <w:szCs w:val="21"/>
          <w:highlight w:val="none"/>
        </w:rPr>
        <w:t>前附表”规定。</w:t>
      </w:r>
    </w:p>
    <w:p w14:paraId="3B120DE0">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，同时投标人因未在线参加开标而导致投标文件无法按时解密等一切后果由投标人自己承担。</w:t>
      </w:r>
    </w:p>
    <w:p w14:paraId="21A3C6EE">
      <w:pPr>
        <w:spacing w:before="120" w:line="276" w:lineRule="auto"/>
        <w:ind w:firstLine="420" w:firstLineChars="200"/>
        <w:rPr>
          <w:color w:val="auto"/>
          <w:szCs w:val="21"/>
          <w:highlight w:val="none"/>
        </w:rPr>
      </w:pPr>
      <w:r>
        <w:rPr>
          <w:rFonts w:hint="eastAsia"/>
          <w:color w:val="auto"/>
          <w:szCs w:val="21"/>
          <w:highlight w:val="none"/>
        </w:rPr>
        <w:t xml:space="preserve">如投标人成功解密投标文件，但未在广西政府采购云平台电子开标大厅参加开标的，视同认可开标过程和结果，由此产生的后果由投标人自行负责。 </w:t>
      </w:r>
    </w:p>
    <w:p w14:paraId="5F8D6563">
      <w:pPr>
        <w:spacing w:before="120" w:line="320" w:lineRule="atLeast"/>
        <w:ind w:firstLine="422" w:firstLineChars="200"/>
        <w:outlineLvl w:val="2"/>
        <w:rPr>
          <w:b/>
          <w:bCs/>
          <w:color w:val="auto"/>
          <w:kern w:val="0"/>
          <w:szCs w:val="21"/>
          <w:highlight w:val="none"/>
        </w:rPr>
      </w:pPr>
      <w:r>
        <w:rPr>
          <w:b/>
          <w:bCs/>
          <w:color w:val="auto"/>
          <w:kern w:val="0"/>
          <w:szCs w:val="21"/>
          <w:highlight w:val="none"/>
        </w:rPr>
        <w:t>4.2开标程序</w:t>
      </w:r>
    </w:p>
    <w:p w14:paraId="1387F103">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投标人登录广西政府采购云平台进入开标大厅签到。</w:t>
      </w:r>
    </w:p>
    <w:p w14:paraId="300B849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Cs w:val="21"/>
          <w:highlight w:val="none"/>
          <w:lang w:eastAsia="zh-CN"/>
        </w:rPr>
        <w:t>人在</w:t>
      </w:r>
      <w:r>
        <w:rPr>
          <w:rFonts w:hint="eastAsia"/>
          <w:color w:val="auto"/>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highlight w:val="none"/>
        </w:rPr>
        <w:t>通知后投标人仍未在上述规定时间内解密响应文件</w:t>
      </w:r>
      <w:r>
        <w:rPr>
          <w:rFonts w:hint="eastAsia"/>
          <w:color w:val="auto"/>
          <w:szCs w:val="21"/>
          <w:highlight w:val="none"/>
        </w:rPr>
        <w:t>，或者投标人没预留联系方式或预留联系方式无效导致代理机构无法联系到投标人进行解密的，均视为无效投标。</w:t>
      </w:r>
    </w:p>
    <w:p w14:paraId="7F3EFC03">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8CA3E9B">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6329B6D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投标人对报价进行确认。</w:t>
      </w:r>
    </w:p>
    <w:p w14:paraId="6191E38F">
      <w:pPr>
        <w:spacing w:before="120" w:line="320" w:lineRule="atLeast"/>
        <w:ind w:firstLine="420" w:firstLineChars="200"/>
        <w:rPr>
          <w:color w:val="auto"/>
          <w:szCs w:val="21"/>
          <w:highlight w:val="none"/>
        </w:rPr>
      </w:pPr>
      <w:r>
        <w:rPr>
          <w:color w:val="auto"/>
          <w:szCs w:val="21"/>
          <w:highlight w:val="none"/>
        </w:rPr>
        <w:t>4.2.6开标结束。</w:t>
      </w:r>
    </w:p>
    <w:p w14:paraId="2D406813">
      <w:pPr>
        <w:pStyle w:val="27"/>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28AA6C79">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790995AC">
      <w:pPr>
        <w:spacing w:before="120" w:line="320" w:lineRule="atLeast"/>
        <w:ind w:firstLine="420" w:firstLineChars="200"/>
        <w:rPr>
          <w:color w:val="auto"/>
          <w:szCs w:val="21"/>
          <w:highlight w:val="none"/>
        </w:rPr>
      </w:pPr>
      <w:r>
        <w:rPr>
          <w:color w:val="auto"/>
          <w:szCs w:val="21"/>
          <w:highlight w:val="none"/>
        </w:rPr>
        <w:t>4.3.1“</w:t>
      </w:r>
      <w:r>
        <w:rPr>
          <w:rFonts w:hint="eastAsia"/>
          <w:color w:val="auto"/>
          <w:szCs w:val="21"/>
          <w:highlight w:val="none"/>
        </w:rPr>
        <w:t>投标人须知</w:t>
      </w:r>
      <w:r>
        <w:rPr>
          <w:color w:val="auto"/>
          <w:szCs w:val="21"/>
          <w:highlight w:val="none"/>
        </w:rPr>
        <w:t>前附表”规定在开标会议结束后进行演示的，</w:t>
      </w:r>
      <w:r>
        <w:rPr>
          <w:rFonts w:hint="eastAsia"/>
          <w:color w:val="auto"/>
          <w:szCs w:val="21"/>
          <w:highlight w:val="none"/>
        </w:rPr>
        <w:t>投标人</w:t>
      </w:r>
      <w:r>
        <w:rPr>
          <w:color w:val="auto"/>
          <w:szCs w:val="21"/>
          <w:highlight w:val="none"/>
        </w:rPr>
        <w:t>应按规定进行演示。</w:t>
      </w:r>
    </w:p>
    <w:p w14:paraId="1B5EC9F9">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4.3.2未按规定时间进行演示可能引起的演示分数被计为0分或投标无效等后果由</w:t>
      </w:r>
      <w:r>
        <w:rPr>
          <w:rFonts w:hint="eastAsia"/>
          <w:color w:val="auto"/>
          <w:szCs w:val="21"/>
          <w:highlight w:val="none"/>
        </w:rPr>
        <w:t>投标人</w:t>
      </w:r>
      <w:r>
        <w:rPr>
          <w:color w:val="auto"/>
          <w:szCs w:val="21"/>
          <w:highlight w:val="none"/>
        </w:rPr>
        <w:t>自行承担。</w:t>
      </w:r>
    </w:p>
    <w:p w14:paraId="719B6A53">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1A4D7F7B">
      <w:pPr>
        <w:spacing w:before="120" w:line="320" w:lineRule="atLeast"/>
        <w:ind w:firstLine="420" w:firstLineChars="200"/>
        <w:rPr>
          <w:color w:val="auto"/>
          <w:szCs w:val="21"/>
          <w:highlight w:val="none"/>
        </w:rPr>
      </w:pPr>
      <w:r>
        <w:rPr>
          <w:color w:val="auto"/>
          <w:szCs w:val="21"/>
          <w:highlight w:val="none"/>
        </w:rPr>
        <w:t>4.4.1“</w:t>
      </w:r>
      <w:r>
        <w:rPr>
          <w:rFonts w:hint="eastAsia"/>
          <w:color w:val="auto"/>
          <w:szCs w:val="21"/>
          <w:highlight w:val="none"/>
        </w:rPr>
        <w:t>投标人须知</w:t>
      </w:r>
      <w:r>
        <w:rPr>
          <w:color w:val="auto"/>
          <w:szCs w:val="21"/>
          <w:highlight w:val="none"/>
        </w:rPr>
        <w:t>前附表”规定递交样品的，</w:t>
      </w:r>
      <w:r>
        <w:rPr>
          <w:rFonts w:hint="eastAsia"/>
          <w:color w:val="auto"/>
          <w:szCs w:val="21"/>
          <w:highlight w:val="none"/>
        </w:rPr>
        <w:t>投标人</w:t>
      </w:r>
      <w:r>
        <w:rPr>
          <w:color w:val="auto"/>
          <w:szCs w:val="21"/>
          <w:highlight w:val="none"/>
        </w:rPr>
        <w:t>应按前附表规定递交样品，递交样品时应附样品递交表（格式见第六章）。</w:t>
      </w:r>
    </w:p>
    <w:p w14:paraId="2E33904D">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4.4.2未按规定时间递交样品可能引起的样品分数被计为0分或投标无效等后果由</w:t>
      </w:r>
      <w:r>
        <w:rPr>
          <w:rFonts w:hint="eastAsia"/>
          <w:color w:val="auto"/>
          <w:szCs w:val="21"/>
          <w:highlight w:val="none"/>
        </w:rPr>
        <w:t>投标人</w:t>
      </w:r>
      <w:r>
        <w:rPr>
          <w:color w:val="auto"/>
          <w:szCs w:val="21"/>
          <w:highlight w:val="none"/>
        </w:rPr>
        <w:t>自行承担。</w:t>
      </w:r>
    </w:p>
    <w:p w14:paraId="6923E2A1">
      <w:pPr>
        <w:spacing w:before="120" w:line="320" w:lineRule="atLeast"/>
        <w:ind w:firstLine="420" w:firstLineChars="200"/>
        <w:rPr>
          <w:color w:val="auto"/>
          <w:szCs w:val="21"/>
          <w:highlight w:val="none"/>
        </w:rPr>
      </w:pPr>
      <w:bookmarkStart w:id="78" w:name="_Toc254970686"/>
      <w:bookmarkStart w:id="79" w:name="_Toc254970545"/>
      <w:r>
        <w:rPr>
          <w:color w:val="auto"/>
          <w:szCs w:val="21"/>
          <w:highlight w:val="none"/>
        </w:rPr>
        <w:t>4.4.3样品封存或退还的说明请见第六章投标文件格式所附样品递交表。</w:t>
      </w:r>
    </w:p>
    <w:p w14:paraId="4FF0665A">
      <w:pPr>
        <w:spacing w:before="120" w:line="320" w:lineRule="atLeast"/>
        <w:ind w:left="2" w:leftChars="1" w:firstLine="422" w:firstLineChars="200"/>
        <w:outlineLvl w:val="1"/>
        <w:rPr>
          <w:b/>
          <w:bCs/>
          <w:color w:val="auto"/>
          <w:kern w:val="0"/>
          <w:szCs w:val="21"/>
          <w:highlight w:val="none"/>
        </w:rPr>
      </w:pPr>
      <w:bookmarkStart w:id="80" w:name="_Hlk93420947"/>
      <w:r>
        <w:rPr>
          <w:b/>
          <w:bCs/>
          <w:color w:val="auto"/>
          <w:kern w:val="0"/>
          <w:szCs w:val="21"/>
          <w:highlight w:val="none"/>
        </w:rPr>
        <w:t>5．</w:t>
      </w:r>
      <w:r>
        <w:rPr>
          <w:rFonts w:hint="eastAsia"/>
          <w:b/>
          <w:bCs/>
          <w:color w:val="auto"/>
          <w:kern w:val="0"/>
          <w:szCs w:val="21"/>
          <w:highlight w:val="none"/>
        </w:rPr>
        <w:t>资格审查</w:t>
      </w:r>
    </w:p>
    <w:p w14:paraId="76707422">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w:t>
      </w:r>
      <w:r>
        <w:rPr>
          <w:rFonts w:hint="eastAsia" w:ascii="宋体" w:hAnsi="宋体"/>
          <w:bCs/>
          <w:color w:val="auto"/>
          <w:szCs w:val="21"/>
          <w:highlight w:val="none"/>
        </w:rPr>
        <w:t>投标人</w:t>
      </w:r>
      <w:r>
        <w:rPr>
          <w:rFonts w:ascii="宋体" w:hAnsi="宋体"/>
          <w:bCs/>
          <w:color w:val="auto"/>
          <w:szCs w:val="21"/>
          <w:highlight w:val="none"/>
        </w:rPr>
        <w:t>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是根据法律法规和招标文件的规定，对投标人的基本资格条件、特定资格条件进行审查。</w:t>
      </w:r>
    </w:p>
    <w:p w14:paraId="5D7A22AB">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资格审查标准在第四章评审方法及标准中规定，符合资格审查标准要求的投标人即为资格审查合格。</w:t>
      </w:r>
    </w:p>
    <w:p w14:paraId="31154D30">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5.3</w:t>
      </w:r>
      <w:r>
        <w:rPr>
          <w:rFonts w:hint="eastAsia"/>
          <w:bCs/>
          <w:color w:val="auto"/>
          <w:kern w:val="0"/>
          <w:szCs w:val="21"/>
          <w:highlight w:val="none"/>
        </w:rPr>
        <w:t>投标人有下列情形之一的，资格审查不合格，作无效投标处理：</w:t>
      </w:r>
    </w:p>
    <w:p w14:paraId="76BA3FE9">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（注：其中信用查询规则见“投标人须知前附表”，广西政府采购云平台已与“信用中国”平台做接口，可直接在线查询）</w:t>
      </w:r>
    </w:p>
    <w:p w14:paraId="42433805">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48B4A436">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5.4</w:t>
      </w:r>
      <w:r>
        <w:rPr>
          <w:rFonts w:hint="eastAsia"/>
          <w:bCs/>
          <w:color w:val="auto"/>
          <w:kern w:val="0"/>
          <w:szCs w:val="21"/>
          <w:highlight w:val="none"/>
        </w:rPr>
        <w:t>资格审查合格的投标人不足3家的，不得评审。</w:t>
      </w:r>
    </w:p>
    <w:bookmarkEnd w:id="80"/>
    <w:p w14:paraId="108C07D4">
      <w:pPr>
        <w:spacing w:before="120" w:line="320" w:lineRule="atLeast"/>
        <w:ind w:left="2" w:leftChars="1" w:firstLine="422" w:firstLineChars="200"/>
        <w:outlineLvl w:val="1"/>
        <w:rPr>
          <w:b/>
          <w:bCs/>
          <w:color w:val="auto"/>
          <w:kern w:val="0"/>
          <w:szCs w:val="21"/>
          <w:highlight w:val="none"/>
        </w:rPr>
      </w:pPr>
      <w:bookmarkStart w:id="81" w:name="_Hlk93420990"/>
      <w:r>
        <w:rPr>
          <w:b/>
          <w:bCs/>
          <w:color w:val="auto"/>
          <w:kern w:val="0"/>
          <w:szCs w:val="21"/>
          <w:highlight w:val="none"/>
        </w:rPr>
        <w:t>6．评审</w:t>
      </w:r>
      <w:bookmarkEnd w:id="78"/>
      <w:bookmarkEnd w:id="79"/>
    </w:p>
    <w:p w14:paraId="799F34CA">
      <w:pPr>
        <w:spacing w:before="120" w:line="320" w:lineRule="atLeast"/>
        <w:ind w:firstLine="422" w:firstLineChars="200"/>
        <w:outlineLvl w:val="2"/>
        <w:rPr>
          <w:b/>
          <w:bCs/>
          <w:color w:val="auto"/>
          <w:kern w:val="0"/>
          <w:szCs w:val="21"/>
          <w:highlight w:val="none"/>
        </w:rPr>
      </w:pPr>
      <w:r>
        <w:rPr>
          <w:b/>
          <w:bCs/>
          <w:color w:val="auto"/>
          <w:kern w:val="0"/>
          <w:szCs w:val="21"/>
          <w:highlight w:val="none"/>
        </w:rPr>
        <w:t>6.1评审委员会</w:t>
      </w:r>
      <w:r>
        <w:rPr>
          <w:rFonts w:hint="eastAsia"/>
          <w:b/>
          <w:bCs/>
          <w:color w:val="auto"/>
          <w:kern w:val="0"/>
          <w:szCs w:val="21"/>
          <w:highlight w:val="none"/>
        </w:rPr>
        <w:t>及评审原则</w:t>
      </w:r>
    </w:p>
    <w:p w14:paraId="06EFD4CD">
      <w:pPr>
        <w:spacing w:before="120" w:line="320" w:lineRule="atLeast"/>
        <w:ind w:firstLine="420" w:firstLineChars="200"/>
        <w:rPr>
          <w:color w:val="auto"/>
          <w:szCs w:val="21"/>
          <w:highlight w:val="none"/>
        </w:rPr>
      </w:pPr>
      <w:bookmarkStart w:id="82"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highlight w:val="none"/>
        </w:rPr>
        <w:t>评审专家发现本人与参加采购活动的</w:t>
      </w:r>
      <w:r>
        <w:rPr>
          <w:rFonts w:hint="eastAsia"/>
          <w:color w:val="auto"/>
          <w:szCs w:val="21"/>
          <w:highlight w:val="none"/>
        </w:rPr>
        <w:t>投标人</w:t>
      </w:r>
      <w:r>
        <w:rPr>
          <w:color w:val="auto"/>
          <w:szCs w:val="21"/>
          <w:highlight w:val="none"/>
        </w:rPr>
        <w:t>有利害关系的，应当主动提出回避</w:t>
      </w:r>
      <w:r>
        <w:rPr>
          <w:rFonts w:hint="eastAsia"/>
          <w:color w:val="auto"/>
          <w:szCs w:val="21"/>
          <w:highlight w:val="none"/>
        </w:rPr>
        <w:t>。</w:t>
      </w:r>
    </w:p>
    <w:p w14:paraId="3F05DA0B">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D49C0A9">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C1BD606">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6.1.4本项目评审过程实行全程网上留痕及录音、录像监控，投标人在评审过程中所进行的试图影响评审结果的不公正活动，可能导致其投标按无效处理。</w:t>
      </w:r>
    </w:p>
    <w:bookmarkEnd w:id="82"/>
    <w:p w14:paraId="7EA0CCA9">
      <w:pPr>
        <w:spacing w:before="120" w:line="320" w:lineRule="atLeast"/>
        <w:ind w:firstLine="422" w:firstLineChars="200"/>
        <w:outlineLvl w:val="2"/>
        <w:rPr>
          <w:b/>
          <w:bCs/>
          <w:color w:val="auto"/>
          <w:kern w:val="0"/>
          <w:szCs w:val="21"/>
          <w:highlight w:val="none"/>
        </w:rPr>
      </w:pPr>
      <w:bookmarkStart w:id="83" w:name="_Hlk91324148"/>
      <w:r>
        <w:rPr>
          <w:b/>
          <w:bCs/>
          <w:color w:val="auto"/>
          <w:kern w:val="0"/>
          <w:szCs w:val="21"/>
          <w:highlight w:val="none"/>
        </w:rPr>
        <w:t>6.2</w:t>
      </w:r>
      <w:r>
        <w:rPr>
          <w:rFonts w:hint="eastAsia"/>
          <w:b/>
          <w:bCs/>
          <w:color w:val="auto"/>
          <w:kern w:val="0"/>
          <w:szCs w:val="21"/>
          <w:highlight w:val="none"/>
        </w:rPr>
        <w:t>评审方法及依据</w:t>
      </w:r>
    </w:p>
    <w:p w14:paraId="7E706D3F">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6393EA48">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color w:val="auto"/>
          <w:highlight w:val="none"/>
        </w:rPr>
        <w:t>评审委员会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bookmarkEnd w:id="83"/>
    <w:p w14:paraId="7A27CBF3">
      <w:pPr>
        <w:spacing w:before="120" w:line="320" w:lineRule="atLeast"/>
        <w:ind w:firstLine="422" w:firstLineChars="200"/>
        <w:outlineLvl w:val="2"/>
        <w:rPr>
          <w:b/>
          <w:bCs/>
          <w:color w:val="auto"/>
          <w:kern w:val="0"/>
          <w:szCs w:val="21"/>
          <w:highlight w:val="none"/>
        </w:rPr>
      </w:pPr>
      <w:bookmarkStart w:id="84" w:name="_Hlk91324322"/>
      <w:r>
        <w:rPr>
          <w:b/>
          <w:bCs/>
          <w:color w:val="auto"/>
          <w:kern w:val="0"/>
          <w:szCs w:val="21"/>
          <w:highlight w:val="none"/>
        </w:rPr>
        <w:t>6.3评审</w:t>
      </w:r>
      <w:r>
        <w:rPr>
          <w:rFonts w:hint="eastAsia"/>
          <w:b/>
          <w:bCs/>
          <w:color w:val="auto"/>
          <w:kern w:val="0"/>
          <w:szCs w:val="21"/>
          <w:highlight w:val="none"/>
        </w:rPr>
        <w:t>程序</w:t>
      </w:r>
    </w:p>
    <w:p w14:paraId="7F586426">
      <w:pPr>
        <w:spacing w:before="120" w:line="320" w:lineRule="atLeast"/>
        <w:ind w:firstLine="420" w:firstLineChars="200"/>
        <w:rPr>
          <w:color w:val="auto"/>
          <w:highlight w:val="none"/>
        </w:rPr>
      </w:pPr>
      <w:r>
        <w:rPr>
          <w:color w:val="auto"/>
          <w:highlight w:val="none"/>
        </w:rPr>
        <w:t>6.</w:t>
      </w:r>
      <w:bookmarkStart w:id="85" w:name="_Hlk80956880"/>
      <w:bookmarkStart w:id="86" w:name="_Hlk19175507"/>
      <w:r>
        <w:rPr>
          <w:color w:val="auto"/>
          <w:highlight w:val="none"/>
        </w:rPr>
        <w:t>3.1</w:t>
      </w:r>
      <w:r>
        <w:rPr>
          <w:rFonts w:hint="eastAsia"/>
          <w:color w:val="auto"/>
          <w:highlight w:val="none"/>
        </w:rPr>
        <w:t>符合性审查</w:t>
      </w:r>
    </w:p>
    <w:p w14:paraId="309AB3B3">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w:t>
      </w:r>
      <w:r>
        <w:rPr>
          <w:rFonts w:hint="eastAsia"/>
          <w:color w:val="auto"/>
          <w:highlight w:val="none"/>
        </w:rPr>
        <w:t>投标人</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85"/>
    <w:bookmarkEnd w:id="86"/>
    <w:p w14:paraId="0EE38F7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7B18CF6A">
      <w:pPr>
        <w:suppressAutoHyphens/>
        <w:spacing w:before="120" w:line="320" w:lineRule="atLeast"/>
        <w:ind w:firstLine="422" w:firstLineChars="201"/>
        <w:rPr>
          <w:rFonts w:hint="eastAsia"/>
          <w:color w:val="auto"/>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pPr>
        <w:spacing w:before="120" w:line="276" w:lineRule="auto"/>
        <w:ind w:firstLine="420" w:firstLineChars="200"/>
        <w:rPr>
          <w:color w:val="auto"/>
          <w:szCs w:val="21"/>
          <w:highlight w:val="none"/>
        </w:rPr>
      </w:pPr>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6E776D8B">
      <w:pPr>
        <w:spacing w:before="120" w:line="320" w:lineRule="atLeast"/>
        <w:ind w:firstLine="420" w:firstLineChars="200"/>
        <w:rPr>
          <w:color w:val="auto"/>
          <w:highlight w:val="none"/>
        </w:rPr>
      </w:pPr>
      <w:bookmarkStart w:id="87" w:name="_Hlk19176155"/>
      <w:r>
        <w:rPr>
          <w:color w:val="auto"/>
          <w:highlight w:val="none"/>
        </w:rPr>
        <w:t>6.3.3澄清、说明或补正</w:t>
      </w:r>
    </w:p>
    <w:p w14:paraId="1F97CA81">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w:t>
      </w:r>
      <w:r>
        <w:rPr>
          <w:rFonts w:hint="eastAsia"/>
          <w:color w:val="auto"/>
          <w:szCs w:val="21"/>
          <w:highlight w:val="none"/>
        </w:rPr>
        <w:t>广西政府采购云平台</w:t>
      </w:r>
      <w:r>
        <w:rPr>
          <w:rFonts w:hint="eastAsia"/>
          <w:color w:val="auto"/>
          <w:highlight w:val="none"/>
        </w:rPr>
        <w:t>发布电子澄清函，要求投标人在平台设置的时间内作出必要的澄清、说明或者补正。投标人在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123D512">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50E22B7">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769B260D">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94F33A">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1BA28B38">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5BAC777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100F802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0AF6416">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澄清、说明或补正”的规定经投标人确认后产生约束力，投标人不确认的，其投标无效。</w:t>
      </w:r>
    </w:p>
    <w:p w14:paraId="7DC57286">
      <w:pPr>
        <w:spacing w:before="120" w:line="320" w:lineRule="atLeast"/>
        <w:ind w:firstLine="420" w:firstLineChars="200"/>
        <w:rPr>
          <w:color w:val="auto"/>
          <w:szCs w:val="21"/>
          <w:highlight w:val="none"/>
        </w:rPr>
      </w:pPr>
      <w:r>
        <w:rPr>
          <w:rFonts w:hint="eastAsia"/>
          <w:color w:val="auto"/>
          <w:szCs w:val="21"/>
          <w:highlight w:val="none"/>
        </w:rPr>
        <w:t>处理。</w:t>
      </w:r>
    </w:p>
    <w:p w14:paraId="530F691C">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）经投标人确认修正后的报价若超过采购预算金额或者最高限价，其投标文件作无效投标处理。</w:t>
      </w:r>
    </w:p>
    <w:p w14:paraId="1F9FE683">
      <w:pPr>
        <w:spacing w:before="120" w:line="320" w:lineRule="atLeast"/>
        <w:ind w:firstLine="420" w:firstLineChars="20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）经投标人确认修正后的报价作为签订合同的依据，并以此报价计算价格分。</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598D902C">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78DFEA1">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w:t>
      </w:r>
      <w:r>
        <w:rPr>
          <w:rFonts w:hint="eastAsia"/>
          <w:color w:val="auto"/>
          <w:highlight w:val="none"/>
        </w:rPr>
        <w:t>投标人</w:t>
      </w:r>
      <w:r>
        <w:rPr>
          <w:color w:val="auto"/>
          <w:highlight w:val="none"/>
        </w:rPr>
        <w:t>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相同品牌的投标有效性</w:t>
      </w:r>
      <w:r>
        <w:rPr>
          <w:color w:val="auto"/>
          <w:highlight w:val="none"/>
        </w:rPr>
        <w:t>。</w:t>
      </w:r>
    </w:p>
    <w:bookmarkEnd w:id="87"/>
    <w:p w14:paraId="7142F1A8">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A4D600">
      <w:pPr>
        <w:spacing w:before="120" w:line="320" w:lineRule="atLeast"/>
        <w:ind w:firstLine="420" w:firstLineChars="20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CBEE815">
      <w:pPr>
        <w:spacing w:before="120" w:line="320" w:lineRule="atLeast"/>
        <w:ind w:firstLine="420" w:firstLineChars="20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不同投标人</w:t>
      </w:r>
      <w:r>
        <w:rPr>
          <w:color w:val="auto"/>
          <w:szCs w:val="21"/>
          <w:highlight w:val="none"/>
        </w:rPr>
        <w:t>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D226A79">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7</w:t>
      </w:r>
      <w:r>
        <w:rPr>
          <w:color w:val="auto"/>
          <w:szCs w:val="21"/>
          <w:highlight w:val="none"/>
        </w:rPr>
        <w:t>串通投标认定</w:t>
      </w:r>
    </w:p>
    <w:p w14:paraId="627F1F58">
      <w:pPr>
        <w:spacing w:before="120" w:line="320" w:lineRule="atLeast"/>
        <w:ind w:firstLine="420" w:firstLineChars="200"/>
        <w:rPr>
          <w:color w:val="auto"/>
          <w:highlight w:val="none"/>
        </w:rPr>
      </w:pPr>
      <w:r>
        <w:rPr>
          <w:color w:val="auto"/>
          <w:szCs w:val="21"/>
          <w:highlight w:val="none"/>
        </w:rPr>
        <w:t>评审委员会须根据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认定投标人</w:t>
      </w:r>
      <w:r>
        <w:rPr>
          <w:color w:val="auto"/>
          <w:szCs w:val="21"/>
          <w:highlight w:val="none"/>
        </w:rPr>
        <w:t>是否有</w:t>
      </w:r>
      <w:r>
        <w:rPr>
          <w:bCs/>
          <w:color w:val="auto"/>
          <w:kern w:val="0"/>
          <w:szCs w:val="21"/>
          <w:highlight w:val="none"/>
        </w:rPr>
        <w:t>串通投标的行为</w:t>
      </w:r>
      <w:r>
        <w:rPr>
          <w:color w:val="auto"/>
          <w:highlight w:val="none"/>
        </w:rPr>
        <w:t>。</w:t>
      </w:r>
    </w:p>
    <w:p w14:paraId="573FEB8A">
      <w:pPr>
        <w:spacing w:before="120" w:line="320" w:lineRule="atLeast"/>
        <w:ind w:firstLine="420" w:firstLineChars="200"/>
        <w:rPr>
          <w:color w:val="auto"/>
          <w:szCs w:val="21"/>
          <w:highlight w:val="none"/>
        </w:rPr>
      </w:pPr>
      <w:bookmarkStart w:id="88" w:name="_Hlk19122026"/>
      <w:r>
        <w:rPr>
          <w:rFonts w:hint="eastAsia"/>
          <w:color w:val="auto"/>
          <w:szCs w:val="21"/>
          <w:highlight w:val="none"/>
        </w:rPr>
        <w:t>（1）</w:t>
      </w:r>
      <w:bookmarkEnd w:id="8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25FF4291">
      <w:pPr>
        <w:spacing w:before="120" w:line="320" w:lineRule="atLeast"/>
        <w:ind w:firstLine="420" w:firstLineChars="200"/>
        <w:rPr>
          <w:color w:val="auto"/>
          <w:szCs w:val="21"/>
          <w:highlight w:val="none"/>
        </w:rPr>
      </w:pPr>
      <w:bookmarkStart w:id="89"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881943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24CD66B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89"/>
    <w:p w14:paraId="4918122D">
      <w:pPr>
        <w:spacing w:before="120" w:line="320" w:lineRule="atLeast"/>
        <w:ind w:firstLine="420" w:firstLineChars="200"/>
        <w:rPr>
          <w:color w:val="auto"/>
          <w:szCs w:val="21"/>
          <w:highlight w:val="none"/>
        </w:rPr>
      </w:pPr>
      <w:bookmarkStart w:id="90" w:name="_Hlk19122058"/>
      <w:r>
        <w:rPr>
          <w:rFonts w:hint="eastAsia"/>
          <w:color w:val="auto"/>
          <w:szCs w:val="21"/>
          <w:highlight w:val="none"/>
        </w:rPr>
        <w:t>（2）</w:t>
      </w:r>
      <w:bookmarkEnd w:id="9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w:t>
      </w:r>
      <w:r>
        <w:rPr>
          <w:rFonts w:hint="eastAsia"/>
          <w:color w:val="auto"/>
          <w:szCs w:val="21"/>
          <w:highlight w:val="none"/>
        </w:rPr>
        <w:t>投标人</w:t>
      </w:r>
      <w:r>
        <w:rPr>
          <w:color w:val="auto"/>
          <w:szCs w:val="21"/>
          <w:highlight w:val="none"/>
        </w:rPr>
        <w:t>相互串通投标，投标文件将被视为无效。</w:t>
      </w:r>
    </w:p>
    <w:p w14:paraId="7DC7012A">
      <w:pPr>
        <w:spacing w:before="120" w:line="320" w:lineRule="atLeast"/>
        <w:ind w:firstLine="420" w:firstLineChars="200"/>
        <w:rPr>
          <w:color w:val="auto"/>
          <w:szCs w:val="21"/>
          <w:highlight w:val="none"/>
        </w:rPr>
      </w:pPr>
      <w:bookmarkStart w:id="91" w:name="_Hlk19122048"/>
      <w:r>
        <w:rPr>
          <w:rFonts w:hint="eastAsia" w:ascii="宋体" w:hAnsi="宋体" w:cs="宋体"/>
          <w:color w:val="auto"/>
          <w:szCs w:val="21"/>
          <w:highlight w:val="none"/>
        </w:rPr>
        <w:t>①</w:t>
      </w:r>
      <w:r>
        <w:rPr>
          <w:color w:val="auto"/>
          <w:szCs w:val="21"/>
          <w:highlight w:val="none"/>
        </w:rPr>
        <w:t>不同</w:t>
      </w:r>
      <w:r>
        <w:rPr>
          <w:rFonts w:hint="eastAsia"/>
          <w:color w:val="auto"/>
          <w:szCs w:val="21"/>
          <w:highlight w:val="none"/>
        </w:rPr>
        <w:t>投标人</w:t>
      </w:r>
      <w:r>
        <w:rPr>
          <w:color w:val="auto"/>
          <w:szCs w:val="21"/>
          <w:highlight w:val="none"/>
        </w:rPr>
        <w:t>的投标文件由同一单位或者个人编制；或不同</w:t>
      </w:r>
      <w:r>
        <w:rPr>
          <w:rFonts w:hint="eastAsia"/>
          <w:color w:val="auto"/>
          <w:szCs w:val="21"/>
          <w:highlight w:val="none"/>
        </w:rPr>
        <w:t>投标人</w:t>
      </w:r>
      <w:r>
        <w:rPr>
          <w:color w:val="auto"/>
          <w:szCs w:val="21"/>
          <w:highlight w:val="none"/>
        </w:rPr>
        <w:t>报名的IP地址一致的；</w:t>
      </w:r>
    </w:p>
    <w:p w14:paraId="7B19804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w:t>
      </w:r>
      <w:r>
        <w:rPr>
          <w:rFonts w:hint="eastAsia"/>
          <w:color w:val="auto"/>
          <w:szCs w:val="21"/>
          <w:highlight w:val="none"/>
        </w:rPr>
        <w:t>投标人</w:t>
      </w:r>
      <w:r>
        <w:rPr>
          <w:color w:val="auto"/>
          <w:szCs w:val="21"/>
          <w:highlight w:val="none"/>
        </w:rPr>
        <w:t>委托同一单位或者个人办理投标事宜；</w:t>
      </w:r>
    </w:p>
    <w:p w14:paraId="5EFCB06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w:t>
      </w:r>
      <w:r>
        <w:rPr>
          <w:rFonts w:hint="eastAsia"/>
          <w:color w:val="auto"/>
          <w:szCs w:val="21"/>
          <w:highlight w:val="none"/>
        </w:rPr>
        <w:t>投标人</w:t>
      </w:r>
      <w:r>
        <w:rPr>
          <w:color w:val="auto"/>
          <w:szCs w:val="21"/>
          <w:highlight w:val="none"/>
        </w:rPr>
        <w:t>的投标文件载明的项目管理员为同一个人；</w:t>
      </w:r>
    </w:p>
    <w:p w14:paraId="2EFD02DA">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w:t>
      </w:r>
      <w:r>
        <w:rPr>
          <w:rFonts w:hint="eastAsia"/>
          <w:color w:val="auto"/>
          <w:szCs w:val="21"/>
          <w:highlight w:val="none"/>
        </w:rPr>
        <w:t>投标人</w:t>
      </w:r>
      <w:r>
        <w:rPr>
          <w:color w:val="auto"/>
          <w:szCs w:val="21"/>
          <w:highlight w:val="none"/>
        </w:rPr>
        <w:t>的投标文件异常一致或投标报价呈规律性差异；</w:t>
      </w:r>
    </w:p>
    <w:p w14:paraId="7714FBDC">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w:t>
      </w:r>
      <w:r>
        <w:rPr>
          <w:rFonts w:hint="eastAsia"/>
          <w:color w:val="auto"/>
          <w:szCs w:val="21"/>
          <w:highlight w:val="none"/>
        </w:rPr>
        <w:t>投标人</w:t>
      </w:r>
      <w:r>
        <w:rPr>
          <w:color w:val="auto"/>
          <w:szCs w:val="21"/>
          <w:highlight w:val="none"/>
        </w:rPr>
        <w:t>的投标文件相互混装；</w:t>
      </w:r>
    </w:p>
    <w:p w14:paraId="3B6BDD8F">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w:t>
      </w:r>
      <w:r>
        <w:rPr>
          <w:rFonts w:hint="eastAsia"/>
          <w:color w:val="auto"/>
          <w:szCs w:val="21"/>
          <w:highlight w:val="none"/>
        </w:rPr>
        <w:t>投标人</w:t>
      </w:r>
      <w:r>
        <w:rPr>
          <w:color w:val="auto"/>
          <w:szCs w:val="21"/>
          <w:highlight w:val="none"/>
        </w:rPr>
        <w:t>的保证金从同一单位或者个人账户转出。</w:t>
      </w:r>
    </w:p>
    <w:bookmarkEnd w:id="91"/>
    <w:p w14:paraId="6E899994">
      <w:pPr>
        <w:spacing w:before="120" w:line="320" w:lineRule="atLeast"/>
        <w:ind w:firstLine="420" w:firstLineChars="200"/>
        <w:rPr>
          <w:color w:val="auto"/>
          <w:szCs w:val="21"/>
          <w:highlight w:val="none"/>
        </w:rPr>
      </w:pPr>
      <w:bookmarkStart w:id="92" w:name="_Hlk19122102"/>
      <w:r>
        <w:rPr>
          <w:rFonts w:hint="eastAsia"/>
          <w:color w:val="auto"/>
          <w:szCs w:val="21"/>
          <w:highlight w:val="none"/>
        </w:rPr>
        <w:t>（3）</w:t>
      </w:r>
      <w:bookmarkEnd w:id="9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规定，供应商有下列情形之一的，属于恶意串通行为，投标文件将被视为无效。</w:t>
      </w:r>
    </w:p>
    <w:p w14:paraId="1A787694">
      <w:pPr>
        <w:spacing w:before="120" w:line="320" w:lineRule="atLeast"/>
        <w:ind w:firstLine="420" w:firstLineChars="200"/>
        <w:rPr>
          <w:color w:val="auto"/>
          <w:szCs w:val="21"/>
          <w:highlight w:val="none"/>
        </w:rPr>
      </w:pPr>
      <w:bookmarkStart w:id="93"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供应商直接或者间接从采购人或者采购代理机构处获得其他供应商的相关信息并修改其投标文件或者响应文件；</w:t>
      </w:r>
    </w:p>
    <w:p w14:paraId="43F71FF0">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供应商按照采购人或者采购代理机构的授意撤换、修改投标文件或者响应文件</w:t>
      </w:r>
      <w:r>
        <w:rPr>
          <w:rFonts w:hint="eastAsia"/>
          <w:color w:val="auto"/>
          <w:szCs w:val="21"/>
          <w:highlight w:val="none"/>
          <w:lang w:eastAsia="zh-CN"/>
        </w:rPr>
        <w:t>;</w:t>
      </w:r>
    </w:p>
    <w:p w14:paraId="481C2977">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供应商之间协商报价、技术方案等投标文件或者响应文件的实质性内容；</w:t>
      </w:r>
    </w:p>
    <w:p w14:paraId="3B14FA1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2AFB5A9B">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50D07776">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5E4D6E6A">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93"/>
    <w:p w14:paraId="7F37D745">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8</w:t>
      </w:r>
      <w:r>
        <w:rPr>
          <w:color w:val="auto"/>
          <w:szCs w:val="21"/>
          <w:highlight w:val="none"/>
        </w:rPr>
        <w:t>投标</w:t>
      </w:r>
      <w:r>
        <w:rPr>
          <w:rFonts w:hint="eastAsia"/>
          <w:color w:val="auto"/>
          <w:szCs w:val="21"/>
          <w:highlight w:val="none"/>
        </w:rPr>
        <w:t>无效</w:t>
      </w:r>
      <w:r>
        <w:rPr>
          <w:color w:val="auto"/>
          <w:szCs w:val="21"/>
          <w:highlight w:val="none"/>
        </w:rPr>
        <w:t>认定</w:t>
      </w:r>
    </w:p>
    <w:p w14:paraId="4F58D4ED">
      <w:pPr>
        <w:spacing w:before="120" w:line="320" w:lineRule="atLeast"/>
        <w:ind w:firstLine="420" w:firstLineChars="200"/>
        <w:rPr>
          <w:color w:val="auto"/>
          <w:szCs w:val="21"/>
          <w:highlight w:val="none"/>
        </w:rPr>
      </w:pPr>
      <w:bookmarkStart w:id="94"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1B57E9B4">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21FF05B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p>
    <w:bookmarkEnd w:id="94"/>
    <w:p w14:paraId="26C76488">
      <w:pPr>
        <w:spacing w:before="120" w:line="320" w:lineRule="atLeast"/>
        <w:ind w:firstLine="420" w:firstLineChars="200"/>
        <w:rPr>
          <w:color w:val="auto"/>
          <w:szCs w:val="21"/>
          <w:highlight w:val="none"/>
        </w:rPr>
      </w:pPr>
      <w:bookmarkStart w:id="9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5"/>
    <w:p w14:paraId="6469FD0C">
      <w:pPr>
        <w:spacing w:before="120" w:line="320" w:lineRule="atLeast"/>
        <w:ind w:firstLine="420" w:firstLineChars="200"/>
        <w:rPr>
          <w:color w:val="auto"/>
          <w:szCs w:val="21"/>
          <w:highlight w:val="none"/>
        </w:rPr>
      </w:pPr>
      <w:bookmarkStart w:id="96" w:name="_Hlk19113363"/>
      <w:r>
        <w:rPr>
          <w:color w:val="auto"/>
          <w:szCs w:val="21"/>
          <w:highlight w:val="none"/>
        </w:rPr>
        <w:t>6.3.</w:t>
      </w:r>
      <w:r>
        <w:rPr>
          <w:rFonts w:hint="eastAsia"/>
          <w:color w:val="auto"/>
          <w:szCs w:val="21"/>
          <w:highlight w:val="none"/>
          <w:lang w:val="en-US" w:eastAsia="zh-CN"/>
        </w:rPr>
        <w:t>9</w:t>
      </w:r>
      <w:r>
        <w:rPr>
          <w:color w:val="auto"/>
          <w:szCs w:val="21"/>
          <w:highlight w:val="none"/>
        </w:rPr>
        <w:t>比较与评价</w:t>
      </w:r>
    </w:p>
    <w:p w14:paraId="3131A7BF">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按招标文件中规定的评审方法和标准，对符合性审查合格的投标文件进行综合比较与评价。</w:t>
      </w:r>
    </w:p>
    <w:p w14:paraId="46227254">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0DFD3838">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0A5BB78D">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情形之一的，应当组织原评审委员会进行重新评审。</w:t>
      </w:r>
    </w:p>
    <w:p w14:paraId="59B5A510">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96"/>
    <w:p w14:paraId="294F588C">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6.4确定中标人</w:t>
      </w:r>
    </w:p>
    <w:p w14:paraId="43D61C39">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w:t>
      </w:r>
      <w:r>
        <w:rPr>
          <w:rFonts w:hint="eastAsia"/>
          <w:color w:val="auto"/>
          <w:szCs w:val="21"/>
          <w:highlight w:val="none"/>
        </w:rPr>
        <w:t>人</w:t>
      </w:r>
      <w:r>
        <w:rPr>
          <w:color w:val="auto"/>
          <w:szCs w:val="21"/>
          <w:highlight w:val="none"/>
        </w:rPr>
        <w:t>顺序确定中标人。</w:t>
      </w:r>
      <w:r>
        <w:rPr>
          <w:rFonts w:hint="eastAsia"/>
          <w:color w:val="auto"/>
          <w:szCs w:val="21"/>
          <w:highlight w:val="none"/>
        </w:rPr>
        <w:t>中标候选人并列的，由采购人或者采购人委托</w:t>
      </w:r>
      <w:r>
        <w:rPr>
          <w:rFonts w:hint="eastAsia"/>
          <w:color w:val="auto"/>
          <w:szCs w:val="21"/>
          <w:highlight w:val="none"/>
          <w:lang w:eastAsia="zh-CN"/>
        </w:rPr>
        <w:t>评审委员会</w:t>
      </w:r>
      <w:r>
        <w:rPr>
          <w:rFonts w:hint="eastAsia"/>
          <w:color w:val="auto"/>
          <w:szCs w:val="21"/>
          <w:highlight w:val="none"/>
        </w:rPr>
        <w:t>按照招标文件规定的方式确定中标人；招标文件未规定的，采取随机抽取的方式确定。</w:t>
      </w:r>
    </w:p>
    <w:p w14:paraId="0E541B60">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53D4F8E">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4F37C3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.5.1自中标人确定后2个工作日内，采购代理机构</w:t>
      </w:r>
      <w:r>
        <w:rPr>
          <w:rFonts w:hint="eastAsia"/>
          <w:color w:val="auto"/>
          <w:szCs w:val="21"/>
          <w:highlight w:val="none"/>
        </w:rPr>
        <w:t>按照投标人须知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中标结果</w:t>
      </w:r>
      <w:r>
        <w:rPr>
          <w:rFonts w:hint="eastAsia"/>
          <w:color w:val="auto"/>
          <w:szCs w:val="21"/>
          <w:highlight w:val="none"/>
          <w:lang w:eastAsia="zh-CN"/>
        </w:rPr>
        <w:t>，</w:t>
      </w:r>
      <w:r>
        <w:rPr>
          <w:rFonts w:hint="eastAsia"/>
          <w:color w:val="auto"/>
          <w:szCs w:val="21"/>
          <w:highlight w:val="none"/>
        </w:rPr>
        <w:t>中标结果公告期限为1个工作日</w:t>
      </w:r>
      <w:r>
        <w:rPr>
          <w:rFonts w:hint="eastAsia"/>
          <w:color w:val="auto"/>
          <w:szCs w:val="21"/>
          <w:highlight w:val="none"/>
          <w:lang w:eastAsia="zh-CN"/>
        </w:rPr>
        <w:t>，</w:t>
      </w:r>
      <w:r>
        <w:rPr>
          <w:rFonts w:hint="eastAsia"/>
          <w:color w:val="auto"/>
          <w:szCs w:val="21"/>
          <w:highlight w:val="none"/>
        </w:rPr>
        <w:t>发布中标结果公告的同时向中标</w:t>
      </w:r>
      <w:r>
        <w:rPr>
          <w:rFonts w:hint="eastAsia"/>
          <w:color w:val="auto"/>
          <w:szCs w:val="21"/>
          <w:highlight w:val="none"/>
          <w:lang w:val="en-US" w:eastAsia="zh-CN"/>
        </w:rPr>
        <w:t>人</w:t>
      </w:r>
      <w:r>
        <w:rPr>
          <w:rFonts w:hint="eastAsia"/>
          <w:color w:val="auto"/>
          <w:szCs w:val="21"/>
          <w:highlight w:val="none"/>
        </w:rPr>
        <w:t>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Pr>
          <w:rFonts w:hint="eastAsia"/>
          <w:color w:val="auto"/>
          <w:szCs w:val="21"/>
          <w:highlight w:val="none"/>
          <w:lang w:val="en-US" w:eastAsia="zh-CN"/>
        </w:rPr>
        <w:t>采购人</w:t>
      </w:r>
      <w:r>
        <w:rPr>
          <w:rFonts w:hint="eastAsia"/>
          <w:color w:val="auto"/>
          <w:szCs w:val="21"/>
          <w:highlight w:val="none"/>
        </w:rPr>
        <w:t>可以确定排名第三的中标候选人为中标人，以此类推。以上信息查询记录及相关证据与采购文件一并保存。</w:t>
      </w:r>
    </w:p>
    <w:p w14:paraId="1DF301F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w:t>
      </w:r>
      <w:r>
        <w:rPr>
          <w:rFonts w:hint="eastAsia"/>
          <w:color w:val="auto"/>
          <w:szCs w:val="21"/>
          <w:highlight w:val="none"/>
        </w:rPr>
        <w:t>投标人须知</w:t>
      </w:r>
      <w:r>
        <w:rPr>
          <w:color w:val="auto"/>
          <w:szCs w:val="21"/>
          <w:highlight w:val="none"/>
        </w:rPr>
        <w:t>前附表规定的形式向中标人发出中标通知书。中标通知书发出后，采购人改变中标结果，或者中标人放弃中标，应当承担相应的法律责任。</w:t>
      </w:r>
    </w:p>
    <w:p w14:paraId="3F1BBD28">
      <w:pPr>
        <w:spacing w:before="120" w:line="320" w:lineRule="atLeast"/>
        <w:ind w:firstLine="420" w:firstLineChars="200"/>
        <w:rPr>
          <w:b/>
          <w:bCs/>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w:t>
      </w:r>
      <w:r>
        <w:rPr>
          <w:rFonts w:hint="eastAsia"/>
          <w:color w:val="auto"/>
          <w:szCs w:val="21"/>
          <w:highlight w:val="none"/>
        </w:rPr>
        <w:t>投标人须知</w:t>
      </w:r>
      <w:r>
        <w:rPr>
          <w:color w:val="auto"/>
          <w:szCs w:val="21"/>
          <w:highlight w:val="none"/>
        </w:rPr>
        <w:t>前附表规定的形式</w:t>
      </w:r>
      <w:r>
        <w:rPr>
          <w:rFonts w:hint="eastAsia"/>
          <w:color w:val="auto"/>
          <w:szCs w:val="21"/>
          <w:highlight w:val="none"/>
        </w:rPr>
        <w:t>向未中标人发出招标结果通知书，供应商自行承担未及时查收的后果。</w:t>
      </w:r>
    </w:p>
    <w:p w14:paraId="1614C6F8">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61D0720F">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DC82FF2">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）符合专业条件的供应商或者对招标文件做实质性响应的供应商不足三家；</w:t>
      </w:r>
    </w:p>
    <w:p w14:paraId="2247397F">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CDDAA14">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5B1E6D8">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E2B1B61">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bookmarkEnd w:id="84"/>
    </w:p>
    <w:bookmarkEnd w:id="81"/>
    <w:p w14:paraId="4E669EED">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39CB87D">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4DB73FE8">
      <w:pPr>
        <w:spacing w:before="120" w:line="320" w:lineRule="atLeast"/>
        <w:ind w:firstLine="420" w:firstLineChars="200"/>
        <w:rPr>
          <w:color w:val="auto"/>
          <w:szCs w:val="21"/>
          <w:highlight w:val="none"/>
        </w:rPr>
      </w:pPr>
      <w:r>
        <w:rPr>
          <w:color w:val="auto"/>
          <w:szCs w:val="21"/>
          <w:highlight w:val="none"/>
        </w:rPr>
        <w:t>合同将授予被确定实质上响应招标文件要求，具备履行合同能力，综合评分排名第一的供应商。在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w:t>
      </w:r>
      <w:r>
        <w:rPr>
          <w:color w:val="auto"/>
          <w:szCs w:val="21"/>
          <w:highlight w:val="none"/>
        </w:rPr>
        <w:t>人的组织机构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文件要求提交履约保证金等情形，不符合中标条件或不满足供应商资格条件要求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6354AC65">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3CA4FD68">
      <w:pPr>
        <w:spacing w:before="120" w:line="320" w:lineRule="atLeast"/>
        <w:ind w:firstLine="420" w:firstLineChars="200"/>
        <w:rPr>
          <w:color w:val="auto"/>
          <w:szCs w:val="21"/>
          <w:highlight w:val="none"/>
        </w:rPr>
      </w:pPr>
      <w:bookmarkStart w:id="97"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中标人按招标文件确定的事项签订政府采购合同。</w:t>
      </w:r>
    </w:p>
    <w:p w14:paraId="4706BC50">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r>
        <w:rPr>
          <w:color w:val="auto"/>
          <w:szCs w:val="21"/>
          <w:highlight w:val="none"/>
        </w:rPr>
        <w:t>招标文件、中标人的投标文件及澄清文件等，均为签订政府采购合同的依据。</w:t>
      </w:r>
    </w:p>
    <w:p w14:paraId="2BFE6140">
      <w:pPr>
        <w:spacing w:before="120" w:line="320" w:lineRule="atLeast"/>
        <w:ind w:firstLine="420" w:firstLineChars="200"/>
        <w:rPr>
          <w:color w:val="auto"/>
          <w:szCs w:val="21"/>
          <w:highlight w:val="none"/>
        </w:rPr>
      </w:pPr>
      <w:r>
        <w:rPr>
          <w:color w:val="auto"/>
          <w:szCs w:val="21"/>
          <w:highlight w:val="none"/>
        </w:rPr>
        <w:t>7.2.3如中标人不按中标通知书的规定签订合同，</w:t>
      </w:r>
      <w:r>
        <w:rPr>
          <w:rFonts w:hint="eastAsia"/>
          <w:color w:val="auto"/>
          <w:szCs w:val="21"/>
          <w:highlight w:val="none"/>
        </w:rPr>
        <w:t>其投标保证金将不予退还，并报由同级政府采购监督管理部门处理。</w:t>
      </w:r>
    </w:p>
    <w:p w14:paraId="77626565">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p w14:paraId="51721EA2">
      <w:pPr>
        <w:spacing w:before="120" w:line="320" w:lineRule="atLeast"/>
        <w:ind w:firstLine="420" w:firstLineChars="200"/>
        <w:rPr>
          <w:color w:val="auto"/>
          <w:szCs w:val="21"/>
          <w:highlight w:val="none"/>
        </w:rPr>
      </w:pPr>
      <w:bookmarkStart w:id="98"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p>
    <w:bookmarkEnd w:id="97"/>
    <w:bookmarkEnd w:id="98"/>
    <w:p w14:paraId="7617F088">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303DD41C">
      <w:pPr>
        <w:spacing w:before="120" w:line="320" w:lineRule="atLeast"/>
        <w:ind w:firstLine="420" w:firstLineChars="200"/>
        <w:rPr>
          <w:color w:val="auto"/>
          <w:szCs w:val="21"/>
          <w:highlight w:val="none"/>
        </w:rPr>
      </w:pPr>
      <w:bookmarkStart w:id="99"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w:t>
      </w:r>
      <w:r>
        <w:rPr>
          <w:color w:val="auto"/>
          <w:szCs w:val="21"/>
          <w:highlight w:val="none"/>
        </w:rPr>
        <w:t>中标人应在签订合同后1个工作日内，将政府采购合同副本送采购代理机构</w:t>
      </w:r>
      <w:r>
        <w:rPr>
          <w:rFonts w:hint="eastAsia"/>
          <w:color w:val="auto"/>
          <w:szCs w:val="21"/>
          <w:highlight w:val="none"/>
        </w:rPr>
        <w:t>存档</w:t>
      </w:r>
      <w:r>
        <w:rPr>
          <w:color w:val="auto"/>
          <w:szCs w:val="21"/>
          <w:highlight w:val="none"/>
        </w:rPr>
        <w:t>。</w:t>
      </w:r>
    </w:p>
    <w:p w14:paraId="44319782">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1AD78984">
      <w:pPr>
        <w:spacing w:before="120" w:line="320" w:lineRule="atLeast"/>
        <w:ind w:firstLine="420" w:firstLineChars="200"/>
        <w:rPr>
          <w:color w:val="auto"/>
          <w:szCs w:val="21"/>
          <w:highlight w:val="none"/>
        </w:rPr>
      </w:pPr>
      <w:bookmarkStart w:id="100"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9"/>
    <w:bookmarkEnd w:id="100"/>
    <w:p w14:paraId="2DCD7CD4">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685859">
      <w:pPr>
        <w:spacing w:before="120" w:line="320" w:lineRule="atLeast"/>
        <w:ind w:firstLine="420" w:firstLineChars="200"/>
        <w:rPr>
          <w:color w:val="auto"/>
          <w:szCs w:val="21"/>
          <w:highlight w:val="none"/>
        </w:rPr>
      </w:pPr>
      <w:bookmarkStart w:id="101" w:name="_Hlk93421061"/>
      <w:r>
        <w:rPr>
          <w:color w:val="auto"/>
          <w:szCs w:val="21"/>
          <w:highlight w:val="none"/>
        </w:rPr>
        <w:t>7.4.1</w:t>
      </w:r>
      <w:bookmarkStart w:id="102" w:name="_Toc308164814"/>
      <w:bookmarkStart w:id="103" w:name="_Toc217446070"/>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1"/>
    <w:p w14:paraId="5F564A9C">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102"/>
      <w:bookmarkEnd w:id="103"/>
    </w:p>
    <w:p w14:paraId="7953824C">
      <w:pPr>
        <w:spacing w:before="120" w:line="320" w:lineRule="atLeast"/>
        <w:ind w:firstLine="420" w:firstLineChars="200"/>
        <w:rPr>
          <w:color w:val="auto"/>
          <w:szCs w:val="21"/>
          <w:highlight w:val="none"/>
        </w:rPr>
      </w:pPr>
      <w:bookmarkStart w:id="104"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1D9A95D8">
      <w:pPr>
        <w:spacing w:before="120" w:line="320" w:lineRule="atLeast"/>
        <w:ind w:firstLine="420" w:firstLineChars="200"/>
        <w:rPr>
          <w:color w:val="auto"/>
          <w:szCs w:val="21"/>
          <w:highlight w:val="none"/>
        </w:rPr>
      </w:pPr>
      <w:r>
        <w:rPr>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58EF45">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723414AC">
      <w:pPr>
        <w:spacing w:before="120" w:line="320" w:lineRule="atLeast"/>
        <w:ind w:firstLine="420" w:firstLineChars="20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4"/>
    <w:p w14:paraId="3671BBDA">
      <w:pPr>
        <w:spacing w:before="120" w:line="320" w:lineRule="atLeast"/>
        <w:ind w:left="2" w:leftChars="1" w:firstLine="422" w:firstLineChars="200"/>
        <w:outlineLvl w:val="1"/>
        <w:rPr>
          <w:b/>
          <w:bCs/>
          <w:color w:val="auto"/>
          <w:kern w:val="0"/>
          <w:szCs w:val="21"/>
          <w:highlight w:val="none"/>
        </w:rPr>
      </w:pPr>
      <w:bookmarkStart w:id="105" w:name="_Toc254970533"/>
      <w:bookmarkStart w:id="106" w:name="_Toc254970674"/>
      <w:r>
        <w:rPr>
          <w:b/>
          <w:bCs/>
          <w:color w:val="auto"/>
          <w:kern w:val="0"/>
          <w:szCs w:val="21"/>
          <w:highlight w:val="none"/>
        </w:rPr>
        <w:t>8．质疑和投诉</w:t>
      </w:r>
      <w:bookmarkEnd w:id="105"/>
      <w:bookmarkEnd w:id="106"/>
    </w:p>
    <w:p w14:paraId="702FA6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35B5A79B">
      <w:pPr>
        <w:spacing w:before="120" w:line="320" w:lineRule="atLeast"/>
        <w:ind w:firstLine="420" w:firstLineChars="200"/>
        <w:rPr>
          <w:color w:val="auto"/>
          <w:szCs w:val="21"/>
          <w:highlight w:val="none"/>
        </w:rPr>
      </w:pPr>
      <w:r>
        <w:rPr>
          <w:color w:val="auto"/>
          <w:szCs w:val="21"/>
          <w:highlight w:val="none"/>
        </w:rPr>
        <w:t>8.1.1质疑内容、时限</w:t>
      </w:r>
    </w:p>
    <w:p w14:paraId="1F3D18C5">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3D918DC2">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59B17321">
      <w:pPr>
        <w:spacing w:before="120" w:line="320" w:lineRule="atLeast"/>
        <w:ind w:firstLine="420" w:firstLineChars="200"/>
        <w:rPr>
          <w:color w:val="auto"/>
          <w:szCs w:val="21"/>
          <w:highlight w:val="none"/>
        </w:rPr>
      </w:pPr>
      <w:r>
        <w:rPr>
          <w:color w:val="auto"/>
          <w:szCs w:val="21"/>
          <w:highlight w:val="none"/>
        </w:rPr>
        <w:t>8.1.2质疑形式</w:t>
      </w:r>
    </w:p>
    <w:p w14:paraId="68EAD7C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投标人须知</w:t>
      </w:r>
      <w:r>
        <w:rPr>
          <w:color w:val="auto"/>
          <w:szCs w:val="21"/>
          <w:highlight w:val="none"/>
        </w:rPr>
        <w:t>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3C6048CE">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AAF52CB">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3B739A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156651EF">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3B62C66E">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08EF13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4EC79F1B">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9EA99CA">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31B3630">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391FEEB6">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595D1A6A">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5AF6FC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0276F1F3">
      <w:pPr>
        <w:spacing w:before="120" w:line="320" w:lineRule="atLeast"/>
        <w:ind w:left="2" w:leftChars="1" w:firstLine="420" w:firstLineChars="200"/>
        <w:rPr>
          <w:color w:val="auto"/>
          <w:szCs w:val="21"/>
          <w:highlight w:val="none"/>
        </w:rPr>
      </w:pPr>
      <w:r>
        <w:rPr>
          <w:color w:val="auto"/>
          <w:szCs w:val="21"/>
          <w:highlight w:val="none"/>
        </w:rPr>
        <w:t>9.1代理服务收费由采购代理机构向中标人收取。签订合同前，中标人应向采购代理机构一次付清代理服务费。</w:t>
      </w:r>
    </w:p>
    <w:p w14:paraId="3E1EE7DB">
      <w:pPr>
        <w:spacing w:before="120" w:line="320" w:lineRule="atLeast"/>
        <w:ind w:left="2" w:leftChars="1"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037D5CA4">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85ACA3">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EEE9A4E">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AA856DB">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E566CF2">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96917BC">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7962D945">
      <w:pPr>
        <w:spacing w:before="120" w:line="320" w:lineRule="atLeast"/>
        <w:ind w:left="2" w:leftChars="1" w:firstLine="420" w:firstLineChars="20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4B0EAC75">
      <w:pPr>
        <w:spacing w:before="120" w:line="320" w:lineRule="atLeast"/>
        <w:ind w:left="2" w:leftChars="1" w:firstLine="420" w:firstLineChars="20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1F615615">
      <w:pPr>
        <w:spacing w:before="120" w:line="320" w:lineRule="atLeast"/>
        <w:ind w:left="2" w:leftChars="1" w:firstLine="422" w:firstLineChars="200"/>
        <w:outlineLvl w:val="1"/>
        <w:rPr>
          <w:b/>
          <w:bCs/>
          <w:color w:val="auto"/>
          <w:kern w:val="0"/>
          <w:szCs w:val="21"/>
          <w:highlight w:val="none"/>
        </w:rPr>
      </w:pPr>
      <w:bookmarkStart w:id="107" w:name="_Toc254970549"/>
      <w:bookmarkStart w:id="108" w:name="_Toc254970690"/>
      <w:r>
        <w:rPr>
          <w:b/>
          <w:bCs/>
          <w:color w:val="auto"/>
          <w:kern w:val="0"/>
          <w:szCs w:val="21"/>
          <w:highlight w:val="none"/>
        </w:rPr>
        <w:t>10．</w:t>
      </w:r>
      <w:r>
        <w:rPr>
          <w:rFonts w:hint="eastAsia"/>
          <w:b/>
          <w:bCs/>
          <w:color w:val="auto"/>
          <w:kern w:val="0"/>
          <w:szCs w:val="21"/>
          <w:highlight w:val="none"/>
        </w:rPr>
        <w:t>其他说明</w:t>
      </w:r>
    </w:p>
    <w:p w14:paraId="09FB715A">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1</w:t>
      </w:r>
      <w:r>
        <w:rPr>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28B073E9">
      <w:pPr>
        <w:spacing w:before="120" w:line="320" w:lineRule="atLeast"/>
        <w:ind w:left="2" w:leftChars="1" w:firstLine="420" w:firstLineChars="200"/>
        <w:rPr>
          <w:color w:val="auto"/>
          <w:highlight w:val="none"/>
        </w:rPr>
      </w:pPr>
      <w:r>
        <w:rPr>
          <w:color w:val="auto"/>
          <w:kern w:val="0"/>
          <w:szCs w:val="21"/>
          <w:highlight w:val="none"/>
        </w:rPr>
        <w:t>10.2</w:t>
      </w:r>
      <w:r>
        <w:rPr>
          <w:rFonts w:hint="eastAsia"/>
          <w:color w:val="auto"/>
          <w:highlight w:val="none"/>
        </w:rPr>
        <w:t>本</w:t>
      </w:r>
      <w:r>
        <w:rPr>
          <w:color w:val="auto"/>
          <w:highlight w:val="none"/>
        </w:rPr>
        <w:t>招标文件是根据国家有关法律及有关政策、法规和参照国际惯例编制，解释权属采购代理机构。</w:t>
      </w:r>
    </w:p>
    <w:p w14:paraId="1CD966DC">
      <w:pPr>
        <w:widowControl/>
        <w:jc w:val="left"/>
        <w:rPr>
          <w:color w:val="auto"/>
          <w:highlight w:val="none"/>
        </w:rPr>
      </w:pPr>
      <w:r>
        <w:rPr>
          <w:color w:val="auto"/>
          <w:highlight w:val="none"/>
        </w:rPr>
        <w:br w:type="page"/>
      </w:r>
    </w:p>
    <w:bookmarkEnd w:id="45"/>
    <w:p w14:paraId="4578B14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09" w:name="_Toc12571"/>
      <w:r>
        <w:rPr>
          <w:rFonts w:ascii="Times New Roman" w:hAnsi="Times New Roman" w:cs="Times New Roman"/>
          <w:color w:val="auto"/>
          <w:sz w:val="32"/>
          <w:szCs w:val="32"/>
          <w:highlight w:val="none"/>
        </w:rPr>
        <w:t>第四章  评审方法及标准</w:t>
      </w:r>
      <w:bookmarkEnd w:id="109"/>
    </w:p>
    <w:p w14:paraId="7ECA45C7">
      <w:pPr>
        <w:spacing w:before="120" w:line="320" w:lineRule="atLeast"/>
        <w:ind w:firstLine="413" w:firstLineChars="196"/>
        <w:outlineLvl w:val="1"/>
        <w:rPr>
          <w:b/>
          <w:bCs/>
          <w:color w:val="auto"/>
          <w:kern w:val="0"/>
          <w:szCs w:val="21"/>
          <w:highlight w:val="none"/>
        </w:rPr>
      </w:pPr>
      <w:bookmarkStart w:id="110" w:name="_Hlk93421148"/>
      <w:r>
        <w:rPr>
          <w:rFonts w:hint="eastAsia"/>
          <w:b/>
          <w:bCs/>
          <w:color w:val="auto"/>
          <w:kern w:val="0"/>
          <w:szCs w:val="21"/>
          <w:highlight w:val="none"/>
        </w:rPr>
        <w:t>1.</w:t>
      </w:r>
      <w:r>
        <w:rPr>
          <w:b/>
          <w:bCs/>
          <w:color w:val="auto"/>
          <w:kern w:val="0"/>
          <w:szCs w:val="21"/>
          <w:highlight w:val="none"/>
        </w:rPr>
        <w:t>评审方法</w:t>
      </w:r>
    </w:p>
    <w:p w14:paraId="4203CC43">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46A2A30D">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rPr>
        <w:t>投标人</w:t>
      </w:r>
      <w:r>
        <w:rPr>
          <w:color w:val="auto"/>
          <w:highlight w:val="none"/>
        </w:rPr>
        <w:t>为中标候选人的评审方法。</w:t>
      </w:r>
    </w:p>
    <w:p w14:paraId="2056018A">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602EAFE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最低评标价法，是指投标文件满足招标文件全部实质性要求且投标报价最低的投标人为中标候选人的评标方法。</w:t>
      </w:r>
    </w:p>
    <w:p w14:paraId="70E07A4F">
      <w:pPr>
        <w:suppressAutoHyphens/>
        <w:spacing w:before="120" w:line="320" w:lineRule="atLeast"/>
        <w:ind w:firstLine="420" w:firstLineChars="200"/>
        <w:rPr>
          <w:color w:val="auto"/>
          <w:highlight w:val="none"/>
        </w:rPr>
      </w:pPr>
      <w:bookmarkStart w:id="111" w:name="_Hlk92206009"/>
      <w:r>
        <w:rPr>
          <w:rFonts w:hint="eastAsia"/>
          <w:color w:val="auto"/>
          <w:highlight w:val="none"/>
        </w:rPr>
        <w:t>本项目评审的其他详细规定在第三章投标人须知中规定。</w:t>
      </w:r>
      <w:bookmarkEnd w:id="111"/>
    </w:p>
    <w:bookmarkEnd w:id="110"/>
    <w:p w14:paraId="47C2FBBF">
      <w:pPr>
        <w:spacing w:before="120" w:line="320" w:lineRule="atLeast"/>
        <w:ind w:firstLine="413" w:firstLineChars="196"/>
        <w:outlineLvl w:val="1"/>
        <w:rPr>
          <w:b/>
          <w:color w:val="auto"/>
          <w:kern w:val="0"/>
          <w:szCs w:val="21"/>
          <w:highlight w:val="none"/>
        </w:rPr>
      </w:pPr>
      <w:bookmarkStart w:id="112" w:name="_Hlk93421162"/>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113" w:name="_Hlk160525103"/>
      <w:r>
        <w:rPr>
          <w:rFonts w:hint="eastAsia"/>
          <w:b/>
          <w:bCs/>
          <w:color w:val="auto"/>
          <w:kern w:val="0"/>
          <w:szCs w:val="21"/>
          <w:highlight w:val="none"/>
        </w:rPr>
        <w:t>联合体投标的，</w:t>
      </w:r>
      <w:bookmarkEnd w:id="112"/>
      <w:bookmarkEnd w:id="113"/>
      <w:bookmarkStart w:id="114" w:name="_Hlk19052412"/>
      <w:r>
        <w:rPr>
          <w:rFonts w:hint="eastAsia"/>
          <w:b/>
          <w:bCs/>
          <w:color w:val="auto"/>
          <w:kern w:val="0"/>
          <w:szCs w:val="21"/>
          <w:highlight w:val="none"/>
        </w:rPr>
        <w:t>联合体各方均应提交第一项基本资格要求的资格证明文件）</w:t>
      </w:r>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D5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36093707">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2A810C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52B4FC26">
            <w:pPr>
              <w:spacing w:line="240" w:lineRule="exact"/>
              <w:jc w:val="center"/>
              <w:rPr>
                <w:b/>
                <w:color w:val="auto"/>
                <w:kern w:val="0"/>
                <w:szCs w:val="21"/>
                <w:highlight w:val="none"/>
              </w:rPr>
            </w:pPr>
            <w:r>
              <w:rPr>
                <w:rFonts w:hint="eastAsia"/>
                <w:b/>
                <w:color w:val="auto"/>
                <w:kern w:val="0"/>
                <w:szCs w:val="21"/>
                <w:highlight w:val="none"/>
              </w:rPr>
              <w:t>说明</w:t>
            </w:r>
          </w:p>
        </w:tc>
      </w:tr>
      <w:tr w14:paraId="71A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noWrap w:val="0"/>
            <w:vAlign w:val="center"/>
          </w:tcPr>
          <w:p w14:paraId="38458968">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w:t>
            </w:r>
            <w:r>
              <w:rPr>
                <w:rFonts w:hint="eastAsia"/>
                <w:color w:val="auto"/>
                <w:szCs w:val="21"/>
                <w:highlight w:val="none"/>
                <w:lang w:val="zh-CN"/>
              </w:rPr>
              <w:t>符合基本</w:t>
            </w:r>
            <w:r>
              <w:rPr>
                <w:color w:val="auto"/>
                <w:szCs w:val="21"/>
                <w:highlight w:val="none"/>
              </w:rPr>
              <w:t>资格</w:t>
            </w:r>
            <w:r>
              <w:rPr>
                <w:rFonts w:hint="eastAsia"/>
                <w:color w:val="auto"/>
                <w:szCs w:val="21"/>
                <w:highlight w:val="none"/>
              </w:rPr>
              <w:t>要求</w:t>
            </w:r>
          </w:p>
        </w:tc>
        <w:tc>
          <w:tcPr>
            <w:tcW w:w="1843" w:type="dxa"/>
            <w:noWrap w:val="0"/>
            <w:vAlign w:val="center"/>
          </w:tcPr>
          <w:p w14:paraId="6FF5D066">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1BFFCF65">
            <w:pPr>
              <w:spacing w:line="240" w:lineRule="exact"/>
              <w:jc w:val="lef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26A0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76A9855">
            <w:pPr>
              <w:spacing w:line="240" w:lineRule="exact"/>
              <w:rPr>
                <w:color w:val="auto"/>
                <w:szCs w:val="21"/>
                <w:highlight w:val="none"/>
                <w:lang w:val="zh-CN"/>
              </w:rPr>
            </w:pPr>
          </w:p>
        </w:tc>
        <w:tc>
          <w:tcPr>
            <w:tcW w:w="1843" w:type="dxa"/>
            <w:noWrap w:val="0"/>
            <w:vAlign w:val="center"/>
          </w:tcPr>
          <w:p w14:paraId="18001777">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3E6CB4F3">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450A2D0F">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w:t>
            </w:r>
            <w:r>
              <w:rPr>
                <w:rFonts w:hint="eastAsia"/>
                <w:color w:val="auto"/>
                <w:szCs w:val="21"/>
                <w:highlight w:val="none"/>
                <w:lang w:val="en-US" w:eastAsia="zh-CN"/>
              </w:rPr>
              <w:t>或2025年度</w:t>
            </w:r>
            <w:r>
              <w:rPr>
                <w:color w:val="auto"/>
                <w:szCs w:val="21"/>
                <w:highlight w:val="none"/>
              </w:rPr>
              <w:t>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tc>
      </w:tr>
      <w:tr w14:paraId="23E0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ED8E735">
            <w:pPr>
              <w:spacing w:line="240" w:lineRule="exact"/>
              <w:rPr>
                <w:color w:val="auto"/>
                <w:szCs w:val="21"/>
                <w:highlight w:val="none"/>
                <w:lang w:val="zh-CN"/>
              </w:rPr>
            </w:pPr>
          </w:p>
        </w:tc>
        <w:tc>
          <w:tcPr>
            <w:tcW w:w="1843" w:type="dxa"/>
            <w:noWrap w:val="0"/>
            <w:vAlign w:val="center"/>
          </w:tcPr>
          <w:p w14:paraId="558BE22C">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2B5D1765">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63B94280">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审查书面声明。须提供，格式见第六章投标文件格式“</w:t>
            </w:r>
            <w:r>
              <w:rPr>
                <w:color w:val="auto"/>
                <w:highlight w:val="none"/>
              </w:rPr>
              <w:t>投标声明书</w:t>
            </w:r>
            <w:r>
              <w:rPr>
                <w:color w:val="auto"/>
                <w:szCs w:val="21"/>
                <w:highlight w:val="none"/>
              </w:rPr>
              <w:t>”。</w:t>
            </w:r>
          </w:p>
          <w:p w14:paraId="45BD5AA2">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6504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E045266">
            <w:pPr>
              <w:spacing w:line="240" w:lineRule="exact"/>
              <w:rPr>
                <w:color w:val="auto"/>
                <w:szCs w:val="21"/>
                <w:highlight w:val="none"/>
                <w:lang w:val="zh-CN"/>
              </w:rPr>
            </w:pPr>
          </w:p>
        </w:tc>
        <w:tc>
          <w:tcPr>
            <w:tcW w:w="1843" w:type="dxa"/>
            <w:noWrap w:val="0"/>
            <w:vAlign w:val="center"/>
          </w:tcPr>
          <w:p w14:paraId="32C3BD5E">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45031796">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7030FF3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1C4ACF1B">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00800381">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63CB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B0FBE41">
            <w:pPr>
              <w:spacing w:line="240" w:lineRule="exact"/>
              <w:rPr>
                <w:color w:val="auto"/>
                <w:szCs w:val="21"/>
                <w:highlight w:val="none"/>
                <w:lang w:val="zh-CN"/>
              </w:rPr>
            </w:pPr>
          </w:p>
        </w:tc>
        <w:tc>
          <w:tcPr>
            <w:tcW w:w="1843" w:type="dxa"/>
            <w:noWrap w:val="0"/>
            <w:vAlign w:val="center"/>
          </w:tcPr>
          <w:p w14:paraId="723F9961">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r>
              <w:rPr>
                <w:rFonts w:hint="eastAsia"/>
                <w:color w:val="auto"/>
                <w:szCs w:val="21"/>
                <w:highlight w:val="none"/>
              </w:rPr>
              <w:t>。</w:t>
            </w:r>
          </w:p>
        </w:tc>
        <w:tc>
          <w:tcPr>
            <w:tcW w:w="6242" w:type="dxa"/>
            <w:noWrap w:val="0"/>
            <w:vAlign w:val="center"/>
          </w:tcPr>
          <w:p w14:paraId="091A72FE">
            <w:pPr>
              <w:spacing w:line="240" w:lineRule="exact"/>
              <w:jc w:val="left"/>
              <w:rPr>
                <w:color w:val="auto"/>
                <w:szCs w:val="21"/>
                <w:highlight w:val="none"/>
              </w:rPr>
            </w:pPr>
            <w:r>
              <w:rPr>
                <w:color w:val="auto"/>
                <w:szCs w:val="21"/>
                <w:highlight w:val="none"/>
              </w:rPr>
              <w:t xml:space="preserve">审查无重大违法记录声明。须提供，格式见第六章投标文件格式“投标声明书”。 </w:t>
            </w:r>
          </w:p>
        </w:tc>
      </w:tr>
      <w:tr w14:paraId="2D98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5E42A51">
            <w:pPr>
              <w:spacing w:line="240" w:lineRule="exact"/>
              <w:rPr>
                <w:color w:val="auto"/>
                <w:szCs w:val="21"/>
                <w:highlight w:val="none"/>
                <w:lang w:val="zh-CN"/>
              </w:rPr>
            </w:pPr>
          </w:p>
        </w:tc>
        <w:tc>
          <w:tcPr>
            <w:tcW w:w="1843" w:type="dxa"/>
            <w:noWrap w:val="0"/>
            <w:vAlign w:val="center"/>
          </w:tcPr>
          <w:p w14:paraId="58627515">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6F90497">
            <w:pPr>
              <w:spacing w:line="240" w:lineRule="exact"/>
              <w:jc w:val="left"/>
              <w:rPr>
                <w:color w:val="auto"/>
                <w:szCs w:val="21"/>
                <w:highlight w:val="none"/>
              </w:rPr>
            </w:pPr>
            <w:r>
              <w:rPr>
                <w:color w:val="auto"/>
                <w:szCs w:val="21"/>
                <w:highlight w:val="none"/>
              </w:rPr>
              <w:t>无。</w:t>
            </w:r>
          </w:p>
        </w:tc>
      </w:tr>
      <w:tr w14:paraId="49AD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22A24D67">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716FD613">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4B8C939C">
            <w:pPr>
              <w:spacing w:line="240" w:lineRule="exact"/>
              <w:jc w:val="left"/>
              <w:rPr>
                <w:rFonts w:hint="eastAsia" w:eastAsia="宋体"/>
                <w:color w:val="auto"/>
                <w:szCs w:val="21"/>
                <w:highlight w:val="none"/>
                <w:lang w:eastAsia="zh-CN"/>
              </w:rPr>
            </w:pPr>
            <w:r>
              <w:rPr>
                <w:rFonts w:hint="eastAsia"/>
                <w:color w:val="auto"/>
                <w:szCs w:val="21"/>
                <w:highlight w:val="none"/>
              </w:rPr>
              <w:t>无</w:t>
            </w:r>
            <w:r>
              <w:rPr>
                <w:rFonts w:hint="eastAsia"/>
                <w:color w:val="auto"/>
                <w:szCs w:val="21"/>
                <w:highlight w:val="none"/>
                <w:lang w:eastAsia="zh-CN"/>
              </w:rPr>
              <w:t>。</w:t>
            </w:r>
          </w:p>
        </w:tc>
      </w:tr>
      <w:tr w14:paraId="09BF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noWrap w:val="0"/>
            <w:vAlign w:val="center"/>
          </w:tcPr>
          <w:p w14:paraId="46506F28">
            <w:pPr>
              <w:spacing w:line="240" w:lineRule="exact"/>
              <w:rPr>
                <w:color w:val="auto"/>
                <w:szCs w:val="21"/>
                <w:highlight w:val="none"/>
              </w:rPr>
            </w:pPr>
            <w:r>
              <w:rPr>
                <w:rFonts w:hint="eastAsia"/>
                <w:color w:val="auto"/>
                <w:szCs w:val="21"/>
                <w:highlight w:val="none"/>
                <w:lang w:val="en-US" w:eastAsia="zh-CN"/>
              </w:rPr>
              <w:t>投标人</w:t>
            </w:r>
            <w:r>
              <w:rPr>
                <w:color w:val="auto"/>
                <w:szCs w:val="21"/>
                <w:highlight w:val="none"/>
                <w:lang w:val="zh-CN"/>
              </w:rPr>
              <w:t>应</w:t>
            </w:r>
            <w:r>
              <w:rPr>
                <w:rFonts w:hint="eastAsia"/>
                <w:color w:val="auto"/>
                <w:szCs w:val="21"/>
                <w:highlight w:val="none"/>
                <w:lang w:val="zh-CN"/>
              </w:rPr>
              <w:t>符合</w:t>
            </w:r>
            <w:r>
              <w:rPr>
                <w:color w:val="auto"/>
                <w:szCs w:val="21"/>
                <w:highlight w:val="none"/>
              </w:rPr>
              <w:t>特定资格</w:t>
            </w:r>
            <w:r>
              <w:rPr>
                <w:rFonts w:hint="eastAsia"/>
                <w:color w:val="auto"/>
                <w:szCs w:val="21"/>
                <w:highlight w:val="none"/>
              </w:rPr>
              <w:t>要求</w:t>
            </w:r>
          </w:p>
        </w:tc>
        <w:tc>
          <w:tcPr>
            <w:tcW w:w="1843" w:type="dxa"/>
            <w:noWrap w:val="0"/>
            <w:vAlign w:val="center"/>
          </w:tcPr>
          <w:p w14:paraId="1616F975">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71EB6288">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5CFF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8111A0E">
            <w:pPr>
              <w:spacing w:line="240" w:lineRule="exact"/>
              <w:rPr>
                <w:color w:val="auto"/>
                <w:szCs w:val="21"/>
                <w:highlight w:val="none"/>
              </w:rPr>
            </w:pPr>
          </w:p>
        </w:tc>
        <w:tc>
          <w:tcPr>
            <w:tcW w:w="1843" w:type="dxa"/>
            <w:noWrap w:val="0"/>
            <w:vAlign w:val="center"/>
          </w:tcPr>
          <w:p w14:paraId="6602EA89">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5FEC023">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CE6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trPr>
        <w:tc>
          <w:tcPr>
            <w:tcW w:w="846" w:type="dxa"/>
            <w:vMerge w:val="continue"/>
            <w:noWrap w:val="0"/>
            <w:vAlign w:val="center"/>
          </w:tcPr>
          <w:p w14:paraId="196A2400">
            <w:pPr>
              <w:spacing w:line="240" w:lineRule="exact"/>
              <w:jc w:val="left"/>
              <w:rPr>
                <w:color w:val="auto"/>
                <w:szCs w:val="21"/>
                <w:highlight w:val="none"/>
              </w:rPr>
            </w:pPr>
          </w:p>
        </w:tc>
        <w:tc>
          <w:tcPr>
            <w:tcW w:w="1843" w:type="dxa"/>
            <w:noWrap w:val="0"/>
            <w:vAlign w:val="center"/>
          </w:tcPr>
          <w:p w14:paraId="107F92F8">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73EE705E">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03E47992">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F4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9C7D63F">
            <w:pPr>
              <w:spacing w:line="240" w:lineRule="exact"/>
              <w:jc w:val="left"/>
              <w:rPr>
                <w:color w:val="auto"/>
                <w:kern w:val="0"/>
                <w:szCs w:val="21"/>
                <w:highlight w:val="none"/>
              </w:rPr>
            </w:pPr>
          </w:p>
        </w:tc>
        <w:tc>
          <w:tcPr>
            <w:tcW w:w="1843" w:type="dxa"/>
            <w:noWrap w:val="0"/>
            <w:vAlign w:val="center"/>
          </w:tcPr>
          <w:p w14:paraId="3A3DADAD">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07EBAD63">
            <w:pPr>
              <w:spacing w:line="312" w:lineRule="auto"/>
              <w:jc w:val="left"/>
              <w:rPr>
                <w:rFonts w:hint="eastAsia"/>
                <w:color w:val="auto"/>
                <w:kern w:val="0"/>
                <w:szCs w:val="21"/>
                <w:highlight w:val="none"/>
              </w:rPr>
            </w:pPr>
            <w:r>
              <w:rPr>
                <w:color w:val="auto"/>
                <w:kern w:val="0"/>
                <w:szCs w:val="21"/>
                <w:highlight w:val="none"/>
              </w:rPr>
              <w:t>未被列入失信被执行人、重大税收违法失信主体、政府采购严重违法失信行为记录名单。</w:t>
            </w:r>
          </w:p>
        </w:tc>
      </w:tr>
      <w:tr w14:paraId="3845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B066362">
            <w:pPr>
              <w:spacing w:line="240" w:lineRule="exact"/>
              <w:jc w:val="left"/>
              <w:rPr>
                <w:color w:val="auto"/>
                <w:kern w:val="0"/>
                <w:szCs w:val="21"/>
                <w:highlight w:val="none"/>
              </w:rPr>
            </w:pPr>
          </w:p>
        </w:tc>
        <w:tc>
          <w:tcPr>
            <w:tcW w:w="1843" w:type="dxa"/>
            <w:noWrap w:val="0"/>
            <w:vAlign w:val="center"/>
          </w:tcPr>
          <w:p w14:paraId="29342213">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1A9F19F1">
            <w:pPr>
              <w:spacing w:line="240" w:lineRule="exac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4A6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1D77AC48">
            <w:pPr>
              <w:spacing w:line="240" w:lineRule="exact"/>
              <w:jc w:val="left"/>
              <w:rPr>
                <w:color w:val="auto"/>
                <w:kern w:val="0"/>
                <w:szCs w:val="21"/>
                <w:highlight w:val="none"/>
              </w:rPr>
            </w:pPr>
          </w:p>
        </w:tc>
        <w:tc>
          <w:tcPr>
            <w:tcW w:w="1843" w:type="dxa"/>
            <w:noWrap w:val="0"/>
            <w:vAlign w:val="center"/>
          </w:tcPr>
          <w:p w14:paraId="7BA0D6FC">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5539696C">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EF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090875E7">
            <w:pPr>
              <w:spacing w:line="240" w:lineRule="exact"/>
              <w:jc w:val="left"/>
              <w:rPr>
                <w:color w:val="auto"/>
                <w:kern w:val="0"/>
                <w:szCs w:val="21"/>
                <w:highlight w:val="none"/>
              </w:rPr>
            </w:pPr>
          </w:p>
        </w:tc>
        <w:tc>
          <w:tcPr>
            <w:tcW w:w="1843" w:type="dxa"/>
            <w:noWrap w:val="0"/>
            <w:vAlign w:val="center"/>
          </w:tcPr>
          <w:p w14:paraId="2A5D10F6">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12720C41">
            <w:pPr>
              <w:spacing w:line="240" w:lineRule="exact"/>
              <w:rPr>
                <w:rFonts w:hint="default" w:eastAsia="宋体"/>
                <w:color w:val="auto"/>
                <w:szCs w:val="21"/>
                <w:highlight w:val="none"/>
                <w:lang w:val="en-US" w:eastAsia="zh-CN"/>
              </w:rPr>
            </w:pPr>
            <w:r>
              <w:rPr>
                <w:rFonts w:hint="eastAsia"/>
                <w:color w:val="auto"/>
                <w:szCs w:val="21"/>
                <w:highlight w:val="none"/>
                <w:lang w:val="zh-CN"/>
              </w:rPr>
              <w:t>须符合“招标公告”的要求，</w:t>
            </w:r>
            <w:r>
              <w:rPr>
                <w:rFonts w:hint="eastAsia"/>
                <w:color w:val="auto"/>
                <w:szCs w:val="21"/>
                <w:highlight w:val="none"/>
                <w:lang w:val="en-US" w:eastAsia="zh-CN"/>
              </w:rPr>
              <w:t>如为联合体须提供联合体协议书</w:t>
            </w:r>
          </w:p>
        </w:tc>
      </w:tr>
      <w:tr w14:paraId="0620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73C0BF3E">
            <w:pPr>
              <w:spacing w:line="240" w:lineRule="exact"/>
              <w:jc w:val="left"/>
              <w:rPr>
                <w:color w:val="auto"/>
                <w:kern w:val="0"/>
                <w:szCs w:val="21"/>
                <w:highlight w:val="none"/>
              </w:rPr>
            </w:pPr>
          </w:p>
        </w:tc>
        <w:tc>
          <w:tcPr>
            <w:tcW w:w="1843" w:type="dxa"/>
            <w:noWrap w:val="0"/>
            <w:vAlign w:val="center"/>
          </w:tcPr>
          <w:p w14:paraId="66F1099C">
            <w:pPr>
              <w:spacing w:line="240" w:lineRule="exac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（8）其他要求</w:t>
            </w:r>
          </w:p>
        </w:tc>
        <w:tc>
          <w:tcPr>
            <w:tcW w:w="6242" w:type="dxa"/>
            <w:noWrap w:val="0"/>
            <w:vAlign w:val="top"/>
          </w:tcPr>
          <w:p w14:paraId="398594EE">
            <w:pPr>
              <w:spacing w:line="240" w:lineRule="exact"/>
              <w:rPr>
                <w:rFonts w:hint="eastAsia" w:ascii="Times New Roman" w:hAnsi="Times New Roman" w:cs="Times New Roman"/>
                <w:color w:val="auto"/>
                <w:szCs w:val="21"/>
                <w:highlight w:val="none"/>
                <w:lang w:val="en-US" w:eastAsia="zh-CN"/>
              </w:rPr>
            </w:pPr>
          </w:p>
          <w:p w14:paraId="7DB676E6">
            <w:pPr>
              <w:spacing w:line="240" w:lineRule="exac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按照招标公告规定获得招标文件。足额、及时缴纳投标保证金。</w:t>
            </w:r>
          </w:p>
        </w:tc>
      </w:tr>
    </w:tbl>
    <w:p w14:paraId="4EB5CFB4">
      <w:pPr>
        <w:spacing w:before="120" w:line="320" w:lineRule="atLeast"/>
        <w:ind w:firstLine="413" w:firstLineChars="196"/>
        <w:outlineLvl w:val="1"/>
        <w:rPr>
          <w:color w:val="auto"/>
          <w:szCs w:val="21"/>
          <w:highlight w:val="none"/>
        </w:rPr>
      </w:pPr>
      <w:bookmarkStart w:id="115" w:name="_Hlk19113393"/>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5440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noWrap w:val="0"/>
            <w:vAlign w:val="center"/>
          </w:tcPr>
          <w:p w14:paraId="51022FB1">
            <w:pPr>
              <w:spacing w:line="240" w:lineRule="exact"/>
              <w:jc w:val="center"/>
              <w:rPr>
                <w:b/>
                <w:color w:val="auto"/>
                <w:kern w:val="0"/>
                <w:szCs w:val="21"/>
                <w:highlight w:val="none"/>
              </w:rPr>
            </w:pPr>
            <w:bookmarkStart w:id="116" w:name="_Hlk92966680"/>
            <w:r>
              <w:rPr>
                <w:rFonts w:hint="eastAsia"/>
                <w:b/>
                <w:color w:val="auto"/>
                <w:kern w:val="0"/>
                <w:szCs w:val="21"/>
                <w:highlight w:val="none"/>
              </w:rPr>
              <w:t>审查</w:t>
            </w:r>
            <w:r>
              <w:rPr>
                <w:b/>
                <w:color w:val="auto"/>
                <w:kern w:val="0"/>
                <w:szCs w:val="21"/>
                <w:highlight w:val="none"/>
              </w:rPr>
              <w:t>因素</w:t>
            </w:r>
          </w:p>
        </w:tc>
        <w:tc>
          <w:tcPr>
            <w:tcW w:w="2322" w:type="dxa"/>
            <w:noWrap w:val="0"/>
            <w:vAlign w:val="center"/>
          </w:tcPr>
          <w:p w14:paraId="364A26E1">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noWrap w:val="0"/>
            <w:vAlign w:val="top"/>
          </w:tcPr>
          <w:p w14:paraId="3E264819">
            <w:pPr>
              <w:spacing w:line="240" w:lineRule="exact"/>
              <w:jc w:val="center"/>
              <w:rPr>
                <w:b/>
                <w:color w:val="auto"/>
                <w:kern w:val="0"/>
                <w:szCs w:val="21"/>
                <w:highlight w:val="none"/>
              </w:rPr>
            </w:pPr>
          </w:p>
          <w:p w14:paraId="26449C02">
            <w:pPr>
              <w:spacing w:line="240" w:lineRule="exact"/>
              <w:jc w:val="center"/>
              <w:rPr>
                <w:b/>
                <w:color w:val="auto"/>
                <w:kern w:val="0"/>
                <w:szCs w:val="21"/>
                <w:highlight w:val="none"/>
              </w:rPr>
            </w:pPr>
            <w:r>
              <w:rPr>
                <w:rFonts w:hint="eastAsia"/>
                <w:b/>
                <w:color w:val="auto"/>
                <w:kern w:val="0"/>
                <w:szCs w:val="21"/>
                <w:highlight w:val="none"/>
              </w:rPr>
              <w:t>说明</w:t>
            </w:r>
          </w:p>
        </w:tc>
      </w:tr>
      <w:tr w14:paraId="078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noWrap w:val="0"/>
            <w:vAlign w:val="center"/>
          </w:tcPr>
          <w:p w14:paraId="5BAE0F36">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noWrap w:val="0"/>
            <w:vAlign w:val="center"/>
          </w:tcPr>
          <w:p w14:paraId="3736306A">
            <w:pPr>
              <w:spacing w:line="240" w:lineRule="exact"/>
              <w:rPr>
                <w:color w:val="auto"/>
                <w:highlight w:val="none"/>
              </w:rPr>
            </w:pPr>
            <w:r>
              <w:rPr>
                <w:rFonts w:hint="eastAsia"/>
                <w:color w:val="auto"/>
                <w:highlight w:val="none"/>
              </w:rPr>
              <w:t>法定代表人身份证明及授权委托书</w:t>
            </w:r>
          </w:p>
        </w:tc>
        <w:tc>
          <w:tcPr>
            <w:tcW w:w="5061" w:type="dxa"/>
            <w:noWrap w:val="0"/>
            <w:vAlign w:val="center"/>
          </w:tcPr>
          <w:p w14:paraId="5B211016">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59D702A">
            <w:pPr>
              <w:spacing w:line="240" w:lineRule="exact"/>
              <w:rPr>
                <w:rFonts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D8DE195">
            <w:pPr>
              <w:spacing w:line="240" w:lineRule="exact"/>
              <w:rPr>
                <w:color w:val="auto"/>
                <w:highlight w:val="none"/>
              </w:rPr>
            </w:pPr>
            <w:r>
              <w:rPr>
                <w:rFonts w:ascii="宋体" w:hAnsi="宋体"/>
                <w:color w:val="auto"/>
                <w:szCs w:val="21"/>
                <w:highlight w:val="none"/>
              </w:rPr>
              <w:t>格式及附件见第六章投标文件格式要求</w:t>
            </w:r>
          </w:p>
        </w:tc>
      </w:tr>
      <w:tr w14:paraId="3F24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noWrap w:val="0"/>
            <w:vAlign w:val="center"/>
          </w:tcPr>
          <w:p w14:paraId="5B3CC283">
            <w:pPr>
              <w:spacing w:line="240" w:lineRule="exact"/>
              <w:jc w:val="center"/>
              <w:rPr>
                <w:color w:val="auto"/>
                <w:kern w:val="0"/>
                <w:szCs w:val="21"/>
                <w:highlight w:val="none"/>
              </w:rPr>
            </w:pPr>
          </w:p>
        </w:tc>
        <w:tc>
          <w:tcPr>
            <w:tcW w:w="2322" w:type="dxa"/>
            <w:noWrap w:val="0"/>
            <w:vAlign w:val="center"/>
          </w:tcPr>
          <w:p w14:paraId="08F0126D">
            <w:pPr>
              <w:spacing w:line="240" w:lineRule="exact"/>
              <w:rPr>
                <w:color w:val="auto"/>
                <w:szCs w:val="21"/>
                <w:highlight w:val="none"/>
              </w:rPr>
            </w:pPr>
            <w:r>
              <w:rPr>
                <w:rFonts w:hint="eastAsia"/>
                <w:color w:val="auto"/>
                <w:szCs w:val="21"/>
                <w:highlight w:val="none"/>
              </w:rPr>
              <w:t>实质性条款响应</w:t>
            </w:r>
          </w:p>
        </w:tc>
        <w:tc>
          <w:tcPr>
            <w:tcW w:w="5061" w:type="dxa"/>
            <w:noWrap w:val="0"/>
            <w:vAlign w:val="center"/>
          </w:tcPr>
          <w:p w14:paraId="5C683230">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388C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noWrap w:val="0"/>
            <w:vAlign w:val="center"/>
          </w:tcPr>
          <w:p w14:paraId="01901CB5">
            <w:pPr>
              <w:spacing w:line="240" w:lineRule="exact"/>
              <w:jc w:val="center"/>
              <w:rPr>
                <w:color w:val="auto"/>
                <w:kern w:val="0"/>
                <w:szCs w:val="21"/>
                <w:highlight w:val="none"/>
              </w:rPr>
            </w:pPr>
          </w:p>
        </w:tc>
        <w:tc>
          <w:tcPr>
            <w:tcW w:w="2322" w:type="dxa"/>
            <w:noWrap w:val="0"/>
            <w:vAlign w:val="center"/>
          </w:tcPr>
          <w:p w14:paraId="7AE6A8D9">
            <w:pPr>
              <w:spacing w:line="240" w:lineRule="exact"/>
              <w:rPr>
                <w:color w:val="auto"/>
                <w:szCs w:val="21"/>
                <w:highlight w:val="none"/>
              </w:rPr>
            </w:pPr>
            <w:r>
              <w:rPr>
                <w:rFonts w:hint="eastAsia"/>
                <w:color w:val="auto"/>
                <w:szCs w:val="21"/>
                <w:highlight w:val="none"/>
              </w:rPr>
              <w:t>串通投标</w:t>
            </w:r>
          </w:p>
        </w:tc>
        <w:tc>
          <w:tcPr>
            <w:tcW w:w="5061" w:type="dxa"/>
            <w:noWrap w:val="0"/>
            <w:vAlign w:val="center"/>
          </w:tcPr>
          <w:p w14:paraId="456D817F">
            <w:pPr>
              <w:spacing w:line="240" w:lineRule="exact"/>
              <w:rPr>
                <w:color w:val="auto"/>
                <w:szCs w:val="21"/>
                <w:highlight w:val="none"/>
              </w:rPr>
            </w:pPr>
            <w:r>
              <w:rPr>
                <w:rFonts w:hint="eastAsia" w:ascii="宋体" w:hAnsi="宋体"/>
                <w:color w:val="auto"/>
                <w:szCs w:val="21"/>
                <w:highlight w:val="none"/>
              </w:rPr>
              <w:t>不属于</w:t>
            </w:r>
            <w:r>
              <w:rPr>
                <w:rFonts w:hint="eastAsia" w:ascii="宋体" w:hAnsi="宋体"/>
                <w:color w:val="auto"/>
                <w:szCs w:val="21"/>
                <w:highlight w:val="none"/>
                <w:lang w:eastAsia="zh-CN"/>
              </w:rPr>
              <w:t>投标人须知</w:t>
            </w:r>
            <w:r>
              <w:rPr>
                <w:rFonts w:hint="eastAsia" w:ascii="宋体" w:hAnsi="宋体"/>
                <w:color w:val="auto"/>
                <w:szCs w:val="21"/>
                <w:highlight w:val="none"/>
              </w:rPr>
              <w:t>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7953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noWrap w:val="0"/>
            <w:vAlign w:val="center"/>
          </w:tcPr>
          <w:p w14:paraId="35423361">
            <w:pPr>
              <w:spacing w:line="240" w:lineRule="exact"/>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技术</w:t>
            </w:r>
          </w:p>
        </w:tc>
        <w:tc>
          <w:tcPr>
            <w:tcW w:w="2322" w:type="dxa"/>
            <w:noWrap w:val="0"/>
            <w:vAlign w:val="center"/>
          </w:tcPr>
          <w:p w14:paraId="2CB9A28D">
            <w:pPr>
              <w:spacing w:line="240" w:lineRule="exact"/>
              <w:rPr>
                <w:rFonts w:hint="eastAsia"/>
                <w:color w:val="auto"/>
                <w:szCs w:val="21"/>
                <w:highlight w:val="none"/>
              </w:rPr>
            </w:pPr>
            <w:r>
              <w:rPr>
                <w:rFonts w:hint="eastAsia"/>
                <w:color w:val="auto"/>
                <w:szCs w:val="21"/>
                <w:highlight w:val="none"/>
              </w:rPr>
              <w:t>实质性条款响应</w:t>
            </w:r>
          </w:p>
        </w:tc>
        <w:tc>
          <w:tcPr>
            <w:tcW w:w="5061" w:type="dxa"/>
            <w:noWrap w:val="0"/>
            <w:vAlign w:val="center"/>
          </w:tcPr>
          <w:p w14:paraId="3DD66F4F">
            <w:pPr>
              <w:spacing w:line="240" w:lineRule="exact"/>
              <w:rPr>
                <w:rFonts w:hint="eastAsia" w:ascii="宋体" w:hAnsi="宋体"/>
                <w:color w:val="auto"/>
                <w:szCs w:val="21"/>
                <w:highlight w:val="none"/>
              </w:rPr>
            </w:pPr>
            <w:r>
              <w:rPr>
                <w:rFonts w:hint="eastAsia" w:ascii="宋体" w:hAnsi="宋体"/>
                <w:color w:val="auto"/>
                <w:szCs w:val="21"/>
                <w:highlight w:val="none"/>
              </w:rPr>
              <w:t>招标文件实质性要求响应均无负偏离</w:t>
            </w:r>
          </w:p>
        </w:tc>
      </w:tr>
      <w:tr w14:paraId="69E4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noWrap w:val="0"/>
            <w:vAlign w:val="center"/>
          </w:tcPr>
          <w:p w14:paraId="1B7751D8">
            <w:pPr>
              <w:spacing w:line="240" w:lineRule="exact"/>
              <w:jc w:val="center"/>
              <w:rPr>
                <w:color w:val="auto"/>
                <w:kern w:val="0"/>
                <w:szCs w:val="21"/>
                <w:highlight w:val="none"/>
              </w:rPr>
            </w:pPr>
            <w:r>
              <w:rPr>
                <w:rFonts w:hint="eastAsia"/>
                <w:color w:val="auto"/>
                <w:kern w:val="0"/>
                <w:szCs w:val="21"/>
                <w:highlight w:val="none"/>
              </w:rPr>
              <w:t>报价</w:t>
            </w:r>
          </w:p>
        </w:tc>
        <w:tc>
          <w:tcPr>
            <w:tcW w:w="2322" w:type="dxa"/>
            <w:noWrap w:val="0"/>
            <w:vAlign w:val="center"/>
          </w:tcPr>
          <w:p w14:paraId="17CCCB04">
            <w:pPr>
              <w:spacing w:line="240" w:lineRule="exact"/>
              <w:rPr>
                <w:color w:val="auto"/>
                <w:szCs w:val="21"/>
                <w:highlight w:val="none"/>
              </w:rPr>
            </w:pPr>
            <w:r>
              <w:rPr>
                <w:rFonts w:hint="eastAsia"/>
                <w:color w:val="auto"/>
                <w:szCs w:val="21"/>
                <w:highlight w:val="none"/>
              </w:rPr>
              <w:t>有效报价</w:t>
            </w:r>
          </w:p>
        </w:tc>
        <w:tc>
          <w:tcPr>
            <w:tcW w:w="5061" w:type="dxa"/>
            <w:noWrap w:val="0"/>
            <w:vAlign w:val="center"/>
          </w:tcPr>
          <w:p w14:paraId="34C34FF8">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7EAC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98EA3DE">
            <w:pPr>
              <w:spacing w:line="240" w:lineRule="exact"/>
              <w:jc w:val="center"/>
              <w:rPr>
                <w:color w:val="auto"/>
                <w:kern w:val="0"/>
                <w:szCs w:val="21"/>
                <w:highlight w:val="none"/>
              </w:rPr>
            </w:pPr>
          </w:p>
        </w:tc>
        <w:tc>
          <w:tcPr>
            <w:tcW w:w="2322" w:type="dxa"/>
            <w:noWrap w:val="0"/>
            <w:vAlign w:val="center"/>
          </w:tcPr>
          <w:p w14:paraId="565A505B">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noWrap w:val="0"/>
            <w:vAlign w:val="center"/>
          </w:tcPr>
          <w:p w14:paraId="6D76C713">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3E8A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noWrap w:val="0"/>
            <w:vAlign w:val="center"/>
          </w:tcPr>
          <w:p w14:paraId="404CF17B">
            <w:pPr>
              <w:spacing w:line="240" w:lineRule="exact"/>
              <w:jc w:val="center"/>
              <w:rPr>
                <w:color w:val="auto"/>
                <w:kern w:val="0"/>
                <w:szCs w:val="21"/>
                <w:highlight w:val="none"/>
              </w:rPr>
            </w:pPr>
          </w:p>
        </w:tc>
        <w:tc>
          <w:tcPr>
            <w:tcW w:w="2322" w:type="dxa"/>
            <w:noWrap w:val="0"/>
            <w:vAlign w:val="center"/>
          </w:tcPr>
          <w:p w14:paraId="3B69998C">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noWrap w:val="0"/>
            <w:vAlign w:val="center"/>
          </w:tcPr>
          <w:p w14:paraId="7E7C40D3">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784C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1E050E0B">
            <w:pPr>
              <w:spacing w:line="240" w:lineRule="exact"/>
              <w:jc w:val="center"/>
              <w:rPr>
                <w:color w:val="auto"/>
                <w:kern w:val="0"/>
                <w:szCs w:val="21"/>
                <w:highlight w:val="none"/>
              </w:rPr>
            </w:pPr>
          </w:p>
        </w:tc>
        <w:tc>
          <w:tcPr>
            <w:tcW w:w="2322" w:type="dxa"/>
            <w:noWrap w:val="0"/>
            <w:vAlign w:val="center"/>
          </w:tcPr>
          <w:p w14:paraId="225CB256">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noWrap w:val="0"/>
            <w:vAlign w:val="center"/>
          </w:tcPr>
          <w:p w14:paraId="06A71E42">
            <w:pPr>
              <w:spacing w:line="240" w:lineRule="exact"/>
              <w:rPr>
                <w:rFonts w:hAnsi="宋体"/>
                <w:color w:val="auto"/>
                <w:szCs w:val="21"/>
                <w:highlight w:val="none"/>
              </w:rPr>
            </w:pPr>
            <w:r>
              <w:rPr>
                <w:rFonts w:hint="eastAsia"/>
                <w:color w:val="auto"/>
                <w:highlight w:val="none"/>
              </w:rPr>
              <w:t>投标人的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eastAsia="zh-CN"/>
              </w:rPr>
              <w:t>的</w:t>
            </w:r>
            <w:r>
              <w:rPr>
                <w:rFonts w:hint="eastAsia"/>
                <w:color w:val="auto"/>
                <w:highlight w:val="none"/>
                <w:lang w:val="en-US" w:eastAsia="zh-CN"/>
              </w:rPr>
              <w:t>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rPr>
              <w:t>投标人不能证明其报价合理性的，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7AC7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0D1F89F1">
            <w:pPr>
              <w:spacing w:line="240" w:lineRule="exact"/>
              <w:jc w:val="center"/>
              <w:rPr>
                <w:color w:val="auto"/>
                <w:kern w:val="0"/>
                <w:szCs w:val="21"/>
                <w:highlight w:val="none"/>
              </w:rPr>
            </w:pPr>
          </w:p>
        </w:tc>
        <w:tc>
          <w:tcPr>
            <w:tcW w:w="2322" w:type="dxa"/>
            <w:noWrap w:val="0"/>
            <w:vAlign w:val="center"/>
          </w:tcPr>
          <w:p w14:paraId="6D99E2A6">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noWrap w:val="0"/>
            <w:vAlign w:val="center"/>
          </w:tcPr>
          <w:p w14:paraId="25951752">
            <w:pPr>
              <w:spacing w:line="240" w:lineRule="exact"/>
              <w:rPr>
                <w:color w:val="auto"/>
                <w:szCs w:val="21"/>
                <w:highlight w:val="none"/>
              </w:rPr>
            </w:pPr>
            <w:r>
              <w:rPr>
                <w:rFonts w:hint="eastAsia" w:ascii="宋体" w:hAnsi="宋体"/>
                <w:color w:val="auto"/>
                <w:szCs w:val="21"/>
                <w:highlight w:val="none"/>
              </w:rPr>
              <w:t>满足招标文件规定</w:t>
            </w:r>
          </w:p>
        </w:tc>
      </w:tr>
      <w:bookmarkEnd w:id="116"/>
    </w:tbl>
    <w:p w14:paraId="18D40D8D">
      <w:pPr>
        <w:widowControl/>
        <w:jc w:val="both"/>
        <w:rPr>
          <w:b/>
          <w:bCs/>
          <w:color w:val="auto"/>
          <w:kern w:val="0"/>
          <w:szCs w:val="21"/>
          <w:highlight w:val="none"/>
        </w:rPr>
      </w:pPr>
    </w:p>
    <w:p w14:paraId="6B81DBBB">
      <w:pPr>
        <w:rPr>
          <w:b/>
          <w:bCs/>
          <w:color w:val="auto"/>
          <w:kern w:val="0"/>
          <w:szCs w:val="21"/>
          <w:highlight w:val="none"/>
        </w:rPr>
      </w:pPr>
      <w:r>
        <w:rPr>
          <w:b/>
          <w:bCs/>
          <w:color w:val="auto"/>
          <w:kern w:val="0"/>
          <w:szCs w:val="21"/>
          <w:highlight w:val="none"/>
        </w:rPr>
        <w:br w:type="page"/>
      </w:r>
    </w:p>
    <w:p w14:paraId="76F37AAB">
      <w:pPr>
        <w:numPr>
          <w:ilvl w:val="0"/>
          <w:numId w:val="3"/>
        </w:numPr>
        <w:spacing w:before="120" w:line="320" w:lineRule="atLeast"/>
        <w:ind w:firstLine="422" w:firstLineChars="200"/>
        <w:outlineLvl w:val="1"/>
        <w:rPr>
          <w:b/>
          <w:bCs/>
          <w:color w:val="auto"/>
          <w:kern w:val="0"/>
          <w:szCs w:val="21"/>
          <w:highlight w:val="none"/>
        </w:rPr>
      </w:pPr>
      <w:r>
        <w:rPr>
          <w:rFonts w:hint="eastAsia"/>
          <w:b/>
          <w:bCs/>
          <w:color w:val="auto"/>
          <w:kern w:val="0"/>
          <w:szCs w:val="21"/>
          <w:highlight w:val="none"/>
        </w:rPr>
        <w:t>评分</w:t>
      </w:r>
      <w:r>
        <w:rPr>
          <w:b/>
          <w:bCs/>
          <w:color w:val="auto"/>
          <w:kern w:val="0"/>
          <w:szCs w:val="21"/>
          <w:highlight w:val="none"/>
        </w:rPr>
        <w:t>标准</w:t>
      </w:r>
    </w:p>
    <w:p w14:paraId="7F44992B">
      <w:pPr>
        <w:numPr>
          <w:ilvl w:val="0"/>
          <w:numId w:val="0"/>
        </w:numPr>
        <w:spacing w:before="120" w:line="320" w:lineRule="atLeast"/>
        <w:outlineLvl w:val="1"/>
        <w:rPr>
          <w:rFonts w:hint="eastAsia" w:eastAsia="宋体"/>
          <w:b/>
          <w:bCs/>
          <w:color w:val="auto"/>
          <w:kern w:val="0"/>
          <w:szCs w:val="21"/>
          <w:highlight w:val="none"/>
          <w:lang w:eastAsia="zh-CN"/>
        </w:rPr>
      </w:pPr>
      <w:r>
        <w:rPr>
          <w:rFonts w:hint="eastAsia"/>
          <w:b/>
          <w:bCs/>
          <w:color w:val="auto"/>
          <w:kern w:val="0"/>
          <w:szCs w:val="21"/>
          <w:highlight w:val="none"/>
          <w:lang w:eastAsia="zh-CN"/>
        </w:rPr>
        <w:t>（</w:t>
      </w:r>
      <w:r>
        <w:rPr>
          <w:rFonts w:hint="eastAsia"/>
          <w:b/>
          <w:bCs/>
          <w:color w:val="auto"/>
          <w:kern w:val="0"/>
          <w:szCs w:val="21"/>
          <w:highlight w:val="none"/>
          <w:lang w:val="en-US" w:eastAsia="zh-CN"/>
        </w:rPr>
        <w:t>1</w:t>
      </w:r>
      <w:r>
        <w:rPr>
          <w:rFonts w:hint="eastAsia"/>
          <w:b/>
          <w:bCs/>
          <w:color w:val="auto"/>
          <w:kern w:val="0"/>
          <w:szCs w:val="21"/>
          <w:highlight w:val="none"/>
          <w:lang w:eastAsia="zh-CN"/>
        </w:rPr>
        <w:t>）技术及商务资信分</w:t>
      </w:r>
    </w:p>
    <w:bookmarkEnd w:id="115"/>
    <w:tbl>
      <w:tblPr>
        <w:tblStyle w:val="5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983"/>
      </w:tblGrid>
      <w:tr w14:paraId="6D59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1" w:type="dxa"/>
            <w:vMerge w:val="restart"/>
            <w:tcBorders>
              <w:top w:val="single" w:color="auto" w:sz="4" w:space="0"/>
              <w:left w:val="single" w:color="auto" w:sz="4" w:space="0"/>
              <w:right w:val="single" w:color="auto" w:sz="4" w:space="0"/>
            </w:tcBorders>
            <w:noWrap/>
            <w:vAlign w:val="center"/>
          </w:tcPr>
          <w:p w14:paraId="2B31FD99">
            <w:pPr>
              <w:pStyle w:val="32"/>
              <w:spacing w:line="360" w:lineRule="auto"/>
              <w:ind w:firstLine="210" w:firstLineChars="100"/>
              <w:rPr>
                <w:rFonts w:hint="eastAsia" w:ascii="宋体" w:hAnsi="宋体" w:eastAsia="宋体"/>
                <w:color w:val="auto"/>
                <w:sz w:val="21"/>
                <w:szCs w:val="21"/>
                <w:highlight w:val="none"/>
                <w:lang w:eastAsia="zh-CN"/>
              </w:rPr>
            </w:pPr>
            <w:bookmarkStart w:id="117" w:name="_Hlk132791948"/>
            <w:bookmarkStart w:id="118" w:name="_Hlk77609326"/>
            <w:r>
              <w:rPr>
                <w:rFonts w:hint="eastAsia" w:ascii="宋体" w:hAnsi="宋体" w:cs="宋体"/>
                <w:color w:val="auto"/>
                <w:sz w:val="21"/>
                <w:szCs w:val="21"/>
                <w:highlight w:val="none"/>
                <w:lang w:val="en-US" w:eastAsia="zh-CN"/>
              </w:rPr>
              <w:t>1</w:t>
            </w:r>
          </w:p>
        </w:tc>
        <w:tc>
          <w:tcPr>
            <w:tcW w:w="1134" w:type="dxa"/>
            <w:vMerge w:val="restart"/>
            <w:tcBorders>
              <w:top w:val="single" w:color="auto" w:sz="4" w:space="0"/>
              <w:left w:val="single" w:color="auto" w:sz="4" w:space="0"/>
              <w:right w:val="single" w:color="auto" w:sz="4" w:space="0"/>
            </w:tcBorders>
            <w:noWrap/>
            <w:vAlign w:val="center"/>
          </w:tcPr>
          <w:p w14:paraId="525AC67D">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b/>
                <w:color w:val="auto"/>
                <w:szCs w:val="21"/>
                <w:highlight w:val="none"/>
              </w:rPr>
              <w:t>技术分</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55</w:t>
            </w:r>
            <w:r>
              <w:rPr>
                <w:rFonts w:hint="eastAsia" w:ascii="宋体" w:hAnsi="宋体" w:cs="宋体"/>
                <w:b/>
                <w:color w:val="auto"/>
                <w:szCs w:val="21"/>
                <w:highlight w:val="none"/>
              </w:rPr>
              <w:t>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62E932C2">
            <w:pPr>
              <w:spacing w:line="360" w:lineRule="auto"/>
              <w:rPr>
                <w:rFonts w:hint="eastAsia" w:ascii="宋体" w:hAnsi="宋体" w:cs="宋体"/>
                <w:b w:val="0"/>
                <w:bCs w:val="0"/>
                <w:color w:val="auto"/>
                <w:kern w:val="0"/>
                <w:szCs w:val="21"/>
                <w:highlight w:val="none"/>
              </w:rPr>
            </w:pPr>
            <w:r>
              <w:rPr>
                <w:rFonts w:hint="eastAsia" w:ascii="宋体" w:hAnsi="宋体" w:cs="宋体"/>
                <w:b/>
                <w:bCs/>
                <w:color w:val="auto"/>
                <w:kern w:val="0"/>
                <w:szCs w:val="21"/>
                <w:highlight w:val="none"/>
              </w:rPr>
              <w:t>1、任务集成和飞机改装关键技术能力（</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分）</w:t>
            </w:r>
          </w:p>
          <w:p w14:paraId="7345BF93">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1）具备人影飞机机载云降水粒子探测探头任务系统集成能力，需提供应用证明及集成后数据准确性证明材料；满足要求得</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分；</w:t>
            </w:r>
          </w:p>
          <w:p w14:paraId="55D3618A">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2）具备人影作业飞机（有人机）多路（不少于3路）作业视频、机载云微物理探测数据下传能力，并在“天工”平台组件化显示，需提供“天工”平台组件化显示和实现情况的应用材料；满足要求得</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分；</w:t>
            </w:r>
          </w:p>
          <w:p w14:paraId="2FF06029">
            <w:pPr>
              <w:snapToGrid w:val="0"/>
              <w:spacing w:line="360" w:lineRule="auto"/>
              <w:ind w:firstLine="420" w:firstLineChars="200"/>
              <w:rPr>
                <w:rFonts w:hint="default" w:ascii="宋体" w:hAnsi="宋体" w:eastAsia="宋体" w:cs="宋体"/>
                <w:bCs/>
                <w:color w:val="auto"/>
                <w:szCs w:val="21"/>
                <w:highlight w:val="none"/>
                <w:lang w:val="en-US" w:eastAsia="zh-CN" w:bidi="ar"/>
              </w:rPr>
            </w:pPr>
            <w:r>
              <w:rPr>
                <w:rFonts w:hint="eastAsia" w:ascii="宋体" w:hAnsi="宋体" w:cs="宋体"/>
                <w:bCs/>
                <w:color w:val="auto"/>
                <w:szCs w:val="21"/>
                <w:highlight w:val="none"/>
                <w:lang w:bidi="ar"/>
              </w:rPr>
              <w:t>3）采用的智能配电系统（具备直流和交流负载供电能力）能提供满足RTCA/DO-160G机载设备环境条件和试验程序的试验报告，满足要求得</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分；</w:t>
            </w:r>
          </w:p>
          <w:p w14:paraId="3F241F32">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val="en-US" w:eastAsia="zh-CN" w:bidi="ar"/>
              </w:rPr>
              <w:t>4</w:t>
            </w:r>
            <w:r>
              <w:rPr>
                <w:rFonts w:hint="eastAsia" w:ascii="宋体" w:hAnsi="宋体" w:cs="宋体"/>
                <w:bCs/>
                <w:color w:val="auto"/>
                <w:szCs w:val="21"/>
                <w:highlight w:val="none"/>
                <w:lang w:bidi="ar"/>
              </w:rPr>
              <w:t>）拥有飞机改装能力的维修资格人员数量8名及以上得满分</w:t>
            </w:r>
            <w:r>
              <w:rPr>
                <w:rFonts w:hint="eastAsia" w:ascii="宋体" w:hAnsi="宋体" w:cs="宋体"/>
                <w:bCs/>
                <w:color w:val="auto"/>
                <w:szCs w:val="21"/>
                <w:highlight w:val="none"/>
                <w:lang w:val="en-US" w:eastAsia="zh-CN" w:bidi="ar"/>
              </w:rPr>
              <w:t>5</w:t>
            </w:r>
            <w:r>
              <w:rPr>
                <w:rFonts w:hint="eastAsia" w:ascii="宋体" w:hAnsi="宋体" w:cs="宋体"/>
                <w:bCs/>
                <w:color w:val="auto"/>
                <w:szCs w:val="21"/>
                <w:highlight w:val="none"/>
                <w:lang w:bidi="ar"/>
              </w:rPr>
              <w:t>分，5-7名得</w:t>
            </w:r>
            <w:r>
              <w:rPr>
                <w:rFonts w:hint="eastAsia" w:ascii="宋体" w:hAnsi="宋体" w:cs="宋体"/>
                <w:bCs/>
                <w:color w:val="auto"/>
                <w:szCs w:val="21"/>
                <w:highlight w:val="none"/>
                <w:lang w:val="en-US" w:eastAsia="zh-CN" w:bidi="ar"/>
              </w:rPr>
              <w:t>3</w:t>
            </w:r>
            <w:r>
              <w:rPr>
                <w:rFonts w:hint="eastAsia" w:ascii="宋体" w:hAnsi="宋体" w:cs="宋体"/>
                <w:bCs/>
                <w:color w:val="auto"/>
                <w:szCs w:val="21"/>
                <w:highlight w:val="none"/>
                <w:lang w:bidi="ar"/>
              </w:rPr>
              <w:t>分，4名及以下得</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分；须提供维修人员有效期内</w:t>
            </w:r>
            <w:r>
              <w:rPr>
                <w:rFonts w:hint="eastAsia" w:ascii="宋体" w:hAnsi="宋体" w:cs="宋体"/>
                <w:bCs/>
                <w:color w:val="auto"/>
                <w:szCs w:val="21"/>
                <w:highlight w:val="none"/>
                <w:lang w:val="en-US" w:eastAsia="zh-CN" w:bidi="ar"/>
              </w:rPr>
              <w:t>航空器维修人员</w:t>
            </w:r>
            <w:r>
              <w:rPr>
                <w:rFonts w:hint="eastAsia" w:ascii="宋体" w:hAnsi="宋体" w:cs="宋体"/>
                <w:bCs/>
                <w:color w:val="auto"/>
                <w:szCs w:val="21"/>
                <w:highlight w:val="none"/>
                <w:lang w:bidi="ar"/>
              </w:rPr>
              <w:t>执照及</w:t>
            </w:r>
            <w:r>
              <w:rPr>
                <w:rFonts w:hint="eastAsia" w:ascii="宋体" w:hAnsi="宋体" w:cs="宋体"/>
                <w:bCs/>
                <w:color w:val="auto"/>
                <w:szCs w:val="21"/>
                <w:highlight w:val="none"/>
                <w:lang w:val="en-US" w:eastAsia="zh-CN" w:bidi="ar"/>
              </w:rPr>
              <w:t>投标文件递交截止时间前半年内任意一</w:t>
            </w:r>
            <w:r>
              <w:rPr>
                <w:rFonts w:hint="eastAsia" w:ascii="宋体" w:hAnsi="宋体" w:cs="宋体"/>
                <w:bCs/>
                <w:color w:val="auto"/>
                <w:szCs w:val="21"/>
                <w:highlight w:val="none"/>
                <w:lang w:bidi="ar"/>
              </w:rPr>
              <w:t>个月</w:t>
            </w:r>
            <w:r>
              <w:rPr>
                <w:rFonts w:hint="eastAsia" w:ascii="宋体" w:hAnsi="宋体" w:cs="宋体"/>
                <w:bCs/>
                <w:color w:val="auto"/>
                <w:szCs w:val="21"/>
                <w:highlight w:val="none"/>
                <w:lang w:val="en-US" w:eastAsia="zh-CN" w:bidi="ar"/>
              </w:rPr>
              <w:t>投标人为其缴纳</w:t>
            </w:r>
            <w:r>
              <w:rPr>
                <w:rFonts w:hint="eastAsia" w:ascii="宋体" w:hAnsi="宋体" w:cs="宋体"/>
                <w:bCs/>
                <w:color w:val="auto"/>
                <w:szCs w:val="21"/>
                <w:highlight w:val="none"/>
                <w:lang w:bidi="ar"/>
              </w:rPr>
              <w:t>的社保证明</w:t>
            </w:r>
            <w:r>
              <w:rPr>
                <w:rFonts w:hint="eastAsia" w:ascii="宋体" w:hAnsi="宋体" w:cs="宋体"/>
                <w:bCs/>
                <w:color w:val="auto"/>
                <w:szCs w:val="21"/>
                <w:highlight w:val="none"/>
                <w:lang w:val="en-US" w:eastAsia="zh-CN" w:bidi="ar"/>
              </w:rPr>
              <w:t>或劳动合同</w:t>
            </w:r>
            <w:r>
              <w:rPr>
                <w:rFonts w:hint="eastAsia" w:ascii="宋体" w:hAnsi="宋体" w:cs="宋体"/>
                <w:bCs/>
                <w:color w:val="auto"/>
                <w:szCs w:val="21"/>
                <w:highlight w:val="none"/>
                <w:lang w:bidi="ar"/>
              </w:rPr>
              <w:t>。</w:t>
            </w:r>
            <w:r>
              <w:rPr>
                <w:rFonts w:hint="eastAsia" w:ascii="宋体" w:hAnsi="宋体" w:cs="宋体"/>
                <w:bCs/>
                <w:color w:val="auto"/>
                <w:szCs w:val="21"/>
                <w:highlight w:val="none"/>
                <w:lang w:val="en-US" w:eastAsia="zh-CN" w:bidi="ar"/>
              </w:rPr>
              <w:t>（本项满分5分）</w:t>
            </w:r>
          </w:p>
          <w:p w14:paraId="3D14FA55">
            <w:pPr>
              <w:spacing w:line="360" w:lineRule="auto"/>
              <w:ind w:firstLine="420" w:firstLineChars="200"/>
              <w:rPr>
                <w:bCs/>
                <w:color w:val="auto"/>
                <w:highlight w:val="none"/>
              </w:rPr>
            </w:pPr>
            <w:r>
              <w:rPr>
                <w:rFonts w:hint="eastAsia" w:ascii="宋体" w:hAnsi="宋体" w:cs="宋体"/>
                <w:bCs/>
                <w:color w:val="auto"/>
                <w:szCs w:val="21"/>
                <w:highlight w:val="none"/>
                <w:lang w:val="en-US" w:eastAsia="zh-CN" w:bidi="ar"/>
              </w:rPr>
              <w:t>注：</w:t>
            </w:r>
            <w:r>
              <w:rPr>
                <w:rFonts w:hint="eastAsia" w:ascii="宋体" w:hAnsi="宋体" w:cs="宋体"/>
                <w:bCs/>
                <w:color w:val="auto"/>
                <w:szCs w:val="21"/>
                <w:highlight w:val="none"/>
                <w:lang w:bidi="ar"/>
              </w:rPr>
              <w:t>须提供投标截止日有效的相关证明及证书复印件，并加盖投标人公章；如为联合体投标，上述技术能力可由联合体任一成员提供。</w:t>
            </w:r>
          </w:p>
        </w:tc>
      </w:tr>
      <w:tr w14:paraId="473B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1" w:type="dxa"/>
            <w:vMerge w:val="continue"/>
            <w:tcBorders>
              <w:left w:val="single" w:color="auto" w:sz="4" w:space="0"/>
              <w:right w:val="single" w:color="auto" w:sz="4" w:space="0"/>
            </w:tcBorders>
            <w:noWrap/>
            <w:vAlign w:val="center"/>
          </w:tcPr>
          <w:p w14:paraId="31C44A79">
            <w:pPr>
              <w:pStyle w:val="32"/>
              <w:spacing w:line="360" w:lineRule="auto"/>
              <w:ind w:firstLine="210" w:firstLineChars="100"/>
              <w:rPr>
                <w:rFonts w:hint="eastAsia" w:ascii="宋体" w:hAnsi="宋体" w:cs="宋体"/>
                <w:color w:val="auto"/>
                <w:sz w:val="21"/>
                <w:szCs w:val="21"/>
                <w:highlight w:val="none"/>
              </w:rPr>
            </w:pPr>
          </w:p>
        </w:tc>
        <w:tc>
          <w:tcPr>
            <w:tcW w:w="1134" w:type="dxa"/>
            <w:vMerge w:val="continue"/>
            <w:tcBorders>
              <w:left w:val="single" w:color="auto" w:sz="4" w:space="0"/>
              <w:right w:val="single" w:color="auto" w:sz="4" w:space="0"/>
            </w:tcBorders>
            <w:noWrap/>
            <w:vAlign w:val="center"/>
          </w:tcPr>
          <w:p w14:paraId="5269BF60">
            <w:pPr>
              <w:widowControl/>
              <w:tabs>
                <w:tab w:val="left" w:pos="8460"/>
              </w:tabs>
              <w:adjustRightInd w:val="0"/>
              <w:spacing w:line="360" w:lineRule="auto"/>
              <w:jc w:val="center"/>
              <w:textAlignment w:val="baseline"/>
              <w:rPr>
                <w:rFonts w:hint="eastAsia" w:ascii="宋体" w:hAnsi="宋体"/>
                <w:b/>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5F7199FD">
            <w:pPr>
              <w:snapToGrid w:val="0"/>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2、技术参数（</w:t>
            </w:r>
            <w:r>
              <w:rPr>
                <w:rFonts w:hint="eastAsia" w:ascii="宋体" w:hAnsi="宋体" w:cs="宋体"/>
                <w:b/>
                <w:bCs/>
                <w:color w:val="auto"/>
                <w:kern w:val="0"/>
                <w:szCs w:val="21"/>
                <w:highlight w:val="none"/>
                <w:lang w:val="en-US" w:eastAsia="zh-CN"/>
              </w:rPr>
              <w:t>25</w:t>
            </w:r>
            <w:r>
              <w:rPr>
                <w:rFonts w:hint="eastAsia" w:ascii="宋体" w:hAnsi="宋体" w:cs="宋体"/>
                <w:b/>
                <w:bCs/>
                <w:color w:val="auto"/>
                <w:kern w:val="0"/>
                <w:szCs w:val="21"/>
                <w:highlight w:val="none"/>
              </w:rPr>
              <w:t>分）</w:t>
            </w:r>
          </w:p>
          <w:p w14:paraId="242D71A1">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 xml:space="preserve">对投标人对应招标文件 “第二章 采购需求 </w:t>
            </w:r>
            <w:r>
              <w:rPr>
                <w:rFonts w:hint="eastAsia" w:ascii="宋体" w:hAnsi="宋体" w:cs="宋体"/>
                <w:bCs/>
                <w:color w:val="auto"/>
                <w:szCs w:val="21"/>
                <w:highlight w:val="none"/>
                <w:lang w:val="en-US" w:eastAsia="zh-CN" w:bidi="ar"/>
              </w:rPr>
              <w:t>主要性能指标</w:t>
            </w:r>
            <w:r>
              <w:rPr>
                <w:rFonts w:hint="eastAsia" w:ascii="宋体" w:hAnsi="宋体" w:cs="宋体"/>
                <w:bCs/>
                <w:color w:val="auto"/>
                <w:szCs w:val="21"/>
                <w:highlight w:val="none"/>
                <w:lang w:bidi="ar"/>
              </w:rPr>
              <w:t>”的响应情况进行评分，完全满足得</w:t>
            </w:r>
            <w:r>
              <w:rPr>
                <w:rFonts w:hint="eastAsia" w:ascii="宋体" w:hAnsi="宋体" w:cs="宋体"/>
                <w:bCs/>
                <w:color w:val="auto"/>
                <w:szCs w:val="21"/>
                <w:highlight w:val="none"/>
                <w:lang w:val="en-US" w:eastAsia="zh-CN" w:bidi="ar"/>
              </w:rPr>
              <w:t>25</w:t>
            </w:r>
            <w:r>
              <w:rPr>
                <w:rFonts w:hint="eastAsia" w:ascii="宋体" w:hAnsi="宋体" w:cs="宋体"/>
                <w:bCs/>
                <w:color w:val="auto"/>
                <w:szCs w:val="21"/>
                <w:highlight w:val="none"/>
                <w:lang w:bidi="ar"/>
              </w:rPr>
              <w:t>分：</w:t>
            </w:r>
          </w:p>
          <w:p w14:paraId="7E6CE47B">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扣分规则：</w:t>
            </w:r>
          </w:p>
          <w:p w14:paraId="64C129EC">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对标注“#”的关键项</w:t>
            </w:r>
            <w:r>
              <w:rPr>
                <w:rFonts w:hint="eastAsia" w:ascii="宋体" w:hAnsi="宋体" w:cs="宋体"/>
                <w:bCs/>
                <w:color w:val="auto"/>
                <w:szCs w:val="21"/>
                <w:highlight w:val="none"/>
                <w:lang w:eastAsia="zh-CN" w:bidi="ar"/>
              </w:rPr>
              <w:t>（</w:t>
            </w:r>
            <w:r>
              <w:rPr>
                <w:rFonts w:hint="eastAsia" w:ascii="宋体" w:hAnsi="宋体" w:cs="宋体"/>
                <w:bCs/>
                <w:color w:val="auto"/>
                <w:szCs w:val="21"/>
                <w:highlight w:val="none"/>
                <w:lang w:val="en-US" w:eastAsia="zh-CN" w:bidi="ar"/>
              </w:rPr>
              <w:t>共17项</w:t>
            </w:r>
            <w:r>
              <w:rPr>
                <w:rFonts w:hint="eastAsia" w:ascii="宋体" w:hAnsi="宋体" w:cs="宋体"/>
                <w:bCs/>
                <w:color w:val="auto"/>
                <w:szCs w:val="21"/>
                <w:highlight w:val="none"/>
                <w:lang w:eastAsia="zh-CN" w:bidi="ar"/>
              </w:rPr>
              <w:t>）</w:t>
            </w:r>
            <w:r>
              <w:rPr>
                <w:rFonts w:hint="eastAsia" w:ascii="宋体" w:hAnsi="宋体" w:cs="宋体"/>
                <w:bCs/>
                <w:color w:val="auto"/>
                <w:szCs w:val="21"/>
                <w:highlight w:val="none"/>
                <w:lang w:bidi="ar"/>
              </w:rPr>
              <w:t>，每</w:t>
            </w:r>
            <w:r>
              <w:rPr>
                <w:rFonts w:hint="eastAsia" w:ascii="宋体" w:hAnsi="宋体" w:cs="宋体"/>
                <w:bCs/>
                <w:color w:val="auto"/>
                <w:szCs w:val="21"/>
                <w:highlight w:val="none"/>
                <w:lang w:val="en-US" w:eastAsia="zh-CN" w:bidi="ar"/>
              </w:rPr>
              <w:t>有1项不</w:t>
            </w:r>
            <w:r>
              <w:rPr>
                <w:rFonts w:hint="eastAsia" w:ascii="宋体" w:hAnsi="宋体" w:cs="宋体"/>
                <w:bCs/>
                <w:color w:val="auto"/>
                <w:szCs w:val="21"/>
                <w:highlight w:val="none"/>
                <w:lang w:bidi="ar"/>
              </w:rPr>
              <w:t>满足1项扣</w:t>
            </w:r>
            <w:r>
              <w:rPr>
                <w:rFonts w:hint="eastAsia" w:ascii="宋体" w:hAnsi="宋体" w:cs="宋体"/>
                <w:bCs/>
                <w:color w:val="auto"/>
                <w:szCs w:val="21"/>
                <w:highlight w:val="none"/>
                <w:lang w:val="en-US" w:eastAsia="zh-CN" w:bidi="ar"/>
              </w:rPr>
              <w:t>0.5</w:t>
            </w:r>
            <w:r>
              <w:rPr>
                <w:rFonts w:hint="eastAsia" w:ascii="宋体" w:hAnsi="宋体" w:cs="宋体"/>
                <w:bCs/>
                <w:color w:val="auto"/>
                <w:szCs w:val="21"/>
                <w:highlight w:val="none"/>
                <w:lang w:bidi="ar"/>
              </w:rPr>
              <w:t>分</w:t>
            </w:r>
            <w:r>
              <w:rPr>
                <w:rFonts w:hint="eastAsia" w:ascii="宋体" w:hAnsi="宋体" w:cs="宋体"/>
                <w:bCs/>
                <w:color w:val="auto"/>
                <w:szCs w:val="21"/>
                <w:highlight w:val="none"/>
                <w:lang w:eastAsia="zh-CN" w:bidi="ar"/>
              </w:rPr>
              <w:t>，</w:t>
            </w:r>
            <w:r>
              <w:rPr>
                <w:rFonts w:hint="eastAsia" w:ascii="宋体" w:hAnsi="宋体" w:cs="宋体"/>
                <w:bCs/>
                <w:color w:val="auto"/>
                <w:szCs w:val="21"/>
                <w:highlight w:val="none"/>
                <w:lang w:val="en-US" w:eastAsia="zh-CN" w:bidi="ar"/>
              </w:rPr>
              <w:t>最高扣8.5分</w:t>
            </w:r>
            <w:r>
              <w:rPr>
                <w:rFonts w:hint="eastAsia" w:ascii="宋体" w:hAnsi="宋体" w:cs="宋体"/>
                <w:bCs/>
                <w:color w:val="auto"/>
                <w:szCs w:val="21"/>
                <w:highlight w:val="none"/>
                <w:lang w:bidi="ar"/>
              </w:rPr>
              <w:t>；</w:t>
            </w:r>
          </w:p>
          <w:p w14:paraId="2026C459">
            <w:pPr>
              <w:snapToGrid w:val="0"/>
              <w:spacing w:line="360" w:lineRule="auto"/>
              <w:ind w:firstLine="420" w:firstLineChars="200"/>
              <w:rPr>
                <w:rFonts w:hint="eastAsia" w:ascii="宋体" w:hAnsi="宋体" w:cs="宋体"/>
                <w:bCs/>
                <w:color w:val="auto"/>
                <w:szCs w:val="21"/>
                <w:highlight w:val="none"/>
                <w:lang w:val="en-US" w:eastAsia="zh-CN" w:bidi="ar"/>
              </w:rPr>
            </w:pPr>
            <w:r>
              <w:rPr>
                <w:rFonts w:hint="eastAsia" w:ascii="宋体" w:hAnsi="宋体" w:cs="宋体"/>
                <w:bCs/>
                <w:color w:val="auto"/>
                <w:szCs w:val="21"/>
                <w:highlight w:val="none"/>
                <w:lang w:val="en-US" w:eastAsia="zh-CN" w:bidi="ar"/>
              </w:rPr>
              <w:t>2）对其他一般技术指标（共165项），</w:t>
            </w:r>
            <w:r>
              <w:rPr>
                <w:rFonts w:hint="eastAsia" w:ascii="宋体" w:hAnsi="宋体" w:cs="宋体"/>
                <w:bCs/>
                <w:color w:val="auto"/>
                <w:szCs w:val="21"/>
                <w:highlight w:val="none"/>
                <w:lang w:bidi="ar"/>
              </w:rPr>
              <w:t>每</w:t>
            </w:r>
            <w:r>
              <w:rPr>
                <w:rFonts w:hint="eastAsia" w:ascii="宋体" w:hAnsi="宋体" w:cs="宋体"/>
                <w:bCs/>
                <w:color w:val="auto"/>
                <w:szCs w:val="21"/>
                <w:highlight w:val="none"/>
                <w:lang w:val="en-US" w:eastAsia="zh-CN" w:bidi="ar"/>
              </w:rPr>
              <w:t>有1项不</w:t>
            </w:r>
            <w:r>
              <w:rPr>
                <w:rFonts w:hint="eastAsia" w:ascii="宋体" w:hAnsi="宋体" w:cs="宋体"/>
                <w:bCs/>
                <w:color w:val="auto"/>
                <w:szCs w:val="21"/>
                <w:highlight w:val="none"/>
                <w:lang w:bidi="ar"/>
              </w:rPr>
              <w:t>满足1项扣</w:t>
            </w:r>
            <w:r>
              <w:rPr>
                <w:rFonts w:hint="eastAsia" w:ascii="宋体" w:hAnsi="宋体" w:cs="宋体"/>
                <w:bCs/>
                <w:color w:val="auto"/>
                <w:szCs w:val="21"/>
                <w:highlight w:val="none"/>
                <w:lang w:val="en-US" w:eastAsia="zh-CN" w:bidi="ar"/>
              </w:rPr>
              <w:t>0.1</w:t>
            </w:r>
            <w:r>
              <w:rPr>
                <w:rFonts w:hint="eastAsia" w:ascii="宋体" w:hAnsi="宋体" w:cs="宋体"/>
                <w:bCs/>
                <w:color w:val="auto"/>
                <w:szCs w:val="21"/>
                <w:highlight w:val="none"/>
                <w:lang w:bidi="ar"/>
              </w:rPr>
              <w:t>分</w:t>
            </w:r>
            <w:r>
              <w:rPr>
                <w:rFonts w:hint="eastAsia" w:ascii="宋体" w:hAnsi="宋体" w:cs="宋体"/>
                <w:bCs/>
                <w:color w:val="auto"/>
                <w:szCs w:val="21"/>
                <w:highlight w:val="none"/>
                <w:lang w:eastAsia="zh-CN" w:bidi="ar"/>
              </w:rPr>
              <w:t>，</w:t>
            </w:r>
            <w:r>
              <w:rPr>
                <w:rFonts w:hint="eastAsia" w:ascii="宋体" w:hAnsi="宋体" w:cs="宋体"/>
                <w:bCs/>
                <w:color w:val="auto"/>
                <w:szCs w:val="21"/>
                <w:highlight w:val="none"/>
                <w:lang w:val="en-US" w:eastAsia="zh-CN" w:bidi="ar"/>
              </w:rPr>
              <w:t>最高扣16.5分。</w:t>
            </w:r>
          </w:p>
          <w:p w14:paraId="0DE94D96">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本项正偏离不加分；本项评分最低为0分。</w:t>
            </w:r>
          </w:p>
          <w:p w14:paraId="4A52368D">
            <w:pPr>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注：1、漏报条款视为负偏离；</w:t>
            </w:r>
          </w:p>
          <w:p w14:paraId="3DDFA14A">
            <w:pPr>
              <w:snapToGrid w:val="0"/>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Cs/>
                <w:color w:val="auto"/>
                <w:szCs w:val="21"/>
                <w:highlight w:val="none"/>
                <w:lang w:bidi="ar"/>
              </w:rPr>
              <w:t>2、未按招标文件要求提供证明材料的视为负偏离</w:t>
            </w:r>
          </w:p>
        </w:tc>
      </w:tr>
      <w:tr w14:paraId="0E3E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1" w:type="dxa"/>
            <w:vMerge w:val="continue"/>
            <w:tcBorders>
              <w:left w:val="single" w:color="auto" w:sz="4" w:space="0"/>
              <w:right w:val="single" w:color="auto" w:sz="4" w:space="0"/>
            </w:tcBorders>
            <w:noWrap/>
            <w:vAlign w:val="center"/>
          </w:tcPr>
          <w:p w14:paraId="63D4A117">
            <w:pPr>
              <w:pStyle w:val="32"/>
              <w:spacing w:line="360" w:lineRule="auto"/>
              <w:ind w:firstLine="210" w:firstLineChars="100"/>
              <w:rPr>
                <w:rFonts w:hint="eastAsia" w:ascii="宋体" w:hAnsi="宋体"/>
                <w:color w:val="auto"/>
                <w:sz w:val="21"/>
                <w:szCs w:val="21"/>
                <w:highlight w:val="none"/>
              </w:rPr>
            </w:pPr>
          </w:p>
        </w:tc>
        <w:tc>
          <w:tcPr>
            <w:tcW w:w="1134" w:type="dxa"/>
            <w:vMerge w:val="continue"/>
            <w:tcBorders>
              <w:left w:val="single" w:color="auto" w:sz="4" w:space="0"/>
              <w:right w:val="single" w:color="auto" w:sz="4" w:space="0"/>
            </w:tcBorders>
            <w:noWrap/>
            <w:vAlign w:val="center"/>
          </w:tcPr>
          <w:p w14:paraId="2484FCB6">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1BDBEACA">
            <w:pPr>
              <w:snapToGrid w:val="0"/>
              <w:spacing w:line="360" w:lineRule="auto"/>
              <w:ind w:firstLine="0" w:firstLineChars="0"/>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3、</w:t>
            </w:r>
            <w:r>
              <w:rPr>
                <w:rFonts w:hint="eastAsia" w:ascii="宋体" w:hAnsi="宋体" w:cs="宋体"/>
                <w:b/>
                <w:bCs/>
                <w:color w:val="auto"/>
                <w:kern w:val="0"/>
                <w:szCs w:val="21"/>
                <w:highlight w:val="none"/>
              </w:rPr>
              <w:t>项目改装和集成方案</w:t>
            </w: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12</w:t>
            </w:r>
            <w:r>
              <w:rPr>
                <w:rFonts w:hint="eastAsia" w:ascii="宋体" w:hAnsi="宋体" w:cs="宋体"/>
                <w:b/>
                <w:bCs/>
                <w:color w:val="auto"/>
                <w:kern w:val="0"/>
                <w:szCs w:val="21"/>
                <w:highlight w:val="none"/>
                <w:lang w:bidi="ar"/>
              </w:rPr>
              <w:t>分）</w:t>
            </w:r>
          </w:p>
          <w:p w14:paraId="57EBFA33">
            <w:pPr>
              <w:snapToGrid w:val="0"/>
              <w:spacing w:line="360" w:lineRule="auto"/>
              <w:ind w:firstLine="420" w:firstLineChars="200"/>
              <w:rPr>
                <w:bCs/>
                <w:color w:val="auto"/>
                <w:highlight w:val="none"/>
              </w:rPr>
            </w:pPr>
            <w:r>
              <w:rPr>
                <w:rFonts w:hint="eastAsia"/>
                <w:bCs/>
                <w:color w:val="auto"/>
                <w:highlight w:val="none"/>
              </w:rPr>
              <w:t>由投标人根据项目需求的实际情况，编制对本次项目改装和集成方案，包括但不限于：①对本项目的认识和理解②建设目标及整体需求分析③系统总体架构和任务集成系统（地面操控型）设计与实现（需包括任务系统中六大子系统）④飞机地面运行管理终端集成设计与实现⑤改装</w:t>
            </w:r>
            <w:r>
              <w:rPr>
                <w:bCs/>
                <w:color w:val="auto"/>
                <w:highlight w:val="none"/>
              </w:rPr>
              <w:t>方案</w:t>
            </w:r>
            <w:r>
              <w:rPr>
                <w:rFonts w:hint="eastAsia"/>
                <w:bCs/>
                <w:color w:val="auto"/>
                <w:highlight w:val="none"/>
              </w:rPr>
              <w:t>设计与实现（</w:t>
            </w:r>
            <w:r>
              <w:rPr>
                <w:rFonts w:hint="eastAsia" w:ascii="宋体" w:hAnsi="宋体" w:cs="宋体"/>
                <w:color w:val="auto"/>
                <w:szCs w:val="21"/>
                <w:highlight w:val="none"/>
              </w:rPr>
              <w:t>需包括：1）改装的设备安装设计和说明2）改装构型变化对飞机性能的影响评估，出具相关分析和计算报告3）提供获取STC证的工作流程</w:t>
            </w:r>
            <w:r>
              <w:rPr>
                <w:rFonts w:hint="eastAsia"/>
                <w:bCs/>
                <w:color w:val="auto"/>
                <w:highlight w:val="none"/>
              </w:rPr>
              <w:t>）。评委根据投标人提供的项目方案进行独立打分。</w:t>
            </w:r>
            <w:r>
              <w:rPr>
                <w:bCs/>
                <w:color w:val="auto"/>
                <w:highlight w:val="none"/>
              </w:rPr>
              <w:t xml:space="preserve"> </w:t>
            </w:r>
          </w:p>
          <w:p w14:paraId="074EAF24">
            <w:pPr>
              <w:snapToGrid w:val="0"/>
              <w:spacing w:line="360" w:lineRule="auto"/>
              <w:ind w:firstLine="420" w:firstLineChars="200"/>
              <w:rPr>
                <w:bCs/>
                <w:color w:val="auto"/>
                <w:highlight w:val="none"/>
              </w:rPr>
            </w:pPr>
            <w:r>
              <w:rPr>
                <w:rFonts w:hint="eastAsia"/>
                <w:bCs/>
                <w:color w:val="auto"/>
                <w:highlight w:val="none"/>
              </w:rPr>
              <w:t>未提供技术方案或不满足一档要求的不得分。</w:t>
            </w:r>
          </w:p>
          <w:p w14:paraId="79D0EDD0">
            <w:pPr>
              <w:snapToGrid w:val="0"/>
              <w:spacing w:line="360" w:lineRule="auto"/>
              <w:ind w:firstLine="420" w:firstLineChars="200"/>
              <w:rPr>
                <w:bCs/>
                <w:color w:val="auto"/>
                <w:highlight w:val="none"/>
              </w:rPr>
            </w:pPr>
            <w:r>
              <w:rPr>
                <w:rFonts w:hint="eastAsia"/>
                <w:bCs/>
                <w:color w:val="auto"/>
                <w:highlight w:val="none"/>
              </w:rPr>
              <w:t>一档（</w:t>
            </w:r>
            <w:r>
              <w:rPr>
                <w:rFonts w:hint="eastAsia"/>
                <w:bCs/>
                <w:color w:val="auto"/>
                <w:highlight w:val="none"/>
                <w:lang w:val="en-US" w:eastAsia="zh-CN"/>
              </w:rPr>
              <w:t>4</w:t>
            </w:r>
            <w:r>
              <w:rPr>
                <w:rFonts w:hint="eastAsia"/>
                <w:bCs/>
                <w:color w:val="auto"/>
                <w:highlight w:val="none"/>
              </w:rPr>
              <w:t>分）：技术方案内容</w:t>
            </w:r>
            <w:r>
              <w:rPr>
                <w:rFonts w:hint="eastAsia"/>
                <w:color w:val="auto"/>
                <w:highlight w:val="none"/>
              </w:rPr>
              <w:t>提供上述其中3项</w:t>
            </w:r>
            <w:r>
              <w:rPr>
                <w:rFonts w:hint="eastAsia"/>
                <w:bCs/>
                <w:color w:val="auto"/>
                <w:highlight w:val="none"/>
              </w:rPr>
              <w:t>，有对项目总体的认识与理解的阐述，提供的技术方案对</w:t>
            </w:r>
            <w:r>
              <w:rPr>
                <w:rStyle w:val="214"/>
                <w:rFonts w:hint="default"/>
                <w:color w:val="auto"/>
                <w:highlight w:val="none"/>
                <w:lang w:bidi="ar"/>
              </w:rPr>
              <w:t>建设目标及整体需求分析、系统总体架构设计、建设方案</w:t>
            </w:r>
            <w:r>
              <w:rPr>
                <w:rFonts w:hint="eastAsia"/>
                <w:bCs/>
                <w:color w:val="auto"/>
                <w:highlight w:val="none"/>
              </w:rPr>
              <w:t>等基本满足项目需求。</w:t>
            </w:r>
          </w:p>
          <w:p w14:paraId="7B320CA0">
            <w:pPr>
              <w:snapToGrid w:val="0"/>
              <w:spacing w:line="360" w:lineRule="auto"/>
              <w:ind w:firstLine="420" w:firstLineChars="200"/>
              <w:rPr>
                <w:bCs/>
                <w:color w:val="auto"/>
                <w:highlight w:val="none"/>
              </w:rPr>
            </w:pPr>
            <w:r>
              <w:rPr>
                <w:rFonts w:hint="eastAsia"/>
                <w:bCs/>
                <w:color w:val="auto"/>
                <w:highlight w:val="none"/>
              </w:rPr>
              <w:t>二档（</w:t>
            </w:r>
            <w:r>
              <w:rPr>
                <w:rFonts w:hint="eastAsia"/>
                <w:bCs/>
                <w:color w:val="auto"/>
                <w:highlight w:val="none"/>
                <w:lang w:val="en-US" w:eastAsia="zh-CN"/>
              </w:rPr>
              <w:t>8</w:t>
            </w:r>
            <w:r>
              <w:rPr>
                <w:rFonts w:hint="eastAsia"/>
                <w:bCs/>
                <w:color w:val="auto"/>
                <w:highlight w:val="none"/>
              </w:rPr>
              <w:t>分）：技术方案内容</w:t>
            </w:r>
            <w:r>
              <w:rPr>
                <w:rFonts w:hint="eastAsia"/>
                <w:color w:val="auto"/>
                <w:highlight w:val="none"/>
              </w:rPr>
              <w:t>提供上述</w:t>
            </w:r>
            <w:r>
              <w:rPr>
                <w:rFonts w:hint="eastAsia"/>
                <w:color w:val="auto"/>
                <w:highlight w:val="none"/>
                <w:lang w:val="en-US" w:eastAsia="zh-CN"/>
              </w:rPr>
              <w:t>4</w:t>
            </w:r>
            <w:r>
              <w:rPr>
                <w:rFonts w:hint="eastAsia"/>
                <w:color w:val="auto"/>
                <w:highlight w:val="none"/>
              </w:rPr>
              <w:t>项</w:t>
            </w:r>
            <w:r>
              <w:rPr>
                <w:rFonts w:hint="eastAsia"/>
                <w:bCs/>
                <w:color w:val="auto"/>
                <w:highlight w:val="none"/>
              </w:rPr>
              <w:t>，技术方案与服务需求的内容吻合，对项目总体的认识与理解具有</w:t>
            </w:r>
            <w:r>
              <w:rPr>
                <w:rFonts w:hint="eastAsia"/>
                <w:color w:val="auto"/>
                <w:highlight w:val="none"/>
              </w:rPr>
              <w:t>关于</w:t>
            </w:r>
            <w:r>
              <w:rPr>
                <w:rFonts w:hint="eastAsia"/>
                <w:bCs/>
                <w:color w:val="auto"/>
                <w:highlight w:val="none"/>
              </w:rPr>
              <w:t>项目核心技术的阐述，提供的技术方案对</w:t>
            </w:r>
            <w:r>
              <w:rPr>
                <w:rStyle w:val="214"/>
                <w:rFonts w:hint="default"/>
                <w:color w:val="auto"/>
                <w:highlight w:val="none"/>
                <w:lang w:bidi="ar"/>
              </w:rPr>
              <w:t>建设目标及整体需求分析、系统总体架构设计、建设方案</w:t>
            </w:r>
            <w:r>
              <w:rPr>
                <w:rFonts w:hint="eastAsia"/>
                <w:bCs/>
                <w:color w:val="auto"/>
                <w:highlight w:val="none"/>
              </w:rPr>
              <w:t>等满足项目需求且具有一定针对性。</w:t>
            </w:r>
            <w:r>
              <w:rPr>
                <w:bCs/>
                <w:color w:val="auto"/>
                <w:highlight w:val="none"/>
              </w:rPr>
              <w:t xml:space="preserve"> </w:t>
            </w:r>
          </w:p>
          <w:p w14:paraId="4C2D3D16">
            <w:pPr>
              <w:adjustRightInd/>
              <w:snapToGrid w:val="0"/>
              <w:spacing w:line="360" w:lineRule="auto"/>
              <w:ind w:firstLine="420" w:firstLineChars="200"/>
              <w:textAlignment w:val="auto"/>
              <w:rPr>
                <w:rFonts w:hint="eastAsia" w:ascii="Times New Roman" w:hAnsi="Times New Roman" w:cs="Times New Roman"/>
                <w:bCs/>
                <w:color w:val="auto"/>
                <w:szCs w:val="24"/>
                <w:highlight w:val="none"/>
              </w:rPr>
            </w:pPr>
            <w:r>
              <w:rPr>
                <w:rFonts w:hint="eastAsia"/>
                <w:bCs/>
                <w:color w:val="auto"/>
                <w:highlight w:val="none"/>
              </w:rPr>
              <w:t>三档（</w:t>
            </w:r>
            <w:r>
              <w:rPr>
                <w:rFonts w:hint="eastAsia"/>
                <w:bCs/>
                <w:color w:val="auto"/>
                <w:highlight w:val="none"/>
                <w:lang w:val="en-US" w:eastAsia="zh-CN"/>
              </w:rPr>
              <w:t>12</w:t>
            </w:r>
            <w:r>
              <w:rPr>
                <w:rFonts w:hint="eastAsia"/>
                <w:bCs/>
                <w:color w:val="auto"/>
                <w:highlight w:val="none"/>
              </w:rPr>
              <w:t>分）：技术方案内容</w:t>
            </w:r>
            <w:r>
              <w:rPr>
                <w:rFonts w:hint="eastAsia"/>
                <w:color w:val="auto"/>
                <w:highlight w:val="none"/>
              </w:rPr>
              <w:t>包含且不限于上述</w:t>
            </w:r>
            <w:r>
              <w:rPr>
                <w:color w:val="auto"/>
                <w:highlight w:val="none"/>
              </w:rPr>
              <w:t>5</w:t>
            </w:r>
            <w:r>
              <w:rPr>
                <w:rFonts w:hint="eastAsia"/>
                <w:color w:val="auto"/>
                <w:highlight w:val="none"/>
              </w:rPr>
              <w:t>项</w:t>
            </w:r>
            <w:r>
              <w:rPr>
                <w:rFonts w:hint="eastAsia"/>
                <w:bCs/>
                <w:color w:val="auto"/>
                <w:highlight w:val="none"/>
              </w:rPr>
              <w:t>，</w:t>
            </w:r>
            <w:r>
              <w:rPr>
                <w:rFonts w:hint="eastAsia" w:cs="Courier New"/>
                <w:bCs/>
                <w:color w:val="auto"/>
                <w:highlight w:val="none"/>
              </w:rPr>
              <w:t>对</w:t>
            </w:r>
            <w:r>
              <w:rPr>
                <w:rFonts w:hint="eastAsia"/>
                <w:color w:val="auto"/>
                <w:szCs w:val="21"/>
                <w:highlight w:val="none"/>
              </w:rPr>
              <w:t>项目难点有针对性地提出应对措施的建议，</w:t>
            </w:r>
            <w:r>
              <w:rPr>
                <w:rFonts w:hint="eastAsia"/>
                <w:bCs/>
                <w:color w:val="auto"/>
                <w:highlight w:val="none"/>
              </w:rPr>
              <w:t>对项目整体实施有合理化建议和解决措施，提供的技术方案对</w:t>
            </w:r>
            <w:r>
              <w:rPr>
                <w:rStyle w:val="214"/>
                <w:rFonts w:hint="default"/>
                <w:color w:val="auto"/>
                <w:highlight w:val="none"/>
                <w:lang w:bidi="ar"/>
              </w:rPr>
              <w:t>建设目标及整体需求分析、系统总体架构和集成设计、改装方案</w:t>
            </w:r>
            <w:r>
              <w:rPr>
                <w:rFonts w:hint="eastAsia"/>
                <w:bCs/>
                <w:color w:val="auto"/>
                <w:highlight w:val="none"/>
              </w:rPr>
              <w:t>等内容具备可行性，</w:t>
            </w:r>
            <w:r>
              <w:rPr>
                <w:rFonts w:hint="eastAsia" w:ascii="宋体" w:hAnsi="宋体" w:cs="Tahoma"/>
                <w:color w:val="auto"/>
                <w:kern w:val="0"/>
                <w:szCs w:val="21"/>
                <w:highlight w:val="none"/>
              </w:rPr>
              <w:t>方案能够清楚描述整体架构、网络结构、功能结构、设计思路等，具有系统流程图及逻辑说明，有功能界面截图，充分体现采购所需的整体系统情况</w:t>
            </w:r>
            <w:r>
              <w:rPr>
                <w:rFonts w:hint="eastAsia"/>
                <w:bCs/>
                <w:color w:val="auto"/>
                <w:highlight w:val="none"/>
              </w:rPr>
              <w:t>。</w:t>
            </w:r>
          </w:p>
        </w:tc>
      </w:tr>
      <w:tr w14:paraId="7F0E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left w:val="single" w:color="auto" w:sz="4" w:space="0"/>
              <w:right w:val="single" w:color="auto" w:sz="4" w:space="0"/>
            </w:tcBorders>
            <w:noWrap/>
            <w:vAlign w:val="center"/>
          </w:tcPr>
          <w:p w14:paraId="30EEE1E3">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27EA7C98">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tcPr>
          <w:p w14:paraId="5EF737EA">
            <w:pPr>
              <w:snapToGrid/>
              <w:spacing w:line="360" w:lineRule="auto"/>
              <w:rPr>
                <w:rStyle w:val="214"/>
                <w:rFonts w:hint="default"/>
                <w:b/>
                <w:bCs/>
                <w:color w:val="auto"/>
                <w:highlight w:val="none"/>
                <w:lang w:bidi="ar"/>
              </w:rPr>
            </w:pPr>
            <w:r>
              <w:rPr>
                <w:rStyle w:val="214"/>
                <w:rFonts w:hint="default"/>
                <w:b/>
                <w:bCs/>
                <w:color w:val="auto"/>
                <w:highlight w:val="none"/>
                <w:lang w:bidi="ar"/>
              </w:rPr>
              <w:t>4、实施保障方案（</w:t>
            </w:r>
            <w:r>
              <w:rPr>
                <w:rStyle w:val="214"/>
                <w:rFonts w:hint="eastAsia"/>
                <w:b/>
                <w:bCs/>
                <w:color w:val="auto"/>
                <w:highlight w:val="none"/>
                <w:lang w:val="en-US" w:eastAsia="zh-CN" w:bidi="ar"/>
              </w:rPr>
              <w:t>5</w:t>
            </w:r>
            <w:r>
              <w:rPr>
                <w:rStyle w:val="214"/>
                <w:rFonts w:hint="default"/>
                <w:b/>
                <w:bCs/>
                <w:color w:val="auto"/>
                <w:highlight w:val="none"/>
                <w:lang w:bidi="ar"/>
              </w:rPr>
              <w:t>分）</w:t>
            </w:r>
          </w:p>
          <w:p w14:paraId="35497401">
            <w:pPr>
              <w:spacing w:line="360" w:lineRule="auto"/>
              <w:ind w:firstLine="420" w:firstLineChars="200"/>
              <w:rPr>
                <w:bCs/>
                <w:color w:val="auto"/>
                <w:highlight w:val="none"/>
              </w:rPr>
            </w:pPr>
            <w:r>
              <w:rPr>
                <w:rStyle w:val="214"/>
                <w:rFonts w:hint="default"/>
                <w:color w:val="auto"/>
                <w:highlight w:val="none"/>
                <w:lang w:bidi="ar"/>
              </w:rPr>
              <w:t>投标人提供实施保障方案（包括：①实施人员安排②进度计划及控制措施③飞机试飞④飞机任务集成系统测试⑤飞机交接方案⑥交付与验收方案等），</w:t>
            </w:r>
            <w:r>
              <w:rPr>
                <w:rFonts w:hint="eastAsia"/>
                <w:bCs/>
                <w:color w:val="auto"/>
                <w:highlight w:val="none"/>
              </w:rPr>
              <w:t>评委根据投标人提供的实施保障方案进行独立打分。</w:t>
            </w:r>
            <w:r>
              <w:rPr>
                <w:bCs/>
                <w:color w:val="auto"/>
                <w:highlight w:val="none"/>
              </w:rPr>
              <w:t xml:space="preserve"> </w:t>
            </w:r>
          </w:p>
          <w:p w14:paraId="4FBCB0D4">
            <w:pPr>
              <w:snapToGrid/>
              <w:spacing w:line="360" w:lineRule="auto"/>
              <w:ind w:firstLine="420" w:firstLineChars="200"/>
              <w:rPr>
                <w:bCs/>
                <w:color w:val="auto"/>
                <w:highlight w:val="none"/>
              </w:rPr>
            </w:pPr>
            <w:r>
              <w:rPr>
                <w:rFonts w:hint="eastAsia"/>
                <w:bCs/>
                <w:color w:val="auto"/>
                <w:highlight w:val="none"/>
              </w:rPr>
              <w:t>未提供技术方案或不满足一档要求的不得分。</w:t>
            </w:r>
          </w:p>
          <w:p w14:paraId="071CB3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分）：提供的</w:t>
            </w:r>
            <w:r>
              <w:rPr>
                <w:rFonts w:hint="eastAsia" w:ascii="宋体" w:hAnsi="宋体" w:cs="宋体"/>
                <w:color w:val="auto"/>
                <w:szCs w:val="21"/>
                <w:highlight w:val="none"/>
                <w:lang w:val="en-US" w:eastAsia="zh-CN"/>
              </w:rPr>
              <w:t>实施保障</w:t>
            </w:r>
            <w:r>
              <w:rPr>
                <w:rFonts w:hint="eastAsia" w:ascii="宋体" w:hAnsi="宋体" w:cs="宋体"/>
                <w:color w:val="auto"/>
                <w:szCs w:val="21"/>
                <w:highlight w:val="none"/>
              </w:rPr>
              <w:t>方案包含</w:t>
            </w:r>
            <w:r>
              <w:rPr>
                <w:rFonts w:hint="eastAsia"/>
                <w:color w:val="auto"/>
                <w:highlight w:val="none"/>
              </w:rPr>
              <w:t>上述其中</w:t>
            </w:r>
            <w:r>
              <w:rPr>
                <w:rFonts w:hint="eastAsia"/>
                <w:color w:val="auto"/>
                <w:highlight w:val="none"/>
                <w:lang w:val="en-US" w:eastAsia="zh-CN"/>
              </w:rPr>
              <w:t>4</w:t>
            </w:r>
            <w:r>
              <w:rPr>
                <w:rFonts w:hint="eastAsia"/>
                <w:color w:val="auto"/>
                <w:highlight w:val="none"/>
              </w:rPr>
              <w:t>项</w:t>
            </w:r>
            <w:r>
              <w:rPr>
                <w:rFonts w:hint="eastAsia" w:ascii="宋体" w:hAnsi="宋体" w:cs="宋体"/>
                <w:color w:val="auto"/>
                <w:szCs w:val="21"/>
                <w:highlight w:val="none"/>
              </w:rPr>
              <w:t>，</w:t>
            </w:r>
            <w:r>
              <w:rPr>
                <w:rStyle w:val="214"/>
                <w:rFonts w:hint="default"/>
                <w:b w:val="0"/>
                <w:bCs w:val="0"/>
                <w:color w:val="auto"/>
                <w:highlight w:val="none"/>
                <w:lang w:bidi="ar"/>
              </w:rPr>
              <w:t>实施保障方案</w:t>
            </w:r>
            <w:r>
              <w:rPr>
                <w:rFonts w:hint="eastAsia" w:ascii="宋体" w:hAnsi="宋体" w:cs="宋体"/>
                <w:color w:val="auto"/>
                <w:szCs w:val="21"/>
                <w:highlight w:val="none"/>
              </w:rPr>
              <w:t>能满足采购文件要求。</w:t>
            </w:r>
          </w:p>
          <w:p w14:paraId="21588A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分）：提供的</w:t>
            </w:r>
            <w:r>
              <w:rPr>
                <w:rFonts w:hint="eastAsia" w:ascii="宋体" w:hAnsi="宋体" w:cs="宋体"/>
                <w:color w:val="auto"/>
                <w:szCs w:val="21"/>
                <w:highlight w:val="none"/>
                <w:lang w:val="en-US" w:eastAsia="zh-CN"/>
              </w:rPr>
              <w:t>实施保障</w:t>
            </w:r>
            <w:r>
              <w:rPr>
                <w:rFonts w:hint="eastAsia" w:ascii="宋体" w:hAnsi="宋体" w:cs="宋体"/>
                <w:color w:val="auto"/>
                <w:szCs w:val="21"/>
                <w:highlight w:val="none"/>
              </w:rPr>
              <w:t>方案包含</w:t>
            </w:r>
            <w:r>
              <w:rPr>
                <w:rFonts w:hint="eastAsia"/>
                <w:color w:val="auto"/>
                <w:highlight w:val="none"/>
              </w:rPr>
              <w:t>上述</w:t>
            </w:r>
            <w:bookmarkStart w:id="205" w:name="_GoBack"/>
            <w:r>
              <w:rPr>
                <w:rFonts w:hint="eastAsia"/>
                <w:color w:val="auto"/>
                <w:highlight w:val="none"/>
              </w:rPr>
              <w:t>其中</w:t>
            </w:r>
            <w:bookmarkEnd w:id="205"/>
            <w:r>
              <w:rPr>
                <w:rFonts w:hint="eastAsia"/>
                <w:color w:val="auto"/>
                <w:highlight w:val="none"/>
                <w:lang w:val="en-US" w:eastAsia="zh-CN"/>
              </w:rPr>
              <w:t>5</w:t>
            </w:r>
            <w:r>
              <w:rPr>
                <w:rFonts w:hint="eastAsia"/>
                <w:color w:val="auto"/>
                <w:highlight w:val="none"/>
              </w:rPr>
              <w:t>项</w:t>
            </w:r>
            <w:r>
              <w:rPr>
                <w:rFonts w:hint="eastAsia" w:ascii="宋体" w:hAnsi="宋体" w:cs="宋体"/>
                <w:color w:val="auto"/>
                <w:szCs w:val="21"/>
                <w:highlight w:val="none"/>
              </w:rPr>
              <w:t>，其中提供的</w:t>
            </w:r>
            <w:r>
              <w:rPr>
                <w:rFonts w:hint="eastAsia" w:ascii="宋体" w:hAnsi="宋体" w:cs="宋体"/>
                <w:color w:val="auto"/>
                <w:szCs w:val="21"/>
                <w:highlight w:val="none"/>
                <w:lang w:val="en-US" w:eastAsia="zh-CN"/>
              </w:rPr>
              <w:t>实施保障</w:t>
            </w:r>
            <w:r>
              <w:rPr>
                <w:rFonts w:hint="eastAsia" w:ascii="宋体" w:hAnsi="宋体" w:cs="宋体"/>
                <w:color w:val="auto"/>
                <w:szCs w:val="21"/>
                <w:highlight w:val="none"/>
              </w:rPr>
              <w:t>方案包含</w:t>
            </w:r>
            <w:r>
              <w:rPr>
                <w:rFonts w:hint="eastAsia" w:ascii="宋体" w:hAnsi="宋体" w:cs="宋体"/>
                <w:color w:val="auto"/>
                <w:szCs w:val="21"/>
                <w:highlight w:val="none"/>
                <w:lang w:val="en-US" w:eastAsia="zh-CN"/>
              </w:rPr>
              <w:t>实施过程中有可能遇到的各种问题及解决方案、有实施保障人员明细表</w:t>
            </w:r>
            <w:r>
              <w:rPr>
                <w:rFonts w:hint="eastAsia" w:ascii="宋体" w:hAnsi="宋体" w:cs="宋体"/>
                <w:color w:val="auto"/>
                <w:szCs w:val="21"/>
                <w:highlight w:val="none"/>
              </w:rPr>
              <w:t>等内容。</w:t>
            </w:r>
          </w:p>
          <w:p w14:paraId="244FC50E">
            <w:pPr>
              <w:widowControl/>
              <w:snapToGrid/>
              <w:spacing w:line="360" w:lineRule="auto"/>
              <w:ind w:firstLine="420" w:firstLineChars="200"/>
              <w:rPr>
                <w:rFonts w:hint="eastAsia" w:hAnsi="宋体" w:eastAsia="宋体" w:cs="宋体"/>
                <w:bCs/>
                <w:color w:val="auto"/>
                <w:szCs w:val="21"/>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分）：提供的</w:t>
            </w:r>
            <w:r>
              <w:rPr>
                <w:rFonts w:hint="eastAsia" w:ascii="宋体" w:hAnsi="宋体" w:cs="宋体"/>
                <w:color w:val="auto"/>
                <w:szCs w:val="21"/>
                <w:highlight w:val="none"/>
                <w:lang w:val="en-US" w:eastAsia="zh-CN"/>
              </w:rPr>
              <w:t>实施保障</w:t>
            </w:r>
            <w:r>
              <w:rPr>
                <w:rFonts w:hint="eastAsia" w:ascii="宋体" w:hAnsi="宋体" w:cs="宋体"/>
                <w:color w:val="auto"/>
                <w:szCs w:val="21"/>
                <w:highlight w:val="none"/>
              </w:rPr>
              <w:t>方案</w:t>
            </w:r>
            <w:r>
              <w:rPr>
                <w:rFonts w:hint="eastAsia"/>
                <w:color w:val="auto"/>
                <w:highlight w:val="none"/>
              </w:rPr>
              <w:t>包含且不限于上述</w:t>
            </w:r>
            <w:r>
              <w:rPr>
                <w:rFonts w:hint="eastAsia"/>
                <w:color w:val="auto"/>
                <w:highlight w:val="none"/>
                <w:lang w:val="en-US" w:eastAsia="zh-CN"/>
              </w:rPr>
              <w:t>6</w:t>
            </w:r>
            <w:r>
              <w:rPr>
                <w:rFonts w:hint="eastAsia"/>
                <w:color w:val="auto"/>
                <w:highlight w:val="none"/>
              </w:rPr>
              <w:t>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且</w:t>
            </w:r>
            <w:r>
              <w:rPr>
                <w:rFonts w:hint="eastAsia" w:ascii="宋体" w:hAnsi="宋体" w:cs="宋体"/>
                <w:bCs/>
                <w:color w:val="auto"/>
                <w:szCs w:val="21"/>
                <w:highlight w:val="none"/>
                <w:lang w:bidi="ar"/>
              </w:rPr>
              <w:t>具备运-12机型定检能力的，需提供证明材料</w:t>
            </w:r>
            <w:r>
              <w:rPr>
                <w:rFonts w:hint="eastAsia" w:ascii="宋体" w:hAnsi="宋体" w:cs="宋体"/>
                <w:bCs/>
                <w:color w:val="auto"/>
                <w:szCs w:val="21"/>
                <w:highlight w:val="none"/>
                <w:lang w:eastAsia="zh-CN" w:bidi="ar"/>
              </w:rPr>
              <w:t>。</w:t>
            </w:r>
          </w:p>
          <w:p w14:paraId="5CC3FDEE">
            <w:pPr>
              <w:widowControl/>
              <w:snapToGrid/>
              <w:spacing w:line="360" w:lineRule="auto"/>
              <w:ind w:firstLine="420" w:firstLineChars="200"/>
              <w:rPr>
                <w:rStyle w:val="214"/>
                <w:rFonts w:hint="default"/>
                <w:color w:val="auto"/>
                <w:highlight w:val="none"/>
                <w:lang w:bidi="ar"/>
              </w:rPr>
            </w:pPr>
            <w:r>
              <w:rPr>
                <w:rFonts w:hint="eastAsia" w:ascii="宋体" w:hAnsi="宋体" w:cs="宋体"/>
                <w:bCs/>
                <w:color w:val="auto"/>
                <w:szCs w:val="21"/>
                <w:highlight w:val="none"/>
              </w:rPr>
              <w:t>注：未提供方案的或经评委评审所提供的方案内容未达一档标准的，得0分。</w:t>
            </w:r>
          </w:p>
        </w:tc>
      </w:tr>
      <w:tr w14:paraId="0A88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left w:val="single" w:color="auto" w:sz="4" w:space="0"/>
              <w:right w:val="single" w:color="auto" w:sz="4" w:space="0"/>
            </w:tcBorders>
            <w:noWrap/>
            <w:vAlign w:val="center"/>
          </w:tcPr>
          <w:p w14:paraId="6810A7DE">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58ADBC28">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tcPr>
          <w:p w14:paraId="78B038A9">
            <w:pPr>
              <w:snapToGrid w:val="0"/>
              <w:spacing w:line="360" w:lineRule="auto"/>
              <w:rPr>
                <w:rStyle w:val="214"/>
                <w:rFonts w:hint="default"/>
                <w:b/>
                <w:bCs/>
                <w:color w:val="auto"/>
                <w:highlight w:val="none"/>
                <w:lang w:bidi="ar"/>
              </w:rPr>
            </w:pPr>
            <w:r>
              <w:rPr>
                <w:rStyle w:val="214"/>
                <w:rFonts w:hint="default"/>
                <w:b/>
                <w:bCs/>
                <w:color w:val="auto"/>
                <w:highlight w:val="none"/>
                <w:lang w:bidi="ar"/>
              </w:rPr>
              <w:t>5、培训方案（</w:t>
            </w:r>
            <w:r>
              <w:rPr>
                <w:rStyle w:val="214"/>
                <w:rFonts w:hint="eastAsia"/>
                <w:b/>
                <w:bCs/>
                <w:color w:val="auto"/>
                <w:highlight w:val="none"/>
                <w:lang w:val="en-US" w:eastAsia="zh-CN" w:bidi="ar"/>
              </w:rPr>
              <w:t>5</w:t>
            </w:r>
            <w:r>
              <w:rPr>
                <w:rStyle w:val="214"/>
                <w:rFonts w:hint="default"/>
                <w:b/>
                <w:bCs/>
                <w:color w:val="auto"/>
                <w:highlight w:val="none"/>
                <w:lang w:bidi="ar"/>
              </w:rPr>
              <w:t>分）</w:t>
            </w:r>
          </w:p>
          <w:p w14:paraId="4DA88D01">
            <w:pPr>
              <w:widowControl/>
              <w:snapToGrid w:val="0"/>
              <w:spacing w:line="360" w:lineRule="auto"/>
              <w:ind w:firstLine="420" w:firstLineChars="200"/>
              <w:rPr>
                <w:rStyle w:val="214"/>
                <w:rFonts w:hint="default"/>
                <w:color w:val="auto"/>
                <w:highlight w:val="none"/>
                <w:lang w:bidi="ar"/>
              </w:rPr>
            </w:pPr>
            <w:r>
              <w:rPr>
                <w:rStyle w:val="214"/>
                <w:rFonts w:hint="default"/>
                <w:color w:val="auto"/>
                <w:highlight w:val="none"/>
                <w:lang w:bidi="ar"/>
              </w:rPr>
              <w:t>一档（</w:t>
            </w:r>
            <w:r>
              <w:rPr>
                <w:rStyle w:val="214"/>
                <w:rFonts w:hint="eastAsia"/>
                <w:color w:val="auto"/>
                <w:highlight w:val="none"/>
                <w:lang w:val="en-US" w:eastAsia="zh-CN" w:bidi="ar"/>
              </w:rPr>
              <w:t>1</w:t>
            </w:r>
            <w:r>
              <w:rPr>
                <w:rStyle w:val="214"/>
                <w:rFonts w:hint="default"/>
                <w:color w:val="auto"/>
                <w:highlight w:val="none"/>
                <w:lang w:bidi="ar"/>
              </w:rPr>
              <w:t>分）：投标人提供的培训方案有培训时间和内容安排，能满足采购文件要求。</w:t>
            </w:r>
          </w:p>
          <w:p w14:paraId="0638AD13">
            <w:pPr>
              <w:widowControl/>
              <w:snapToGrid w:val="0"/>
              <w:spacing w:line="360" w:lineRule="auto"/>
              <w:ind w:firstLine="420" w:firstLineChars="200"/>
              <w:rPr>
                <w:rStyle w:val="214"/>
                <w:rFonts w:hint="default"/>
                <w:color w:val="auto"/>
                <w:highlight w:val="none"/>
                <w:lang w:bidi="ar"/>
              </w:rPr>
            </w:pPr>
            <w:r>
              <w:rPr>
                <w:rStyle w:val="214"/>
                <w:rFonts w:hint="default"/>
                <w:color w:val="auto"/>
                <w:highlight w:val="none"/>
                <w:lang w:bidi="ar"/>
              </w:rPr>
              <w:t>二档（</w:t>
            </w:r>
            <w:r>
              <w:rPr>
                <w:rStyle w:val="214"/>
                <w:rFonts w:hint="eastAsia"/>
                <w:color w:val="auto"/>
                <w:highlight w:val="none"/>
                <w:lang w:val="en-US" w:eastAsia="zh-CN" w:bidi="ar"/>
              </w:rPr>
              <w:t>3</w:t>
            </w:r>
            <w:r>
              <w:rPr>
                <w:rStyle w:val="214"/>
                <w:rFonts w:hint="default"/>
                <w:color w:val="auto"/>
                <w:highlight w:val="none"/>
                <w:lang w:bidi="ar"/>
              </w:rPr>
              <w:t>分）：满足一档的基础上，提供的培训方案包含了培训计划、培训流程等内容，承诺在飞机交付前提供不少于5人的理论和上机实操培训，拟投入具有相关经验的培训讲师，且从业年限不低于3年。(以供应商出具的承诺函或项目合同复印件为准)。</w:t>
            </w:r>
          </w:p>
          <w:p w14:paraId="3C09FAB2">
            <w:pPr>
              <w:widowControl/>
              <w:snapToGrid w:val="0"/>
              <w:spacing w:line="360" w:lineRule="auto"/>
              <w:ind w:firstLine="420" w:firstLineChars="200"/>
              <w:rPr>
                <w:rStyle w:val="214"/>
                <w:rFonts w:hint="default"/>
                <w:color w:val="auto"/>
                <w:highlight w:val="none"/>
                <w:lang w:bidi="ar"/>
              </w:rPr>
            </w:pPr>
            <w:r>
              <w:rPr>
                <w:rStyle w:val="214"/>
                <w:rFonts w:hint="default"/>
                <w:color w:val="auto"/>
                <w:highlight w:val="none"/>
                <w:lang w:bidi="ar"/>
              </w:rPr>
              <w:t>三档（</w:t>
            </w:r>
            <w:r>
              <w:rPr>
                <w:rStyle w:val="214"/>
                <w:rFonts w:hint="eastAsia"/>
                <w:color w:val="auto"/>
                <w:highlight w:val="none"/>
                <w:lang w:val="en-US" w:eastAsia="zh-CN" w:bidi="ar"/>
              </w:rPr>
              <w:t>5</w:t>
            </w:r>
            <w:r>
              <w:rPr>
                <w:rStyle w:val="214"/>
                <w:rFonts w:hint="default"/>
                <w:color w:val="auto"/>
                <w:highlight w:val="none"/>
                <w:lang w:bidi="ar"/>
              </w:rPr>
              <w:t>分）：满足二档的基础上，针对采购需求特点定制培训方案、并制定培训计划表，有明确的课程及培训内容安排（包含但不限于技术培训计划、培训内容、培训效果等），对系统的操作过程中注意事项有指引，培训方式能结合线上线下，承诺在飞机交付前提供不少于10人的理论和上机实操培训，拟投入具有相关经验的培训讲师，且从业年限不低于3年。(以供应商出具的承诺函或项目合同复印件为准)。</w:t>
            </w:r>
          </w:p>
          <w:p w14:paraId="17F66957">
            <w:pPr>
              <w:widowControl/>
              <w:snapToGrid w:val="0"/>
              <w:spacing w:line="360" w:lineRule="auto"/>
              <w:ind w:firstLine="420" w:firstLineChars="200"/>
              <w:rPr>
                <w:rStyle w:val="214"/>
                <w:rFonts w:hint="default"/>
                <w:color w:val="auto"/>
                <w:highlight w:val="none"/>
                <w:lang w:bidi="ar"/>
              </w:rPr>
            </w:pPr>
            <w:r>
              <w:rPr>
                <w:rStyle w:val="214"/>
                <w:rFonts w:hint="default"/>
                <w:color w:val="auto"/>
                <w:highlight w:val="none"/>
                <w:lang w:bidi="ar"/>
              </w:rPr>
              <w:t>注：未提供方案的或经评委评审所提供的方案内容未达一档标准的，得0分。</w:t>
            </w:r>
          </w:p>
        </w:tc>
      </w:tr>
      <w:tr w14:paraId="4C84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71" w:type="dxa"/>
            <w:vMerge w:val="restart"/>
            <w:tcBorders>
              <w:top w:val="single" w:color="auto" w:sz="4" w:space="0"/>
              <w:left w:val="single" w:color="auto" w:sz="4" w:space="0"/>
              <w:right w:val="single" w:color="auto" w:sz="4" w:space="0"/>
            </w:tcBorders>
            <w:noWrap/>
            <w:vAlign w:val="center"/>
          </w:tcPr>
          <w:p w14:paraId="6DB66A0E">
            <w:pPr>
              <w:jc w:val="center"/>
              <w:rPr>
                <w:rFonts w:hint="eastAsia" w:eastAsia="宋体"/>
                <w:color w:val="auto"/>
                <w:highlight w:val="none"/>
                <w:lang w:eastAsia="zh-CN"/>
              </w:rPr>
            </w:pPr>
            <w:r>
              <w:rPr>
                <w:rFonts w:hint="eastAsia"/>
                <w:color w:val="auto"/>
                <w:highlight w:val="none"/>
                <w:lang w:val="en-US" w:eastAsia="zh-CN"/>
              </w:rPr>
              <w:t>2</w:t>
            </w:r>
          </w:p>
        </w:tc>
        <w:tc>
          <w:tcPr>
            <w:tcW w:w="1134" w:type="dxa"/>
            <w:vMerge w:val="restart"/>
            <w:tcBorders>
              <w:top w:val="single" w:color="auto" w:sz="4" w:space="0"/>
              <w:left w:val="single" w:color="auto" w:sz="4" w:space="0"/>
              <w:right w:val="single" w:color="auto" w:sz="4" w:space="0"/>
            </w:tcBorders>
            <w:noWrap/>
            <w:vAlign w:val="center"/>
          </w:tcPr>
          <w:p w14:paraId="043CD25A">
            <w:pPr>
              <w:spacing w:line="360" w:lineRule="auto"/>
              <w:jc w:val="center"/>
              <w:rPr>
                <w:rFonts w:hint="eastAsia" w:ascii="宋体" w:hAnsi="宋体" w:cs="宋体"/>
                <w:bCs/>
                <w:color w:val="auto"/>
                <w:szCs w:val="21"/>
                <w:highlight w:val="none"/>
              </w:rPr>
            </w:pPr>
            <w:r>
              <w:rPr>
                <w:rFonts w:hint="eastAsia" w:ascii="宋体" w:hAnsi="宋体" w:cs="宋体"/>
                <w:b/>
                <w:color w:val="auto"/>
                <w:szCs w:val="21"/>
                <w:highlight w:val="none"/>
              </w:rPr>
              <w:t>商务分（</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分）</w:t>
            </w:r>
          </w:p>
        </w:tc>
        <w:tc>
          <w:tcPr>
            <w:tcW w:w="7983" w:type="dxa"/>
            <w:tcBorders>
              <w:top w:val="single" w:color="auto" w:sz="4" w:space="0"/>
              <w:left w:val="single" w:color="auto" w:sz="4" w:space="0"/>
              <w:right w:val="single" w:color="auto" w:sz="4" w:space="0"/>
            </w:tcBorders>
            <w:noWrap/>
            <w:vAlign w:val="center"/>
          </w:tcPr>
          <w:p w14:paraId="4CBDC58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售后</w:t>
            </w:r>
            <w:r>
              <w:rPr>
                <w:rFonts w:hint="eastAsia" w:ascii="宋体" w:hAnsi="宋体" w:cs="宋体"/>
                <w:b/>
                <w:bCs/>
                <w:color w:val="auto"/>
                <w:szCs w:val="21"/>
                <w:highlight w:val="none"/>
              </w:rPr>
              <w:t>服务承诺方案（</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p w14:paraId="27504A20">
            <w:pPr>
              <w:overflowPunct w:val="0"/>
              <w:spacing w:line="360" w:lineRule="auto"/>
              <w:ind w:firstLine="420" w:firstLineChars="200"/>
              <w:rPr>
                <w:rFonts w:hint="eastAsia" w:hAnsi="宋体" w:cs="Courier New"/>
                <w:bCs/>
                <w:color w:val="auto"/>
                <w:highlight w:val="none"/>
              </w:rPr>
            </w:pPr>
            <w:r>
              <w:rPr>
                <w:rFonts w:hint="eastAsia"/>
                <w:bCs/>
                <w:color w:val="auto"/>
                <w:highlight w:val="none"/>
              </w:rPr>
              <w:t>由投标人根据项目需求的实际情况，编制对本次项目</w:t>
            </w:r>
            <w:r>
              <w:rPr>
                <w:rFonts w:hint="eastAsia"/>
                <w:bCs/>
                <w:color w:val="auto"/>
                <w:highlight w:val="none"/>
                <w:lang w:val="en-US" w:eastAsia="zh-CN"/>
              </w:rPr>
              <w:t>售后</w:t>
            </w:r>
            <w:r>
              <w:rPr>
                <w:rFonts w:hint="eastAsia"/>
                <w:bCs/>
                <w:color w:val="auto"/>
                <w:highlight w:val="none"/>
              </w:rPr>
              <w:t>服务承诺方案，包括但不限于：①</w:t>
            </w:r>
            <w:r>
              <w:rPr>
                <w:rFonts w:hint="eastAsia" w:hAnsi="宋体" w:cs="Courier New"/>
                <w:bCs/>
                <w:color w:val="auto"/>
                <w:highlight w:val="none"/>
              </w:rPr>
              <w:t>从维保期、</w:t>
            </w:r>
            <w:r>
              <w:rPr>
                <w:rFonts w:hint="eastAsia" w:ascii="宋体" w:hAnsi="宋体"/>
                <w:bCs/>
                <w:color w:val="auto"/>
                <w:kern w:val="0"/>
                <w:szCs w:val="21"/>
                <w:highlight w:val="none"/>
              </w:rPr>
              <w:t>质保期内技术服务及保障措施</w:t>
            </w:r>
            <w:r>
              <w:rPr>
                <w:rFonts w:hint="eastAsia"/>
                <w:bCs/>
                <w:color w:val="auto"/>
                <w:highlight w:val="none"/>
              </w:rPr>
              <w:t>②</w:t>
            </w:r>
            <w:r>
              <w:rPr>
                <w:rFonts w:hint="eastAsia" w:hAnsi="宋体" w:cs="Courier New"/>
                <w:bCs/>
                <w:color w:val="auto"/>
                <w:highlight w:val="none"/>
              </w:rPr>
              <w:t>应急响应上门服务时间及处理措施</w:t>
            </w:r>
            <w:r>
              <w:rPr>
                <w:rFonts w:hint="eastAsia"/>
                <w:bCs/>
                <w:color w:val="auto"/>
                <w:highlight w:val="none"/>
              </w:rPr>
              <w:t>③</w:t>
            </w:r>
            <w:r>
              <w:rPr>
                <w:rFonts w:hint="eastAsia" w:ascii="宋体" w:hAnsi="宋体"/>
                <w:bCs/>
                <w:color w:val="auto"/>
                <w:kern w:val="0"/>
                <w:szCs w:val="21"/>
                <w:highlight w:val="none"/>
              </w:rPr>
              <w:t>售后服务计划及</w:t>
            </w:r>
            <w:r>
              <w:rPr>
                <w:rFonts w:hint="eastAsia" w:ascii="宋体" w:hAnsi="宋体" w:cs="宋体"/>
                <w:color w:val="auto"/>
                <w:szCs w:val="21"/>
                <w:highlight w:val="none"/>
              </w:rPr>
              <w:t>服务进度保障措施</w:t>
            </w:r>
            <w:r>
              <w:rPr>
                <w:rFonts w:hint="eastAsia"/>
                <w:bCs/>
                <w:color w:val="auto"/>
                <w:highlight w:val="none"/>
              </w:rPr>
              <w:t>④</w:t>
            </w:r>
            <w:r>
              <w:rPr>
                <w:rFonts w:hint="eastAsia" w:ascii="宋体" w:hAnsi="宋体"/>
                <w:bCs/>
                <w:color w:val="auto"/>
                <w:kern w:val="0"/>
                <w:szCs w:val="21"/>
                <w:highlight w:val="none"/>
              </w:rPr>
              <w:t>售后服务技术人员配置</w:t>
            </w:r>
            <w:r>
              <w:rPr>
                <w:rFonts w:hint="eastAsia"/>
                <w:bCs/>
                <w:color w:val="auto"/>
                <w:highlight w:val="none"/>
              </w:rPr>
              <w:t>⑤</w:t>
            </w:r>
            <w:r>
              <w:rPr>
                <w:rFonts w:hint="eastAsia" w:ascii="宋体" w:hAnsi="宋体"/>
                <w:bCs/>
                <w:color w:val="auto"/>
                <w:kern w:val="0"/>
                <w:szCs w:val="21"/>
                <w:highlight w:val="none"/>
              </w:rPr>
              <w:t>系统运行测试、交付、系统应急方案等</w:t>
            </w:r>
            <w:r>
              <w:rPr>
                <w:rFonts w:hint="eastAsia" w:hAnsi="宋体" w:cs="Courier New"/>
                <w:bCs/>
                <w:color w:val="auto"/>
                <w:highlight w:val="none"/>
              </w:rPr>
              <w:t>的服务承诺。</w:t>
            </w:r>
          </w:p>
          <w:p w14:paraId="4E38854A">
            <w:pPr>
              <w:pStyle w:val="1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分）：提供的</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服务承诺方案包含</w:t>
            </w:r>
            <w:r>
              <w:rPr>
                <w:rFonts w:hint="eastAsia"/>
                <w:color w:val="auto"/>
                <w:highlight w:val="none"/>
              </w:rPr>
              <w:t>上述其中</w:t>
            </w:r>
            <w:r>
              <w:rPr>
                <w:rFonts w:hint="eastAsia"/>
                <w:color w:val="auto"/>
                <w:highlight w:val="none"/>
                <w:lang w:val="en-US" w:eastAsia="zh-CN"/>
              </w:rPr>
              <w:t>3</w:t>
            </w:r>
            <w:r>
              <w:rPr>
                <w:rFonts w:hint="eastAsia"/>
                <w:color w:val="auto"/>
                <w:highlight w:val="none"/>
              </w:rPr>
              <w:t>项</w:t>
            </w:r>
            <w:r>
              <w:rPr>
                <w:rFonts w:hint="eastAsia" w:ascii="宋体" w:hAnsi="宋体"/>
                <w:color w:val="auto"/>
                <w:highlight w:val="none"/>
              </w:rPr>
              <w:t>，并</w:t>
            </w:r>
            <w:r>
              <w:rPr>
                <w:rFonts w:hint="eastAsia" w:ascii="宋体" w:hAnsi="宋体" w:cs="宋体"/>
                <w:color w:val="auto"/>
                <w:szCs w:val="21"/>
                <w:highlight w:val="none"/>
              </w:rPr>
              <w:t>承诺一般故障24小时内技术响应，重大故障2个工作日内到现场进行故障排除，</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服务承诺内容能满足采购文件要求。</w:t>
            </w:r>
          </w:p>
          <w:p w14:paraId="695E55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分）：提供的</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服务承诺方案包含</w:t>
            </w:r>
            <w:r>
              <w:rPr>
                <w:rFonts w:hint="eastAsia"/>
                <w:color w:val="auto"/>
                <w:highlight w:val="none"/>
              </w:rPr>
              <w:t>上述其中</w:t>
            </w:r>
            <w:r>
              <w:rPr>
                <w:rFonts w:hint="eastAsia"/>
                <w:color w:val="auto"/>
                <w:highlight w:val="none"/>
                <w:lang w:val="en-US" w:eastAsia="zh-CN"/>
              </w:rPr>
              <w:t>4</w:t>
            </w:r>
            <w:r>
              <w:rPr>
                <w:rFonts w:hint="eastAsia"/>
                <w:color w:val="auto"/>
                <w:highlight w:val="none"/>
              </w:rPr>
              <w:t>项</w:t>
            </w:r>
            <w:r>
              <w:rPr>
                <w:rFonts w:hint="eastAsia" w:ascii="宋体" w:hAnsi="宋体" w:cs="宋体"/>
                <w:color w:val="auto"/>
                <w:szCs w:val="21"/>
                <w:highlight w:val="none"/>
              </w:rPr>
              <w:t>，其中提供的</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服务承诺方案包含</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服务内容、</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服务流程说明、满意度提升方案等内容，</w:t>
            </w:r>
            <w:r>
              <w:rPr>
                <w:rFonts w:hint="eastAsia" w:ascii="宋体" w:hAnsi="宋体"/>
                <w:color w:val="auto"/>
                <w:highlight w:val="none"/>
              </w:rPr>
              <w:t>并</w:t>
            </w:r>
            <w:r>
              <w:rPr>
                <w:rFonts w:hint="eastAsia" w:ascii="宋体" w:hAnsi="宋体" w:cs="宋体"/>
                <w:color w:val="auto"/>
                <w:szCs w:val="21"/>
                <w:highlight w:val="none"/>
              </w:rPr>
              <w:t>承诺一般故障12小时内技术响应，重大故障2个工作日内到现场进行故障排除。</w:t>
            </w:r>
          </w:p>
          <w:p w14:paraId="6308C57A">
            <w:pPr>
              <w:widowControl/>
              <w:snapToGrid w:val="0"/>
              <w:spacing w:line="360" w:lineRule="auto"/>
              <w:ind w:firstLine="420" w:firstLineChars="200"/>
              <w:rPr>
                <w:rFonts w:hint="eastAsia" w:hAnsi="宋体" w:cs="宋体"/>
                <w:bCs/>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分）：提供的</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服务承诺方案</w:t>
            </w:r>
            <w:r>
              <w:rPr>
                <w:rFonts w:hint="eastAsia"/>
                <w:color w:val="auto"/>
                <w:highlight w:val="none"/>
              </w:rPr>
              <w:t>包含且不限于上述5项</w:t>
            </w:r>
            <w:r>
              <w:rPr>
                <w:rFonts w:hint="eastAsia" w:ascii="宋体" w:hAnsi="宋体" w:cs="宋体"/>
                <w:color w:val="auto"/>
                <w:szCs w:val="21"/>
                <w:highlight w:val="none"/>
              </w:rPr>
              <w:t>，提出有针对性的</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服务保障措施，包含人员保障、时效保障、质量保障、安全保障等内容，能实现项目实施全过程与采购人有良好顺畅的沟通和信息交流，</w:t>
            </w:r>
            <w:r>
              <w:rPr>
                <w:rFonts w:hint="eastAsia" w:hAnsi="宋体" w:cs="宋体"/>
                <w:bCs/>
                <w:color w:val="auto"/>
                <w:szCs w:val="21"/>
                <w:highlight w:val="none"/>
              </w:rPr>
              <w:t>提供有</w:t>
            </w:r>
            <w:r>
              <w:rPr>
                <w:rFonts w:hint="eastAsia" w:hAnsi="宋体"/>
                <w:color w:val="auto"/>
                <w:szCs w:val="21"/>
                <w:highlight w:val="none"/>
              </w:rPr>
              <w:t>在保证日常服务的基础上，</w:t>
            </w:r>
            <w:r>
              <w:rPr>
                <w:rFonts w:hint="eastAsia"/>
                <w:color w:val="auto"/>
                <w:szCs w:val="21"/>
                <w:highlight w:val="none"/>
              </w:rPr>
              <w:t>针对特殊时期、突发状况作出的服务承诺，</w:t>
            </w:r>
            <w:r>
              <w:rPr>
                <w:rFonts w:hint="eastAsia" w:ascii="宋体" w:hAnsi="宋体"/>
                <w:color w:val="auto"/>
                <w:highlight w:val="none"/>
              </w:rPr>
              <w:t>并</w:t>
            </w:r>
            <w:r>
              <w:rPr>
                <w:rFonts w:hint="eastAsia" w:ascii="宋体" w:hAnsi="宋体" w:cs="宋体"/>
                <w:color w:val="auto"/>
                <w:szCs w:val="21"/>
                <w:highlight w:val="none"/>
              </w:rPr>
              <w:t>承诺一般故障6小时内技术响应，重大故障1个工作日内到现场进行故障排除</w:t>
            </w:r>
            <w:r>
              <w:rPr>
                <w:rFonts w:hint="eastAsia" w:hAnsi="宋体" w:cs="宋体"/>
                <w:bCs/>
                <w:color w:val="auto"/>
                <w:szCs w:val="21"/>
                <w:highlight w:val="none"/>
              </w:rPr>
              <w:t>。</w:t>
            </w:r>
          </w:p>
          <w:p w14:paraId="418AE1CF">
            <w:pPr>
              <w:rPr>
                <w:rFonts w:hint="eastAsia" w:ascii="宋体" w:hAnsi="宋体"/>
                <w:color w:val="auto"/>
                <w:szCs w:val="21"/>
                <w:highlight w:val="none"/>
              </w:rPr>
            </w:pPr>
            <w:r>
              <w:rPr>
                <w:rFonts w:hint="eastAsia" w:ascii="宋体" w:hAnsi="宋体" w:cs="宋体"/>
                <w:bCs/>
                <w:color w:val="auto"/>
                <w:szCs w:val="21"/>
                <w:highlight w:val="none"/>
              </w:rPr>
              <w:t>注：未提供方案的或经评委评审所提供的方案内容未达一档标准的，得0分。</w:t>
            </w:r>
          </w:p>
        </w:tc>
      </w:tr>
      <w:tr w14:paraId="527C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1" w:type="dxa"/>
            <w:vMerge w:val="continue"/>
            <w:tcBorders>
              <w:left w:val="single" w:color="auto" w:sz="4" w:space="0"/>
              <w:right w:val="single" w:color="auto" w:sz="4" w:space="0"/>
            </w:tcBorders>
            <w:noWrap/>
            <w:vAlign w:val="center"/>
          </w:tcPr>
          <w:p w14:paraId="3765BE17">
            <w:pPr>
              <w:pStyle w:val="27"/>
              <w:spacing w:line="360" w:lineRule="auto"/>
              <w:jc w:val="center"/>
              <w:outlineLvl w:val="0"/>
              <w:rPr>
                <w:rFonts w:hint="eastAsia" w:hAnsi="宋体" w:cs="宋体"/>
                <w:color w:val="auto"/>
                <w:highlight w:val="none"/>
              </w:rPr>
            </w:pPr>
          </w:p>
        </w:tc>
        <w:tc>
          <w:tcPr>
            <w:tcW w:w="1134" w:type="dxa"/>
            <w:vMerge w:val="continue"/>
            <w:tcBorders>
              <w:left w:val="single" w:color="auto" w:sz="4" w:space="0"/>
              <w:right w:val="single" w:color="auto" w:sz="4" w:space="0"/>
            </w:tcBorders>
            <w:noWrap/>
            <w:vAlign w:val="center"/>
          </w:tcPr>
          <w:p w14:paraId="483A8F23">
            <w:pPr>
              <w:spacing w:line="360" w:lineRule="auto"/>
              <w:jc w:val="center"/>
              <w:rPr>
                <w:rFonts w:hint="eastAsia" w:ascii="宋体" w:hAnsi="宋体" w:cs="宋体"/>
                <w:b/>
                <w:color w:val="auto"/>
                <w:szCs w:val="21"/>
                <w:highlight w:val="none"/>
              </w:rPr>
            </w:pPr>
          </w:p>
        </w:tc>
        <w:tc>
          <w:tcPr>
            <w:tcW w:w="7983" w:type="dxa"/>
            <w:tcBorders>
              <w:top w:val="single" w:color="auto" w:sz="4" w:space="0"/>
              <w:left w:val="single" w:color="auto" w:sz="4" w:space="0"/>
              <w:right w:val="single" w:color="auto" w:sz="4" w:space="0"/>
            </w:tcBorders>
            <w:noWrap/>
          </w:tcPr>
          <w:p w14:paraId="4BA67524">
            <w:pPr>
              <w:spacing w:after="0" w:line="360" w:lineRule="auto"/>
              <w:ind w:left="0" w:leftChars="0" w:firstLine="0" w:firstLineChars="0"/>
              <w:rPr>
                <w:rFonts w:hint="eastAsia" w:ascii="宋体" w:hAnsi="宋体" w:cs="Arial"/>
                <w:b/>
                <w:bCs/>
                <w:color w:val="auto"/>
                <w:szCs w:val="21"/>
                <w:highlight w:val="none"/>
              </w:rPr>
            </w:pPr>
            <w:r>
              <w:rPr>
                <w:rFonts w:hint="eastAsia" w:ascii="宋体" w:hAnsi="宋体" w:cs="Arial"/>
                <w:b/>
                <w:bCs/>
                <w:color w:val="auto"/>
                <w:szCs w:val="21"/>
                <w:highlight w:val="none"/>
                <w:lang w:val="en-US" w:eastAsia="zh-CN"/>
              </w:rPr>
              <w:t>2</w:t>
            </w:r>
            <w:r>
              <w:rPr>
                <w:rFonts w:hint="eastAsia" w:ascii="宋体" w:hAnsi="宋体" w:cs="Arial"/>
                <w:b/>
                <w:bCs/>
                <w:color w:val="auto"/>
                <w:szCs w:val="21"/>
                <w:highlight w:val="none"/>
              </w:rPr>
              <w:t>、质保期（</w:t>
            </w:r>
            <w:r>
              <w:rPr>
                <w:rFonts w:hint="eastAsia" w:ascii="宋体" w:hAnsi="宋体" w:cs="Arial"/>
                <w:b/>
                <w:bCs/>
                <w:color w:val="auto"/>
                <w:szCs w:val="21"/>
                <w:highlight w:val="none"/>
                <w:lang w:val="en-US" w:eastAsia="zh-CN"/>
              </w:rPr>
              <w:t>3</w:t>
            </w:r>
            <w:r>
              <w:rPr>
                <w:rFonts w:hint="eastAsia" w:ascii="宋体" w:hAnsi="宋体" w:cs="Arial"/>
                <w:b/>
                <w:bCs/>
                <w:color w:val="auto"/>
                <w:szCs w:val="21"/>
                <w:highlight w:val="none"/>
              </w:rPr>
              <w:t>分）</w:t>
            </w:r>
          </w:p>
          <w:p w14:paraId="23AFBCBB">
            <w:pPr>
              <w:spacing w:line="360" w:lineRule="auto"/>
              <w:ind w:firstLine="420" w:firstLineChars="200"/>
              <w:rPr>
                <w:color w:val="auto"/>
                <w:highlight w:val="none"/>
              </w:rPr>
            </w:pPr>
            <w:r>
              <w:rPr>
                <w:rFonts w:hint="eastAsia" w:hAnsi="宋体" w:cs="宋体"/>
                <w:color w:val="auto"/>
                <w:szCs w:val="21"/>
                <w:highlight w:val="none"/>
              </w:rPr>
              <w:t>在满足采购需求质保期的基础上，投标人有延长整体质保期承诺的，每延长1年增加</w:t>
            </w:r>
            <w:r>
              <w:rPr>
                <w:rFonts w:hint="eastAsia" w:hAnsi="宋体" w:cs="宋体"/>
                <w:color w:val="auto"/>
                <w:szCs w:val="21"/>
                <w:highlight w:val="none"/>
                <w:lang w:val="en-US" w:eastAsia="zh-CN"/>
              </w:rPr>
              <w:t>1</w:t>
            </w:r>
            <w:r>
              <w:rPr>
                <w:rFonts w:hint="eastAsia" w:hAnsi="宋体" w:cs="宋体"/>
                <w:color w:val="auto"/>
                <w:szCs w:val="21"/>
                <w:highlight w:val="none"/>
              </w:rPr>
              <w:t>分，满分</w:t>
            </w:r>
            <w:r>
              <w:rPr>
                <w:rFonts w:hint="eastAsia" w:hAnsi="宋体" w:cs="宋体"/>
                <w:color w:val="auto"/>
                <w:szCs w:val="21"/>
                <w:highlight w:val="none"/>
                <w:lang w:val="en-US" w:eastAsia="zh-CN"/>
              </w:rPr>
              <w:t>3</w:t>
            </w:r>
            <w:r>
              <w:rPr>
                <w:rFonts w:hint="eastAsia" w:hAnsi="宋体" w:cs="宋体"/>
                <w:color w:val="auto"/>
                <w:szCs w:val="21"/>
                <w:highlight w:val="none"/>
              </w:rPr>
              <w:t>分。</w:t>
            </w:r>
          </w:p>
        </w:tc>
      </w:tr>
      <w:tr w14:paraId="05FF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vMerge w:val="continue"/>
            <w:tcBorders>
              <w:left w:val="single" w:color="auto" w:sz="4" w:space="0"/>
              <w:right w:val="single" w:color="auto" w:sz="4" w:space="0"/>
            </w:tcBorders>
            <w:noWrap/>
            <w:vAlign w:val="center"/>
          </w:tcPr>
          <w:p w14:paraId="529B1CA0">
            <w:pPr>
              <w:pStyle w:val="27"/>
              <w:spacing w:line="360" w:lineRule="auto"/>
              <w:jc w:val="center"/>
              <w:outlineLvl w:val="0"/>
              <w:rPr>
                <w:rFonts w:hint="eastAsia" w:hAnsi="宋体" w:cs="宋体"/>
                <w:color w:val="auto"/>
                <w:highlight w:val="none"/>
              </w:rPr>
            </w:pPr>
          </w:p>
        </w:tc>
        <w:tc>
          <w:tcPr>
            <w:tcW w:w="1134" w:type="dxa"/>
            <w:vMerge w:val="continue"/>
            <w:tcBorders>
              <w:left w:val="single" w:color="auto" w:sz="4" w:space="0"/>
              <w:right w:val="single" w:color="auto" w:sz="4" w:space="0"/>
            </w:tcBorders>
            <w:noWrap/>
            <w:vAlign w:val="center"/>
          </w:tcPr>
          <w:p w14:paraId="3AC54367">
            <w:pPr>
              <w:spacing w:line="360" w:lineRule="auto"/>
              <w:jc w:val="center"/>
              <w:rPr>
                <w:rFonts w:hint="eastAsia" w:ascii="宋体" w:hAnsi="宋体" w:cs="宋体"/>
                <w:b/>
                <w:color w:val="auto"/>
                <w:szCs w:val="21"/>
                <w:highlight w:val="none"/>
              </w:rPr>
            </w:pPr>
          </w:p>
        </w:tc>
        <w:tc>
          <w:tcPr>
            <w:tcW w:w="7983" w:type="dxa"/>
            <w:tcBorders>
              <w:top w:val="single" w:color="auto" w:sz="4" w:space="0"/>
              <w:left w:val="single" w:color="auto" w:sz="4" w:space="0"/>
              <w:right w:val="single" w:color="auto" w:sz="4" w:space="0"/>
            </w:tcBorders>
            <w:noWrap/>
            <w:vAlign w:val="center"/>
          </w:tcPr>
          <w:p w14:paraId="657FCCD1">
            <w:pPr>
              <w:pStyle w:val="21"/>
              <w:spacing w:after="0" w:line="360" w:lineRule="auto"/>
              <w:ind w:left="0" w:leftChars="0" w:firstLine="0" w:firstLineChars="0"/>
              <w:rPr>
                <w:rFonts w:hint="eastAsia" w:ascii="宋体" w:hAnsi="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、业绩（5分）：</w:t>
            </w:r>
          </w:p>
          <w:p w14:paraId="524BD060">
            <w:pPr>
              <w:pStyle w:val="21"/>
              <w:spacing w:after="0" w:line="360" w:lineRule="auto"/>
              <w:ind w:left="0" w:leftChars="0"/>
              <w:rPr>
                <w:color w:val="auto"/>
                <w:highlight w:val="none"/>
              </w:rPr>
            </w:pPr>
            <w:r>
              <w:rPr>
                <w:rFonts w:hint="eastAsia"/>
                <w:color w:val="auto"/>
                <w:highlight w:val="none"/>
              </w:rPr>
              <w:t>投标人（如为联合体投标、则指该联合体任一成员单位）自</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日以来至投标文件递交截止日期止，承接过</w:t>
            </w:r>
            <w:r>
              <w:rPr>
                <w:rFonts w:hint="eastAsia"/>
                <w:color w:val="auto"/>
                <w:highlight w:val="none"/>
                <w:lang w:val="en-US" w:eastAsia="zh-CN"/>
              </w:rPr>
              <w:t>飞机载装</w:t>
            </w:r>
            <w:r>
              <w:rPr>
                <w:rFonts w:hint="eastAsia"/>
                <w:color w:val="auto"/>
                <w:highlight w:val="none"/>
              </w:rPr>
              <w:t>设备集成、飞机改装等</w:t>
            </w:r>
            <w:r>
              <w:rPr>
                <w:rFonts w:hint="eastAsia" w:ascii="宋体" w:hAnsi="宋体"/>
                <w:bCs/>
                <w:color w:val="auto"/>
                <w:szCs w:val="21"/>
                <w:highlight w:val="none"/>
              </w:rPr>
              <w:t>业绩</w:t>
            </w:r>
            <w:r>
              <w:rPr>
                <w:rFonts w:hint="eastAsia"/>
                <w:color w:val="auto"/>
                <w:highlight w:val="none"/>
              </w:rPr>
              <w:t>的，每提供</w:t>
            </w:r>
            <w:r>
              <w:rPr>
                <w:color w:val="auto"/>
                <w:highlight w:val="none"/>
              </w:rPr>
              <w:t>1</w:t>
            </w:r>
            <w:r>
              <w:rPr>
                <w:rFonts w:hint="eastAsia"/>
                <w:color w:val="auto"/>
                <w:highlight w:val="none"/>
              </w:rPr>
              <w:t>个得</w:t>
            </w:r>
            <w:r>
              <w:rPr>
                <w:color w:val="auto"/>
                <w:highlight w:val="none"/>
              </w:rPr>
              <w:t>1</w:t>
            </w:r>
            <w:r>
              <w:rPr>
                <w:rFonts w:hint="eastAsia"/>
                <w:color w:val="auto"/>
                <w:highlight w:val="none"/>
              </w:rPr>
              <w:t>分，最多得</w:t>
            </w:r>
            <w:r>
              <w:rPr>
                <w:color w:val="auto"/>
                <w:highlight w:val="none"/>
              </w:rPr>
              <w:t>5</w:t>
            </w:r>
            <w:r>
              <w:rPr>
                <w:rFonts w:hint="eastAsia"/>
                <w:color w:val="auto"/>
                <w:highlight w:val="none"/>
              </w:rPr>
              <w:t>分。（须提供有效的合同或中标</w:t>
            </w:r>
            <w:r>
              <w:rPr>
                <w:color w:val="auto"/>
                <w:highlight w:val="none"/>
              </w:rPr>
              <w:t>/</w:t>
            </w:r>
            <w:r>
              <w:rPr>
                <w:rFonts w:hint="eastAsia"/>
                <w:color w:val="auto"/>
                <w:highlight w:val="none"/>
              </w:rPr>
              <w:t>成交通知书复印件作为证明材料，未提供不得分）</w:t>
            </w:r>
          </w:p>
        </w:tc>
      </w:tr>
      <w:tr w14:paraId="75A6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jc w:val="center"/>
        </w:trPr>
        <w:tc>
          <w:tcPr>
            <w:tcW w:w="671" w:type="dxa"/>
            <w:vMerge w:val="continue"/>
            <w:tcBorders>
              <w:left w:val="single" w:color="auto" w:sz="4" w:space="0"/>
              <w:right w:val="single" w:color="auto" w:sz="4" w:space="0"/>
            </w:tcBorders>
            <w:noWrap/>
            <w:vAlign w:val="center"/>
          </w:tcPr>
          <w:p w14:paraId="227BA6CF">
            <w:pPr>
              <w:pStyle w:val="27"/>
              <w:spacing w:line="480" w:lineRule="auto"/>
              <w:jc w:val="center"/>
              <w:outlineLvl w:val="0"/>
              <w:rPr>
                <w:rFonts w:hint="eastAsia" w:hAnsi="宋体" w:cs="宋体"/>
                <w:color w:val="auto"/>
                <w:highlight w:val="none"/>
              </w:rPr>
            </w:pPr>
          </w:p>
        </w:tc>
        <w:tc>
          <w:tcPr>
            <w:tcW w:w="1134" w:type="dxa"/>
            <w:vMerge w:val="continue"/>
            <w:tcBorders>
              <w:left w:val="single" w:color="auto" w:sz="4" w:space="0"/>
              <w:right w:val="single" w:color="auto" w:sz="4" w:space="0"/>
            </w:tcBorders>
            <w:noWrap/>
            <w:vAlign w:val="center"/>
          </w:tcPr>
          <w:p w14:paraId="2F16359C">
            <w:pPr>
              <w:spacing w:line="360" w:lineRule="auto"/>
              <w:jc w:val="center"/>
              <w:rPr>
                <w:rFonts w:hint="eastAsia" w:ascii="宋体" w:hAnsi="宋体" w:cs="宋体"/>
                <w:b/>
                <w:color w:val="auto"/>
                <w:szCs w:val="21"/>
                <w:highlight w:val="none"/>
              </w:rPr>
            </w:pPr>
          </w:p>
        </w:tc>
        <w:tc>
          <w:tcPr>
            <w:tcW w:w="7983" w:type="dxa"/>
            <w:tcBorders>
              <w:top w:val="single" w:color="auto" w:sz="4" w:space="0"/>
              <w:left w:val="single" w:color="auto" w:sz="4" w:space="0"/>
              <w:right w:val="single" w:color="auto" w:sz="4" w:space="0"/>
            </w:tcBorders>
            <w:noWrap/>
            <w:vAlign w:val="center"/>
          </w:tcPr>
          <w:p w14:paraId="3E9518D8">
            <w:pPr>
              <w:spacing w:line="360" w:lineRule="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4、政策功能分（2分）</w:t>
            </w:r>
          </w:p>
          <w:p w14:paraId="0EB5CAF9">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（1）节能产品分（1分）</w:t>
            </w:r>
          </w:p>
          <w:p w14:paraId="501A32AE">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投标产品属于节能产品政府采购品目清单范围内优先采购的，每有一项得0.5分，最多得1分。采购内容中的强制产品不加分。</w:t>
            </w:r>
          </w:p>
          <w:p w14:paraId="319D85E7">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①在投标文件中列明属于节能产品的投标产品列表。</w:t>
            </w:r>
          </w:p>
          <w:p w14:paraId="0ACA07EC">
            <w:pPr>
              <w:pStyle w:val="21"/>
              <w:spacing w:after="0" w:line="360" w:lineRule="auto"/>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②以通过中国政府采购网“节能产品查询”结果与供应商所提供的投标产品列表进行比对作为评审依据。</w:t>
            </w:r>
          </w:p>
          <w:p w14:paraId="4D1867C0">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（2）环境标志产品分（1分）</w:t>
            </w:r>
          </w:p>
          <w:p w14:paraId="25225E1E">
            <w:pPr>
              <w:widowControl/>
              <w:spacing w:line="360"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投标产品属于环境标志产品政府采购品目清单范围内优先采购的，每有一项得0.5分，最多得1分。</w:t>
            </w:r>
          </w:p>
          <w:p w14:paraId="0D54ECBD">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①在投标文件中列明属于环境标志产品的投标产品列表。</w:t>
            </w:r>
          </w:p>
          <w:p w14:paraId="442EDC9D">
            <w:pPr>
              <w:spacing w:line="360" w:lineRule="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②以通过中国政府采购网“环境标志产品查询”结果与供应商所提供的投标产品列表进行比对作为评审依据。</w:t>
            </w:r>
          </w:p>
        </w:tc>
      </w:tr>
    </w:tbl>
    <w:p w14:paraId="21FAAF98">
      <w:pPr>
        <w:pStyle w:val="27"/>
        <w:snapToGrid w:val="0"/>
        <w:spacing w:line="480" w:lineRule="auto"/>
        <w:ind w:firstLine="316" w:firstLineChars="150"/>
        <w:rPr>
          <w:rFonts w:ascii="Times New Roman" w:hAnsi="Times New Roman" w:cs="Times New Roman"/>
          <w:b/>
          <w:bCs/>
          <w:color w:val="auto"/>
          <w:sz w:val="24"/>
          <w:szCs w:val="24"/>
          <w:highlight w:val="none"/>
        </w:rPr>
      </w:pPr>
      <w:r>
        <w:rPr>
          <w:rFonts w:hint="eastAsia"/>
          <w:b/>
          <w:bCs/>
          <w:color w:val="auto"/>
          <w:highlight w:val="none"/>
          <w:lang w:val="zh-CN"/>
        </w:rPr>
        <w:t>（2）投标报价分</w:t>
      </w:r>
    </w:p>
    <w:tbl>
      <w:tblPr>
        <w:tblStyle w:val="51"/>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2038"/>
        <w:gridCol w:w="3456"/>
        <w:gridCol w:w="783"/>
        <w:gridCol w:w="2112"/>
      </w:tblGrid>
      <w:tr w14:paraId="7575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8" w:type="dxa"/>
            <w:noWrap w:val="0"/>
            <w:vAlign w:val="center"/>
          </w:tcPr>
          <w:p w14:paraId="17108677">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b/>
                <w:color w:val="auto"/>
                <w:szCs w:val="21"/>
                <w:highlight w:val="none"/>
              </w:rPr>
              <w:t>序号</w:t>
            </w:r>
          </w:p>
        </w:tc>
        <w:tc>
          <w:tcPr>
            <w:tcW w:w="2038" w:type="dxa"/>
            <w:noWrap w:val="0"/>
            <w:vAlign w:val="center"/>
          </w:tcPr>
          <w:p w14:paraId="6D116BF8">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类型</w:t>
            </w:r>
          </w:p>
        </w:tc>
        <w:tc>
          <w:tcPr>
            <w:tcW w:w="3456" w:type="dxa"/>
            <w:noWrap w:val="0"/>
            <w:vAlign w:val="center"/>
          </w:tcPr>
          <w:p w14:paraId="36769B0A">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评分标准</w:t>
            </w:r>
          </w:p>
        </w:tc>
        <w:tc>
          <w:tcPr>
            <w:tcW w:w="783" w:type="dxa"/>
            <w:noWrap w:val="0"/>
            <w:vAlign w:val="center"/>
          </w:tcPr>
          <w:p w14:paraId="64C7404A">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分值权重</w:t>
            </w:r>
          </w:p>
        </w:tc>
        <w:tc>
          <w:tcPr>
            <w:tcW w:w="2112" w:type="dxa"/>
            <w:noWrap w:val="0"/>
            <w:vAlign w:val="center"/>
          </w:tcPr>
          <w:p w14:paraId="5DD8130D">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b/>
                <w:color w:val="auto"/>
                <w:szCs w:val="21"/>
                <w:highlight w:val="none"/>
              </w:rPr>
              <w:t>说明</w:t>
            </w:r>
          </w:p>
        </w:tc>
      </w:tr>
      <w:tr w14:paraId="0B69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1388" w:type="dxa"/>
            <w:noWrap w:val="0"/>
            <w:vAlign w:val="center"/>
          </w:tcPr>
          <w:p w14:paraId="4058184C">
            <w:pPr>
              <w:keepNext w:val="0"/>
              <w:keepLines w:val="0"/>
              <w:pageBreakBefore w:val="0"/>
              <w:widowControl w:val="0"/>
              <w:kinsoku/>
              <w:wordWrap/>
              <w:overflowPunct/>
              <w:topLinePunct w:val="0"/>
              <w:autoSpaceDE/>
              <w:autoSpaceDN/>
              <w:bidi w:val="0"/>
              <w:adjustRightInd/>
              <w:snapToGrid/>
              <w:jc w:val="center"/>
              <w:textAlignment w:val="auto"/>
              <w:rPr>
                <w:b/>
                <w:color w:val="auto"/>
                <w:szCs w:val="21"/>
                <w:highlight w:val="none"/>
              </w:rPr>
            </w:pPr>
            <w:r>
              <w:rPr>
                <w:rFonts w:hint="eastAsia"/>
                <w:b/>
                <w:color w:val="auto"/>
                <w:szCs w:val="21"/>
                <w:highlight w:val="none"/>
              </w:rPr>
              <w:t>1</w:t>
            </w:r>
          </w:p>
        </w:tc>
        <w:tc>
          <w:tcPr>
            <w:tcW w:w="2038" w:type="dxa"/>
            <w:noWrap w:val="0"/>
            <w:vAlign w:val="center"/>
          </w:tcPr>
          <w:p w14:paraId="3A24D213">
            <w:pPr>
              <w:keepNext w:val="0"/>
              <w:keepLines w:val="0"/>
              <w:pageBreakBefore w:val="0"/>
              <w:widowControl w:val="0"/>
              <w:kinsoku/>
              <w:wordWrap/>
              <w:overflowPunct/>
              <w:topLinePunct w:val="0"/>
              <w:autoSpaceDE/>
              <w:autoSpaceDN/>
              <w:bidi w:val="0"/>
              <w:adjustRightInd/>
              <w:snapToGrid/>
              <w:textAlignment w:val="auto"/>
              <w:rPr>
                <w:color w:val="auto"/>
                <w:szCs w:val="21"/>
                <w:highlight w:val="none"/>
              </w:rPr>
            </w:pPr>
            <w:r>
              <w:rPr>
                <w:rFonts w:hint="eastAsia"/>
                <w:color w:val="auto"/>
                <w:szCs w:val="21"/>
                <w:highlight w:val="none"/>
              </w:rPr>
              <w:t>投标报价分</w:t>
            </w:r>
          </w:p>
        </w:tc>
        <w:tc>
          <w:tcPr>
            <w:tcW w:w="3456" w:type="dxa"/>
            <w:noWrap w:val="0"/>
            <w:vAlign w:val="center"/>
          </w:tcPr>
          <w:p w14:paraId="5C9798A3">
            <w:pPr>
              <w:keepNext w:val="0"/>
              <w:keepLines w:val="0"/>
              <w:pageBreakBefore w:val="0"/>
              <w:widowControl w:val="0"/>
              <w:kinsoku/>
              <w:wordWrap/>
              <w:overflowPunct/>
              <w:topLinePunct w:val="0"/>
              <w:autoSpaceDE/>
              <w:autoSpaceDN/>
              <w:bidi w:val="0"/>
              <w:adjustRightInd/>
              <w:snapToGrid/>
              <w:textAlignment w:val="auto"/>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tc>
        <w:tc>
          <w:tcPr>
            <w:tcW w:w="783" w:type="dxa"/>
            <w:noWrap w:val="0"/>
            <w:vAlign w:val="center"/>
          </w:tcPr>
          <w:p w14:paraId="679523D7">
            <w:pPr>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Cs w:val="21"/>
                <w:highlight w:val="none"/>
                <w:lang w:val="en-US" w:eastAsia="zh-CN"/>
              </w:rPr>
            </w:pPr>
            <w:r>
              <w:rPr>
                <w:rFonts w:hint="eastAsia"/>
                <w:color w:val="auto"/>
                <w:szCs w:val="21"/>
                <w:highlight w:val="none"/>
                <w:lang w:val="en-US" w:eastAsia="zh-CN"/>
              </w:rPr>
              <w:t>30分</w:t>
            </w:r>
          </w:p>
        </w:tc>
        <w:tc>
          <w:tcPr>
            <w:tcW w:w="2112" w:type="dxa"/>
            <w:noWrap w:val="0"/>
            <w:vAlign w:val="center"/>
          </w:tcPr>
          <w:p w14:paraId="0AD0F7D1">
            <w:pPr>
              <w:keepNext w:val="0"/>
              <w:keepLines w:val="0"/>
              <w:pageBreakBefore w:val="0"/>
              <w:widowControl w:val="0"/>
              <w:kinsoku/>
              <w:wordWrap/>
              <w:overflowPunct/>
              <w:topLinePunct w:val="0"/>
              <w:autoSpaceDE/>
              <w:autoSpaceDN/>
              <w:bidi w:val="0"/>
              <w:adjustRightInd/>
              <w:snapToGrid/>
              <w:textAlignment w:val="auto"/>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7C6C6BCE">
      <w:pPr>
        <w:spacing w:before="120" w:line="320" w:lineRule="atLeast"/>
        <w:ind w:firstLine="422" w:firstLineChars="200"/>
        <w:rPr>
          <w:rFonts w:hint="eastAsia"/>
          <w:b/>
          <w:bCs/>
          <w:color w:val="auto"/>
          <w:kern w:val="0"/>
          <w:szCs w:val="21"/>
          <w:highlight w:val="none"/>
        </w:rPr>
      </w:pPr>
      <w:r>
        <w:rPr>
          <w:rFonts w:hint="eastAsia"/>
          <w:b/>
          <w:bCs/>
          <w:color w:val="auto"/>
          <w:kern w:val="0"/>
          <w:szCs w:val="21"/>
          <w:highlight w:val="none"/>
          <w:lang w:val="en-US" w:eastAsia="zh-CN"/>
        </w:rPr>
        <w:t>总得分=（1）+（2）</w:t>
      </w:r>
    </w:p>
    <w:p w14:paraId="0CD2DFA8">
      <w:pPr>
        <w:spacing w:before="120" w:line="320" w:lineRule="atLeast"/>
        <w:ind w:firstLine="422" w:firstLineChars="20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127C3E30">
      <w:pPr>
        <w:spacing w:before="120" w:line="320" w:lineRule="atLeast"/>
        <w:ind w:firstLine="316" w:firstLineChars="150"/>
        <w:rPr>
          <w:rFonts w:hint="eastAsia" w:eastAsia="宋体"/>
          <w:color w:val="auto"/>
          <w:szCs w:val="21"/>
          <w:highlight w:val="none"/>
          <w:lang w:val="en-US" w:eastAsia="zh-CN"/>
        </w:rPr>
      </w:pPr>
      <w:r>
        <w:rPr>
          <w:b/>
          <w:bCs/>
          <w:color w:val="auto"/>
          <w:kern w:val="0"/>
          <w:szCs w:val="21"/>
          <w:highlight w:val="none"/>
        </w:rPr>
        <w:t>政策性扣除计算方法</w:t>
      </w:r>
      <w:r>
        <w:rPr>
          <w:rFonts w:hint="eastAsia"/>
          <w:color w:val="auto"/>
          <w:highlight w:val="none"/>
          <w:lang w:eastAsia="zh-CN"/>
        </w:rPr>
        <w:t>：</w:t>
      </w:r>
    </w:p>
    <w:p w14:paraId="3D8E3B37">
      <w:pPr>
        <w:spacing w:before="120" w:line="320" w:lineRule="atLeast"/>
        <w:ind w:firstLine="315" w:firstLineChars="150"/>
        <w:rPr>
          <w:color w:val="auto"/>
          <w:szCs w:val="21"/>
          <w:highlight w:val="none"/>
        </w:rPr>
      </w:pPr>
      <w:r>
        <w:rPr>
          <w:rFonts w:hint="eastAsia"/>
          <w:color w:val="auto"/>
          <w:szCs w:val="21"/>
          <w:highlight w:val="none"/>
          <w:lang w:val="en-US" w:eastAsia="zh-CN"/>
        </w:rPr>
        <w:t>1）小微企业的价格扣除计算:</w:t>
      </w:r>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986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5245"/>
        <w:gridCol w:w="2696"/>
      </w:tblGrid>
      <w:tr w14:paraId="07F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19" w:type="dxa"/>
            <w:shd w:val="clear" w:color="auto" w:fill="auto"/>
            <w:noWrap w:val="0"/>
            <w:vAlign w:val="top"/>
          </w:tcPr>
          <w:p w14:paraId="7F61BE0E">
            <w:pPr>
              <w:spacing w:before="120" w:line="320" w:lineRule="atLeast"/>
              <w:jc w:val="center"/>
              <w:rPr>
                <w:color w:val="auto"/>
                <w:szCs w:val="21"/>
                <w:highlight w:val="none"/>
              </w:rPr>
            </w:pPr>
            <w:r>
              <w:rPr>
                <w:rFonts w:hint="eastAsia"/>
                <w:color w:val="auto"/>
                <w:szCs w:val="21"/>
                <w:highlight w:val="none"/>
              </w:rPr>
              <w:t>独立投标</w:t>
            </w:r>
          </w:p>
        </w:tc>
        <w:tc>
          <w:tcPr>
            <w:tcW w:w="5245" w:type="dxa"/>
            <w:shd w:val="clear" w:color="auto" w:fill="auto"/>
            <w:noWrap w:val="0"/>
            <w:vAlign w:val="top"/>
          </w:tcPr>
          <w:p w14:paraId="77A91F93">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696" w:type="dxa"/>
            <w:shd w:val="clear" w:color="auto" w:fill="auto"/>
            <w:noWrap w:val="0"/>
            <w:vAlign w:val="top"/>
          </w:tcPr>
          <w:p w14:paraId="39FE1F08">
            <w:pPr>
              <w:spacing w:before="120" w:line="320" w:lineRule="atLeast"/>
              <w:rPr>
                <w:color w:val="auto"/>
                <w:szCs w:val="21"/>
                <w:highlight w:val="none"/>
              </w:rPr>
            </w:pPr>
            <w:r>
              <w:rPr>
                <w:rFonts w:hint="eastAsia"/>
                <w:color w:val="auto"/>
                <w:szCs w:val="21"/>
                <w:highlight w:val="none"/>
              </w:rPr>
              <w:t>价格扣除响应报价的10%</w:t>
            </w:r>
          </w:p>
        </w:tc>
      </w:tr>
      <w:tr w14:paraId="335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19" w:type="dxa"/>
            <w:vMerge w:val="restart"/>
            <w:shd w:val="clear" w:color="auto" w:fill="auto"/>
            <w:noWrap w:val="0"/>
            <w:vAlign w:val="top"/>
          </w:tcPr>
          <w:p w14:paraId="5053CAE5">
            <w:pPr>
              <w:spacing w:before="120" w:line="320" w:lineRule="atLeast"/>
              <w:jc w:val="center"/>
              <w:rPr>
                <w:color w:val="auto"/>
                <w:szCs w:val="21"/>
                <w:highlight w:val="none"/>
              </w:rPr>
            </w:pPr>
            <w:r>
              <w:rPr>
                <w:rFonts w:hint="eastAsia"/>
                <w:color w:val="auto"/>
                <w:szCs w:val="21"/>
                <w:highlight w:val="none"/>
              </w:rPr>
              <w:t>联合体或</w:t>
            </w:r>
          </w:p>
          <w:p w14:paraId="0FBF7E54">
            <w:pPr>
              <w:spacing w:before="120" w:line="320" w:lineRule="atLeast"/>
              <w:jc w:val="center"/>
              <w:rPr>
                <w:color w:val="auto"/>
                <w:szCs w:val="21"/>
                <w:highlight w:val="none"/>
              </w:rPr>
            </w:pPr>
            <w:r>
              <w:rPr>
                <w:rFonts w:hint="eastAsia"/>
                <w:color w:val="auto"/>
                <w:szCs w:val="21"/>
                <w:highlight w:val="none"/>
              </w:rPr>
              <w:t>分包</w:t>
            </w:r>
          </w:p>
        </w:tc>
        <w:tc>
          <w:tcPr>
            <w:tcW w:w="5245" w:type="dxa"/>
            <w:shd w:val="clear" w:color="auto" w:fill="auto"/>
            <w:noWrap w:val="0"/>
            <w:vAlign w:val="top"/>
          </w:tcPr>
          <w:p w14:paraId="3536A371">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696" w:type="dxa"/>
            <w:shd w:val="clear" w:color="auto" w:fill="auto"/>
            <w:noWrap w:val="0"/>
            <w:vAlign w:val="top"/>
          </w:tcPr>
          <w:p w14:paraId="7DC7AEED">
            <w:pPr>
              <w:spacing w:before="120" w:line="320" w:lineRule="atLeast"/>
              <w:rPr>
                <w:color w:val="auto"/>
                <w:szCs w:val="21"/>
                <w:highlight w:val="none"/>
              </w:rPr>
            </w:pPr>
            <w:r>
              <w:rPr>
                <w:rFonts w:hint="eastAsia"/>
                <w:color w:val="auto"/>
                <w:szCs w:val="21"/>
                <w:highlight w:val="none"/>
              </w:rPr>
              <w:t>价格扣除响应报价的10%</w:t>
            </w:r>
          </w:p>
        </w:tc>
      </w:tr>
      <w:tr w14:paraId="6F9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19" w:type="dxa"/>
            <w:vMerge w:val="continue"/>
            <w:shd w:val="clear" w:color="auto" w:fill="auto"/>
            <w:noWrap w:val="0"/>
            <w:vAlign w:val="top"/>
          </w:tcPr>
          <w:p w14:paraId="075833EA">
            <w:pPr>
              <w:spacing w:before="120" w:line="320" w:lineRule="atLeast"/>
              <w:rPr>
                <w:color w:val="auto"/>
                <w:szCs w:val="21"/>
                <w:highlight w:val="none"/>
              </w:rPr>
            </w:pPr>
          </w:p>
        </w:tc>
        <w:tc>
          <w:tcPr>
            <w:tcW w:w="5245" w:type="dxa"/>
            <w:shd w:val="clear" w:color="auto" w:fill="auto"/>
            <w:noWrap w:val="0"/>
            <w:vAlign w:val="top"/>
          </w:tcPr>
          <w:p w14:paraId="0530D932">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696" w:type="dxa"/>
            <w:shd w:val="clear" w:color="auto" w:fill="auto"/>
            <w:noWrap w:val="0"/>
            <w:vAlign w:val="top"/>
          </w:tcPr>
          <w:p w14:paraId="24CB569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4EF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860" w:type="dxa"/>
            <w:gridSpan w:val="3"/>
            <w:shd w:val="clear" w:color="auto" w:fill="auto"/>
            <w:noWrap w:val="0"/>
            <w:vAlign w:val="top"/>
          </w:tcPr>
          <w:p w14:paraId="0E4D147E">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117"/>
    </w:tbl>
    <w:p w14:paraId="40FDF3E3">
      <w:pPr>
        <w:rPr>
          <w:color w:val="auto"/>
          <w:highlight w:val="none"/>
        </w:rPr>
      </w:pPr>
    </w:p>
    <w:p w14:paraId="52751929">
      <w:pPr>
        <w:ind w:firstLine="420" w:firstLineChars="200"/>
        <w:rPr>
          <w:rFonts w:hint="default" w:eastAsia="楷体_GB2312"/>
          <w:b/>
          <w:color w:val="auto"/>
          <w:sz w:val="24"/>
          <w:highlight w:val="none"/>
          <w:lang w:val="en-US"/>
        </w:rPr>
      </w:pPr>
      <w:r>
        <w:rPr>
          <w:rFonts w:hint="eastAsia"/>
          <w:color w:val="auto"/>
          <w:highlight w:val="none"/>
          <w:lang w:val="en-US" w:eastAsia="zh-CN"/>
        </w:rPr>
        <w:t>2）本国产品的价格扣除计算：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p w14:paraId="5FD6CACB">
      <w:pPr>
        <w:ind w:firstLine="420" w:firstLineChars="200"/>
        <w:rPr>
          <w:color w:val="auto"/>
          <w:highlight w:val="none"/>
        </w:rPr>
      </w:pPr>
    </w:p>
    <w:tbl>
      <w:tblPr>
        <w:tblStyle w:val="51"/>
        <w:tblW w:w="987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5069"/>
        <w:gridCol w:w="2553"/>
      </w:tblGrid>
      <w:tr w14:paraId="62E0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shd w:val="clear" w:color="auto" w:fill="auto"/>
            <w:noWrap w:val="0"/>
            <w:vAlign w:val="top"/>
          </w:tcPr>
          <w:p w14:paraId="095601AA">
            <w:pPr>
              <w:rPr>
                <w:rFonts w:hint="default" w:eastAsia="宋体"/>
                <w:color w:val="auto"/>
                <w:highlight w:val="none"/>
                <w:lang w:val="en-US" w:eastAsia="zh-CN"/>
              </w:rPr>
            </w:pPr>
            <w:r>
              <w:rPr>
                <w:rFonts w:hint="eastAsia"/>
                <w:color w:val="auto"/>
                <w:highlight w:val="none"/>
                <w:lang w:val="en-US" w:eastAsia="zh-CN"/>
              </w:rPr>
              <w:t>采购项目或者采购包中为单一产品</w:t>
            </w:r>
          </w:p>
        </w:tc>
        <w:tc>
          <w:tcPr>
            <w:tcW w:w="5069" w:type="dxa"/>
            <w:shd w:val="clear" w:color="auto" w:fill="auto"/>
            <w:noWrap w:val="0"/>
            <w:vAlign w:val="top"/>
          </w:tcPr>
          <w:p w14:paraId="6BD78735">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供应商所提供</w:t>
            </w:r>
            <w:r>
              <w:rPr>
                <w:rFonts w:hint="eastAsia"/>
                <w:color w:val="auto"/>
                <w:highlight w:val="none"/>
                <w:lang w:val="en-US" w:eastAsia="zh-CN"/>
              </w:rPr>
              <w:t>符合</w:t>
            </w:r>
            <w:r>
              <w:rPr>
                <w:rFonts w:hint="eastAsia"/>
                <w:color w:val="auto"/>
                <w:highlight w:val="none"/>
              </w:rPr>
              <w:t>本国产品标准的产品</w:t>
            </w:r>
          </w:p>
        </w:tc>
        <w:tc>
          <w:tcPr>
            <w:tcW w:w="2553" w:type="dxa"/>
            <w:vMerge w:val="restart"/>
            <w:shd w:val="clear" w:color="auto" w:fill="auto"/>
            <w:noWrap w:val="0"/>
            <w:vAlign w:val="top"/>
          </w:tcPr>
          <w:p w14:paraId="10AA97B4">
            <w:pPr>
              <w:rPr>
                <w:rFonts w:hint="eastAsia"/>
                <w:color w:val="auto"/>
                <w:highlight w:val="none"/>
              </w:rPr>
            </w:pPr>
          </w:p>
          <w:p w14:paraId="267AE567">
            <w:pPr>
              <w:rPr>
                <w:rFonts w:hint="eastAsia"/>
                <w:color w:val="auto"/>
                <w:highlight w:val="none"/>
              </w:rPr>
            </w:pPr>
          </w:p>
          <w:p w14:paraId="73B50FD9">
            <w:pPr>
              <w:rPr>
                <w:rFonts w:hint="eastAsia"/>
                <w:color w:val="auto"/>
                <w:highlight w:val="none"/>
              </w:rPr>
            </w:pPr>
          </w:p>
          <w:p w14:paraId="3DD67C45">
            <w:pPr>
              <w:rPr>
                <w:color w:val="auto"/>
                <w:highlight w:val="none"/>
              </w:rPr>
            </w:pPr>
            <w:r>
              <w:rPr>
                <w:rFonts w:hint="eastAsia"/>
                <w:color w:val="auto"/>
                <w:highlight w:val="none"/>
              </w:rPr>
              <w:t>价格扣除</w:t>
            </w:r>
            <w:r>
              <w:rPr>
                <w:rFonts w:hint="eastAsia"/>
                <w:color w:val="auto"/>
                <w:highlight w:val="none"/>
                <w:lang w:val="en-US" w:eastAsia="zh-CN"/>
              </w:rPr>
              <w:t>全部产品的</w:t>
            </w:r>
            <w:r>
              <w:rPr>
                <w:rFonts w:hint="eastAsia"/>
                <w:b/>
                <w:bCs/>
                <w:color w:val="auto"/>
                <w:highlight w:val="none"/>
                <w:lang w:val="en-US" w:eastAsia="zh-CN"/>
              </w:rPr>
              <w:t>总</w:t>
            </w:r>
            <w:r>
              <w:rPr>
                <w:rFonts w:hint="eastAsia"/>
                <w:color w:val="auto"/>
                <w:highlight w:val="none"/>
                <w:lang w:val="en-US" w:eastAsia="zh-CN"/>
              </w:rPr>
              <w:t>报价</w:t>
            </w:r>
            <w:r>
              <w:rPr>
                <w:rFonts w:hint="eastAsia"/>
                <w:color w:val="auto"/>
                <w:highlight w:val="none"/>
              </w:rPr>
              <w:t>的</w:t>
            </w:r>
            <w:r>
              <w:rPr>
                <w:rFonts w:hint="eastAsia"/>
                <w:color w:val="auto"/>
                <w:highlight w:val="none"/>
                <w:lang w:val="en-US" w:eastAsia="zh-CN"/>
              </w:rPr>
              <w:t>20</w:t>
            </w:r>
            <w:r>
              <w:rPr>
                <w:rFonts w:hint="eastAsia"/>
                <w:color w:val="auto"/>
                <w:highlight w:val="none"/>
              </w:rPr>
              <w:t>%</w:t>
            </w:r>
          </w:p>
        </w:tc>
      </w:tr>
      <w:tr w14:paraId="2EE0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51" w:type="dxa"/>
            <w:shd w:val="clear" w:color="auto" w:fill="auto"/>
            <w:noWrap w:val="0"/>
            <w:vAlign w:val="top"/>
          </w:tcPr>
          <w:p w14:paraId="1597E3F6">
            <w:pPr>
              <w:rPr>
                <w:rFonts w:hint="eastAsia"/>
                <w:color w:val="auto"/>
                <w:highlight w:val="none"/>
              </w:rPr>
            </w:pPr>
            <w:r>
              <w:rPr>
                <w:rFonts w:hint="eastAsia"/>
                <w:color w:val="auto"/>
                <w:highlight w:val="none"/>
              </w:rPr>
              <w:t>采购项目或者采购包中含有多种产品</w:t>
            </w:r>
          </w:p>
        </w:tc>
        <w:tc>
          <w:tcPr>
            <w:tcW w:w="5069" w:type="dxa"/>
            <w:shd w:val="clear" w:color="auto" w:fill="auto"/>
            <w:noWrap w:val="0"/>
            <w:vAlign w:val="top"/>
          </w:tcPr>
          <w:p w14:paraId="553634EF">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w:t>
            </w:r>
            <w:r>
              <w:rPr>
                <w:rFonts w:hint="eastAsia"/>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3" w:type="dxa"/>
            <w:vMerge w:val="continue"/>
            <w:shd w:val="clear" w:color="auto" w:fill="auto"/>
            <w:noWrap w:val="0"/>
            <w:vAlign w:val="top"/>
          </w:tcPr>
          <w:p w14:paraId="2DC15A84">
            <w:pPr>
              <w:ind w:firstLine="420" w:firstLineChars="200"/>
              <w:rPr>
                <w:rFonts w:hint="eastAsia"/>
                <w:color w:val="auto"/>
                <w:highlight w:val="none"/>
              </w:rPr>
            </w:pPr>
          </w:p>
        </w:tc>
      </w:tr>
      <w:tr w14:paraId="7877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873" w:type="dxa"/>
            <w:gridSpan w:val="3"/>
            <w:shd w:val="clear" w:color="auto" w:fill="auto"/>
            <w:noWrap w:val="0"/>
            <w:vAlign w:val="top"/>
          </w:tcPr>
          <w:p w14:paraId="398C48D1">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365AC22F">
      <w:pPr>
        <w:ind w:firstLine="420" w:firstLineChars="200"/>
        <w:rPr>
          <w:color w:val="auto"/>
          <w:highlight w:val="none"/>
        </w:rPr>
      </w:pPr>
    </w:p>
    <w:p w14:paraId="2004A8F6">
      <w:pPr>
        <w:pStyle w:val="19"/>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评审报价计算示例：</w:t>
      </w:r>
    </w:p>
    <w:p w14:paraId="324F0FED">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a.供应商若符合中小企业支持政策的要求，计算公式具体为：评审报价＝投标总报价－（投标总报价*小微企业价格扣除比例）</w:t>
      </w:r>
    </w:p>
    <w:p w14:paraId="26D52B04">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b.供应商若符合本国产品支持政策的要求，计算公式具体为：评审报价＝投标总报价－（全部产品的总报价*20%）</w:t>
      </w:r>
    </w:p>
    <w:p w14:paraId="14821371">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c.供应商若同时符合中小企业、本国产品扶持政策的要求，计算公式具体为：评审报价＝投标总报价－（投标总报价*小微企业价格扣除比例）－（全部产品的总报价*20%）</w:t>
      </w:r>
    </w:p>
    <w:p w14:paraId="2137679D">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bookmarkEnd w:id="107"/>
    <w:bookmarkEnd w:id="108"/>
    <w:bookmarkEnd w:id="118"/>
    <w:p w14:paraId="2A47A2D9">
      <w:pPr>
        <w:spacing w:before="120" w:line="320" w:lineRule="atLeast"/>
        <w:ind w:firstLine="420" w:firstLineChars="200"/>
        <w:rPr>
          <w:color w:val="auto"/>
          <w:highlight w:val="none"/>
        </w:rPr>
      </w:pPr>
      <w:bookmarkStart w:id="119" w:name="_Hlk65851690"/>
      <w:bookmarkStart w:id="120" w:name="_Hlk60651046"/>
      <w:bookmarkStart w:id="121" w:name="_Hlk80957087"/>
      <w:r>
        <w:rPr>
          <w:rFonts w:hint="eastAsia"/>
          <w:color w:val="auto"/>
          <w:highlight w:val="none"/>
          <w:lang w:val="en-US" w:eastAsia="zh-CN"/>
        </w:rPr>
        <w:t>1</w:t>
      </w:r>
      <w:r>
        <w:rPr>
          <w:color w:val="auto"/>
          <w:highlight w:val="none"/>
        </w:rPr>
        <w:t>.1</w:t>
      </w:r>
      <w:r>
        <w:rPr>
          <w:rFonts w:hint="eastAsia"/>
          <w:color w:val="auto"/>
          <w:highlight w:val="none"/>
        </w:rPr>
        <w:t>偏离认定说明</w:t>
      </w:r>
    </w:p>
    <w:p w14:paraId="7CF94D10">
      <w:pPr>
        <w:spacing w:before="120" w:line="320" w:lineRule="atLeast"/>
        <w:ind w:firstLine="420" w:firstLineChars="200"/>
        <w:rPr>
          <w:color w:val="auto"/>
          <w:szCs w:val="21"/>
          <w:highlight w:val="none"/>
        </w:rPr>
      </w:pPr>
      <w:bookmarkStart w:id="122" w:name="_Hlk132792081"/>
      <w:r>
        <w:rPr>
          <w:rFonts w:hint="eastAsia"/>
          <w:color w:val="auto"/>
          <w:szCs w:val="21"/>
          <w:highlight w:val="none"/>
        </w:rPr>
        <w:t>供应商根据采购需求中技术参数为基准，填写响应表，对于响应表或证明材料与技术参数不符的，按如下规定：</w:t>
      </w:r>
    </w:p>
    <w:p w14:paraId="1F7A1E98">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89B909E">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4E9EC446">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7C510B9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7986702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1EB6FD6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7D3A148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66AC51D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26E7CB8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52AE2FC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122"/>
    <w:p w14:paraId="1B7AE440">
      <w:pPr>
        <w:spacing w:before="120" w:line="320" w:lineRule="atLeast"/>
        <w:ind w:firstLine="420" w:firstLineChars="200"/>
        <w:rPr>
          <w:color w:val="auto"/>
          <w:szCs w:val="21"/>
          <w:highlight w:val="none"/>
        </w:rPr>
      </w:pPr>
    </w:p>
    <w:bookmarkEnd w:id="114"/>
    <w:bookmarkEnd w:id="119"/>
    <w:bookmarkEnd w:id="120"/>
    <w:p w14:paraId="2EE54C64">
      <w:pPr>
        <w:spacing w:before="120" w:line="320" w:lineRule="atLeast"/>
        <w:ind w:firstLine="420" w:firstLineChars="200"/>
        <w:rPr>
          <w:color w:val="auto"/>
          <w:szCs w:val="21"/>
          <w:highlight w:val="none"/>
        </w:rPr>
      </w:pPr>
    </w:p>
    <w:bookmarkEnd w:id="121"/>
    <w:p w14:paraId="399197C4">
      <w:pPr>
        <w:pStyle w:val="27"/>
        <w:snapToGrid w:val="0"/>
        <w:spacing w:before="120" w:after="120"/>
        <w:outlineLvl w:val="0"/>
        <w:rPr>
          <w:rFonts w:ascii="Times New Roman" w:hAnsi="Times New Roman" w:cs="Times New Roman"/>
          <w:b/>
          <w:color w:val="auto"/>
          <w:sz w:val="32"/>
          <w:szCs w:val="32"/>
          <w:highlight w:val="none"/>
        </w:rPr>
        <w:sectPr>
          <w:headerReference r:id="rId11"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AFE49B1">
      <w:pPr>
        <w:pStyle w:val="27"/>
        <w:snapToGrid w:val="0"/>
        <w:spacing w:before="120" w:after="120" w:line="320" w:lineRule="exact"/>
        <w:jc w:val="center"/>
        <w:outlineLvl w:val="0"/>
        <w:rPr>
          <w:b/>
          <w:bCs/>
          <w:color w:val="auto"/>
          <w:sz w:val="36"/>
          <w:szCs w:val="36"/>
          <w:highlight w:val="none"/>
        </w:rPr>
      </w:pPr>
      <w:bookmarkStart w:id="123" w:name="_Toc23821"/>
      <w:bookmarkStart w:id="124" w:name="_Hlk132792163"/>
      <w:bookmarkStart w:id="125" w:name="_Hlk160525271"/>
      <w:r>
        <w:rPr>
          <w:rFonts w:ascii="Times New Roman" w:hAnsi="Times New Roman" w:cs="Times New Roman"/>
          <w:color w:val="auto"/>
          <w:sz w:val="32"/>
          <w:szCs w:val="32"/>
          <w:highlight w:val="none"/>
        </w:rPr>
        <w:t>第五章  合同主要条款格式</w:t>
      </w:r>
      <w:bookmarkEnd w:id="123"/>
    </w:p>
    <w:bookmarkEnd w:id="124"/>
    <w:bookmarkEnd w:id="125"/>
    <w:p w14:paraId="74F7CE2A">
      <w:pPr>
        <w:spacing w:before="120" w:line="360" w:lineRule="auto"/>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36"/>
        <w:gridCol w:w="2336"/>
        <w:gridCol w:w="2336"/>
        <w:gridCol w:w="2337"/>
      </w:tblGrid>
      <w:tr w14:paraId="1108E2E1">
        <w:tblPrEx>
          <w:tblCellMar>
            <w:top w:w="0" w:type="dxa"/>
            <w:left w:w="108" w:type="dxa"/>
            <w:bottom w:w="0" w:type="dxa"/>
            <w:right w:w="108" w:type="dxa"/>
          </w:tblCellMar>
        </w:tblPrEx>
        <w:tc>
          <w:tcPr>
            <w:tcW w:w="2336" w:type="dxa"/>
          </w:tcPr>
          <w:p w14:paraId="39D91001">
            <w:pPr>
              <w:snapToGrid w:val="0"/>
              <w:spacing w:line="360" w:lineRule="auto"/>
              <w:ind w:right="480"/>
              <w:jc w:val="left"/>
              <w:rPr>
                <w:bCs/>
                <w:color w:val="auto"/>
                <w:szCs w:val="21"/>
                <w:highlight w:val="none"/>
              </w:rPr>
            </w:pPr>
            <w:bookmarkStart w:id="126" w:name="tip_risk_bookmark_7"/>
            <w:r>
              <w:rPr>
                <w:rFonts w:hint="eastAsia"/>
                <w:bCs/>
                <w:color w:val="auto"/>
                <w:szCs w:val="21"/>
                <w:highlight w:val="none"/>
              </w:rPr>
              <w:t>合同编号：</w:t>
            </w:r>
          </w:p>
        </w:tc>
        <w:tc>
          <w:tcPr>
            <w:tcW w:w="2336" w:type="dxa"/>
          </w:tcPr>
          <w:p w14:paraId="52C10ED6">
            <w:pPr>
              <w:snapToGrid w:val="0"/>
              <w:spacing w:line="360" w:lineRule="auto"/>
              <w:ind w:right="480"/>
              <w:jc w:val="left"/>
              <w:rPr>
                <w:bCs/>
                <w:color w:val="auto"/>
                <w:szCs w:val="21"/>
                <w:highlight w:val="none"/>
              </w:rPr>
            </w:pPr>
          </w:p>
        </w:tc>
        <w:tc>
          <w:tcPr>
            <w:tcW w:w="2336" w:type="dxa"/>
          </w:tcPr>
          <w:p w14:paraId="73CE9DA2">
            <w:pPr>
              <w:snapToGrid w:val="0"/>
              <w:spacing w:line="360" w:lineRule="auto"/>
              <w:ind w:right="480"/>
              <w:jc w:val="left"/>
              <w:rPr>
                <w:bCs/>
                <w:color w:val="auto"/>
                <w:szCs w:val="21"/>
                <w:highlight w:val="none"/>
              </w:rPr>
            </w:pPr>
            <w:r>
              <w:rPr>
                <w:rFonts w:hint="eastAsia"/>
                <w:bCs/>
                <w:color w:val="auto"/>
                <w:szCs w:val="21"/>
                <w:highlight w:val="none"/>
              </w:rPr>
              <w:t>采购计划号：</w:t>
            </w:r>
          </w:p>
        </w:tc>
        <w:tc>
          <w:tcPr>
            <w:tcW w:w="2337" w:type="dxa"/>
          </w:tcPr>
          <w:p w14:paraId="30E99685">
            <w:pPr>
              <w:snapToGrid w:val="0"/>
              <w:spacing w:line="360" w:lineRule="auto"/>
              <w:ind w:right="480"/>
              <w:jc w:val="left"/>
              <w:rPr>
                <w:bCs/>
                <w:color w:val="auto"/>
                <w:szCs w:val="21"/>
                <w:highlight w:val="none"/>
              </w:rPr>
            </w:pPr>
          </w:p>
        </w:tc>
      </w:tr>
      <w:tr w14:paraId="2A4B4EAC">
        <w:tblPrEx>
          <w:tblCellMar>
            <w:top w:w="0" w:type="dxa"/>
            <w:left w:w="108" w:type="dxa"/>
            <w:bottom w:w="0" w:type="dxa"/>
            <w:right w:w="108" w:type="dxa"/>
          </w:tblCellMar>
        </w:tblPrEx>
        <w:tc>
          <w:tcPr>
            <w:tcW w:w="2336" w:type="dxa"/>
          </w:tcPr>
          <w:p w14:paraId="7E702FFE">
            <w:pPr>
              <w:snapToGrid w:val="0"/>
              <w:spacing w:line="360" w:lineRule="auto"/>
              <w:ind w:right="480"/>
              <w:jc w:val="left"/>
              <w:rPr>
                <w:bCs/>
                <w:color w:val="auto"/>
                <w:szCs w:val="21"/>
                <w:highlight w:val="none"/>
              </w:rPr>
            </w:pPr>
            <w:r>
              <w:rPr>
                <w:rFonts w:hint="eastAsia"/>
                <w:bCs/>
                <w:color w:val="auto"/>
                <w:szCs w:val="21"/>
                <w:highlight w:val="none"/>
              </w:rPr>
              <w:t>项目名称：</w:t>
            </w:r>
          </w:p>
        </w:tc>
        <w:tc>
          <w:tcPr>
            <w:tcW w:w="2336" w:type="dxa"/>
          </w:tcPr>
          <w:p w14:paraId="553AF147">
            <w:pPr>
              <w:snapToGrid w:val="0"/>
              <w:spacing w:line="360" w:lineRule="auto"/>
              <w:ind w:right="480"/>
              <w:jc w:val="left"/>
              <w:rPr>
                <w:bCs/>
                <w:color w:val="auto"/>
                <w:szCs w:val="21"/>
                <w:highlight w:val="none"/>
              </w:rPr>
            </w:pPr>
          </w:p>
        </w:tc>
        <w:tc>
          <w:tcPr>
            <w:tcW w:w="2336" w:type="dxa"/>
          </w:tcPr>
          <w:p w14:paraId="27C8CAA6">
            <w:pPr>
              <w:snapToGrid w:val="0"/>
              <w:spacing w:line="360" w:lineRule="auto"/>
              <w:ind w:right="480"/>
              <w:jc w:val="left"/>
              <w:rPr>
                <w:bCs/>
                <w:color w:val="auto"/>
                <w:szCs w:val="21"/>
                <w:highlight w:val="none"/>
              </w:rPr>
            </w:pPr>
            <w:r>
              <w:rPr>
                <w:rFonts w:hint="eastAsia"/>
                <w:bCs/>
                <w:color w:val="auto"/>
                <w:szCs w:val="21"/>
                <w:highlight w:val="none"/>
              </w:rPr>
              <w:t>项目编号：</w:t>
            </w:r>
          </w:p>
        </w:tc>
        <w:tc>
          <w:tcPr>
            <w:tcW w:w="2337" w:type="dxa"/>
          </w:tcPr>
          <w:p w14:paraId="44890CF6">
            <w:pPr>
              <w:snapToGrid w:val="0"/>
              <w:spacing w:line="360" w:lineRule="auto"/>
              <w:ind w:right="480"/>
              <w:jc w:val="left"/>
              <w:rPr>
                <w:bCs/>
                <w:color w:val="auto"/>
                <w:szCs w:val="21"/>
                <w:highlight w:val="none"/>
              </w:rPr>
            </w:pPr>
          </w:p>
        </w:tc>
      </w:tr>
      <w:tr w14:paraId="021F1817">
        <w:tblPrEx>
          <w:tblCellMar>
            <w:top w:w="0" w:type="dxa"/>
            <w:left w:w="108" w:type="dxa"/>
            <w:bottom w:w="0" w:type="dxa"/>
            <w:right w:w="108" w:type="dxa"/>
          </w:tblCellMar>
        </w:tblPrEx>
        <w:tc>
          <w:tcPr>
            <w:tcW w:w="2336" w:type="dxa"/>
          </w:tcPr>
          <w:p w14:paraId="06B0F5BD">
            <w:pPr>
              <w:snapToGrid w:val="0"/>
              <w:spacing w:line="360" w:lineRule="auto"/>
              <w:jc w:val="left"/>
              <w:rPr>
                <w:bCs/>
                <w:color w:val="auto"/>
                <w:szCs w:val="21"/>
                <w:highlight w:val="none"/>
              </w:rPr>
            </w:pPr>
            <w:r>
              <w:rPr>
                <w:rFonts w:hint="eastAsia"/>
                <w:bCs/>
                <w:color w:val="auto"/>
                <w:szCs w:val="21"/>
                <w:highlight w:val="none"/>
              </w:rPr>
              <w:t>采购人（甲方）：</w:t>
            </w:r>
          </w:p>
        </w:tc>
        <w:tc>
          <w:tcPr>
            <w:tcW w:w="2336" w:type="dxa"/>
          </w:tcPr>
          <w:p w14:paraId="1BDD4309">
            <w:pPr>
              <w:snapToGrid w:val="0"/>
              <w:spacing w:line="360" w:lineRule="auto"/>
              <w:ind w:right="480"/>
              <w:jc w:val="left"/>
              <w:rPr>
                <w:bCs/>
                <w:color w:val="auto"/>
                <w:szCs w:val="21"/>
                <w:highlight w:val="none"/>
              </w:rPr>
            </w:pPr>
          </w:p>
        </w:tc>
        <w:tc>
          <w:tcPr>
            <w:tcW w:w="2336" w:type="dxa"/>
          </w:tcPr>
          <w:p w14:paraId="3F953C3B">
            <w:pPr>
              <w:snapToGrid w:val="0"/>
              <w:spacing w:line="360" w:lineRule="auto"/>
              <w:jc w:val="left"/>
              <w:rPr>
                <w:bCs/>
                <w:color w:val="auto"/>
                <w:szCs w:val="21"/>
                <w:highlight w:val="none"/>
              </w:rPr>
            </w:pPr>
            <w:r>
              <w:rPr>
                <w:rFonts w:hint="eastAsia"/>
                <w:bCs/>
                <w:color w:val="auto"/>
                <w:szCs w:val="21"/>
                <w:highlight w:val="none"/>
              </w:rPr>
              <w:t>供应商（乙方）：</w:t>
            </w:r>
          </w:p>
        </w:tc>
        <w:tc>
          <w:tcPr>
            <w:tcW w:w="2337" w:type="dxa"/>
          </w:tcPr>
          <w:p w14:paraId="4828A303">
            <w:pPr>
              <w:snapToGrid w:val="0"/>
              <w:spacing w:line="360" w:lineRule="auto"/>
              <w:ind w:right="480"/>
              <w:jc w:val="left"/>
              <w:rPr>
                <w:bCs/>
                <w:color w:val="auto"/>
                <w:szCs w:val="21"/>
                <w:highlight w:val="none"/>
              </w:rPr>
            </w:pPr>
          </w:p>
        </w:tc>
      </w:tr>
      <w:tr w14:paraId="404846B5">
        <w:tblPrEx>
          <w:tblCellMar>
            <w:top w:w="0" w:type="dxa"/>
            <w:left w:w="108" w:type="dxa"/>
            <w:bottom w:w="0" w:type="dxa"/>
            <w:right w:w="108" w:type="dxa"/>
          </w:tblCellMar>
        </w:tblPrEx>
        <w:tc>
          <w:tcPr>
            <w:tcW w:w="2336" w:type="dxa"/>
          </w:tcPr>
          <w:p w14:paraId="3E56AD9C">
            <w:pPr>
              <w:snapToGrid w:val="0"/>
              <w:spacing w:line="360" w:lineRule="auto"/>
              <w:ind w:right="480"/>
              <w:jc w:val="left"/>
              <w:rPr>
                <w:bCs/>
                <w:color w:val="auto"/>
                <w:szCs w:val="21"/>
                <w:highlight w:val="none"/>
              </w:rPr>
            </w:pPr>
            <w:r>
              <w:rPr>
                <w:rFonts w:hint="eastAsia"/>
                <w:bCs/>
                <w:color w:val="auto"/>
                <w:szCs w:val="21"/>
                <w:highlight w:val="none"/>
              </w:rPr>
              <w:t>签订地点：</w:t>
            </w:r>
          </w:p>
        </w:tc>
        <w:tc>
          <w:tcPr>
            <w:tcW w:w="2336" w:type="dxa"/>
          </w:tcPr>
          <w:p w14:paraId="4C70323B">
            <w:pPr>
              <w:snapToGrid w:val="0"/>
              <w:spacing w:line="360" w:lineRule="auto"/>
              <w:ind w:right="480"/>
              <w:jc w:val="left"/>
              <w:rPr>
                <w:bCs/>
                <w:color w:val="auto"/>
                <w:szCs w:val="21"/>
                <w:highlight w:val="none"/>
              </w:rPr>
            </w:pPr>
          </w:p>
        </w:tc>
        <w:tc>
          <w:tcPr>
            <w:tcW w:w="2336" w:type="dxa"/>
          </w:tcPr>
          <w:p w14:paraId="3E33A1C8">
            <w:pPr>
              <w:snapToGrid w:val="0"/>
              <w:spacing w:line="360" w:lineRule="auto"/>
              <w:ind w:right="480"/>
              <w:jc w:val="left"/>
              <w:rPr>
                <w:bCs/>
                <w:color w:val="auto"/>
                <w:szCs w:val="21"/>
                <w:highlight w:val="none"/>
              </w:rPr>
            </w:pPr>
            <w:r>
              <w:rPr>
                <w:rFonts w:hint="eastAsia"/>
                <w:bCs/>
                <w:color w:val="auto"/>
                <w:szCs w:val="21"/>
                <w:highlight w:val="none"/>
              </w:rPr>
              <w:t>签订时间：</w:t>
            </w:r>
          </w:p>
        </w:tc>
        <w:tc>
          <w:tcPr>
            <w:tcW w:w="2337" w:type="dxa"/>
          </w:tcPr>
          <w:p w14:paraId="75DBF740">
            <w:pPr>
              <w:snapToGrid w:val="0"/>
              <w:spacing w:line="360" w:lineRule="auto"/>
              <w:ind w:right="480"/>
              <w:jc w:val="left"/>
              <w:rPr>
                <w:bCs/>
                <w:color w:val="auto"/>
                <w:szCs w:val="21"/>
                <w:highlight w:val="none"/>
              </w:rPr>
            </w:pPr>
          </w:p>
        </w:tc>
      </w:tr>
      <w:bookmarkEnd w:id="126"/>
    </w:tbl>
    <w:p w14:paraId="43D2E541">
      <w:pPr>
        <w:snapToGrid w:val="0"/>
        <w:spacing w:line="360" w:lineRule="exact"/>
        <w:ind w:right="480" w:firstLine="5985" w:firstLineChars="2850"/>
        <w:rPr>
          <w:bCs/>
          <w:color w:val="auto"/>
          <w:szCs w:val="21"/>
          <w:highlight w:val="none"/>
        </w:rPr>
      </w:pPr>
    </w:p>
    <w:p w14:paraId="1A24477C">
      <w:pPr>
        <w:pStyle w:val="27"/>
        <w:spacing w:line="360"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》等法律、法规规定，按照招标文件规定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乙方投标文件及其承诺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27B24478">
      <w:pPr>
        <w:snapToGrid w:val="0"/>
        <w:spacing w:line="360" w:lineRule="auto"/>
        <w:ind w:firstLine="422" w:firstLineChars="200"/>
        <w:rPr>
          <w:b/>
          <w:color w:val="auto"/>
          <w:szCs w:val="21"/>
          <w:highlight w:val="none"/>
        </w:rPr>
      </w:pPr>
      <w:r>
        <w:rPr>
          <w:b/>
          <w:color w:val="auto"/>
          <w:szCs w:val="21"/>
          <w:highlight w:val="none"/>
        </w:rPr>
        <w:t>第一条　项目概况及服务范围</w:t>
      </w:r>
    </w:p>
    <w:p w14:paraId="77482C6A">
      <w:pPr>
        <w:snapToGrid w:val="0"/>
        <w:spacing w:line="360" w:lineRule="auto"/>
        <w:ind w:firstLine="420" w:firstLineChars="200"/>
        <w:rPr>
          <w:rFonts w:hint="eastAsia" w:eastAsia="宋体"/>
          <w:color w:val="auto"/>
          <w:szCs w:val="21"/>
          <w:highlight w:val="none"/>
          <w:lang w:eastAsia="zh-CN"/>
        </w:rPr>
      </w:pPr>
      <w:r>
        <w:rPr>
          <w:color w:val="auto"/>
          <w:szCs w:val="21"/>
          <w:highlight w:val="none"/>
        </w:rPr>
        <w:t>1.</w:t>
      </w:r>
      <w:bookmarkStart w:id="127" w:name="tip_risk_bookmark_8"/>
      <w:r>
        <w:rPr>
          <w:color w:val="auto"/>
          <w:szCs w:val="21"/>
          <w:highlight w:val="none"/>
        </w:rPr>
        <w:t>项目名称：</w:t>
      </w:r>
      <w:r>
        <w:rPr>
          <w:rFonts w:hint="eastAsia"/>
          <w:color w:val="auto"/>
          <w:kern w:val="0"/>
          <w:szCs w:val="21"/>
          <w:highlight w:val="none"/>
          <w:lang w:eastAsia="zh-CN"/>
        </w:rPr>
        <w:t>广西壮族自治区人工影响天气水资源保障工程-人工影响天气作业飞机任务系统升级改造</w:t>
      </w:r>
    </w:p>
    <w:p w14:paraId="097E9652">
      <w:pPr>
        <w:snapToGrid w:val="0"/>
        <w:spacing w:line="360" w:lineRule="auto"/>
        <w:ind w:firstLine="420" w:firstLineChars="200"/>
        <w:rPr>
          <w:color w:val="auto"/>
          <w:szCs w:val="21"/>
          <w:highlight w:val="none"/>
        </w:rPr>
      </w:pPr>
      <w:r>
        <w:rPr>
          <w:color w:val="auto"/>
          <w:szCs w:val="21"/>
          <w:highlight w:val="none"/>
        </w:rPr>
        <w:t>2.</w:t>
      </w:r>
      <w:bookmarkStart w:id="128" w:name="tip_risk_bookmark_10"/>
      <w:bookmarkStart w:id="129" w:name="tip_risk_bookmark_9"/>
      <w:r>
        <w:rPr>
          <w:color w:val="auto"/>
          <w:szCs w:val="21"/>
          <w:highlight w:val="none"/>
        </w:rPr>
        <w:t>服务内容及范围：</w:t>
      </w:r>
      <w:r>
        <w:rPr>
          <w:color w:val="auto"/>
          <w:szCs w:val="21"/>
          <w:highlight w:val="none"/>
          <w:u w:val="single"/>
        </w:rPr>
        <w:t xml:space="preserve">                                                    ；</w:t>
      </w:r>
      <w:r>
        <w:rPr>
          <w:color w:val="auto"/>
          <w:szCs w:val="21"/>
          <w:highlight w:val="none"/>
        </w:rPr>
        <w:t xml:space="preserve">  </w:t>
      </w:r>
    </w:p>
    <w:p w14:paraId="781CD585">
      <w:pPr>
        <w:snapToGrid w:val="0"/>
        <w:spacing w:line="360" w:lineRule="auto"/>
        <w:ind w:firstLine="420" w:firstLineChars="200"/>
        <w:rPr>
          <w:color w:val="auto"/>
          <w:szCs w:val="21"/>
          <w:highlight w:val="none"/>
        </w:rPr>
      </w:pPr>
      <w:r>
        <w:rPr>
          <w:color w:val="auto"/>
          <w:szCs w:val="21"/>
          <w:highlight w:val="none"/>
        </w:rPr>
        <w:t>3.</w:t>
      </w:r>
      <w:r>
        <w:rPr>
          <w:rFonts w:hint="eastAsia"/>
          <w:color w:val="auto"/>
          <w:kern w:val="0"/>
          <w:szCs w:val="21"/>
          <w:highlight w:val="none"/>
        </w:rPr>
        <w:t>合同履约期限</w:t>
      </w:r>
      <w:r>
        <w:rPr>
          <w:color w:val="auto"/>
          <w:szCs w:val="21"/>
          <w:highlight w:val="none"/>
        </w:rPr>
        <w:t>：</w:t>
      </w:r>
      <w:r>
        <w:rPr>
          <w:color w:val="auto"/>
          <w:szCs w:val="21"/>
          <w:highlight w:val="none"/>
          <w:u w:val="single"/>
        </w:rPr>
        <w:t xml:space="preserve">                                                            </w:t>
      </w:r>
      <w:r>
        <w:rPr>
          <w:color w:val="auto"/>
          <w:szCs w:val="21"/>
          <w:highlight w:val="none"/>
        </w:rPr>
        <w:t>；</w:t>
      </w:r>
    </w:p>
    <w:p w14:paraId="4B2A91BF">
      <w:pPr>
        <w:snapToGrid w:val="0"/>
        <w:spacing w:line="360" w:lineRule="auto"/>
        <w:ind w:firstLine="420" w:firstLineChars="200"/>
        <w:rPr>
          <w:color w:val="auto"/>
          <w:szCs w:val="21"/>
          <w:highlight w:val="none"/>
        </w:rPr>
      </w:pPr>
      <w:r>
        <w:rPr>
          <w:color w:val="auto"/>
          <w:szCs w:val="21"/>
          <w:highlight w:val="none"/>
        </w:rPr>
        <w:t>4.交付时间及地点：</w:t>
      </w:r>
      <w:r>
        <w:rPr>
          <w:color w:val="auto"/>
          <w:szCs w:val="21"/>
          <w:highlight w:val="none"/>
          <w:u w:val="single"/>
        </w:rPr>
        <w:t xml:space="preserve">                                                    </w:t>
      </w:r>
      <w:r>
        <w:rPr>
          <w:color w:val="auto"/>
          <w:szCs w:val="21"/>
          <w:highlight w:val="none"/>
        </w:rPr>
        <w:t>；</w:t>
      </w:r>
      <w:bookmarkEnd w:id="127"/>
      <w:bookmarkEnd w:id="128"/>
      <w:r>
        <w:rPr>
          <w:color w:val="auto"/>
          <w:szCs w:val="21"/>
          <w:highlight w:val="none"/>
        </w:rPr>
        <w:t xml:space="preserve"> </w:t>
      </w:r>
    </w:p>
    <w:p w14:paraId="6D3C0D7A">
      <w:pPr>
        <w:snapToGrid w:val="0"/>
        <w:spacing w:line="360" w:lineRule="auto"/>
        <w:ind w:firstLine="420" w:firstLineChars="200"/>
        <w:rPr>
          <w:color w:val="auto"/>
          <w:szCs w:val="21"/>
          <w:highlight w:val="none"/>
        </w:rPr>
      </w:pPr>
      <w:r>
        <w:rPr>
          <w:color w:val="auto"/>
          <w:szCs w:val="21"/>
          <w:highlight w:val="none"/>
        </w:rPr>
        <w:t>5.报价要求：</w:t>
      </w:r>
      <w:r>
        <w:rPr>
          <w:rFonts w:hint="eastAsia"/>
          <w:color w:val="auto"/>
          <w:szCs w:val="21"/>
          <w:highlight w:val="none"/>
        </w:rPr>
        <w:t>包含产品价格、运输费（含装卸费）、技术改造费、保险费、安装调试费、税费、培训费、产品检测费、产品质保期内维护费等费用。</w:t>
      </w:r>
      <w:bookmarkEnd w:id="129"/>
    </w:p>
    <w:p w14:paraId="1A53B2D6">
      <w:pPr>
        <w:pStyle w:val="27"/>
        <w:spacing w:line="360" w:lineRule="auto"/>
        <w:ind w:firstLine="420" w:firstLineChars="200"/>
        <w:rPr>
          <w:rFonts w:hint="eastAsia" w:ascii="Times New Roman" w:hAnsi="Times New Roman" w:eastAsia="宋体" w:cs="Times New Roman"/>
          <w:color w:val="auto"/>
          <w:highlight w:val="none"/>
          <w:lang w:eastAsia="zh-CN"/>
        </w:rPr>
      </w:pPr>
      <w:bookmarkStart w:id="130" w:name="_Hlk77611311"/>
      <w:r>
        <w:rPr>
          <w:rFonts w:ascii="Times New Roman" w:hAnsi="Times New Roman" w:cs="Times New Roman"/>
          <w:color w:val="auto"/>
          <w:highlight w:val="none"/>
        </w:rPr>
        <w:t>6</w:t>
      </w:r>
      <w:r>
        <w:rPr>
          <w:rFonts w:hint="eastAsia" w:ascii="Times New Roman" w:hAnsi="Times New Roman" w:cs="Times New Roman"/>
          <w:color w:val="auto"/>
          <w:highlight w:val="none"/>
        </w:rPr>
        <w:t>.</w:t>
      </w:r>
      <w:bookmarkStart w:id="131" w:name="auto_fouce_11"/>
      <w:r>
        <w:rPr>
          <w:rFonts w:hint="eastAsia" w:ascii="Times New Roman" w:hAnsi="Times New Roman" w:cs="Times New Roman"/>
          <w:color w:val="auto"/>
          <w:highlight w:val="none"/>
        </w:rPr>
        <w:t>合同价格形式：固定总价</w:t>
      </w:r>
      <w:r>
        <w:rPr>
          <w:rFonts w:hint="eastAsia" w:ascii="Times New Roman" w:hAnsi="Times New Roman" w:cs="Times New Roman"/>
          <w:color w:val="auto"/>
          <w:highlight w:val="none"/>
          <w:lang w:eastAsia="zh-CN"/>
        </w:rPr>
        <w:t>，本合同总价已包含乙方完成本合同项下全部义务所需的所有费用，履行过程中不因任何市场价格波动、政策调整、成本增加等因素调整合同总价，甲方无需向乙方支付任何额外费用。</w:t>
      </w:r>
      <w:bookmarkEnd w:id="131"/>
    </w:p>
    <w:bookmarkEnd w:id="130"/>
    <w:p w14:paraId="7D951C95">
      <w:pPr>
        <w:snapToGrid w:val="0"/>
        <w:spacing w:line="360" w:lineRule="auto"/>
        <w:ind w:firstLine="422" w:firstLineChars="200"/>
        <w:rPr>
          <w:b/>
          <w:color w:val="auto"/>
          <w:szCs w:val="21"/>
          <w:highlight w:val="none"/>
        </w:rPr>
      </w:pPr>
      <w:r>
        <w:rPr>
          <w:b/>
          <w:color w:val="auto"/>
          <w:szCs w:val="21"/>
          <w:highlight w:val="none"/>
        </w:rPr>
        <w:t>第二条　服务交付成果（产品）清单</w:t>
      </w: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663"/>
        <w:gridCol w:w="972"/>
        <w:gridCol w:w="1261"/>
        <w:gridCol w:w="1377"/>
        <w:gridCol w:w="1836"/>
        <w:gridCol w:w="1836"/>
      </w:tblGrid>
      <w:tr w14:paraId="28E7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hRule="atLeast"/>
        </w:trPr>
        <w:tc>
          <w:tcPr>
            <w:tcW w:w="632" w:type="dxa"/>
            <w:vAlign w:val="center"/>
          </w:tcPr>
          <w:p w14:paraId="6ABE5ECB">
            <w:pPr>
              <w:snapToGrid w:val="0"/>
              <w:spacing w:line="360" w:lineRule="auto"/>
              <w:jc w:val="center"/>
              <w:rPr>
                <w:color w:val="auto"/>
                <w:szCs w:val="21"/>
                <w:highlight w:val="none"/>
              </w:rPr>
            </w:pPr>
            <w:bookmarkStart w:id="132" w:name="tip_risk_bookmark_12"/>
            <w:r>
              <w:rPr>
                <w:color w:val="auto"/>
                <w:szCs w:val="21"/>
                <w:highlight w:val="none"/>
              </w:rPr>
              <w:t>序号</w:t>
            </w:r>
          </w:p>
        </w:tc>
        <w:tc>
          <w:tcPr>
            <w:tcW w:w="1663" w:type="dxa"/>
            <w:vAlign w:val="center"/>
          </w:tcPr>
          <w:p w14:paraId="67029FE9">
            <w:pPr>
              <w:snapToGrid w:val="0"/>
              <w:spacing w:line="360" w:lineRule="auto"/>
              <w:jc w:val="center"/>
              <w:rPr>
                <w:color w:val="auto"/>
                <w:szCs w:val="21"/>
                <w:highlight w:val="none"/>
              </w:rPr>
            </w:pPr>
            <w:r>
              <w:rPr>
                <w:color w:val="auto"/>
                <w:szCs w:val="21"/>
                <w:highlight w:val="none"/>
              </w:rPr>
              <w:t>服务交付成果或产品名称</w:t>
            </w:r>
          </w:p>
        </w:tc>
        <w:tc>
          <w:tcPr>
            <w:tcW w:w="972" w:type="dxa"/>
            <w:vAlign w:val="center"/>
          </w:tcPr>
          <w:p w14:paraId="6814C183">
            <w:pPr>
              <w:snapToGrid w:val="0"/>
              <w:spacing w:line="360" w:lineRule="auto"/>
              <w:jc w:val="center"/>
              <w:rPr>
                <w:color w:val="auto"/>
                <w:szCs w:val="21"/>
                <w:highlight w:val="none"/>
              </w:rPr>
            </w:pPr>
            <w:r>
              <w:rPr>
                <w:color w:val="auto"/>
                <w:szCs w:val="21"/>
                <w:highlight w:val="none"/>
              </w:rPr>
              <w:t>数  量</w:t>
            </w:r>
          </w:p>
        </w:tc>
        <w:tc>
          <w:tcPr>
            <w:tcW w:w="1261" w:type="dxa"/>
            <w:vAlign w:val="center"/>
          </w:tcPr>
          <w:p w14:paraId="7AA1B8B0">
            <w:pPr>
              <w:snapToGrid w:val="0"/>
              <w:spacing w:line="360" w:lineRule="auto"/>
              <w:jc w:val="center"/>
              <w:rPr>
                <w:color w:val="auto"/>
                <w:szCs w:val="21"/>
                <w:highlight w:val="none"/>
              </w:rPr>
            </w:pPr>
            <w:r>
              <w:rPr>
                <w:color w:val="auto"/>
                <w:szCs w:val="21"/>
                <w:highlight w:val="none"/>
              </w:rPr>
              <w:t>单位</w:t>
            </w:r>
          </w:p>
        </w:tc>
        <w:tc>
          <w:tcPr>
            <w:tcW w:w="1377" w:type="dxa"/>
            <w:vAlign w:val="center"/>
          </w:tcPr>
          <w:p w14:paraId="1C005FBA">
            <w:pPr>
              <w:snapToGrid w:val="0"/>
              <w:spacing w:line="360" w:lineRule="auto"/>
              <w:jc w:val="center"/>
              <w:rPr>
                <w:color w:val="auto"/>
                <w:szCs w:val="21"/>
                <w:highlight w:val="none"/>
              </w:rPr>
            </w:pPr>
            <w:r>
              <w:rPr>
                <w:color w:val="auto"/>
                <w:szCs w:val="21"/>
                <w:highlight w:val="none"/>
              </w:rPr>
              <w:t>单  价</w:t>
            </w:r>
          </w:p>
          <w:p w14:paraId="1E1E14D7">
            <w:pPr>
              <w:snapToGrid w:val="0"/>
              <w:spacing w:line="360" w:lineRule="auto"/>
              <w:jc w:val="center"/>
              <w:rPr>
                <w:color w:val="auto"/>
                <w:szCs w:val="21"/>
                <w:highlight w:val="none"/>
              </w:rPr>
            </w:pPr>
            <w:r>
              <w:rPr>
                <w:color w:val="auto"/>
                <w:szCs w:val="21"/>
                <w:highlight w:val="none"/>
              </w:rPr>
              <w:t>（元）</w:t>
            </w:r>
          </w:p>
        </w:tc>
        <w:tc>
          <w:tcPr>
            <w:tcW w:w="1836" w:type="dxa"/>
            <w:vAlign w:val="center"/>
          </w:tcPr>
          <w:p w14:paraId="5115F1E0">
            <w:pPr>
              <w:snapToGrid w:val="0"/>
              <w:spacing w:line="360" w:lineRule="auto"/>
              <w:jc w:val="center"/>
              <w:rPr>
                <w:color w:val="auto"/>
                <w:szCs w:val="21"/>
                <w:highlight w:val="none"/>
              </w:rPr>
            </w:pPr>
            <w:r>
              <w:rPr>
                <w:color w:val="auto"/>
                <w:szCs w:val="21"/>
                <w:highlight w:val="none"/>
              </w:rPr>
              <w:t>金  额</w:t>
            </w:r>
          </w:p>
          <w:p w14:paraId="0E881EF1">
            <w:pPr>
              <w:snapToGrid w:val="0"/>
              <w:spacing w:line="360" w:lineRule="auto"/>
              <w:jc w:val="center"/>
              <w:rPr>
                <w:color w:val="auto"/>
                <w:szCs w:val="21"/>
                <w:highlight w:val="none"/>
              </w:rPr>
            </w:pPr>
            <w:r>
              <w:rPr>
                <w:color w:val="auto"/>
                <w:szCs w:val="21"/>
                <w:highlight w:val="none"/>
              </w:rPr>
              <w:t>（元）</w:t>
            </w:r>
          </w:p>
        </w:tc>
        <w:tc>
          <w:tcPr>
            <w:tcW w:w="1836" w:type="dxa"/>
          </w:tcPr>
          <w:p w14:paraId="3E67EFA6">
            <w:pPr>
              <w:snapToGrid w:val="0"/>
              <w:spacing w:line="360" w:lineRule="auto"/>
              <w:jc w:val="center"/>
              <w:rPr>
                <w:color w:val="auto"/>
                <w:szCs w:val="21"/>
                <w:highlight w:val="none"/>
              </w:rPr>
            </w:pPr>
            <w:r>
              <w:rPr>
                <w:color w:val="auto"/>
                <w:szCs w:val="21"/>
                <w:highlight w:val="none"/>
              </w:rPr>
              <w:t>备注</w:t>
            </w:r>
          </w:p>
        </w:tc>
      </w:tr>
      <w:tr w14:paraId="0924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2" w:type="dxa"/>
            <w:vAlign w:val="center"/>
          </w:tcPr>
          <w:p w14:paraId="1096C2E4">
            <w:pPr>
              <w:snapToGrid w:val="0"/>
              <w:spacing w:line="360" w:lineRule="auto"/>
              <w:jc w:val="center"/>
              <w:rPr>
                <w:color w:val="auto"/>
                <w:szCs w:val="21"/>
                <w:highlight w:val="none"/>
              </w:rPr>
            </w:pPr>
            <w:r>
              <w:rPr>
                <w:color w:val="auto"/>
                <w:szCs w:val="21"/>
                <w:highlight w:val="none"/>
              </w:rPr>
              <w:t>1</w:t>
            </w:r>
          </w:p>
        </w:tc>
        <w:tc>
          <w:tcPr>
            <w:tcW w:w="1663" w:type="dxa"/>
            <w:vAlign w:val="center"/>
          </w:tcPr>
          <w:p w14:paraId="4BA9939A">
            <w:pPr>
              <w:snapToGrid w:val="0"/>
              <w:spacing w:line="360" w:lineRule="auto"/>
              <w:jc w:val="center"/>
              <w:rPr>
                <w:color w:val="auto"/>
                <w:szCs w:val="21"/>
                <w:highlight w:val="none"/>
              </w:rPr>
            </w:pPr>
          </w:p>
        </w:tc>
        <w:tc>
          <w:tcPr>
            <w:tcW w:w="972" w:type="dxa"/>
          </w:tcPr>
          <w:p w14:paraId="54F2F960">
            <w:pPr>
              <w:snapToGrid w:val="0"/>
              <w:spacing w:line="360" w:lineRule="auto"/>
              <w:jc w:val="center"/>
              <w:rPr>
                <w:color w:val="auto"/>
                <w:szCs w:val="21"/>
                <w:highlight w:val="none"/>
              </w:rPr>
            </w:pPr>
          </w:p>
        </w:tc>
        <w:tc>
          <w:tcPr>
            <w:tcW w:w="1261" w:type="dxa"/>
          </w:tcPr>
          <w:p w14:paraId="469A74B2">
            <w:pPr>
              <w:snapToGrid w:val="0"/>
              <w:spacing w:line="360" w:lineRule="auto"/>
              <w:jc w:val="center"/>
              <w:rPr>
                <w:color w:val="auto"/>
                <w:szCs w:val="21"/>
                <w:highlight w:val="none"/>
              </w:rPr>
            </w:pPr>
          </w:p>
        </w:tc>
        <w:tc>
          <w:tcPr>
            <w:tcW w:w="1377" w:type="dxa"/>
            <w:vAlign w:val="center"/>
          </w:tcPr>
          <w:p w14:paraId="485A5255">
            <w:pPr>
              <w:snapToGrid w:val="0"/>
              <w:spacing w:line="360" w:lineRule="auto"/>
              <w:jc w:val="center"/>
              <w:rPr>
                <w:color w:val="auto"/>
                <w:szCs w:val="21"/>
                <w:highlight w:val="none"/>
              </w:rPr>
            </w:pPr>
          </w:p>
        </w:tc>
        <w:tc>
          <w:tcPr>
            <w:tcW w:w="1836" w:type="dxa"/>
            <w:vAlign w:val="center"/>
          </w:tcPr>
          <w:p w14:paraId="054DD9A8">
            <w:pPr>
              <w:snapToGrid w:val="0"/>
              <w:spacing w:line="360" w:lineRule="auto"/>
              <w:jc w:val="center"/>
              <w:rPr>
                <w:color w:val="auto"/>
                <w:szCs w:val="21"/>
                <w:highlight w:val="none"/>
              </w:rPr>
            </w:pPr>
          </w:p>
        </w:tc>
        <w:tc>
          <w:tcPr>
            <w:tcW w:w="1836" w:type="dxa"/>
            <w:vMerge w:val="restart"/>
          </w:tcPr>
          <w:p w14:paraId="3005E1A4">
            <w:pPr>
              <w:snapToGrid w:val="0"/>
              <w:spacing w:line="360" w:lineRule="auto"/>
              <w:jc w:val="left"/>
              <w:rPr>
                <w:color w:val="auto"/>
                <w:szCs w:val="21"/>
                <w:highlight w:val="none"/>
              </w:rPr>
            </w:pPr>
            <w:r>
              <w:rPr>
                <w:color w:val="auto"/>
                <w:szCs w:val="21"/>
                <w:highlight w:val="none"/>
              </w:rPr>
              <w:t>如有商标品牌、型号参数、生产厂家等信息请注明</w:t>
            </w:r>
          </w:p>
        </w:tc>
      </w:tr>
      <w:tr w14:paraId="3936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2" w:type="dxa"/>
            <w:vAlign w:val="center"/>
          </w:tcPr>
          <w:p w14:paraId="3F8F0F66">
            <w:pPr>
              <w:snapToGrid w:val="0"/>
              <w:spacing w:line="360" w:lineRule="auto"/>
              <w:jc w:val="center"/>
              <w:rPr>
                <w:color w:val="auto"/>
                <w:szCs w:val="21"/>
                <w:highlight w:val="none"/>
              </w:rPr>
            </w:pPr>
            <w:r>
              <w:rPr>
                <w:color w:val="auto"/>
                <w:szCs w:val="21"/>
                <w:highlight w:val="none"/>
              </w:rPr>
              <w:t>2</w:t>
            </w:r>
          </w:p>
        </w:tc>
        <w:tc>
          <w:tcPr>
            <w:tcW w:w="1663" w:type="dxa"/>
            <w:vAlign w:val="center"/>
          </w:tcPr>
          <w:p w14:paraId="0491317A">
            <w:pPr>
              <w:snapToGrid w:val="0"/>
              <w:spacing w:line="360" w:lineRule="auto"/>
              <w:jc w:val="center"/>
              <w:rPr>
                <w:color w:val="auto"/>
                <w:szCs w:val="21"/>
                <w:highlight w:val="none"/>
              </w:rPr>
            </w:pPr>
          </w:p>
        </w:tc>
        <w:tc>
          <w:tcPr>
            <w:tcW w:w="972" w:type="dxa"/>
          </w:tcPr>
          <w:p w14:paraId="5C3BF452">
            <w:pPr>
              <w:snapToGrid w:val="0"/>
              <w:spacing w:line="360" w:lineRule="auto"/>
              <w:jc w:val="center"/>
              <w:rPr>
                <w:color w:val="auto"/>
                <w:szCs w:val="21"/>
                <w:highlight w:val="none"/>
              </w:rPr>
            </w:pPr>
          </w:p>
        </w:tc>
        <w:tc>
          <w:tcPr>
            <w:tcW w:w="1261" w:type="dxa"/>
          </w:tcPr>
          <w:p w14:paraId="077D4AE1">
            <w:pPr>
              <w:snapToGrid w:val="0"/>
              <w:spacing w:line="360" w:lineRule="auto"/>
              <w:jc w:val="center"/>
              <w:rPr>
                <w:color w:val="auto"/>
                <w:szCs w:val="21"/>
                <w:highlight w:val="none"/>
              </w:rPr>
            </w:pPr>
          </w:p>
        </w:tc>
        <w:tc>
          <w:tcPr>
            <w:tcW w:w="1377" w:type="dxa"/>
            <w:vAlign w:val="center"/>
          </w:tcPr>
          <w:p w14:paraId="438E1170">
            <w:pPr>
              <w:snapToGrid w:val="0"/>
              <w:spacing w:line="360" w:lineRule="auto"/>
              <w:jc w:val="center"/>
              <w:rPr>
                <w:color w:val="auto"/>
                <w:szCs w:val="21"/>
                <w:highlight w:val="none"/>
              </w:rPr>
            </w:pPr>
          </w:p>
        </w:tc>
        <w:tc>
          <w:tcPr>
            <w:tcW w:w="1836" w:type="dxa"/>
            <w:vAlign w:val="center"/>
          </w:tcPr>
          <w:p w14:paraId="34940B84">
            <w:pPr>
              <w:snapToGrid w:val="0"/>
              <w:spacing w:line="360" w:lineRule="auto"/>
              <w:jc w:val="center"/>
              <w:rPr>
                <w:color w:val="auto"/>
                <w:szCs w:val="21"/>
                <w:highlight w:val="none"/>
              </w:rPr>
            </w:pPr>
          </w:p>
        </w:tc>
        <w:tc>
          <w:tcPr>
            <w:tcW w:w="1836" w:type="dxa"/>
            <w:vMerge w:val="continue"/>
          </w:tcPr>
          <w:p w14:paraId="0969C9E4">
            <w:pPr>
              <w:snapToGrid w:val="0"/>
              <w:spacing w:line="360" w:lineRule="auto"/>
              <w:jc w:val="center"/>
              <w:rPr>
                <w:color w:val="auto"/>
                <w:szCs w:val="21"/>
                <w:highlight w:val="none"/>
              </w:rPr>
            </w:pPr>
          </w:p>
        </w:tc>
      </w:tr>
      <w:tr w14:paraId="4171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632" w:type="dxa"/>
            <w:vAlign w:val="center"/>
          </w:tcPr>
          <w:p w14:paraId="788C6025">
            <w:pPr>
              <w:snapToGrid w:val="0"/>
              <w:spacing w:line="360" w:lineRule="auto"/>
              <w:jc w:val="center"/>
              <w:rPr>
                <w:color w:val="auto"/>
                <w:szCs w:val="21"/>
                <w:highlight w:val="none"/>
              </w:rPr>
            </w:pPr>
            <w:r>
              <w:rPr>
                <w:color w:val="auto"/>
                <w:szCs w:val="21"/>
                <w:highlight w:val="none"/>
              </w:rPr>
              <w:t>3</w:t>
            </w:r>
          </w:p>
        </w:tc>
        <w:tc>
          <w:tcPr>
            <w:tcW w:w="1663" w:type="dxa"/>
            <w:vAlign w:val="center"/>
          </w:tcPr>
          <w:p w14:paraId="781FD857">
            <w:pPr>
              <w:snapToGrid w:val="0"/>
              <w:spacing w:line="360" w:lineRule="auto"/>
              <w:jc w:val="center"/>
              <w:rPr>
                <w:color w:val="auto"/>
                <w:szCs w:val="21"/>
                <w:highlight w:val="none"/>
              </w:rPr>
            </w:pPr>
          </w:p>
        </w:tc>
        <w:tc>
          <w:tcPr>
            <w:tcW w:w="972" w:type="dxa"/>
          </w:tcPr>
          <w:p w14:paraId="1C214C1A">
            <w:pPr>
              <w:snapToGrid w:val="0"/>
              <w:spacing w:line="360" w:lineRule="auto"/>
              <w:jc w:val="center"/>
              <w:rPr>
                <w:color w:val="auto"/>
                <w:szCs w:val="21"/>
                <w:highlight w:val="none"/>
              </w:rPr>
            </w:pPr>
          </w:p>
        </w:tc>
        <w:tc>
          <w:tcPr>
            <w:tcW w:w="1261" w:type="dxa"/>
          </w:tcPr>
          <w:p w14:paraId="0E29BC60">
            <w:pPr>
              <w:snapToGrid w:val="0"/>
              <w:spacing w:line="360" w:lineRule="auto"/>
              <w:jc w:val="center"/>
              <w:rPr>
                <w:color w:val="auto"/>
                <w:szCs w:val="21"/>
                <w:highlight w:val="none"/>
              </w:rPr>
            </w:pPr>
          </w:p>
        </w:tc>
        <w:tc>
          <w:tcPr>
            <w:tcW w:w="1377" w:type="dxa"/>
            <w:vAlign w:val="center"/>
          </w:tcPr>
          <w:p w14:paraId="0FC123D5">
            <w:pPr>
              <w:snapToGrid w:val="0"/>
              <w:spacing w:line="360" w:lineRule="auto"/>
              <w:jc w:val="center"/>
              <w:rPr>
                <w:color w:val="auto"/>
                <w:szCs w:val="21"/>
                <w:highlight w:val="none"/>
              </w:rPr>
            </w:pPr>
          </w:p>
        </w:tc>
        <w:tc>
          <w:tcPr>
            <w:tcW w:w="1836" w:type="dxa"/>
            <w:vAlign w:val="center"/>
          </w:tcPr>
          <w:p w14:paraId="1633C59B">
            <w:pPr>
              <w:snapToGrid w:val="0"/>
              <w:spacing w:line="360" w:lineRule="auto"/>
              <w:jc w:val="center"/>
              <w:rPr>
                <w:color w:val="auto"/>
                <w:szCs w:val="21"/>
                <w:highlight w:val="none"/>
              </w:rPr>
            </w:pPr>
          </w:p>
        </w:tc>
        <w:tc>
          <w:tcPr>
            <w:tcW w:w="1836" w:type="dxa"/>
            <w:vMerge w:val="continue"/>
          </w:tcPr>
          <w:p w14:paraId="2A11255A">
            <w:pPr>
              <w:snapToGrid w:val="0"/>
              <w:spacing w:line="360" w:lineRule="auto"/>
              <w:jc w:val="center"/>
              <w:rPr>
                <w:color w:val="auto"/>
                <w:szCs w:val="21"/>
                <w:highlight w:val="none"/>
              </w:rPr>
            </w:pPr>
          </w:p>
        </w:tc>
      </w:tr>
      <w:tr w14:paraId="79E5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32" w:type="dxa"/>
            <w:vAlign w:val="center"/>
          </w:tcPr>
          <w:p w14:paraId="72D56A1D">
            <w:pPr>
              <w:snapToGrid w:val="0"/>
              <w:spacing w:line="360" w:lineRule="auto"/>
              <w:jc w:val="center"/>
              <w:rPr>
                <w:color w:val="auto"/>
                <w:szCs w:val="21"/>
                <w:highlight w:val="none"/>
              </w:rPr>
            </w:pPr>
          </w:p>
        </w:tc>
        <w:tc>
          <w:tcPr>
            <w:tcW w:w="8945" w:type="dxa"/>
            <w:gridSpan w:val="6"/>
            <w:vAlign w:val="center"/>
          </w:tcPr>
          <w:p w14:paraId="33BAE563">
            <w:pPr>
              <w:snapToGrid w:val="0"/>
              <w:spacing w:line="360" w:lineRule="auto"/>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bookmarkEnd w:id="132"/>
    </w:tbl>
    <w:p w14:paraId="43F2A0BC">
      <w:pPr>
        <w:snapToGrid w:val="0"/>
        <w:spacing w:line="440" w:lineRule="exact"/>
        <w:ind w:firstLine="422" w:firstLineChars="200"/>
        <w:rPr>
          <w:b/>
          <w:color w:val="auto"/>
          <w:szCs w:val="21"/>
          <w:highlight w:val="none"/>
        </w:rPr>
      </w:pPr>
      <w:r>
        <w:rPr>
          <w:b/>
          <w:color w:val="auto"/>
          <w:szCs w:val="21"/>
          <w:highlight w:val="none"/>
        </w:rPr>
        <w:t>第三条  甲方权利和义务</w:t>
      </w:r>
    </w:p>
    <w:p w14:paraId="6DA66E08">
      <w:pPr>
        <w:snapToGrid w:val="0"/>
        <w:spacing w:line="44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0395DEEC">
      <w:pPr>
        <w:snapToGrid w:val="0"/>
        <w:spacing w:line="44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6468E787">
      <w:pPr>
        <w:snapToGrid w:val="0"/>
        <w:spacing w:line="440" w:lineRule="exact"/>
        <w:ind w:firstLine="420" w:firstLineChars="200"/>
        <w:rPr>
          <w:color w:val="auto"/>
          <w:szCs w:val="21"/>
          <w:highlight w:val="none"/>
        </w:rPr>
      </w:pPr>
      <w:r>
        <w:rPr>
          <w:color w:val="auto"/>
          <w:szCs w:val="21"/>
          <w:highlight w:val="none"/>
        </w:rPr>
        <w:t xml:space="preserve">3. </w:t>
      </w:r>
      <w:bookmarkStart w:id="133" w:name="auto_fouce_13"/>
      <w:r>
        <w:rPr>
          <w:color w:val="auto"/>
          <w:szCs w:val="21"/>
          <w:highlight w:val="none"/>
        </w:rPr>
        <w:t>乙方配备的项目投入人员应得到甲方的认可；</w:t>
      </w:r>
      <w:r>
        <w:rPr>
          <w:rFonts w:hint="eastAsia"/>
          <w:color w:val="auto"/>
          <w:szCs w:val="21"/>
          <w:highlight w:val="none"/>
          <w:lang w:eastAsia="zh-CN"/>
        </w:rPr>
        <w:t>甲方有权</w:t>
      </w:r>
      <w:r>
        <w:rPr>
          <w:color w:val="auto"/>
          <w:szCs w:val="21"/>
          <w:highlight w:val="none"/>
        </w:rPr>
        <w:t>对</w:t>
      </w:r>
      <w:r>
        <w:rPr>
          <w:rFonts w:hint="eastAsia"/>
          <w:color w:val="auto"/>
          <w:szCs w:val="21"/>
          <w:highlight w:val="none"/>
          <w:lang w:eastAsia="zh-CN"/>
        </w:rPr>
        <w:t>乙方</w:t>
      </w:r>
      <w:r>
        <w:rPr>
          <w:color w:val="auto"/>
          <w:szCs w:val="21"/>
          <w:highlight w:val="none"/>
        </w:rPr>
        <w:t>派遣的服务人员进行管理、考核</w:t>
      </w:r>
      <w:r>
        <w:rPr>
          <w:rFonts w:hint="eastAsia"/>
          <w:color w:val="auto"/>
          <w:szCs w:val="21"/>
          <w:highlight w:val="none"/>
          <w:lang w:eastAsia="zh-CN"/>
        </w:rPr>
        <w:t>，考核结果作为乙方人员是否合格的直接依据</w:t>
      </w:r>
      <w:r>
        <w:rPr>
          <w:color w:val="auto"/>
          <w:szCs w:val="21"/>
          <w:highlight w:val="none"/>
        </w:rPr>
        <w:t>。</w:t>
      </w:r>
      <w:bookmarkEnd w:id="133"/>
    </w:p>
    <w:p w14:paraId="3129E9E9">
      <w:pPr>
        <w:snapToGrid w:val="0"/>
        <w:spacing w:line="440" w:lineRule="exact"/>
        <w:ind w:firstLine="420" w:firstLineChars="200"/>
        <w:rPr>
          <w:strike/>
          <w:color w:val="auto"/>
          <w:szCs w:val="21"/>
          <w:highlight w:val="none"/>
        </w:rPr>
      </w:pPr>
      <w:r>
        <w:rPr>
          <w:color w:val="auto"/>
          <w:szCs w:val="21"/>
          <w:highlight w:val="none"/>
        </w:rPr>
        <w:t>4.甲方有权要求乙方更换不合格的工作人员。</w:t>
      </w:r>
    </w:p>
    <w:p w14:paraId="504455C8">
      <w:pPr>
        <w:snapToGrid w:val="0"/>
        <w:spacing w:line="440" w:lineRule="exact"/>
        <w:ind w:firstLine="420" w:firstLineChars="200"/>
        <w:rPr>
          <w:color w:val="auto"/>
          <w:szCs w:val="21"/>
          <w:highlight w:val="none"/>
        </w:rPr>
      </w:pPr>
      <w:r>
        <w:rPr>
          <w:color w:val="auto"/>
          <w:szCs w:val="21"/>
          <w:highlight w:val="none"/>
        </w:rPr>
        <w:t>5. 按合同要求及时向乙方支付产品和服务费用。</w:t>
      </w:r>
    </w:p>
    <w:p w14:paraId="4FEEC33F">
      <w:pPr>
        <w:snapToGrid w:val="0"/>
        <w:spacing w:line="440" w:lineRule="exact"/>
        <w:ind w:firstLine="420" w:firstLineChars="200"/>
        <w:rPr>
          <w:color w:val="auto"/>
          <w:szCs w:val="21"/>
          <w:highlight w:val="none"/>
        </w:rPr>
      </w:pPr>
      <w:bookmarkStart w:id="134" w:name="_Hlk77611324"/>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lang w:eastAsia="zh-CN"/>
        </w:rPr>
        <w:t>本</w:t>
      </w:r>
      <w:r>
        <w:rPr>
          <w:rFonts w:hint="eastAsia"/>
          <w:color w:val="auto"/>
          <w:szCs w:val="21"/>
          <w:highlight w:val="none"/>
        </w:rPr>
        <w:t>项目</w:t>
      </w:r>
      <w:r>
        <w:rPr>
          <w:rFonts w:hint="eastAsia"/>
          <w:color w:val="auto"/>
          <w:szCs w:val="21"/>
          <w:highlight w:val="none"/>
          <w:lang w:eastAsia="zh-CN"/>
        </w:rPr>
        <w:t>实施过程中产生</w:t>
      </w:r>
      <w:r>
        <w:rPr>
          <w:rFonts w:hint="eastAsia"/>
          <w:color w:val="auto"/>
          <w:szCs w:val="21"/>
          <w:highlight w:val="none"/>
        </w:rPr>
        <w:t>的</w:t>
      </w:r>
      <w:r>
        <w:rPr>
          <w:rFonts w:hint="eastAsia"/>
          <w:color w:val="auto"/>
          <w:szCs w:val="21"/>
          <w:highlight w:val="none"/>
          <w:lang w:eastAsia="zh-CN"/>
        </w:rPr>
        <w:t>全部</w:t>
      </w:r>
      <w:r>
        <w:rPr>
          <w:rFonts w:hint="eastAsia"/>
          <w:color w:val="auto"/>
          <w:szCs w:val="21"/>
          <w:highlight w:val="none"/>
        </w:rPr>
        <w:t>知识产权</w:t>
      </w:r>
      <w:r>
        <w:rPr>
          <w:rFonts w:hint="eastAsia"/>
          <w:color w:val="auto"/>
          <w:szCs w:val="21"/>
          <w:highlight w:val="none"/>
          <w:lang w:eastAsia="zh-CN"/>
        </w:rPr>
        <w:t>及衍生权益，包括但不限于系统升级成果、作业数据、模型算法、软件、系统</w:t>
      </w:r>
      <w:r>
        <w:rPr>
          <w:rFonts w:hint="eastAsia"/>
          <w:color w:val="auto"/>
          <w:szCs w:val="21"/>
          <w:highlight w:val="none"/>
        </w:rPr>
        <w:t>的</w:t>
      </w:r>
      <w:r>
        <w:rPr>
          <w:rFonts w:hint="eastAsia"/>
          <w:color w:val="auto"/>
          <w:szCs w:val="21"/>
          <w:highlight w:val="none"/>
          <w:lang w:eastAsia="zh-CN"/>
        </w:rPr>
        <w:t>源代码及全套技术文档等</w:t>
      </w:r>
      <w:r>
        <w:rPr>
          <w:rFonts w:hint="eastAsia"/>
          <w:color w:val="auto"/>
          <w:szCs w:val="21"/>
          <w:highlight w:val="none"/>
        </w:rPr>
        <w:t>，</w:t>
      </w:r>
      <w:r>
        <w:rPr>
          <w:rFonts w:hint="eastAsia"/>
          <w:color w:val="auto"/>
          <w:szCs w:val="21"/>
          <w:highlight w:val="none"/>
          <w:lang w:eastAsia="zh-CN"/>
        </w:rPr>
        <w:t>均</w:t>
      </w:r>
      <w:r>
        <w:rPr>
          <w:rFonts w:hint="eastAsia"/>
          <w:color w:val="auto"/>
          <w:szCs w:val="21"/>
          <w:highlight w:val="none"/>
        </w:rPr>
        <w:t>归</w:t>
      </w:r>
      <w:r>
        <w:rPr>
          <w:rFonts w:hint="eastAsia"/>
          <w:color w:val="auto"/>
          <w:szCs w:val="21"/>
          <w:highlight w:val="none"/>
          <w:u w:val="single"/>
        </w:rPr>
        <w:t>甲方</w:t>
      </w:r>
      <w:r>
        <w:rPr>
          <w:rFonts w:hint="eastAsia"/>
          <w:color w:val="auto"/>
          <w:szCs w:val="21"/>
          <w:highlight w:val="none"/>
          <w:u w:val="single"/>
          <w:lang w:eastAsia="zh-CN"/>
        </w:rPr>
        <w:t>独家所有。乙方不得自行使用、复制、修改或许可任何第三方使用或泄露。乙方因履行本合同所接触或获取的甲方所有非公开信息，仅限用于本合同履行之目的，不得对外泄露、出售或用于其他任何用途。合同履行完毕后，乙方应将全部相关数据、源代码及技术文档销毁或移交甲方，不得留存副本。</w:t>
      </w:r>
      <w:r>
        <w:rPr>
          <w:rFonts w:hint="eastAsia"/>
          <w:color w:val="auto"/>
          <w:szCs w:val="21"/>
          <w:highlight w:val="none"/>
          <w:u w:val="single"/>
        </w:rPr>
        <w:t xml:space="preserve">    </w:t>
      </w:r>
      <w:r>
        <w:rPr>
          <w:rFonts w:hint="eastAsia"/>
          <w:color w:val="auto"/>
          <w:szCs w:val="21"/>
          <w:highlight w:val="none"/>
        </w:rPr>
        <w:t xml:space="preserve">    </w:t>
      </w:r>
    </w:p>
    <w:p w14:paraId="03B352A3">
      <w:pPr>
        <w:snapToGrid w:val="0"/>
        <w:spacing w:line="440" w:lineRule="exact"/>
        <w:ind w:firstLine="420" w:firstLineChars="200"/>
        <w:rPr>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采购人在中华人民共和国境内使用供应商提供的产品及服务时免受第三方提出的侵犯其专利权或其他知识产权的起诉。如果第三方提出侵权指控，乙方应妥善处理纠纷并承担由此而引起的一切法律责任和费用。</w:t>
      </w:r>
    </w:p>
    <w:bookmarkEnd w:id="134"/>
    <w:p w14:paraId="58236B04">
      <w:pPr>
        <w:snapToGrid w:val="0"/>
        <w:spacing w:line="440" w:lineRule="exact"/>
        <w:ind w:firstLine="422" w:firstLineChars="200"/>
        <w:rPr>
          <w:b/>
          <w:color w:val="auto"/>
          <w:szCs w:val="21"/>
          <w:highlight w:val="none"/>
        </w:rPr>
      </w:pPr>
      <w:r>
        <w:rPr>
          <w:b/>
          <w:color w:val="auto"/>
          <w:szCs w:val="21"/>
          <w:highlight w:val="none"/>
        </w:rPr>
        <w:t>第四条  乙方权利和义务</w:t>
      </w:r>
    </w:p>
    <w:p w14:paraId="69036A34">
      <w:pPr>
        <w:snapToGrid w:val="0"/>
        <w:spacing w:line="440" w:lineRule="exact"/>
        <w:ind w:firstLine="420" w:firstLineChars="200"/>
        <w:rPr>
          <w:color w:val="auto"/>
          <w:szCs w:val="21"/>
          <w:highlight w:val="none"/>
        </w:rPr>
      </w:pPr>
      <w:r>
        <w:rPr>
          <w:color w:val="auto"/>
          <w:szCs w:val="21"/>
          <w:highlight w:val="none"/>
        </w:rPr>
        <w:t>1. 严格履行合同文件（含招标文件、投标文件等）约定和承诺的服务内容和质量标准，保证甲方项目的相关工作质量和进度。</w:t>
      </w:r>
    </w:p>
    <w:p w14:paraId="4ABC5ACD">
      <w:pPr>
        <w:snapToGrid w:val="0"/>
        <w:spacing w:line="440" w:lineRule="exact"/>
        <w:ind w:firstLine="420" w:firstLineChars="200"/>
        <w:rPr>
          <w:color w:val="auto"/>
          <w:szCs w:val="21"/>
          <w:highlight w:val="none"/>
        </w:rPr>
      </w:pPr>
      <w:r>
        <w:rPr>
          <w:color w:val="auto"/>
          <w:szCs w:val="21"/>
          <w:highlight w:val="none"/>
          <w:u w:val="single"/>
        </w:rPr>
        <w:t>2</w:t>
      </w:r>
      <w:r>
        <w:rPr>
          <w:rFonts w:hint="eastAsia"/>
          <w:color w:val="auto"/>
          <w:szCs w:val="21"/>
          <w:highlight w:val="none"/>
          <w:u w:val="single"/>
        </w:rPr>
        <w:t>.如乙方为联合体，联合体牵头人代表联合体成员承担责任和接受业主的指令、指示和通知，并且在整个合同实施过程中的全部事宜（包括合同价款支付）均由联合体牵头人负责。</w:t>
      </w:r>
    </w:p>
    <w:p w14:paraId="2C745D4D">
      <w:pPr>
        <w:snapToGrid w:val="0"/>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 必须严格实施乙方投标文件中承诺的人力资源配置。在必须补充或更换人员时，必须补充或更换优于或等同于投标文件所承诺资质的服务人员，并需取得甲方书面同意。</w:t>
      </w:r>
    </w:p>
    <w:p w14:paraId="77F124D8">
      <w:pPr>
        <w:snapToGrid w:val="0"/>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 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14:paraId="50A252F9">
      <w:pPr>
        <w:snapToGrid w:val="0"/>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4C698FD7">
      <w:pPr>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 xml:space="preserve">. </w:t>
      </w:r>
      <w:bookmarkStart w:id="135" w:name="auto_fouce_16"/>
      <w:r>
        <w:rPr>
          <w:color w:val="auto"/>
          <w:szCs w:val="21"/>
          <w:highlight w:val="none"/>
        </w:rPr>
        <w:t>乙方</w:t>
      </w:r>
      <w:r>
        <w:rPr>
          <w:rFonts w:hint="eastAsia"/>
          <w:color w:val="auto"/>
          <w:szCs w:val="21"/>
          <w:highlight w:val="none"/>
          <w:lang w:eastAsia="zh-CN"/>
        </w:rPr>
        <w:t>的保密义务不受本合同期限限制，无论本合同是否终止、解除，乙方均需承担保密义务，直至相关信息已依法公开为止。乙方</w:t>
      </w:r>
      <w:r>
        <w:rPr>
          <w:color w:val="auto"/>
          <w:szCs w:val="21"/>
          <w:highlight w:val="none"/>
        </w:rPr>
        <w:t>服务人员应履行保密义务。如乙方因违反本条约定给甲方造成损失的，乙方应当承担相应的法律责任，并赔偿由此给甲方造成的一切损失。</w:t>
      </w:r>
      <w:bookmarkEnd w:id="135"/>
    </w:p>
    <w:p w14:paraId="73E443FE">
      <w:pPr>
        <w:snapToGrid w:val="0"/>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 xml:space="preserve">. </w:t>
      </w:r>
      <w:bookmarkStart w:id="136" w:name="auto_fouce_17"/>
      <w:r>
        <w:rPr>
          <w:color w:val="auto"/>
          <w:szCs w:val="21"/>
          <w:highlight w:val="none"/>
        </w:rPr>
        <w:t>按照合同约定收取服务费，</w:t>
      </w:r>
      <w:r>
        <w:rPr>
          <w:rFonts w:hint="eastAsia"/>
          <w:color w:val="auto"/>
          <w:szCs w:val="21"/>
          <w:highlight w:val="none"/>
          <w:lang w:eastAsia="zh-CN"/>
        </w:rPr>
        <w:t>如</w:t>
      </w:r>
      <w:r>
        <w:rPr>
          <w:color w:val="auto"/>
          <w:szCs w:val="21"/>
          <w:highlight w:val="none"/>
        </w:rPr>
        <w:t>甲方无</w:t>
      </w:r>
      <w:r>
        <w:rPr>
          <w:rFonts w:hint="eastAsia"/>
          <w:color w:val="auto"/>
          <w:szCs w:val="21"/>
          <w:highlight w:val="none"/>
          <w:lang w:eastAsia="zh-CN"/>
        </w:rPr>
        <w:t>正当理由逾期付款超过【】日的</w:t>
      </w:r>
      <w:r>
        <w:rPr>
          <w:color w:val="auto"/>
          <w:szCs w:val="21"/>
          <w:highlight w:val="none"/>
        </w:rPr>
        <w:t>，乙方</w:t>
      </w:r>
      <w:r>
        <w:rPr>
          <w:rFonts w:hint="eastAsia"/>
          <w:color w:val="auto"/>
          <w:szCs w:val="21"/>
          <w:highlight w:val="none"/>
          <w:lang w:eastAsia="zh-CN"/>
        </w:rPr>
        <w:t>应先向甲</w:t>
      </w:r>
      <w:r>
        <w:rPr>
          <w:color w:val="auto"/>
          <w:szCs w:val="21"/>
          <w:highlight w:val="none"/>
        </w:rPr>
        <w:t>方</w:t>
      </w:r>
      <w:r>
        <w:rPr>
          <w:rFonts w:hint="eastAsia"/>
          <w:color w:val="auto"/>
          <w:szCs w:val="21"/>
          <w:highlight w:val="none"/>
          <w:lang w:eastAsia="zh-CN"/>
        </w:rPr>
        <w:t>发出书面</w:t>
      </w:r>
      <w:r>
        <w:rPr>
          <w:color w:val="auto"/>
          <w:szCs w:val="21"/>
          <w:highlight w:val="none"/>
        </w:rPr>
        <w:t>催</w:t>
      </w:r>
      <w:r>
        <w:rPr>
          <w:rFonts w:hint="eastAsia"/>
          <w:color w:val="auto"/>
          <w:szCs w:val="21"/>
          <w:highlight w:val="none"/>
          <w:lang w:eastAsia="zh-CN"/>
        </w:rPr>
        <w:t>告</w:t>
      </w:r>
      <w:r>
        <w:rPr>
          <w:color w:val="auto"/>
          <w:szCs w:val="21"/>
          <w:highlight w:val="none"/>
        </w:rPr>
        <w:t>，</w:t>
      </w:r>
      <w:r>
        <w:rPr>
          <w:rFonts w:hint="eastAsia"/>
          <w:color w:val="auto"/>
          <w:szCs w:val="21"/>
          <w:highlight w:val="none"/>
          <w:lang w:eastAsia="zh-CN"/>
        </w:rPr>
        <w:t>催告后【】日</w:t>
      </w:r>
      <w:r>
        <w:rPr>
          <w:color w:val="auto"/>
          <w:szCs w:val="21"/>
          <w:highlight w:val="none"/>
        </w:rPr>
        <w:t>甲方仍未支付</w:t>
      </w:r>
      <w:r>
        <w:rPr>
          <w:rFonts w:hint="eastAsia"/>
          <w:color w:val="auto"/>
          <w:szCs w:val="21"/>
          <w:highlight w:val="none"/>
          <w:lang w:eastAsia="zh-CN"/>
        </w:rPr>
        <w:t>的</w:t>
      </w:r>
      <w:r>
        <w:rPr>
          <w:color w:val="auto"/>
          <w:szCs w:val="21"/>
          <w:highlight w:val="none"/>
        </w:rPr>
        <w:t>，乙方</w:t>
      </w:r>
      <w:r>
        <w:rPr>
          <w:rFonts w:hint="eastAsia"/>
          <w:color w:val="auto"/>
          <w:szCs w:val="21"/>
          <w:highlight w:val="none"/>
          <w:lang w:eastAsia="zh-CN"/>
        </w:rPr>
        <w:t>可暂</w:t>
      </w:r>
      <w:r>
        <w:rPr>
          <w:color w:val="auto"/>
          <w:szCs w:val="21"/>
          <w:highlight w:val="none"/>
        </w:rPr>
        <w:t>停</w:t>
      </w:r>
      <w:r>
        <w:rPr>
          <w:rFonts w:hint="eastAsia"/>
          <w:color w:val="auto"/>
          <w:szCs w:val="21"/>
          <w:highlight w:val="none"/>
          <w:lang w:eastAsia="zh-CN"/>
        </w:rPr>
        <w:t>履行不影响项目安全及已交付成果正常运行的非核心工作，不得擅自停</w:t>
      </w:r>
      <w:r>
        <w:rPr>
          <w:color w:val="auto"/>
          <w:szCs w:val="21"/>
          <w:highlight w:val="none"/>
        </w:rPr>
        <w:t>止</w:t>
      </w:r>
      <w:r>
        <w:rPr>
          <w:rFonts w:hint="eastAsia"/>
          <w:color w:val="auto"/>
          <w:szCs w:val="21"/>
          <w:highlight w:val="none"/>
          <w:lang w:eastAsia="zh-CN"/>
        </w:rPr>
        <w:t>涉及飞机安全、数据安全及已交付成果运维的相关</w:t>
      </w:r>
      <w:r>
        <w:rPr>
          <w:color w:val="auto"/>
          <w:szCs w:val="21"/>
          <w:highlight w:val="none"/>
        </w:rPr>
        <w:t>工作。</w:t>
      </w:r>
      <w:bookmarkEnd w:id="136"/>
    </w:p>
    <w:p w14:paraId="7CDF0315">
      <w:pPr>
        <w:snapToGrid w:val="0"/>
        <w:spacing w:line="440" w:lineRule="exact"/>
        <w:ind w:firstLine="422" w:firstLineChars="200"/>
        <w:rPr>
          <w:b/>
          <w:color w:val="auto"/>
          <w:szCs w:val="21"/>
          <w:highlight w:val="none"/>
        </w:rPr>
      </w:pPr>
      <w:r>
        <w:rPr>
          <w:b/>
          <w:color w:val="auto"/>
          <w:szCs w:val="21"/>
          <w:highlight w:val="none"/>
        </w:rPr>
        <w:t>第五条  包装和运输</w:t>
      </w:r>
    </w:p>
    <w:p w14:paraId="10581B82">
      <w:pPr>
        <w:snapToGrid w:val="0"/>
        <w:spacing w:line="440" w:lineRule="exact"/>
        <w:ind w:firstLine="420" w:firstLineChars="200"/>
        <w:rPr>
          <w:color w:val="auto"/>
          <w:szCs w:val="21"/>
          <w:highlight w:val="none"/>
        </w:rPr>
      </w:pPr>
      <w:r>
        <w:rPr>
          <w:color w:val="auto"/>
          <w:szCs w:val="21"/>
          <w:highlight w:val="none"/>
        </w:rPr>
        <w:t>1.乙方提供的服务交付成果或产品均应按招标文件要求的包装材料、包装标准、包装方式进行包装，每一包装单元内应附详细的交付清单和质量合格证，如有缺失应及时补齐，否则视为逾期交付。</w:t>
      </w:r>
    </w:p>
    <w:p w14:paraId="584EBF86">
      <w:pPr>
        <w:snapToGrid w:val="0"/>
        <w:spacing w:line="44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16CEF9F6">
      <w:pPr>
        <w:pStyle w:val="27"/>
        <w:snapToGrid w:val="0"/>
        <w:spacing w:line="440" w:lineRule="exact"/>
        <w:ind w:firstLine="420" w:firstLineChars="200"/>
        <w:rPr>
          <w:rFonts w:ascii="Times New Roman" w:hAnsi="Times New Roman" w:cs="Times New Roman"/>
          <w:color w:val="auto"/>
          <w:highlight w:val="none"/>
        </w:rPr>
      </w:pPr>
      <w:bookmarkStart w:id="137" w:name="_Hlk60651149"/>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乙方提供的产品包装及快递包装应满足《财政部等三部门联合印发商品包装和快递包装政府采购需求标准（试行）》财办库〔2020〕123号文要求。</w:t>
      </w:r>
      <w:bookmarkEnd w:id="137"/>
    </w:p>
    <w:p w14:paraId="15B4C159">
      <w:pPr>
        <w:snapToGrid w:val="0"/>
        <w:spacing w:line="440" w:lineRule="exact"/>
        <w:ind w:firstLine="422" w:firstLineChars="200"/>
        <w:rPr>
          <w:color w:val="auto"/>
          <w:szCs w:val="21"/>
          <w:highlight w:val="none"/>
        </w:rPr>
      </w:pPr>
      <w:r>
        <w:rPr>
          <w:b/>
          <w:color w:val="auto"/>
          <w:szCs w:val="21"/>
          <w:highlight w:val="none"/>
        </w:rPr>
        <w:t>第六条  交付和验收</w:t>
      </w:r>
    </w:p>
    <w:p w14:paraId="7652D687">
      <w:pPr>
        <w:snapToGrid w:val="0"/>
        <w:spacing w:line="440" w:lineRule="exact"/>
        <w:ind w:firstLine="420" w:firstLineChars="200"/>
        <w:rPr>
          <w:color w:val="auto"/>
          <w:szCs w:val="21"/>
          <w:highlight w:val="none"/>
        </w:rPr>
      </w:pPr>
      <w:r>
        <w:rPr>
          <w:color w:val="auto"/>
          <w:szCs w:val="21"/>
          <w:highlight w:val="none"/>
        </w:rPr>
        <w:t>1.交付使用时间：</w:t>
      </w:r>
      <w:r>
        <w:rPr>
          <w:color w:val="auto"/>
          <w:szCs w:val="21"/>
          <w:highlight w:val="none"/>
          <w:u w:val="single"/>
        </w:rPr>
        <w:t>按乙方投标文件中所承诺的时间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09FD3B39">
      <w:pPr>
        <w:snapToGrid w:val="0"/>
        <w:spacing w:line="440" w:lineRule="exact"/>
        <w:ind w:firstLine="420" w:firstLineChars="200"/>
        <w:rPr>
          <w:color w:val="auto"/>
          <w:highlight w:val="none"/>
        </w:rPr>
      </w:pPr>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color w:val="auto"/>
          <w:szCs w:val="21"/>
          <w:highlight w:val="none"/>
        </w:rPr>
        <w:t>产品或服务成果</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w:t>
      </w:r>
      <w:r>
        <w:rPr>
          <w:color w:val="auto"/>
          <w:szCs w:val="21"/>
          <w:highlight w:val="none"/>
        </w:rPr>
        <w:t>产品或服务成果交付给甲方。</w:t>
      </w:r>
    </w:p>
    <w:p w14:paraId="047B5645">
      <w:pPr>
        <w:snapToGrid w:val="0"/>
        <w:spacing w:line="44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w:t>
      </w:r>
    </w:p>
    <w:p w14:paraId="3D23EF3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w:t>
      </w:r>
      <w:bookmarkStart w:id="138" w:name="tip_risk_bookmark_18"/>
      <w:r>
        <w:rPr>
          <w:rFonts w:hint="eastAsia" w:ascii="宋体" w:hAnsi="宋体" w:cs="宋体"/>
          <w:color w:val="auto"/>
          <w:szCs w:val="21"/>
          <w:highlight w:val="none"/>
        </w:rPr>
        <w:t>设备验收</w:t>
      </w:r>
    </w:p>
    <w:p w14:paraId="29B71A22">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乙方完成关键设备采购交付后，需甲方与乙方共同在现场完成机载设备的开箱、测试，有甲方委托的验收人员或代表签字才能确认，才能完成机载设备的交付验收。</w:t>
      </w:r>
    </w:p>
    <w:p w14:paraId="552B51F4">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3.2集成改装出厂验收</w:t>
      </w:r>
    </w:p>
    <w:p w14:paraId="44EE3022">
      <w:pPr>
        <w:snapToGrid w:val="0"/>
        <w:spacing w:line="440" w:lineRule="exact"/>
        <w:ind w:firstLine="420" w:firstLineChars="200"/>
        <w:rPr>
          <w:rFonts w:ascii="宋体" w:hAnsi="宋体" w:cs="宋体"/>
          <w:color w:val="auto"/>
          <w:szCs w:val="21"/>
          <w:highlight w:val="none"/>
        </w:rPr>
      </w:pPr>
      <w:bookmarkStart w:id="139" w:name="auto_fouce_19"/>
      <w:r>
        <w:rPr>
          <w:rFonts w:hint="eastAsia" w:ascii="宋体" w:hAnsi="宋体" w:cs="宋体"/>
          <w:color w:val="auto"/>
          <w:szCs w:val="21"/>
          <w:highlight w:val="none"/>
        </w:rPr>
        <w:t>乙方应在合同</w:t>
      </w:r>
      <w:r>
        <w:rPr>
          <w:rFonts w:hint="eastAsia" w:ascii="宋体" w:hAnsi="宋体" w:cs="宋体"/>
          <w:color w:val="auto"/>
          <w:szCs w:val="21"/>
          <w:highlight w:val="none"/>
          <w:lang w:eastAsia="zh-CN"/>
        </w:rPr>
        <w:t>签订后</w:t>
      </w:r>
      <w:r>
        <w:rPr>
          <w:rFonts w:hint="eastAsia" w:ascii="宋体" w:hAnsi="宋体" w:cs="宋体"/>
          <w:color w:val="auto"/>
          <w:szCs w:val="21"/>
          <w:highlight w:val="none"/>
        </w:rPr>
        <w:t>5个月内完成集成改装工作，向甲方申请组织进行出厂验收，乙方应提交集成改装总结报告，集成改装总结报告内容包括：集成改装实施概况、加装的主要设备、提出售后维修服务条款，由甲方组织制定验收技术大纲并组织验收出具出厂验收意见。</w:t>
      </w:r>
      <w:bookmarkEnd w:id="139"/>
    </w:p>
    <w:p w14:paraId="70EFE218">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3.3合同验收</w:t>
      </w:r>
      <w:bookmarkEnd w:id="138"/>
    </w:p>
    <w:p w14:paraId="214F882E">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在合同签订后6个月内完成飞机适航审批并交付甲方，在交付飞机时提供经中国民航管理部门批准的与改装相关的适航文件，包括但不限于如下文件：STC文件（如有）、改装后的使用限制说明文件、称重报告、电气负载分析报告、补充维护手册、补充飞行手册等。乙方在飞机交付后1个月内向甲方申请合同验收并配合完成合同验收工作。</w:t>
      </w:r>
    </w:p>
    <w:p w14:paraId="46562111">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3.4当满足以下条件时，甲方才向乙方签发验收报告：</w:t>
      </w:r>
    </w:p>
    <w:p w14:paraId="308EC640">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（1）乙方已按照合同规定提供了全部产品及完整的技术资料。</w:t>
      </w:r>
    </w:p>
    <w:p w14:paraId="59083A8F">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（2）货物各项参数完全符合《技术参数及性能（配置）要求》的要求，性能满足要求。</w:t>
      </w:r>
    </w:p>
    <w:p w14:paraId="4357F317">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（3）乙方需负责安装、调试（测试），并完成采购人的使用操作培训。</w:t>
      </w:r>
    </w:p>
    <w:p w14:paraId="7F46B10D">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w:t>
      </w:r>
      <w:bookmarkStart w:id="140" w:name="tip_risk_bookmark_20"/>
      <w:r>
        <w:rPr>
          <w:rFonts w:hint="eastAsia" w:ascii="宋体" w:hAnsi="宋体" w:cs="宋体"/>
          <w:color w:val="auto"/>
          <w:szCs w:val="21"/>
          <w:highlight w:val="none"/>
        </w:rPr>
        <w:t>甲方预验收及履约验收过程中所产生的一切费用均由乙方承担，报价时应考虑相关费用。</w:t>
      </w:r>
      <w:bookmarkEnd w:id="140"/>
    </w:p>
    <w:p w14:paraId="55FBF499">
      <w:pPr>
        <w:snapToGrid w:val="0"/>
        <w:spacing w:line="440" w:lineRule="exact"/>
        <w:ind w:firstLine="420" w:firstLineChars="200"/>
        <w:rPr>
          <w:color w:val="auto"/>
          <w:highlight w:val="none"/>
        </w:rPr>
      </w:pPr>
      <w:r>
        <w:rPr>
          <w:rFonts w:hint="eastAsia" w:ascii="宋体" w:hAnsi="宋体" w:cs="宋体"/>
          <w:color w:val="auto"/>
          <w:szCs w:val="21"/>
          <w:highlight w:val="none"/>
        </w:rPr>
        <w:t>3.6中标产品不能涉及任何法律纠纷。</w:t>
      </w:r>
    </w:p>
    <w:p w14:paraId="7AB116E8">
      <w:pPr>
        <w:snapToGrid w:val="0"/>
        <w:spacing w:line="440" w:lineRule="exact"/>
        <w:ind w:firstLine="420" w:firstLineChars="200"/>
        <w:rPr>
          <w:color w:val="auto"/>
          <w:highlight w:val="none"/>
        </w:rPr>
      </w:pPr>
      <w:r>
        <w:rPr>
          <w:rFonts w:hint="eastAsia"/>
          <w:color w:val="auto"/>
          <w:highlight w:val="none"/>
        </w:rPr>
        <w:t>4.</w:t>
      </w:r>
      <w:r>
        <w:rPr>
          <w:color w:val="auto"/>
          <w:highlight w:val="none"/>
        </w:rPr>
        <w:t>验收标准：按国家有关</w:t>
      </w:r>
      <w:r>
        <w:rPr>
          <w:rFonts w:hint="eastAsia"/>
          <w:color w:val="auto"/>
          <w:highlight w:val="none"/>
        </w:rPr>
        <w:t>标准</w:t>
      </w:r>
      <w:r>
        <w:rPr>
          <w:color w:val="auto"/>
          <w:highlight w:val="none"/>
        </w:rPr>
        <w:t>以及甲方招标文件的</w:t>
      </w:r>
      <w:r>
        <w:rPr>
          <w:rFonts w:hint="eastAsia"/>
          <w:color w:val="auto"/>
          <w:highlight w:val="none"/>
        </w:rPr>
        <w:t>采购需求</w:t>
      </w:r>
      <w:r>
        <w:rPr>
          <w:color w:val="auto"/>
          <w:highlight w:val="none"/>
        </w:rPr>
        <w:t>、乙方的投标文件</w:t>
      </w:r>
      <w:r>
        <w:rPr>
          <w:rFonts w:hint="eastAsia"/>
          <w:color w:val="auto"/>
          <w:highlight w:val="none"/>
        </w:rPr>
        <w:t>响应</w:t>
      </w:r>
      <w:r>
        <w:rPr>
          <w:color w:val="auto"/>
          <w:highlight w:val="none"/>
        </w:rPr>
        <w:t>及承诺与本合同约定进行验收；</w:t>
      </w:r>
      <w:r>
        <w:rPr>
          <w:rFonts w:hint="eastAsia"/>
          <w:color w:val="auto"/>
          <w:highlight w:val="none"/>
        </w:rPr>
        <w:t>上述标准如</w:t>
      </w:r>
      <w:r>
        <w:rPr>
          <w:color w:val="auto"/>
          <w:highlight w:val="none"/>
        </w:rPr>
        <w:t>有</w:t>
      </w:r>
      <w:r>
        <w:rPr>
          <w:rFonts w:hint="eastAsia"/>
          <w:color w:val="auto"/>
          <w:highlight w:val="none"/>
        </w:rPr>
        <w:t>不一致事项</w:t>
      </w:r>
      <w:r>
        <w:rPr>
          <w:color w:val="auto"/>
          <w:highlight w:val="none"/>
        </w:rPr>
        <w:t>，</w:t>
      </w:r>
      <w:r>
        <w:rPr>
          <w:rFonts w:hint="eastAsia"/>
          <w:color w:val="auto"/>
          <w:highlight w:val="none"/>
        </w:rPr>
        <w:t>以</w:t>
      </w:r>
      <w:r>
        <w:rPr>
          <w:color w:val="auto"/>
          <w:highlight w:val="none"/>
        </w:rPr>
        <w:t>招标</w:t>
      </w:r>
      <w:r>
        <w:rPr>
          <w:rFonts w:hint="eastAsia"/>
          <w:color w:val="auto"/>
          <w:highlight w:val="none"/>
        </w:rPr>
        <w:t>文件</w:t>
      </w:r>
      <w:r>
        <w:rPr>
          <w:color w:val="auto"/>
          <w:highlight w:val="none"/>
        </w:rPr>
        <w:t>与投标文件中</w:t>
      </w:r>
      <w:r>
        <w:rPr>
          <w:rFonts w:hint="eastAsia"/>
          <w:color w:val="auto"/>
          <w:highlight w:val="none"/>
        </w:rPr>
        <w:t>对应要求或指标中</w:t>
      </w:r>
      <w:r>
        <w:rPr>
          <w:color w:val="auto"/>
          <w:highlight w:val="none"/>
        </w:rPr>
        <w:t>较优</w:t>
      </w:r>
      <w:r>
        <w:rPr>
          <w:rFonts w:hint="eastAsia"/>
          <w:color w:val="auto"/>
          <w:highlight w:val="none"/>
        </w:rPr>
        <w:t>作为验收标准。如果交付的</w:t>
      </w:r>
      <w:r>
        <w:rPr>
          <w:color w:val="auto"/>
          <w:szCs w:val="21"/>
          <w:highlight w:val="none"/>
        </w:rPr>
        <w:t>产品或服务成果</w:t>
      </w:r>
      <w:r>
        <w:rPr>
          <w:rFonts w:hint="eastAsia"/>
          <w:color w:val="auto"/>
          <w:highlight w:val="none"/>
        </w:rPr>
        <w:t>中有执行国家强制标准的，则验收标准不得低于国家强制标准。</w:t>
      </w:r>
    </w:p>
    <w:p w14:paraId="4384E304">
      <w:pPr>
        <w:pStyle w:val="27"/>
        <w:snapToGrid w:val="0"/>
        <w:spacing w:line="440" w:lineRule="exact"/>
        <w:ind w:firstLine="420" w:firstLineChars="200"/>
        <w:jc w:val="left"/>
        <w:rPr>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验收地点及验收期限：验收地点为产品</w:t>
      </w:r>
      <w:r>
        <w:rPr>
          <w:color w:val="auto"/>
          <w:highlight w:val="none"/>
        </w:rPr>
        <w:t>或服务成果</w:t>
      </w:r>
      <w:r>
        <w:rPr>
          <w:rFonts w:hint="eastAsia" w:ascii="Times New Roman" w:hAnsi="Times New Roman" w:cs="Times New Roman"/>
          <w:color w:val="auto"/>
          <w:highlight w:val="none"/>
        </w:rPr>
        <w:t>交付地点；</w:t>
      </w:r>
      <w:r>
        <w:rPr>
          <w:rFonts w:hint="eastAsia"/>
          <w:color w:val="auto"/>
          <w:highlight w:val="none"/>
        </w:rPr>
        <w:t>各单项验收应在甲方收到乙方的书面验收申请后5个工作日内组织。乙方在提出验收申请时，应确保已具备验收条件。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4117F123">
      <w:pPr>
        <w:pStyle w:val="27"/>
        <w:snapToGrid w:val="0"/>
        <w:spacing w:line="440" w:lineRule="exact"/>
        <w:ind w:firstLine="420" w:firstLineChars="200"/>
        <w:jc w:val="left"/>
        <w:rPr>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结果：在任一单项验收环节，甲、乙双方代表均应在场，交付的产品</w:t>
      </w:r>
      <w:r>
        <w:rPr>
          <w:color w:val="auto"/>
          <w:highlight w:val="none"/>
        </w:rPr>
        <w:t>或服务成果</w:t>
      </w:r>
      <w:r>
        <w:rPr>
          <w:rFonts w:hint="eastAsia" w:ascii="Times New Roman" w:hAnsi="Times New Roman" w:cs="Times New Roman"/>
          <w:color w:val="auto"/>
          <w:highlight w:val="none"/>
        </w:rPr>
        <w:t>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3FFE0F47">
      <w:pPr>
        <w:pStyle w:val="27"/>
        <w:snapToGrid w:val="0"/>
        <w:spacing w:line="440" w:lineRule="exact"/>
        <w:ind w:firstLine="420" w:firstLineChars="200"/>
        <w:jc w:val="left"/>
        <w:rPr>
          <w:rFonts w:hint="eastAsia" w:eastAsia="宋体"/>
          <w:color w:val="auto"/>
          <w:highlight w:val="none"/>
          <w:lang w:eastAsia="zh-CN"/>
        </w:rPr>
      </w:pPr>
      <w:r>
        <w:rPr>
          <w:rFonts w:hint="eastAsia" w:ascii="Times New Roman" w:hAnsi="Times New Roman" w:cs="Times New Roman"/>
          <w:color w:val="auto"/>
          <w:highlight w:val="none"/>
        </w:rPr>
        <w:t>7.不予签收或单项验收不合格的，</w:t>
      </w:r>
      <w:r>
        <w:rPr>
          <w:rFonts w:hint="eastAsia"/>
          <w:color w:val="auto"/>
          <w:highlight w:val="none"/>
        </w:rPr>
        <w:t>乙方应在当次验收后</w:t>
      </w:r>
      <w:r>
        <w:rPr>
          <w:rFonts w:hint="eastAsia"/>
          <w:color w:val="auto"/>
          <w:highlight w:val="none"/>
          <w:u w:val="single"/>
        </w:rPr>
        <w:t>5</w:t>
      </w:r>
      <w:r>
        <w:rPr>
          <w:rFonts w:hint="eastAsia"/>
          <w:color w:val="auto"/>
          <w:highlight w:val="none"/>
        </w:rPr>
        <w:t>个工作日内就不符合要求项以补充、更换、修理等甲方认可的方式进行整改并重新验收，未按时进行整改或整改后重新验收仍不合格的</w:t>
      </w:r>
      <w:r>
        <w:rPr>
          <w:color w:val="auto"/>
          <w:highlight w:val="none"/>
        </w:rPr>
        <w:t>视为逾期</w:t>
      </w:r>
      <w:r>
        <w:rPr>
          <w:rFonts w:hint="eastAsia"/>
          <w:color w:val="auto"/>
          <w:highlight w:val="none"/>
        </w:rPr>
        <w:t>交付，逾期交付最长不得超过</w:t>
      </w:r>
      <w:r>
        <w:rPr>
          <w:rFonts w:hint="eastAsia"/>
          <w:color w:val="auto"/>
          <w:highlight w:val="none"/>
          <w:u w:val="single"/>
        </w:rPr>
        <w:t>3</w:t>
      </w:r>
      <w:r>
        <w:rPr>
          <w:color w:val="auto"/>
          <w:highlight w:val="none"/>
          <w:u w:val="single"/>
        </w:rPr>
        <w:t>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逾期交付不影响本条第1款约定的使用时间。</w:t>
      </w:r>
      <w:bookmarkStart w:id="141" w:name="auto_fouce_21"/>
    </w:p>
    <w:p w14:paraId="0ADE3E28">
      <w:pPr>
        <w:pStyle w:val="27"/>
        <w:snapToGrid w:val="0"/>
        <w:spacing w:line="440" w:lineRule="exact"/>
        <w:ind w:firstLine="420" w:firstLineChars="200"/>
        <w:jc w:val="left"/>
        <w:rPr>
          <w:rFonts w:hint="eastAsia" w:ascii="宋体" w:hAnsi="Courier New" w:eastAsia="宋体" w:cs="Courier New"/>
          <w:color w:val="auto"/>
          <w:kern w:val="2"/>
          <w:sz w:val="21"/>
          <w:szCs w:val="21"/>
          <w:highlight w:val="none"/>
          <w:lang w:eastAsia="zh-CN"/>
        </w:rPr>
      </w:pPr>
      <w:r>
        <w:rPr>
          <w:rFonts w:hint="eastAsia"/>
          <w:color w:val="auto"/>
          <w:highlight w:val="none"/>
          <w:lang w:eastAsia="zh-CN"/>
        </w:rPr>
        <w:t>最终验收不合格的，乙方应于10日内退还甲方已支付的全部款项，并按合同总金额的10%向甲方支付违约金。</w:t>
      </w:r>
      <w:bookmarkEnd w:id="141"/>
      <w:bookmarkStart w:id="142" w:name="auto_fouce_22"/>
      <w:r>
        <w:rPr>
          <w:rFonts w:hint="eastAsia" w:ascii="宋体" w:hAnsi="Courier New" w:eastAsia="宋体" w:cs="Courier New"/>
          <w:color w:val="auto"/>
          <w:kern w:val="2"/>
          <w:sz w:val="21"/>
          <w:szCs w:val="21"/>
          <w:highlight w:val="none"/>
          <w:lang w:eastAsia="zh-CN"/>
        </w:rPr>
        <w:t>乙方针对验收不合格项的整改次数不得超过【】次，超出整改次数仍不符合验收标准的，甲方有权拒绝接收相关成果。</w:t>
      </w:r>
      <w:bookmarkEnd w:id="142"/>
    </w:p>
    <w:p w14:paraId="29075F1B">
      <w:pPr>
        <w:snapToGrid w:val="0"/>
        <w:spacing w:line="440" w:lineRule="exact"/>
        <w:ind w:firstLine="420" w:firstLineChars="200"/>
        <w:rPr>
          <w:color w:val="auto"/>
          <w:szCs w:val="21"/>
          <w:highlight w:val="none"/>
        </w:rPr>
      </w:pPr>
      <w:r>
        <w:rPr>
          <w:rFonts w:hint="eastAsia"/>
          <w:color w:val="auto"/>
          <w:szCs w:val="21"/>
          <w:highlight w:val="none"/>
        </w:rPr>
        <w:t>8</w:t>
      </w:r>
      <w:r>
        <w:rPr>
          <w:color w:val="auto"/>
          <w:szCs w:val="21"/>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w:t>
      </w:r>
      <w:r>
        <w:rPr>
          <w:rFonts w:hint="eastAsia"/>
          <w:color w:val="auto"/>
          <w:highlight w:val="none"/>
        </w:rPr>
        <w:t>甲方委托第三方机构组织或专业检测机构参与验收的，验收费用由乙方负责。费用标准参照国家或自治区有关规定执行。</w:t>
      </w:r>
    </w:p>
    <w:p w14:paraId="4D50B8C0">
      <w:pPr>
        <w:snapToGrid w:val="0"/>
        <w:spacing w:line="440" w:lineRule="exact"/>
        <w:ind w:firstLine="420" w:firstLineChars="200"/>
        <w:rPr>
          <w:color w:val="auto"/>
          <w:szCs w:val="21"/>
          <w:highlight w:val="none"/>
        </w:rPr>
      </w:pPr>
      <w:r>
        <w:rPr>
          <w:rFonts w:hint="eastAsia"/>
          <w:color w:val="auto"/>
          <w:szCs w:val="21"/>
          <w:highlight w:val="none"/>
        </w:rPr>
        <w:t>9</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0D5EFD8E">
      <w:pPr>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.甲方委托第三方组织</w:t>
      </w:r>
      <w:r>
        <w:rPr>
          <w:rFonts w:hint="eastAsia"/>
          <w:color w:val="auto"/>
          <w:szCs w:val="21"/>
          <w:highlight w:val="none"/>
        </w:rPr>
        <w:t>验收</w:t>
      </w:r>
      <w:r>
        <w:rPr>
          <w:color w:val="auto"/>
          <w:szCs w:val="21"/>
          <w:highlight w:val="none"/>
        </w:rPr>
        <w:t>的，其验收时间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161006D3">
      <w:pPr>
        <w:snapToGrid w:val="0"/>
        <w:spacing w:line="440" w:lineRule="exact"/>
        <w:ind w:firstLine="422" w:firstLineChars="200"/>
        <w:rPr>
          <w:b/>
          <w:color w:val="auto"/>
          <w:szCs w:val="21"/>
          <w:highlight w:val="none"/>
        </w:rPr>
      </w:pPr>
      <w:r>
        <w:rPr>
          <w:b/>
          <w:color w:val="auto"/>
          <w:szCs w:val="21"/>
          <w:highlight w:val="none"/>
        </w:rPr>
        <w:t>第七条  安装和培训</w:t>
      </w:r>
    </w:p>
    <w:p w14:paraId="71C2A02B">
      <w:pPr>
        <w:snapToGrid w:val="0"/>
        <w:spacing w:line="440" w:lineRule="exact"/>
        <w:ind w:firstLine="420" w:firstLineChars="200"/>
        <w:rPr>
          <w:color w:val="auto"/>
          <w:szCs w:val="21"/>
          <w:highlight w:val="none"/>
        </w:rPr>
      </w:pPr>
      <w:r>
        <w:rPr>
          <w:color w:val="auto"/>
          <w:szCs w:val="21"/>
          <w:highlight w:val="none"/>
        </w:rPr>
        <w:t>1.</w:t>
      </w:r>
      <w:bookmarkStart w:id="143" w:name="auto_fouce_23"/>
      <w:r>
        <w:rPr>
          <w:color w:val="auto"/>
          <w:szCs w:val="21"/>
          <w:highlight w:val="none"/>
        </w:rPr>
        <w:t>甲方</w:t>
      </w:r>
      <w:r>
        <w:rPr>
          <w:rFonts w:hint="eastAsia"/>
          <w:color w:val="auto"/>
          <w:szCs w:val="21"/>
          <w:highlight w:val="none"/>
          <w:lang w:eastAsia="zh-CN"/>
        </w:rPr>
        <w:t>仅</w:t>
      </w:r>
      <w:r>
        <w:rPr>
          <w:color w:val="auto"/>
          <w:szCs w:val="21"/>
          <w:highlight w:val="none"/>
        </w:rPr>
        <w:t>提供</w:t>
      </w:r>
      <w:r>
        <w:rPr>
          <w:rFonts w:hint="eastAsia"/>
          <w:color w:val="auto"/>
          <w:szCs w:val="21"/>
          <w:highlight w:val="none"/>
          <w:lang w:eastAsia="zh-CN"/>
        </w:rPr>
        <w:t>合同约定的基础</w:t>
      </w:r>
      <w:r>
        <w:rPr>
          <w:color w:val="auto"/>
          <w:szCs w:val="21"/>
          <w:highlight w:val="none"/>
        </w:rPr>
        <w:t>安装条件（如场地、电源、水源</w:t>
      </w:r>
      <w:r>
        <w:rPr>
          <w:rFonts w:hint="eastAsia"/>
          <w:color w:val="auto"/>
          <w:szCs w:val="21"/>
          <w:highlight w:val="none"/>
          <w:lang w:eastAsia="zh-CN"/>
        </w:rPr>
        <w:t>接口</w:t>
      </w:r>
      <w:r>
        <w:rPr>
          <w:color w:val="auto"/>
          <w:szCs w:val="21"/>
          <w:highlight w:val="none"/>
        </w:rPr>
        <w:t>）</w:t>
      </w:r>
      <w:r>
        <w:rPr>
          <w:rFonts w:hint="eastAsia"/>
          <w:color w:val="auto"/>
          <w:szCs w:val="21"/>
          <w:highlight w:val="none"/>
          <w:lang w:eastAsia="zh-CN"/>
        </w:rPr>
        <w:t>，超出约定范围的配套设施、施工及相关费用均由乙方自行承担</w:t>
      </w:r>
      <w:r>
        <w:rPr>
          <w:color w:val="auto"/>
          <w:szCs w:val="21"/>
          <w:highlight w:val="none"/>
        </w:rPr>
        <w:t>。</w:t>
      </w:r>
      <w:bookmarkEnd w:id="143"/>
    </w:p>
    <w:p w14:paraId="0303DD5F">
      <w:pPr>
        <w:snapToGrid w:val="0"/>
        <w:spacing w:line="44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3C5E08F0">
      <w:pPr>
        <w:snapToGrid w:val="0"/>
        <w:spacing w:line="440" w:lineRule="exact"/>
        <w:ind w:firstLine="422" w:firstLineChars="200"/>
        <w:rPr>
          <w:b/>
          <w:color w:val="auto"/>
          <w:szCs w:val="21"/>
          <w:highlight w:val="none"/>
        </w:rPr>
      </w:pPr>
      <w:r>
        <w:rPr>
          <w:b/>
          <w:color w:val="auto"/>
          <w:szCs w:val="21"/>
          <w:highlight w:val="none"/>
        </w:rPr>
        <w:t>第八条  售后服务、质保期</w:t>
      </w:r>
    </w:p>
    <w:p w14:paraId="0708F155">
      <w:pPr>
        <w:snapToGrid w:val="0"/>
        <w:spacing w:line="440" w:lineRule="exact"/>
        <w:ind w:firstLine="420" w:firstLineChars="200"/>
        <w:rPr>
          <w:color w:val="auto"/>
          <w:szCs w:val="21"/>
          <w:highlight w:val="none"/>
        </w:rPr>
      </w:pPr>
      <w:r>
        <w:rPr>
          <w:color w:val="auto"/>
          <w:szCs w:val="21"/>
          <w:highlight w:val="none"/>
        </w:rPr>
        <w:t>1.</w:t>
      </w:r>
      <w:bookmarkStart w:id="144" w:name="tip_risk_bookmark_24"/>
      <w:r>
        <w:rPr>
          <w:color w:val="auto"/>
          <w:szCs w:val="21"/>
          <w:highlight w:val="none"/>
        </w:rPr>
        <w:t>乙方应按照国家有关法律法规和“三包”规定以及</w:t>
      </w:r>
      <w:r>
        <w:rPr>
          <w:rFonts w:hint="eastAsia"/>
          <w:color w:val="auto"/>
          <w:szCs w:val="21"/>
          <w:highlight w:val="none"/>
        </w:rPr>
        <w:t>招标文件、投标文件</w:t>
      </w:r>
      <w:r>
        <w:rPr>
          <w:color w:val="auto"/>
          <w:szCs w:val="21"/>
          <w:highlight w:val="none"/>
        </w:rPr>
        <w:t>和本合同附件，为甲方提供售后服务。</w:t>
      </w:r>
    </w:p>
    <w:p w14:paraId="622D60DE">
      <w:pPr>
        <w:snapToGrid w:val="0"/>
        <w:spacing w:line="440" w:lineRule="exact"/>
        <w:ind w:firstLine="420" w:firstLineChars="200"/>
        <w:rPr>
          <w:color w:val="auto"/>
          <w:szCs w:val="21"/>
          <w:highlight w:val="none"/>
          <w:u w:val="single"/>
        </w:rPr>
      </w:pPr>
      <w:r>
        <w:rPr>
          <w:color w:val="auto"/>
          <w:szCs w:val="21"/>
          <w:highlight w:val="none"/>
        </w:rPr>
        <w:t>2.</w:t>
      </w:r>
      <w:bookmarkStart w:id="145" w:name="auto_fouce_25"/>
      <w:r>
        <w:rPr>
          <w:rFonts w:hint="eastAsia"/>
          <w:color w:val="auto"/>
          <w:szCs w:val="21"/>
          <w:highlight w:val="none"/>
        </w:rPr>
        <w:t>产品</w:t>
      </w:r>
      <w:r>
        <w:rPr>
          <w:color w:val="auto"/>
          <w:szCs w:val="21"/>
          <w:highlight w:val="none"/>
        </w:rPr>
        <w:t>或服务成果质保期</w:t>
      </w:r>
      <w:r>
        <w:rPr>
          <w:color w:val="auto"/>
          <w:szCs w:val="21"/>
          <w:highlight w:val="none"/>
          <w:u w:val="single"/>
        </w:rPr>
        <w:t>按乙方承诺，</w:t>
      </w:r>
      <w:r>
        <w:rPr>
          <w:rFonts w:hint="eastAsia"/>
          <w:color w:val="auto"/>
          <w:szCs w:val="21"/>
          <w:highlight w:val="none"/>
          <w:u w:val="single"/>
          <w:lang w:eastAsia="zh-CN"/>
        </w:rPr>
        <w:t>且</w:t>
      </w:r>
      <w:r>
        <w:rPr>
          <w:color w:val="auto"/>
          <w:szCs w:val="21"/>
          <w:highlight w:val="none"/>
          <w:u w:val="single"/>
        </w:rPr>
        <w:t>不得低于</w:t>
      </w:r>
      <w:r>
        <w:rPr>
          <w:rFonts w:hint="eastAsia"/>
          <w:color w:val="auto"/>
          <w:szCs w:val="21"/>
          <w:highlight w:val="none"/>
          <w:u w:val="single"/>
          <w:lang w:eastAsia="zh-CN"/>
        </w:rPr>
        <w:t>招标文件要求的整体质保期五年及采购需求中约定的分项质保期要求，同时不得低于</w:t>
      </w:r>
      <w:r>
        <w:rPr>
          <w:color w:val="auto"/>
          <w:szCs w:val="21"/>
          <w:highlight w:val="none"/>
          <w:u w:val="single"/>
        </w:rPr>
        <w:t>国家相关标准</w:t>
      </w:r>
      <w:r>
        <w:rPr>
          <w:color w:val="auto"/>
          <w:szCs w:val="21"/>
          <w:highlight w:val="none"/>
        </w:rPr>
        <w:t>。</w:t>
      </w:r>
      <w:bookmarkEnd w:id="145"/>
    </w:p>
    <w:p w14:paraId="16494742">
      <w:pPr>
        <w:snapToGrid w:val="0"/>
        <w:spacing w:line="440" w:lineRule="exact"/>
        <w:ind w:firstLine="420" w:firstLineChars="200"/>
        <w:rPr>
          <w:color w:val="auto"/>
          <w:szCs w:val="21"/>
          <w:highlight w:val="none"/>
        </w:rPr>
      </w:pPr>
      <w:r>
        <w:rPr>
          <w:color w:val="auto"/>
          <w:szCs w:val="21"/>
          <w:highlight w:val="none"/>
        </w:rPr>
        <w:t>3.按招标文件规定的服务质量标准，并达到或优于中标人承诺的标准。</w:t>
      </w:r>
    </w:p>
    <w:p w14:paraId="29FDFA86">
      <w:pPr>
        <w:snapToGrid w:val="0"/>
        <w:spacing w:line="440" w:lineRule="exact"/>
        <w:ind w:firstLine="420" w:firstLineChars="200"/>
        <w:rPr>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bookmarkStart w:id="146" w:name="_Hlk19187447"/>
      <w:r>
        <w:rPr>
          <w:rFonts w:hint="eastAsia"/>
          <w:color w:val="auto"/>
          <w:szCs w:val="21"/>
          <w:highlight w:val="none"/>
        </w:rPr>
        <w:t>招标文件、投标文件</w:t>
      </w:r>
      <w:bookmarkEnd w:id="146"/>
      <w:r>
        <w:rPr>
          <w:color w:val="auto"/>
          <w:szCs w:val="21"/>
          <w:highlight w:val="none"/>
        </w:rPr>
        <w:t>和承诺相一致。</w:t>
      </w:r>
    </w:p>
    <w:p w14:paraId="2992E0BA">
      <w:pPr>
        <w:snapToGrid w:val="0"/>
        <w:spacing w:line="440" w:lineRule="exact"/>
        <w:ind w:firstLine="420" w:firstLineChars="200"/>
        <w:rPr>
          <w:color w:val="auto"/>
          <w:szCs w:val="21"/>
          <w:highlight w:val="none"/>
        </w:rPr>
      </w:pPr>
      <w:r>
        <w:rPr>
          <w:color w:val="auto"/>
          <w:szCs w:val="21"/>
          <w:highlight w:val="none"/>
        </w:rPr>
        <w:t>5.如在使用过程中发生质量问题，乙方在接到甲方通知后在</w:t>
      </w:r>
      <w:r>
        <w:rPr>
          <w:rFonts w:hint="eastAsia"/>
          <w:color w:val="auto"/>
          <w:szCs w:val="21"/>
          <w:highlight w:val="none"/>
          <w:u w:val="single"/>
        </w:rPr>
        <w:t>6</w:t>
      </w:r>
      <w:r>
        <w:rPr>
          <w:color w:val="auto"/>
          <w:szCs w:val="21"/>
          <w:highlight w:val="none"/>
        </w:rPr>
        <w:t>小时内到达甲方现场。</w:t>
      </w:r>
    </w:p>
    <w:p w14:paraId="582D1200">
      <w:pPr>
        <w:snapToGrid w:val="0"/>
        <w:spacing w:line="440" w:lineRule="exact"/>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bookmarkEnd w:id="144"/>
    </w:p>
    <w:p w14:paraId="3309B5B7">
      <w:pPr>
        <w:snapToGrid w:val="0"/>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w:t>
      </w:r>
      <w:r>
        <w:rPr>
          <w:rFonts w:hint="eastAsia"/>
          <w:color w:val="auto"/>
          <w:szCs w:val="21"/>
          <w:highlight w:val="none"/>
        </w:rPr>
        <w:t>其他</w:t>
      </w:r>
      <w:r>
        <w:rPr>
          <w:color w:val="auto"/>
          <w:szCs w:val="21"/>
          <w:highlight w:val="none"/>
        </w:rPr>
        <w:t>具体约定事项。</w:t>
      </w:r>
    </w:p>
    <w:p w14:paraId="662850A6">
      <w:pPr>
        <w:snapToGrid w:val="0"/>
        <w:spacing w:line="440" w:lineRule="exact"/>
        <w:ind w:firstLine="422" w:firstLineChars="200"/>
        <w:rPr>
          <w:color w:val="auto"/>
          <w:szCs w:val="21"/>
          <w:highlight w:val="none"/>
        </w:rPr>
      </w:pPr>
      <w:r>
        <w:rPr>
          <w:b/>
          <w:color w:val="auto"/>
          <w:szCs w:val="21"/>
          <w:highlight w:val="none"/>
        </w:rPr>
        <w:t>第九条　付款方式</w:t>
      </w:r>
    </w:p>
    <w:p w14:paraId="4CD1D867">
      <w:pPr>
        <w:snapToGrid w:val="0"/>
        <w:spacing w:line="44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p>
    <w:p w14:paraId="63D5C566">
      <w:pPr>
        <w:snapToGrid w:val="0"/>
        <w:spacing w:line="440" w:lineRule="exact"/>
        <w:ind w:firstLine="420" w:firstLineChars="200"/>
        <w:rPr>
          <w:color w:val="auto"/>
          <w:szCs w:val="21"/>
          <w:highlight w:val="none"/>
        </w:rPr>
      </w:pPr>
      <w:r>
        <w:rPr>
          <w:color w:val="auto"/>
          <w:szCs w:val="21"/>
          <w:highlight w:val="none"/>
        </w:rPr>
        <w:t>2.付款方式：</w:t>
      </w:r>
    </w:p>
    <w:p w14:paraId="4C6772DC">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w:t>
      </w:r>
      <w:bookmarkStart w:id="147" w:name="auto_fouce_26"/>
      <w:r>
        <w:rPr>
          <w:rFonts w:hint="eastAsia" w:ascii="宋体" w:hAnsi="宋体" w:cs="宋体"/>
          <w:color w:val="auto"/>
          <w:szCs w:val="21"/>
          <w:highlight w:val="none"/>
        </w:rPr>
        <w:t>合同签订</w:t>
      </w:r>
      <w:r>
        <w:rPr>
          <w:rFonts w:hint="eastAsia" w:ascii="宋体" w:hAnsi="宋体" w:cs="宋体"/>
          <w:color w:val="auto"/>
          <w:szCs w:val="21"/>
          <w:highlight w:val="none"/>
          <w:lang w:eastAsia="zh-CN"/>
        </w:rPr>
        <w:t>且乙方提交同等金额的不可撤销预付款保函</w:t>
      </w:r>
      <w:r>
        <w:rPr>
          <w:rFonts w:hint="eastAsia" w:ascii="宋体" w:hAnsi="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甲方10个工作日内支付合同金额的50%；</w:t>
      </w:r>
      <w:bookmarkEnd w:id="147"/>
    </w:p>
    <w:p w14:paraId="54D32894">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（2）完成集成改装出厂验收后，支付至合同金额的90%；</w:t>
      </w:r>
    </w:p>
    <w:p w14:paraId="6ABEEDA7">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（3）乙方按验收流程要求通过最终合同验收后，甲方签署项目验收报告或验收书后，10个工作日内付清合同尾款；</w:t>
      </w:r>
    </w:p>
    <w:p w14:paraId="70BAC74D">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（4）</w:t>
      </w:r>
      <w:bookmarkStart w:id="148" w:name="auto_fouce_27"/>
      <w:r>
        <w:rPr>
          <w:rFonts w:hint="eastAsia" w:ascii="宋体" w:hAnsi="宋体" w:cs="宋体"/>
          <w:color w:val="auto"/>
          <w:szCs w:val="21"/>
          <w:highlight w:val="none"/>
        </w:rPr>
        <w:t>乙方</w:t>
      </w:r>
      <w:r>
        <w:rPr>
          <w:rFonts w:hint="eastAsia" w:ascii="宋体" w:hAnsi="宋体" w:cs="宋体"/>
          <w:color w:val="auto"/>
          <w:szCs w:val="21"/>
          <w:highlight w:val="none"/>
          <w:lang w:eastAsia="zh-CN"/>
        </w:rPr>
        <w:t>应在</w:t>
      </w:r>
      <w:r>
        <w:rPr>
          <w:rFonts w:hint="eastAsia" w:ascii="宋体" w:hAnsi="宋体" w:cs="宋体"/>
          <w:color w:val="auto"/>
          <w:szCs w:val="21"/>
          <w:highlight w:val="none"/>
        </w:rPr>
        <w:t>甲方付款</w:t>
      </w:r>
      <w:r>
        <w:rPr>
          <w:rFonts w:hint="eastAsia" w:ascii="宋体" w:hAnsi="宋体" w:cs="宋体"/>
          <w:color w:val="auto"/>
          <w:szCs w:val="21"/>
          <w:highlight w:val="none"/>
          <w:lang w:eastAsia="zh-CN"/>
        </w:rPr>
        <w:t>前向甲方开具对应金额的合法有效增值税普通发票</w:t>
      </w:r>
      <w:r>
        <w:rPr>
          <w:rFonts w:hint="eastAsia" w:ascii="宋体" w:hAnsi="宋体" w:cs="宋体"/>
          <w:color w:val="auto"/>
          <w:szCs w:val="21"/>
          <w:highlight w:val="none"/>
        </w:rPr>
        <w:t>，</w:t>
      </w:r>
      <w:r>
        <w:rPr>
          <w:rFonts w:hint="eastAsia" w:ascii="宋体" w:hAnsi="宋体" w:cs="宋体"/>
          <w:color w:val="auto"/>
          <w:szCs w:val="21"/>
          <w:highlight w:val="none"/>
          <w:lang w:eastAsia="zh-CN"/>
        </w:rPr>
        <w:t>甲方收到发票、</w:t>
      </w:r>
      <w:r>
        <w:rPr>
          <w:rFonts w:hint="eastAsia" w:ascii="宋体" w:hAnsi="宋体" w:cs="宋体"/>
          <w:color w:val="auto"/>
          <w:szCs w:val="21"/>
          <w:highlight w:val="none"/>
        </w:rPr>
        <w:t>付款申请书</w:t>
      </w:r>
      <w:r>
        <w:rPr>
          <w:rFonts w:hint="eastAsia" w:ascii="宋体" w:hAnsi="宋体" w:cs="宋体"/>
          <w:color w:val="auto"/>
          <w:szCs w:val="21"/>
          <w:highlight w:val="none"/>
          <w:lang w:eastAsia="zh-CN"/>
        </w:rPr>
        <w:t>及对应阶段</w:t>
      </w:r>
      <w:r>
        <w:rPr>
          <w:rFonts w:hint="eastAsia" w:ascii="宋体" w:hAnsi="宋体" w:cs="宋体"/>
          <w:color w:val="auto"/>
          <w:szCs w:val="21"/>
          <w:highlight w:val="none"/>
        </w:rPr>
        <w:t>验收</w:t>
      </w:r>
      <w:r>
        <w:rPr>
          <w:rFonts w:hint="eastAsia" w:ascii="宋体" w:hAnsi="宋体" w:cs="宋体"/>
          <w:color w:val="auto"/>
          <w:szCs w:val="21"/>
          <w:highlight w:val="none"/>
          <w:lang w:eastAsia="zh-CN"/>
        </w:rPr>
        <w:t>合格文件并审核无误后，在合同约定期限内支付对应款项</w:t>
      </w:r>
      <w:r>
        <w:rPr>
          <w:rFonts w:hint="eastAsia" w:ascii="宋体" w:hAnsi="宋体" w:cs="宋体"/>
          <w:color w:val="auto"/>
          <w:szCs w:val="21"/>
          <w:highlight w:val="none"/>
        </w:rPr>
        <w:t>；</w:t>
      </w:r>
      <w:bookmarkEnd w:id="148"/>
    </w:p>
    <w:p w14:paraId="48567F36">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5）票据要求：乙方必须按照甲方要求提供正规的增值税普通发票。一旦发现乙方提供虚假发票，除须向甲方补开合法发票外，须赔偿甲方发票票面金额一倍的违约金，且甲方有权终止合同，乙方不得提出异议，因终止合同而产生的一切损失均由乙方承担；</w:t>
      </w:r>
    </w:p>
    <w:p w14:paraId="5B023DA8">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（6）合同款支付形式为：转账。</w:t>
      </w:r>
    </w:p>
    <w:p w14:paraId="02AF13B3">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）如联合体中标，甲方向联合体牵头人支付费用，联合体成员按照项目承担内容或约定，分配相关费用。</w:t>
      </w:r>
    </w:p>
    <w:p w14:paraId="43B51D9D">
      <w:pPr>
        <w:snapToGrid w:val="0"/>
        <w:spacing w:line="440" w:lineRule="exact"/>
        <w:ind w:firstLine="422" w:firstLineChars="200"/>
        <w:rPr>
          <w:b/>
          <w:color w:val="auto"/>
          <w:szCs w:val="21"/>
          <w:highlight w:val="none"/>
        </w:rPr>
      </w:pPr>
      <w:r>
        <w:rPr>
          <w:b/>
          <w:color w:val="auto"/>
          <w:szCs w:val="21"/>
          <w:highlight w:val="none"/>
        </w:rPr>
        <w:t xml:space="preserve">第十条履约保证金   </w:t>
      </w:r>
    </w:p>
    <w:p w14:paraId="7511F64C">
      <w:pPr>
        <w:snapToGrid w:val="0"/>
        <w:spacing w:line="440" w:lineRule="exact"/>
        <w:ind w:firstLine="420" w:firstLineChars="200"/>
        <w:rPr>
          <w:color w:val="auto"/>
          <w:szCs w:val="21"/>
          <w:highlight w:val="none"/>
        </w:rPr>
      </w:pPr>
      <w:r>
        <w:rPr>
          <w:rFonts w:hint="eastAsia"/>
          <w:color w:val="auto"/>
          <w:szCs w:val="21"/>
          <w:highlight w:val="none"/>
        </w:rPr>
        <w:t>履约保证金金额及缴纳时间：</w:t>
      </w:r>
      <w:r>
        <w:rPr>
          <w:rFonts w:hint="eastAsia"/>
          <w:color w:val="auto"/>
          <w:szCs w:val="21"/>
          <w:highlight w:val="none"/>
          <w:u w:val="single"/>
        </w:rPr>
        <w:t>履约保证金金额为中标金额的2%</w:t>
      </w:r>
      <w:r>
        <w:rPr>
          <w:rFonts w:hint="eastAsia"/>
          <w:color w:val="auto"/>
          <w:szCs w:val="21"/>
          <w:highlight w:val="none"/>
        </w:rPr>
        <w:t>，乙方须在签订合同前缴纳履约保证金，未能按时足额缴纳的，或按规定提交方式提交的，或保函有效期低于合同履行期限（即合同中规定的当事人履行自己的义务，如交付标的物、价款或者报酬，履行劳务、完成工作的时间界限）的，不予签订合同。</w:t>
      </w:r>
    </w:p>
    <w:p w14:paraId="2178686E">
      <w:pPr>
        <w:snapToGrid w:val="0"/>
        <w:spacing w:line="440" w:lineRule="exact"/>
        <w:ind w:firstLine="420" w:firstLineChars="200"/>
        <w:rPr>
          <w:color w:val="auto"/>
          <w:szCs w:val="21"/>
          <w:highlight w:val="none"/>
        </w:rPr>
      </w:pPr>
      <w:r>
        <w:rPr>
          <w:rFonts w:hint="eastAsia"/>
          <w:color w:val="auto"/>
          <w:szCs w:val="21"/>
          <w:highlight w:val="none"/>
        </w:rPr>
        <w:t>履约保证金缴纳形式：供应商可以选择电汇、转账、支票、汇票、本票、保函等形式缴纳或提交；采用保函形式缴纳的，甲方在保证期限届满后及时对收取的保证金进行核实和结算。</w:t>
      </w:r>
    </w:p>
    <w:p w14:paraId="106ABD7A">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保证金缴纳的账号信息：</w:t>
      </w:r>
    </w:p>
    <w:p w14:paraId="6B898BD8">
      <w:pPr>
        <w:snapToGrid w:val="0"/>
        <w:spacing w:line="440" w:lineRule="exact"/>
        <w:ind w:firstLine="420" w:firstLineChars="200"/>
        <w:rPr>
          <w:rFonts w:hint="eastAsia"/>
          <w:color w:val="auto"/>
          <w:szCs w:val="21"/>
          <w:highlight w:val="none"/>
        </w:rPr>
      </w:pPr>
      <w:bookmarkStart w:id="149" w:name="auto_fouce_29"/>
      <w:r>
        <w:rPr>
          <w:rFonts w:hint="eastAsia"/>
          <w:color w:val="auto"/>
          <w:szCs w:val="21"/>
          <w:highlight w:val="none"/>
        </w:rPr>
        <w:t>开户名称：广西壮族自治区人工影响天气办公室</w:t>
      </w:r>
    </w:p>
    <w:p w14:paraId="41D8AD07">
      <w:pPr>
        <w:snapToGrid w:val="0"/>
        <w:spacing w:line="440" w:lineRule="exact"/>
        <w:ind w:firstLine="420" w:firstLineChars="200"/>
        <w:rPr>
          <w:rFonts w:hint="eastAsia"/>
          <w:color w:val="auto"/>
          <w:szCs w:val="21"/>
          <w:highlight w:val="none"/>
        </w:rPr>
      </w:pPr>
      <w:r>
        <w:rPr>
          <w:rFonts w:hint="eastAsia"/>
          <w:color w:val="auto"/>
          <w:szCs w:val="21"/>
          <w:highlight w:val="none"/>
        </w:rPr>
        <w:t>开户银行：中国农业银行广西南宁园湖支行</w:t>
      </w:r>
    </w:p>
    <w:p w14:paraId="1F1E679A">
      <w:pPr>
        <w:snapToGrid w:val="0"/>
        <w:spacing w:line="440" w:lineRule="exact"/>
        <w:ind w:firstLine="420" w:firstLineChars="200"/>
        <w:rPr>
          <w:rFonts w:hint="eastAsia"/>
          <w:color w:val="auto"/>
          <w:szCs w:val="21"/>
          <w:highlight w:val="none"/>
        </w:rPr>
      </w:pPr>
      <w:r>
        <w:rPr>
          <w:rFonts w:hint="eastAsia"/>
          <w:color w:val="auto"/>
          <w:szCs w:val="21"/>
          <w:highlight w:val="none"/>
        </w:rPr>
        <w:t xml:space="preserve">账号：20007001040001027     </w:t>
      </w:r>
    </w:p>
    <w:p w14:paraId="5DE16DBA">
      <w:pPr>
        <w:snapToGrid w:val="0"/>
        <w:spacing w:line="440" w:lineRule="exact"/>
        <w:ind w:firstLine="420" w:firstLineChars="200"/>
        <w:rPr>
          <w:color w:val="auto"/>
          <w:szCs w:val="21"/>
          <w:highlight w:val="none"/>
        </w:rPr>
      </w:pPr>
      <w:r>
        <w:rPr>
          <w:rFonts w:hint="eastAsia"/>
          <w:color w:val="auto"/>
          <w:szCs w:val="21"/>
          <w:highlight w:val="none"/>
        </w:rPr>
        <w:t>履约保证金自合同生效之日起生效至</w:t>
      </w:r>
      <w:r>
        <w:rPr>
          <w:rFonts w:hint="eastAsia"/>
          <w:color w:val="auto"/>
          <w:szCs w:val="21"/>
          <w:highlight w:val="none"/>
          <w:lang w:eastAsia="zh-CN"/>
        </w:rPr>
        <w:t>整体</w:t>
      </w:r>
      <w:r>
        <w:rPr>
          <w:rFonts w:hint="eastAsia"/>
          <w:color w:val="auto"/>
          <w:szCs w:val="21"/>
          <w:highlight w:val="none"/>
        </w:rPr>
        <w:t>项目</w:t>
      </w:r>
      <w:r>
        <w:rPr>
          <w:rFonts w:hint="eastAsia"/>
          <w:color w:val="auto"/>
          <w:szCs w:val="21"/>
          <w:highlight w:val="none"/>
          <w:lang w:eastAsia="zh-CN"/>
        </w:rPr>
        <w:t>质保期届满</w:t>
      </w:r>
      <w:r>
        <w:rPr>
          <w:rFonts w:hint="eastAsia"/>
          <w:color w:val="auto"/>
          <w:szCs w:val="21"/>
          <w:highlight w:val="none"/>
        </w:rPr>
        <w:t>后</w:t>
      </w:r>
      <w:r>
        <w:rPr>
          <w:rFonts w:hint="eastAsia"/>
          <w:color w:val="auto"/>
          <w:szCs w:val="21"/>
          <w:highlight w:val="none"/>
          <w:lang w:eastAsia="zh-CN"/>
        </w:rPr>
        <w:t>30</w:t>
      </w:r>
      <w:r>
        <w:rPr>
          <w:rFonts w:hint="eastAsia"/>
          <w:color w:val="auto"/>
          <w:szCs w:val="21"/>
          <w:highlight w:val="none"/>
        </w:rPr>
        <w:t>日</w:t>
      </w:r>
      <w:r>
        <w:rPr>
          <w:rFonts w:hint="eastAsia"/>
          <w:color w:val="auto"/>
          <w:szCs w:val="21"/>
          <w:highlight w:val="none"/>
          <w:lang w:eastAsia="zh-CN"/>
        </w:rPr>
        <w:t>失效</w:t>
      </w:r>
      <w:r>
        <w:rPr>
          <w:rFonts w:hint="eastAsia"/>
          <w:color w:val="auto"/>
          <w:szCs w:val="21"/>
          <w:highlight w:val="none"/>
        </w:rPr>
        <w:t>。履约保证金符合退还条件的，甲方在收到乙方提交的履约保证金退付申请之日起28天内退还履约保证金，如未在规定时间内退还的，乙方可予以书面催告，甲方应按中国人民银行发布的同期同类贷款基准利率向乙方支付自催告日期起的利息。</w:t>
      </w:r>
      <w:bookmarkEnd w:id="149"/>
    </w:p>
    <w:p w14:paraId="25D2CAF6">
      <w:pPr>
        <w:snapToGrid w:val="0"/>
        <w:spacing w:line="440" w:lineRule="exact"/>
        <w:ind w:firstLine="422" w:firstLineChars="200"/>
        <w:rPr>
          <w:b/>
          <w:color w:val="auto"/>
          <w:szCs w:val="21"/>
          <w:highlight w:val="none"/>
        </w:rPr>
      </w:pPr>
      <w:r>
        <w:rPr>
          <w:b/>
          <w:color w:val="auto"/>
          <w:szCs w:val="21"/>
          <w:highlight w:val="none"/>
        </w:rPr>
        <w:t>第十一条 税费</w:t>
      </w:r>
    </w:p>
    <w:p w14:paraId="72F533DD">
      <w:pPr>
        <w:snapToGrid w:val="0"/>
        <w:spacing w:line="44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64993761">
      <w:pPr>
        <w:snapToGrid w:val="0"/>
        <w:spacing w:line="44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3939EB30">
      <w:pPr>
        <w:snapToGrid w:val="0"/>
        <w:spacing w:line="440" w:lineRule="exact"/>
        <w:ind w:firstLine="420" w:firstLineChars="200"/>
        <w:rPr>
          <w:color w:val="auto"/>
          <w:szCs w:val="21"/>
          <w:highlight w:val="none"/>
        </w:rPr>
      </w:pPr>
      <w:r>
        <w:rPr>
          <w:color w:val="auto"/>
          <w:szCs w:val="21"/>
          <w:highlight w:val="none"/>
        </w:rPr>
        <w:t>1.</w:t>
      </w:r>
      <w:r>
        <w:rPr>
          <w:rFonts w:eastAsia="微软雅黑"/>
          <w:color w:val="auto"/>
          <w:szCs w:val="21"/>
          <w:highlight w:val="none"/>
        </w:rPr>
        <w:t xml:space="preserve"> </w:t>
      </w:r>
      <w:bookmarkStart w:id="150" w:name="auto_fouce_31"/>
      <w:r>
        <w:rPr>
          <w:color w:val="auto"/>
          <w:szCs w:val="21"/>
          <w:highlight w:val="none"/>
        </w:rPr>
        <w:t>若因乙方原因</w:t>
      </w:r>
      <w:r>
        <w:rPr>
          <w:rFonts w:hint="eastAsia"/>
          <w:color w:val="auto"/>
          <w:szCs w:val="21"/>
          <w:highlight w:val="none"/>
          <w:lang w:eastAsia="zh-CN"/>
        </w:rPr>
        <w:t>（包括但不限于其提供的设备、技术、服务存在根本性缺陷或不符合合同约定）导致合同无法</w:t>
      </w:r>
      <w:r>
        <w:rPr>
          <w:color w:val="auto"/>
          <w:szCs w:val="21"/>
          <w:highlight w:val="none"/>
        </w:rPr>
        <w:t>履行或最终验收不合格的，甲方</w:t>
      </w:r>
      <w:r>
        <w:rPr>
          <w:rFonts w:hint="eastAsia"/>
          <w:color w:val="auto"/>
          <w:szCs w:val="21"/>
          <w:highlight w:val="none"/>
        </w:rPr>
        <w:t>有权</w:t>
      </w:r>
      <w:r>
        <w:rPr>
          <w:rFonts w:hint="eastAsia"/>
          <w:color w:val="auto"/>
          <w:szCs w:val="21"/>
          <w:highlight w:val="none"/>
          <w:lang w:eastAsia="zh-CN"/>
        </w:rPr>
        <w:t>单方</w:t>
      </w:r>
      <w:r>
        <w:rPr>
          <w:color w:val="auto"/>
          <w:szCs w:val="21"/>
          <w:highlight w:val="none"/>
        </w:rPr>
        <w:t>解除合同，乙方</w:t>
      </w:r>
      <w:r>
        <w:rPr>
          <w:rFonts w:hint="eastAsia"/>
          <w:color w:val="auto"/>
          <w:szCs w:val="21"/>
          <w:highlight w:val="none"/>
          <w:lang w:eastAsia="zh-CN"/>
        </w:rPr>
        <w:t>应退还甲方已支付的全部款项</w:t>
      </w:r>
      <w:r>
        <w:rPr>
          <w:rFonts w:hint="eastAsia"/>
          <w:color w:val="auto"/>
          <w:szCs w:val="21"/>
          <w:highlight w:val="none"/>
        </w:rPr>
        <w:t>，</w:t>
      </w:r>
      <w:r>
        <w:rPr>
          <w:rFonts w:hint="eastAsia"/>
          <w:color w:val="auto"/>
          <w:szCs w:val="21"/>
          <w:highlight w:val="none"/>
          <w:lang w:eastAsia="zh-CN"/>
        </w:rPr>
        <w:t>并赔偿</w:t>
      </w:r>
      <w:r>
        <w:rPr>
          <w:rFonts w:hint="eastAsia"/>
          <w:color w:val="auto"/>
          <w:szCs w:val="21"/>
          <w:highlight w:val="none"/>
        </w:rPr>
        <w:t>甲方</w:t>
      </w:r>
      <w:r>
        <w:rPr>
          <w:rFonts w:hint="eastAsia"/>
          <w:color w:val="auto"/>
          <w:szCs w:val="21"/>
          <w:highlight w:val="none"/>
          <w:lang w:eastAsia="zh-CN"/>
        </w:rPr>
        <w:t>因此遭受的全部</w:t>
      </w:r>
      <w:r>
        <w:rPr>
          <w:rFonts w:hint="eastAsia"/>
          <w:color w:val="auto"/>
          <w:szCs w:val="21"/>
          <w:highlight w:val="none"/>
        </w:rPr>
        <w:t>损失</w:t>
      </w:r>
      <w:r>
        <w:rPr>
          <w:rFonts w:hint="eastAsia"/>
          <w:color w:val="auto"/>
          <w:szCs w:val="21"/>
          <w:highlight w:val="none"/>
          <w:lang w:eastAsia="zh-CN"/>
        </w:rPr>
        <w:t>（包括但不限于甲</w:t>
      </w:r>
      <w:r>
        <w:rPr>
          <w:rFonts w:hint="eastAsia"/>
          <w:color w:val="auto"/>
          <w:szCs w:val="21"/>
          <w:highlight w:val="none"/>
        </w:rPr>
        <w:t>方</w:t>
      </w:r>
      <w:r>
        <w:rPr>
          <w:rFonts w:hint="eastAsia"/>
          <w:color w:val="auto"/>
          <w:szCs w:val="21"/>
          <w:highlight w:val="none"/>
          <w:lang w:eastAsia="zh-CN"/>
        </w:rPr>
        <w:t>为履</w:t>
      </w:r>
      <w:r>
        <w:rPr>
          <w:rFonts w:hint="eastAsia"/>
          <w:color w:val="auto"/>
          <w:szCs w:val="21"/>
          <w:highlight w:val="none"/>
        </w:rPr>
        <w:t>行</w:t>
      </w:r>
      <w:r>
        <w:rPr>
          <w:rFonts w:hint="eastAsia"/>
          <w:color w:val="auto"/>
          <w:szCs w:val="21"/>
          <w:highlight w:val="none"/>
          <w:lang w:eastAsia="zh-CN"/>
        </w:rPr>
        <w:t>合同已支出的费用、</w:t>
      </w:r>
      <w:r>
        <w:rPr>
          <w:rFonts w:hint="eastAsia"/>
          <w:color w:val="auto"/>
          <w:szCs w:val="21"/>
          <w:highlight w:val="none"/>
        </w:rPr>
        <w:t>甲方</w:t>
      </w:r>
      <w:r>
        <w:rPr>
          <w:rFonts w:hint="eastAsia"/>
          <w:color w:val="auto"/>
          <w:szCs w:val="21"/>
          <w:highlight w:val="none"/>
          <w:lang w:eastAsia="zh-CN"/>
        </w:rPr>
        <w:t>为获得同等服务需向第三方支付</w:t>
      </w:r>
      <w:r>
        <w:rPr>
          <w:rFonts w:hint="eastAsia"/>
          <w:color w:val="auto"/>
          <w:szCs w:val="21"/>
          <w:highlight w:val="none"/>
        </w:rPr>
        <w:t>的</w:t>
      </w:r>
      <w:r>
        <w:rPr>
          <w:rFonts w:hint="eastAsia"/>
          <w:color w:val="auto"/>
          <w:szCs w:val="21"/>
          <w:highlight w:val="none"/>
          <w:lang w:eastAsia="zh-CN"/>
        </w:rPr>
        <w:t>额外费用、以及甲方因此遭受的</w:t>
      </w:r>
      <w:r>
        <w:rPr>
          <w:rFonts w:hint="eastAsia"/>
          <w:color w:val="auto"/>
          <w:szCs w:val="21"/>
          <w:highlight w:val="none"/>
        </w:rPr>
        <w:t>其他</w:t>
      </w:r>
      <w:r>
        <w:rPr>
          <w:rFonts w:hint="eastAsia"/>
          <w:color w:val="auto"/>
          <w:szCs w:val="21"/>
          <w:highlight w:val="none"/>
          <w:lang w:eastAsia="zh-CN"/>
        </w:rPr>
        <w:t>直接及间接经济损失）</w:t>
      </w:r>
      <w:r>
        <w:rPr>
          <w:rFonts w:hint="eastAsia"/>
          <w:color w:val="auto"/>
          <w:szCs w:val="21"/>
          <w:highlight w:val="none"/>
        </w:rPr>
        <w:t>。</w:t>
      </w:r>
    </w:p>
    <w:p w14:paraId="28CB6829">
      <w:pPr>
        <w:snapToGrid w:val="0"/>
        <w:spacing w:line="440" w:lineRule="exact"/>
        <w:ind w:firstLine="420" w:firstLineChars="200"/>
        <w:rPr>
          <w:color w:val="auto"/>
          <w:szCs w:val="21"/>
          <w:highlight w:val="none"/>
        </w:rPr>
      </w:pPr>
      <w:r>
        <w:rPr>
          <w:rFonts w:hint="eastAsia"/>
          <w:color w:val="auto"/>
          <w:szCs w:val="21"/>
          <w:highlight w:val="none"/>
        </w:rPr>
        <w:t>2</w:t>
      </w:r>
      <w:r>
        <w:rPr>
          <w:color w:val="auto"/>
          <w:szCs w:val="21"/>
          <w:highlight w:val="none"/>
        </w:rPr>
        <w:t>.</w:t>
      </w:r>
      <w:bookmarkStart w:id="151" w:name="tip_risk_bookmark_33"/>
      <w:r>
        <w:rPr>
          <w:color w:val="auto"/>
          <w:szCs w:val="21"/>
          <w:highlight w:val="none"/>
        </w:rPr>
        <w:t>乙方逾期交</w:t>
      </w:r>
      <w:r>
        <w:rPr>
          <w:rFonts w:hint="eastAsia"/>
          <w:color w:val="auto"/>
          <w:szCs w:val="21"/>
          <w:highlight w:val="none"/>
        </w:rPr>
        <w:t>付产品</w:t>
      </w:r>
      <w:r>
        <w:rPr>
          <w:color w:val="auto"/>
          <w:szCs w:val="21"/>
          <w:highlight w:val="none"/>
        </w:rPr>
        <w:t>或服务成果的，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，但</w:t>
      </w:r>
      <w:r>
        <w:rPr>
          <w:rFonts w:hint="eastAsia"/>
          <w:color w:val="auto"/>
          <w:szCs w:val="21"/>
          <w:highlight w:val="none"/>
          <w:lang w:eastAsia="zh-CN"/>
        </w:rPr>
        <w:t>乙方</w:t>
      </w:r>
      <w:r>
        <w:rPr>
          <w:color w:val="auto"/>
          <w:szCs w:val="21"/>
          <w:highlight w:val="none"/>
        </w:rPr>
        <w:t>违约金累计</w:t>
      </w:r>
      <w:r>
        <w:rPr>
          <w:rFonts w:hint="eastAsia"/>
          <w:color w:val="auto"/>
          <w:szCs w:val="21"/>
          <w:highlight w:val="none"/>
          <w:lang w:eastAsia="zh-CN"/>
        </w:rPr>
        <w:t>总额</w:t>
      </w:r>
      <w:r>
        <w:rPr>
          <w:color w:val="auto"/>
          <w:szCs w:val="21"/>
          <w:highlight w:val="none"/>
        </w:rPr>
        <w:t>不得超过</w:t>
      </w:r>
      <w:r>
        <w:rPr>
          <w:rFonts w:hint="eastAsia"/>
          <w:color w:val="auto"/>
          <w:highlight w:val="none"/>
        </w:rPr>
        <w:t>合同总金额</w:t>
      </w:r>
      <w:r>
        <w:rPr>
          <w:rFonts w:hint="eastAsia"/>
          <w:color w:val="auto"/>
          <w:szCs w:val="21"/>
          <w:highlight w:val="none"/>
          <w:u w:val="single"/>
          <w:lang w:eastAsia="zh-CN"/>
        </w:rPr>
        <w:t>的20</w:t>
      </w:r>
      <w:r>
        <w:rPr>
          <w:color w:val="auto"/>
          <w:szCs w:val="21"/>
          <w:highlight w:val="none"/>
          <w:u w:val="single"/>
        </w:rPr>
        <w:t>%</w:t>
      </w:r>
      <w:r>
        <w:rPr>
          <w:rFonts w:hint="eastAsia"/>
          <w:color w:val="auto"/>
          <w:szCs w:val="21"/>
          <w:highlight w:val="none"/>
          <w:u w:val="single"/>
          <w:lang w:eastAsia="zh-CN"/>
        </w:rPr>
        <w:t>。</w:t>
      </w:r>
      <w:r>
        <w:rPr>
          <w:color w:val="auto"/>
          <w:szCs w:val="21"/>
          <w:highlight w:val="none"/>
        </w:rPr>
        <w:t>甲方延</w:t>
      </w:r>
      <w:r>
        <w:rPr>
          <w:rFonts w:hint="eastAsia"/>
          <w:color w:val="auto"/>
          <w:szCs w:val="21"/>
          <w:highlight w:val="none"/>
        </w:rPr>
        <w:t>期支</w:t>
      </w:r>
      <w:r>
        <w:rPr>
          <w:color w:val="auto"/>
          <w:szCs w:val="21"/>
          <w:highlight w:val="none"/>
        </w:rPr>
        <w:t>付</w:t>
      </w:r>
      <w:r>
        <w:rPr>
          <w:rFonts w:hint="eastAsia"/>
          <w:color w:val="auto"/>
          <w:szCs w:val="21"/>
          <w:highlight w:val="none"/>
        </w:rPr>
        <w:t>产品或服务费用</w:t>
      </w:r>
      <w:r>
        <w:rPr>
          <w:color w:val="auto"/>
          <w:szCs w:val="21"/>
          <w:highlight w:val="none"/>
        </w:rPr>
        <w:t>的，</w:t>
      </w:r>
      <w:r>
        <w:rPr>
          <w:rFonts w:hint="eastAsia"/>
          <w:color w:val="auto"/>
          <w:szCs w:val="21"/>
          <w:highlight w:val="none"/>
          <w:lang w:eastAsia="zh-CN"/>
        </w:rPr>
        <w:t>且经乙方书面催告后30日内仍未支付的，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w:t>
      </w:r>
      <w:r>
        <w:rPr>
          <w:rFonts w:hint="eastAsia"/>
          <w:color w:val="auto"/>
          <w:highlight w:val="none"/>
        </w:rPr>
        <w:t>合同总金额</w:t>
      </w:r>
      <w:r>
        <w:rPr>
          <w:color w:val="auto"/>
          <w:szCs w:val="21"/>
          <w:highlight w:val="none"/>
          <w:u w:val="single"/>
        </w:rPr>
        <w:t>5%</w:t>
      </w:r>
      <w:r>
        <w:rPr>
          <w:color w:val="auto"/>
          <w:szCs w:val="21"/>
          <w:highlight w:val="none"/>
        </w:rPr>
        <w:t>。</w:t>
      </w:r>
    </w:p>
    <w:p w14:paraId="70722885">
      <w:pPr>
        <w:snapToGrid w:val="0"/>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bookmarkEnd w:id="151"/>
    </w:p>
    <w:p w14:paraId="3B99EA37">
      <w:pPr>
        <w:snapToGrid w:val="0"/>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.乙方或乙方人员违反保密义务时，甲方有权书面通知乙方解除合同，且无需支付合同解除后的合同后续费用。同时，乙方必须退还甲方已付出的所有咨询费用，并赔偿由此给甲方造成的全部损失。</w:t>
      </w:r>
    </w:p>
    <w:p w14:paraId="7DB79352">
      <w:pPr>
        <w:snapToGrid w:val="0"/>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.乙方未按本合同</w:t>
      </w:r>
      <w:r>
        <w:rPr>
          <w:rFonts w:hint="eastAsia"/>
          <w:color w:val="auto"/>
          <w:szCs w:val="21"/>
          <w:highlight w:val="none"/>
          <w:lang w:eastAsia="zh-CN"/>
        </w:rPr>
        <w:t>约定、</w:t>
      </w:r>
      <w:r>
        <w:rPr>
          <w:color w:val="auto"/>
          <w:szCs w:val="21"/>
          <w:highlight w:val="none"/>
        </w:rPr>
        <w:t>投标文件</w:t>
      </w:r>
      <w:r>
        <w:rPr>
          <w:rFonts w:hint="eastAsia"/>
          <w:color w:val="auto"/>
          <w:szCs w:val="21"/>
          <w:highlight w:val="none"/>
          <w:lang w:eastAsia="zh-CN"/>
        </w:rPr>
        <w:t>及其承诺（特别是第二章‘商务要求’第10条‘售后</w:t>
      </w:r>
      <w:r>
        <w:rPr>
          <w:color w:val="auto"/>
          <w:szCs w:val="21"/>
          <w:highlight w:val="none"/>
        </w:rPr>
        <w:t>服务</w:t>
      </w:r>
      <w:r>
        <w:rPr>
          <w:rFonts w:hint="eastAsia"/>
          <w:color w:val="auto"/>
          <w:szCs w:val="21"/>
          <w:highlight w:val="none"/>
          <w:lang w:eastAsia="zh-CN"/>
        </w:rPr>
        <w:t>’部分）</w:t>
      </w:r>
      <w:r>
        <w:rPr>
          <w:color w:val="auto"/>
          <w:szCs w:val="21"/>
          <w:highlight w:val="none"/>
        </w:rPr>
        <w:t>提供售后服务的，</w:t>
      </w:r>
      <w:r>
        <w:rPr>
          <w:rFonts w:hint="eastAsia"/>
          <w:color w:val="auto"/>
          <w:szCs w:val="21"/>
          <w:highlight w:val="none"/>
          <w:lang w:eastAsia="zh-CN"/>
        </w:rPr>
        <w:t>每发生一次，</w:t>
      </w:r>
      <w:r>
        <w:rPr>
          <w:color w:val="auto"/>
          <w:szCs w:val="21"/>
          <w:highlight w:val="none"/>
        </w:rPr>
        <w:t>乙方应</w:t>
      </w:r>
      <w:r>
        <w:rPr>
          <w:rFonts w:hint="eastAsia"/>
          <w:color w:val="auto"/>
          <w:szCs w:val="21"/>
          <w:highlight w:val="none"/>
          <w:lang w:eastAsia="zh-CN"/>
        </w:rPr>
        <w:t>向甲方支付</w:t>
      </w:r>
      <w:r>
        <w:rPr>
          <w:color w:val="auto"/>
          <w:szCs w:val="21"/>
          <w:highlight w:val="none"/>
        </w:rPr>
        <w:t>合同</w:t>
      </w:r>
      <w:r>
        <w:rPr>
          <w:rStyle w:val="58"/>
          <w:rFonts w:hint="eastAsia"/>
          <w:color w:val="auto"/>
          <w:highlight w:val="none"/>
        </w:rPr>
        <w:t>总</w:t>
      </w:r>
      <w:r>
        <w:rPr>
          <w:color w:val="auto"/>
          <w:szCs w:val="21"/>
          <w:highlight w:val="none"/>
        </w:rPr>
        <w:t>金额</w:t>
      </w:r>
      <w:r>
        <w:rPr>
          <w:rFonts w:hint="eastAsia"/>
          <w:color w:val="auto"/>
          <w:szCs w:val="21"/>
          <w:highlight w:val="none"/>
          <w:u w:val="single"/>
          <w:lang w:eastAsia="zh-CN"/>
        </w:rPr>
        <w:t>1</w:t>
      </w:r>
      <w:r>
        <w:rPr>
          <w:color w:val="auto"/>
          <w:szCs w:val="21"/>
          <w:highlight w:val="none"/>
          <w:u w:val="single"/>
        </w:rPr>
        <w:t>%</w:t>
      </w:r>
      <w:r>
        <w:rPr>
          <w:rFonts w:hint="eastAsia"/>
          <w:color w:val="auto"/>
          <w:szCs w:val="21"/>
          <w:highlight w:val="none"/>
          <w:lang w:eastAsia="zh-CN"/>
        </w:rPr>
        <w:t>的违约金；因此给</w:t>
      </w:r>
      <w:r>
        <w:rPr>
          <w:color w:val="auto"/>
          <w:szCs w:val="21"/>
          <w:highlight w:val="none"/>
        </w:rPr>
        <w:t>甲方</w:t>
      </w:r>
      <w:r>
        <w:rPr>
          <w:rFonts w:hint="eastAsia"/>
          <w:color w:val="auto"/>
          <w:szCs w:val="21"/>
          <w:highlight w:val="none"/>
          <w:lang w:eastAsia="zh-CN"/>
        </w:rPr>
        <w:t>造成损失的，乙方应另行赔偿。因乙方售后服务不及时或不当导致系统故障影响甲方正常使用的，甲方有权从履约保证金或合同尾款中直接扣除相应</w:t>
      </w:r>
      <w:r>
        <w:rPr>
          <w:color w:val="auto"/>
          <w:szCs w:val="21"/>
          <w:highlight w:val="none"/>
        </w:rPr>
        <w:t>违约金</w:t>
      </w:r>
      <w:r>
        <w:rPr>
          <w:rFonts w:hint="eastAsia"/>
          <w:color w:val="auto"/>
          <w:szCs w:val="21"/>
          <w:highlight w:val="none"/>
          <w:lang w:eastAsia="zh-CN"/>
        </w:rPr>
        <w:t>及损失赔偿</w:t>
      </w:r>
      <w:r>
        <w:rPr>
          <w:color w:val="auto"/>
          <w:szCs w:val="21"/>
          <w:highlight w:val="none"/>
        </w:rPr>
        <w:t>。</w:t>
      </w:r>
    </w:p>
    <w:p w14:paraId="1C8FCD8B">
      <w:pPr>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w:t>
      </w:r>
      <w:r>
        <w:rPr>
          <w:rFonts w:hint="eastAsia"/>
          <w:color w:val="auto"/>
          <w:szCs w:val="21"/>
          <w:highlight w:val="none"/>
          <w:lang w:eastAsia="zh-CN"/>
        </w:rPr>
        <w:t>在质量保证期内，因</w:t>
      </w:r>
      <w:r>
        <w:rPr>
          <w:color w:val="auto"/>
          <w:szCs w:val="21"/>
          <w:highlight w:val="none"/>
        </w:rPr>
        <w:t>乙方提供的</w:t>
      </w:r>
      <w:r>
        <w:rPr>
          <w:rFonts w:hint="eastAsia"/>
          <w:color w:val="auto"/>
          <w:szCs w:val="21"/>
          <w:highlight w:val="none"/>
        </w:rPr>
        <w:t>产品</w:t>
      </w:r>
      <w:r>
        <w:rPr>
          <w:color w:val="auto"/>
          <w:szCs w:val="21"/>
          <w:highlight w:val="none"/>
        </w:rPr>
        <w:t>或服务成果</w:t>
      </w:r>
      <w:r>
        <w:rPr>
          <w:rFonts w:hint="eastAsia"/>
          <w:color w:val="auto"/>
          <w:szCs w:val="21"/>
          <w:highlight w:val="none"/>
          <w:lang w:eastAsia="zh-CN"/>
        </w:rPr>
        <w:t>存</w:t>
      </w:r>
      <w:r>
        <w:rPr>
          <w:color w:val="auto"/>
          <w:szCs w:val="21"/>
          <w:highlight w:val="none"/>
        </w:rPr>
        <w:t>在设计</w:t>
      </w:r>
      <w:r>
        <w:rPr>
          <w:rFonts w:hint="eastAsia"/>
          <w:color w:val="auto"/>
          <w:szCs w:val="21"/>
          <w:highlight w:val="none"/>
          <w:lang w:eastAsia="zh-CN"/>
        </w:rPr>
        <w:t>缺陷</w:t>
      </w:r>
      <w:r>
        <w:rPr>
          <w:color w:val="auto"/>
          <w:szCs w:val="21"/>
          <w:highlight w:val="none"/>
        </w:rPr>
        <w:t>、工艺</w:t>
      </w:r>
      <w:r>
        <w:rPr>
          <w:rFonts w:hint="eastAsia"/>
          <w:color w:val="auto"/>
          <w:szCs w:val="21"/>
          <w:highlight w:val="none"/>
          <w:lang w:eastAsia="zh-CN"/>
        </w:rPr>
        <w:t>缺陷、</w:t>
      </w:r>
      <w:r>
        <w:rPr>
          <w:color w:val="auto"/>
          <w:szCs w:val="21"/>
          <w:highlight w:val="none"/>
        </w:rPr>
        <w:t>材料缺陷</w:t>
      </w:r>
      <w:r>
        <w:rPr>
          <w:rFonts w:hint="eastAsia"/>
          <w:color w:val="auto"/>
          <w:szCs w:val="21"/>
          <w:highlight w:val="none"/>
          <w:lang w:eastAsia="zh-CN"/>
        </w:rPr>
        <w:t>、安装调试不当或不符合合同约定的</w:t>
      </w:r>
      <w:r>
        <w:rPr>
          <w:color w:val="auto"/>
          <w:szCs w:val="21"/>
          <w:highlight w:val="none"/>
        </w:rPr>
        <w:t>质量</w:t>
      </w:r>
      <w:r>
        <w:rPr>
          <w:rFonts w:hint="eastAsia"/>
          <w:color w:val="auto"/>
          <w:szCs w:val="21"/>
          <w:highlight w:val="none"/>
          <w:lang w:eastAsia="zh-CN"/>
        </w:rPr>
        <w:t>标准等任何质量</w:t>
      </w:r>
      <w:r>
        <w:rPr>
          <w:color w:val="auto"/>
          <w:szCs w:val="21"/>
          <w:highlight w:val="none"/>
        </w:rPr>
        <w:t>问题</w:t>
      </w:r>
      <w:r>
        <w:rPr>
          <w:rFonts w:hint="eastAsia"/>
          <w:color w:val="auto"/>
          <w:szCs w:val="21"/>
          <w:highlight w:val="none"/>
          <w:lang w:eastAsia="zh-CN"/>
        </w:rPr>
        <w:t>（包括但不限于性能故障、安全隐患、不符合适航要求等）导致甲方遭受损失的</w:t>
      </w:r>
      <w:r>
        <w:rPr>
          <w:color w:val="auto"/>
          <w:szCs w:val="21"/>
          <w:highlight w:val="none"/>
        </w:rPr>
        <w:t>，乙方</w:t>
      </w:r>
      <w:r>
        <w:rPr>
          <w:rFonts w:hint="eastAsia"/>
          <w:color w:val="auto"/>
          <w:szCs w:val="21"/>
          <w:highlight w:val="none"/>
          <w:lang w:eastAsia="zh-CN"/>
        </w:rPr>
        <w:t>应</w:t>
      </w:r>
      <w:r>
        <w:rPr>
          <w:color w:val="auto"/>
          <w:szCs w:val="21"/>
          <w:highlight w:val="none"/>
        </w:rPr>
        <w:t>负责</w:t>
      </w:r>
      <w:r>
        <w:rPr>
          <w:rFonts w:hint="eastAsia"/>
          <w:color w:val="auto"/>
          <w:szCs w:val="21"/>
          <w:highlight w:val="none"/>
          <w:lang w:eastAsia="zh-CN"/>
        </w:rPr>
        <w:t>免费维修、更换或退货</w:t>
      </w:r>
      <w:r>
        <w:rPr>
          <w:color w:val="auto"/>
          <w:szCs w:val="21"/>
          <w:highlight w:val="none"/>
        </w:rPr>
        <w:t>，</w:t>
      </w:r>
      <w:r>
        <w:rPr>
          <w:rFonts w:hint="eastAsia"/>
          <w:color w:val="auto"/>
          <w:szCs w:val="21"/>
          <w:highlight w:val="none"/>
          <w:lang w:eastAsia="zh-CN"/>
        </w:rPr>
        <w:t>并承担因此产生的一切</w:t>
      </w:r>
      <w:r>
        <w:rPr>
          <w:color w:val="auto"/>
          <w:szCs w:val="21"/>
          <w:highlight w:val="none"/>
        </w:rPr>
        <w:t>费用</w:t>
      </w:r>
      <w:r>
        <w:rPr>
          <w:rFonts w:hint="eastAsia"/>
          <w:color w:val="auto"/>
          <w:szCs w:val="21"/>
          <w:highlight w:val="none"/>
          <w:lang w:eastAsia="zh-CN"/>
        </w:rPr>
        <w:t>（包括但不限于检测费、运输费、人工费）及甲方的全部损失。相关费用及赔偿金甲方有权优先</w:t>
      </w:r>
      <w:r>
        <w:rPr>
          <w:color w:val="auto"/>
          <w:szCs w:val="21"/>
          <w:highlight w:val="none"/>
        </w:rPr>
        <w:t>从质量保证金中扣除，不足</w:t>
      </w:r>
      <w:r>
        <w:rPr>
          <w:rFonts w:hint="eastAsia"/>
          <w:color w:val="auto"/>
          <w:szCs w:val="21"/>
          <w:highlight w:val="none"/>
          <w:lang w:eastAsia="zh-CN"/>
        </w:rPr>
        <w:t>部分</w:t>
      </w:r>
      <w:r>
        <w:rPr>
          <w:color w:val="auto"/>
          <w:szCs w:val="21"/>
          <w:highlight w:val="none"/>
        </w:rPr>
        <w:t>乙方</w:t>
      </w:r>
      <w:r>
        <w:rPr>
          <w:rFonts w:hint="eastAsia"/>
          <w:color w:val="auto"/>
          <w:szCs w:val="21"/>
          <w:highlight w:val="none"/>
          <w:lang w:eastAsia="zh-CN"/>
        </w:rPr>
        <w:t>应在甲方通知后10日内</w:t>
      </w:r>
      <w:r>
        <w:rPr>
          <w:color w:val="auto"/>
          <w:szCs w:val="21"/>
          <w:highlight w:val="none"/>
        </w:rPr>
        <w:t>另行支付。</w:t>
      </w:r>
    </w:p>
    <w:p w14:paraId="3CF7FDA7">
      <w:pPr>
        <w:snapToGrid w:val="0"/>
        <w:spacing w:line="44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rPr>
        <w:t>.乙方提供的</w:t>
      </w:r>
      <w:r>
        <w:rPr>
          <w:rFonts w:hint="eastAsia"/>
          <w:color w:val="auto"/>
          <w:szCs w:val="21"/>
          <w:highlight w:val="none"/>
        </w:rPr>
        <w:t>产品</w:t>
      </w:r>
      <w:r>
        <w:rPr>
          <w:color w:val="auto"/>
          <w:szCs w:val="21"/>
          <w:highlight w:val="none"/>
        </w:rPr>
        <w:t>或服务如侵犯了第三方合法权益而引发的任何纠纷或诉讼，均由乙方负责交涉并承担全部责任。</w:t>
      </w:r>
    </w:p>
    <w:p w14:paraId="45B07143">
      <w:pPr>
        <w:snapToGrid w:val="0"/>
        <w:spacing w:line="440" w:lineRule="exact"/>
        <w:ind w:firstLine="420" w:firstLineChars="200"/>
        <w:rPr>
          <w:color w:val="auto"/>
          <w:szCs w:val="21"/>
          <w:highlight w:val="none"/>
        </w:rPr>
      </w:pPr>
      <w:r>
        <w:rPr>
          <w:rFonts w:hint="eastAsia"/>
          <w:color w:val="auto"/>
          <w:szCs w:val="21"/>
          <w:highlight w:val="none"/>
        </w:rPr>
        <w:t>8</w:t>
      </w:r>
      <w:r>
        <w:rPr>
          <w:color w:val="auto"/>
          <w:szCs w:val="21"/>
          <w:highlight w:val="none"/>
        </w:rPr>
        <w:t>.</w:t>
      </w:r>
      <w:r>
        <w:rPr>
          <w:rFonts w:hint="eastAsia"/>
          <w:color w:val="auto"/>
          <w:szCs w:val="21"/>
          <w:highlight w:val="none"/>
          <w:lang w:eastAsia="zh-CN"/>
        </w:rPr>
        <w:t>除本条前述约定外，乙方发生</w:t>
      </w:r>
      <w:r>
        <w:rPr>
          <w:rFonts w:hint="eastAsia"/>
          <w:color w:val="auto"/>
          <w:szCs w:val="21"/>
          <w:highlight w:val="none"/>
        </w:rPr>
        <w:t>其他</w:t>
      </w:r>
      <w:r>
        <w:rPr>
          <w:rFonts w:hint="eastAsia"/>
          <w:color w:val="auto"/>
          <w:szCs w:val="21"/>
          <w:highlight w:val="none"/>
          <w:lang w:eastAsia="zh-CN"/>
        </w:rPr>
        <w:t>任何</w:t>
      </w:r>
      <w:r>
        <w:rPr>
          <w:color w:val="auto"/>
          <w:szCs w:val="21"/>
          <w:highlight w:val="none"/>
        </w:rPr>
        <w:t>违约行为</w:t>
      </w:r>
      <w:r>
        <w:rPr>
          <w:rFonts w:hint="eastAsia"/>
          <w:color w:val="auto"/>
          <w:szCs w:val="21"/>
          <w:highlight w:val="none"/>
          <w:lang w:eastAsia="zh-CN"/>
        </w:rPr>
        <w:t>（包括但不限于</w:t>
      </w:r>
      <w:r>
        <w:rPr>
          <w:color w:val="auto"/>
          <w:szCs w:val="21"/>
          <w:highlight w:val="none"/>
        </w:rPr>
        <w:t>违</w:t>
      </w:r>
      <w:r>
        <w:rPr>
          <w:rFonts w:hint="eastAsia"/>
          <w:color w:val="auto"/>
          <w:szCs w:val="21"/>
          <w:highlight w:val="none"/>
          <w:lang w:eastAsia="zh-CN"/>
        </w:rPr>
        <w:t>反保密义务、侵犯知识产权、违反分包规定、提供的文件资料存在虚假等）的，甲方有权根据违</w:t>
      </w:r>
      <w:r>
        <w:rPr>
          <w:color w:val="auto"/>
          <w:szCs w:val="21"/>
          <w:highlight w:val="none"/>
        </w:rPr>
        <w:t>约</w:t>
      </w:r>
      <w:r>
        <w:rPr>
          <w:rFonts w:hint="eastAsia"/>
          <w:color w:val="auto"/>
          <w:szCs w:val="21"/>
          <w:highlight w:val="none"/>
          <w:lang w:eastAsia="zh-CN"/>
        </w:rPr>
        <w:t>情节轻重，要求乙方支付合同总</w:t>
      </w:r>
      <w:r>
        <w:rPr>
          <w:color w:val="auto"/>
          <w:szCs w:val="21"/>
          <w:highlight w:val="none"/>
        </w:rPr>
        <w:t>金额5%违约金</w:t>
      </w:r>
      <w:r>
        <w:rPr>
          <w:rFonts w:hint="eastAsia"/>
          <w:color w:val="auto"/>
          <w:szCs w:val="21"/>
          <w:highlight w:val="none"/>
          <w:lang w:eastAsia="zh-CN"/>
        </w:rPr>
        <w:t>；若该违约金不足以弥补甲方损失的，乙方应</w:t>
      </w:r>
      <w:r>
        <w:rPr>
          <w:color w:val="auto"/>
          <w:szCs w:val="21"/>
          <w:highlight w:val="none"/>
        </w:rPr>
        <w:t>赔偿</w:t>
      </w:r>
      <w:r>
        <w:rPr>
          <w:rFonts w:hint="eastAsia"/>
          <w:color w:val="auto"/>
          <w:szCs w:val="21"/>
          <w:highlight w:val="none"/>
          <w:lang w:eastAsia="zh-CN"/>
        </w:rPr>
        <w:t>甲方全部</w:t>
      </w:r>
      <w:r>
        <w:rPr>
          <w:color w:val="auto"/>
          <w:szCs w:val="21"/>
          <w:highlight w:val="none"/>
        </w:rPr>
        <w:t>损失。</w:t>
      </w:r>
      <w:bookmarkEnd w:id="150"/>
    </w:p>
    <w:p w14:paraId="5CDCDD6D">
      <w:pPr>
        <w:snapToGrid w:val="0"/>
        <w:spacing w:line="440" w:lineRule="exact"/>
        <w:ind w:firstLine="420" w:firstLineChars="200"/>
        <w:rPr>
          <w:color w:val="auto"/>
          <w:szCs w:val="21"/>
          <w:highlight w:val="none"/>
        </w:rPr>
      </w:pPr>
      <w:r>
        <w:rPr>
          <w:rFonts w:hint="eastAsia"/>
          <w:color w:val="auto"/>
          <w:szCs w:val="21"/>
          <w:highlight w:val="none"/>
        </w:rPr>
        <w:t>9</w:t>
      </w:r>
      <w:r>
        <w:rPr>
          <w:color w:val="auto"/>
          <w:szCs w:val="21"/>
          <w:highlight w:val="none"/>
        </w:rPr>
        <w:t>.</w:t>
      </w:r>
      <w:bookmarkStart w:id="152" w:name="tip_risk_bookmark_36"/>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按实际损失赔偿</w:t>
      </w:r>
      <w:r>
        <w:rPr>
          <w:color w:val="auto"/>
          <w:szCs w:val="21"/>
          <w:highlight w:val="none"/>
          <w:u w:val="single"/>
        </w:rPr>
        <w:t xml:space="preserve">  </w:t>
      </w:r>
      <w:r>
        <w:rPr>
          <w:rFonts w:hint="eastAsia"/>
          <w:color w:val="auto"/>
          <w:szCs w:val="21"/>
          <w:highlight w:val="none"/>
        </w:rPr>
        <w:t>。</w:t>
      </w:r>
      <w:bookmarkEnd w:id="152"/>
    </w:p>
    <w:p w14:paraId="629FB6EF">
      <w:pPr>
        <w:pStyle w:val="27"/>
        <w:snapToGrid w:val="0"/>
        <w:spacing w:before="0" w:after="0" w:line="44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5485434E">
      <w:pPr>
        <w:snapToGrid w:val="0"/>
        <w:spacing w:line="44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1E7A11E8">
      <w:pPr>
        <w:snapToGrid w:val="0"/>
        <w:spacing w:line="44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2B641B06">
      <w:pPr>
        <w:snapToGrid w:val="0"/>
        <w:spacing w:line="44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7A00E771">
      <w:pPr>
        <w:snapToGrid w:val="0"/>
        <w:spacing w:line="44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0A637544">
      <w:pPr>
        <w:snapToGrid w:val="0"/>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3B343A24">
      <w:pPr>
        <w:snapToGrid w:val="0"/>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74B7673F">
      <w:pPr>
        <w:snapToGrid w:val="0"/>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诉讼期间，本合同继续履行。</w:t>
      </w:r>
    </w:p>
    <w:p w14:paraId="2FE38C55">
      <w:pPr>
        <w:pStyle w:val="27"/>
        <w:snapToGrid w:val="0"/>
        <w:spacing w:before="0" w:after="0" w:line="44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w:t>
      </w:r>
      <w:r>
        <w:rPr>
          <w:rFonts w:hint="eastAsia" w:ascii="Times New Roman" w:hAnsi="Times New Roman" w:cs="Times New Roman"/>
          <w:b/>
          <w:color w:val="auto"/>
          <w:highlight w:val="none"/>
        </w:rPr>
        <w:t>及其他</w:t>
      </w:r>
    </w:p>
    <w:p w14:paraId="4FCDF060">
      <w:pPr>
        <w:snapToGrid w:val="0"/>
        <w:spacing w:line="44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bookmarkStart w:id="153" w:name="tip_risk_bookmark_37"/>
      <w:r>
        <w:rPr>
          <w:color w:val="auto"/>
          <w:szCs w:val="21"/>
          <w:highlight w:val="none"/>
          <w:u w:val="single"/>
        </w:rPr>
        <w:t>本合同履行期限为：         ；合同履行地点为：                    ；合同履行的方式： 按照本合同约定  。</w:t>
      </w:r>
      <w:bookmarkEnd w:id="153"/>
    </w:p>
    <w:p w14:paraId="0DCDCBE0">
      <w:pPr>
        <w:snapToGrid w:val="0"/>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193AE590">
      <w:pPr>
        <w:snapToGrid w:val="0"/>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bookmarkStart w:id="154" w:name="auto_fouce_38"/>
      <w:r>
        <w:rPr>
          <w:color w:val="auto"/>
          <w:szCs w:val="21"/>
          <w:highlight w:val="none"/>
        </w:rPr>
        <w:t>合同执行中涉及采购资金和采购内容</w:t>
      </w:r>
      <w:r>
        <w:rPr>
          <w:rFonts w:hint="eastAsia"/>
          <w:color w:val="auto"/>
          <w:szCs w:val="21"/>
          <w:highlight w:val="none"/>
          <w:lang w:eastAsia="zh-CN"/>
        </w:rPr>
        <w:t>需要</w:t>
      </w:r>
      <w:r>
        <w:rPr>
          <w:color w:val="auto"/>
          <w:szCs w:val="21"/>
          <w:highlight w:val="none"/>
        </w:rPr>
        <w:t>修改或补充的，须经</w:t>
      </w:r>
      <w:r>
        <w:rPr>
          <w:rFonts w:hint="eastAsia"/>
          <w:color w:val="auto"/>
          <w:szCs w:val="21"/>
          <w:highlight w:val="none"/>
          <w:lang w:eastAsia="zh-CN"/>
        </w:rPr>
        <w:t>甲乙双方协商一致</w:t>
      </w:r>
      <w:r>
        <w:rPr>
          <w:rFonts w:hint="eastAsia"/>
          <w:color w:val="auto"/>
          <w:szCs w:val="21"/>
          <w:highlight w:val="none"/>
        </w:rPr>
        <w:t>后签订</w:t>
      </w:r>
      <w:r>
        <w:rPr>
          <w:color w:val="auto"/>
          <w:szCs w:val="21"/>
          <w:highlight w:val="none"/>
        </w:rPr>
        <w:t>书面补充协议</w:t>
      </w:r>
      <w:r>
        <w:rPr>
          <w:rFonts w:hint="eastAsia"/>
          <w:color w:val="auto"/>
          <w:szCs w:val="21"/>
          <w:highlight w:val="none"/>
          <w:lang w:eastAsia="zh-CN"/>
        </w:rPr>
        <w:t>，并按规定报财政部门备案</w:t>
      </w:r>
      <w:r>
        <w:rPr>
          <w:color w:val="auto"/>
          <w:szCs w:val="21"/>
          <w:highlight w:val="none"/>
        </w:rPr>
        <w:t>。</w:t>
      </w:r>
      <w:bookmarkEnd w:id="154"/>
    </w:p>
    <w:p w14:paraId="6145C6C8">
      <w:pPr>
        <w:snapToGrid w:val="0"/>
        <w:spacing w:line="44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291421D4">
      <w:pPr>
        <w:snapToGrid w:val="0"/>
        <w:spacing w:line="44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359BBD40">
      <w:pPr>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7534BE68">
      <w:pPr>
        <w:snapToGrid w:val="0"/>
        <w:spacing w:line="440" w:lineRule="exact"/>
        <w:ind w:firstLine="420" w:firstLineChars="200"/>
        <w:rPr>
          <w:color w:val="auto"/>
          <w:szCs w:val="21"/>
          <w:highlight w:val="none"/>
        </w:rPr>
      </w:pPr>
      <w:r>
        <w:rPr>
          <w:rFonts w:hint="eastAsia"/>
          <w:color w:val="auto"/>
          <w:szCs w:val="21"/>
          <w:highlight w:val="none"/>
        </w:rPr>
        <w:t xml:space="preserve">7.本合同（□是  </w:t>
      </w:r>
      <w:r>
        <w:rPr>
          <w:rFonts w:ascii="Wingdings 2" w:hAnsi="Wingdings 2"/>
          <w:color w:val="auto"/>
          <w:szCs w:val="21"/>
          <w:highlight w:val="none"/>
        </w:rPr>
        <w:sym w:font="Wingdings 2" w:char="F052"/>
      </w:r>
      <w:r>
        <w:rPr>
          <w:rFonts w:hint="eastAsia"/>
          <w:color w:val="auto"/>
          <w:szCs w:val="21"/>
          <w:highlight w:val="none"/>
        </w:rPr>
        <w:t>否）为中小企业预留合同</w:t>
      </w:r>
    </w:p>
    <w:p w14:paraId="0A6A6652">
      <w:pPr>
        <w:snapToGrid w:val="0"/>
        <w:spacing w:line="44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3A41B25D">
      <w:pPr>
        <w:snapToGrid w:val="0"/>
        <w:spacing w:line="440" w:lineRule="exact"/>
        <w:ind w:firstLine="420" w:firstLineChars="200"/>
        <w:rPr>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155" w:name="_Hlk155172858"/>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155"/>
    </w:p>
    <w:p w14:paraId="42CAF918">
      <w:pPr>
        <w:snapToGrid w:val="0"/>
        <w:spacing w:line="44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257304A7">
      <w:pPr>
        <w:snapToGrid w:val="0"/>
        <w:spacing w:line="44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365F57DF">
      <w:pPr>
        <w:snapToGrid w:val="0"/>
        <w:spacing w:line="44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00FE0FB2">
      <w:pPr>
        <w:snapToGrid w:val="0"/>
        <w:spacing w:line="44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r>
        <w:rPr>
          <w:color w:val="auto"/>
          <w:szCs w:val="21"/>
          <w:highlight w:val="none"/>
        </w:rPr>
        <w:t>；</w:t>
      </w:r>
    </w:p>
    <w:p w14:paraId="5A27820A">
      <w:pPr>
        <w:snapToGrid w:val="0"/>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.乙方的投标文件；</w:t>
      </w:r>
    </w:p>
    <w:p w14:paraId="5F6E0FEC">
      <w:pPr>
        <w:snapToGrid w:val="0"/>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264F4AA9">
      <w:pPr>
        <w:snapToGrid w:val="0"/>
        <w:spacing w:line="440" w:lineRule="exact"/>
        <w:ind w:firstLine="420" w:firstLineChars="200"/>
        <w:rPr>
          <w:color w:val="auto"/>
          <w:szCs w:val="21"/>
          <w:highlight w:val="none"/>
          <w:u w:val="single"/>
        </w:rPr>
      </w:pPr>
      <w:r>
        <w:rPr>
          <w:rFonts w:hint="eastAsia"/>
          <w:color w:val="auto"/>
          <w:highlight w:val="none"/>
        </w:rPr>
        <w:t>5.其他合同文件。</w:t>
      </w:r>
    </w:p>
    <w:p w14:paraId="1843F5E4">
      <w:pPr>
        <w:snapToGrid w:val="0"/>
        <w:spacing w:line="44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7372A5D6">
      <w:pPr>
        <w:snapToGrid w:val="0"/>
        <w:spacing w:line="440" w:lineRule="exact"/>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466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19DE8568">
            <w:pPr>
              <w:snapToGrid w:val="0"/>
              <w:spacing w:line="240" w:lineRule="auto"/>
              <w:rPr>
                <w:color w:val="auto"/>
                <w:szCs w:val="21"/>
                <w:highlight w:val="none"/>
              </w:rPr>
            </w:pPr>
            <w:r>
              <w:rPr>
                <w:color w:val="auto"/>
                <w:szCs w:val="21"/>
                <w:highlight w:val="none"/>
              </w:rPr>
              <w:t xml:space="preserve">甲方（章）           </w:t>
            </w:r>
          </w:p>
          <w:p w14:paraId="2D29C162">
            <w:pPr>
              <w:snapToGrid w:val="0"/>
              <w:spacing w:line="240" w:lineRule="auto"/>
              <w:ind w:firstLine="945" w:firstLineChars="450"/>
              <w:jc w:val="right"/>
              <w:rPr>
                <w:color w:val="auto"/>
                <w:szCs w:val="21"/>
                <w:highlight w:val="none"/>
              </w:rPr>
            </w:pPr>
          </w:p>
        </w:tc>
        <w:tc>
          <w:tcPr>
            <w:tcW w:w="4688" w:type="dxa"/>
            <w:vAlign w:val="center"/>
          </w:tcPr>
          <w:p w14:paraId="760741A0">
            <w:pPr>
              <w:snapToGrid w:val="0"/>
              <w:spacing w:line="240" w:lineRule="auto"/>
              <w:rPr>
                <w:color w:val="auto"/>
                <w:szCs w:val="21"/>
                <w:highlight w:val="none"/>
              </w:rPr>
            </w:pPr>
            <w:r>
              <w:rPr>
                <w:color w:val="auto"/>
                <w:szCs w:val="21"/>
                <w:highlight w:val="none"/>
              </w:rPr>
              <w:t xml:space="preserve">乙方（章）              </w:t>
            </w:r>
          </w:p>
          <w:p w14:paraId="19173EBB">
            <w:pPr>
              <w:snapToGrid w:val="0"/>
              <w:spacing w:line="240" w:lineRule="auto"/>
              <w:jc w:val="right"/>
              <w:rPr>
                <w:color w:val="auto"/>
                <w:szCs w:val="21"/>
                <w:highlight w:val="none"/>
              </w:rPr>
            </w:pPr>
          </w:p>
        </w:tc>
      </w:tr>
      <w:tr w14:paraId="3B1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52915B96">
            <w:pPr>
              <w:snapToGrid w:val="0"/>
              <w:spacing w:line="240" w:lineRule="auto"/>
              <w:rPr>
                <w:color w:val="auto"/>
                <w:szCs w:val="21"/>
                <w:highlight w:val="none"/>
              </w:rPr>
            </w:pPr>
            <w:r>
              <w:rPr>
                <w:color w:val="auto"/>
                <w:szCs w:val="21"/>
                <w:highlight w:val="none"/>
              </w:rPr>
              <w:t>单位地址：</w:t>
            </w:r>
          </w:p>
        </w:tc>
        <w:tc>
          <w:tcPr>
            <w:tcW w:w="4688" w:type="dxa"/>
            <w:vAlign w:val="center"/>
          </w:tcPr>
          <w:p w14:paraId="1DDE6326">
            <w:pPr>
              <w:snapToGrid w:val="0"/>
              <w:spacing w:line="240" w:lineRule="auto"/>
              <w:rPr>
                <w:color w:val="auto"/>
                <w:szCs w:val="21"/>
                <w:highlight w:val="none"/>
              </w:rPr>
            </w:pPr>
            <w:r>
              <w:rPr>
                <w:color w:val="auto"/>
                <w:szCs w:val="21"/>
                <w:highlight w:val="none"/>
              </w:rPr>
              <w:t>单位地址：</w:t>
            </w:r>
          </w:p>
        </w:tc>
      </w:tr>
      <w:tr w14:paraId="6E6C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3440660A">
            <w:pPr>
              <w:snapToGrid w:val="0"/>
              <w:spacing w:line="240" w:lineRule="auto"/>
              <w:rPr>
                <w:color w:val="auto"/>
                <w:szCs w:val="21"/>
                <w:highlight w:val="none"/>
              </w:rPr>
            </w:pPr>
            <w:r>
              <w:rPr>
                <w:color w:val="auto"/>
                <w:szCs w:val="21"/>
                <w:highlight w:val="none"/>
              </w:rPr>
              <w:t>法定代表人：</w:t>
            </w:r>
          </w:p>
        </w:tc>
        <w:tc>
          <w:tcPr>
            <w:tcW w:w="4688" w:type="dxa"/>
            <w:vAlign w:val="center"/>
          </w:tcPr>
          <w:p w14:paraId="3B2ACAF1">
            <w:pPr>
              <w:snapToGrid w:val="0"/>
              <w:spacing w:line="240" w:lineRule="auto"/>
              <w:rPr>
                <w:color w:val="auto"/>
                <w:szCs w:val="21"/>
                <w:highlight w:val="none"/>
              </w:rPr>
            </w:pPr>
            <w:r>
              <w:rPr>
                <w:color w:val="auto"/>
                <w:szCs w:val="21"/>
                <w:highlight w:val="none"/>
              </w:rPr>
              <w:t>法定代表人：</w:t>
            </w:r>
          </w:p>
        </w:tc>
      </w:tr>
      <w:tr w14:paraId="1126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24A73656">
            <w:pPr>
              <w:snapToGrid w:val="0"/>
              <w:spacing w:line="240" w:lineRule="auto"/>
              <w:rPr>
                <w:color w:val="auto"/>
                <w:szCs w:val="21"/>
                <w:highlight w:val="none"/>
              </w:rPr>
            </w:pPr>
            <w:r>
              <w:rPr>
                <w:color w:val="auto"/>
                <w:szCs w:val="21"/>
                <w:highlight w:val="none"/>
              </w:rPr>
              <w:t>委托代理人：</w:t>
            </w:r>
          </w:p>
        </w:tc>
        <w:tc>
          <w:tcPr>
            <w:tcW w:w="4688" w:type="dxa"/>
            <w:vAlign w:val="center"/>
          </w:tcPr>
          <w:p w14:paraId="4E75FF9D">
            <w:pPr>
              <w:snapToGrid w:val="0"/>
              <w:spacing w:line="240" w:lineRule="auto"/>
              <w:rPr>
                <w:color w:val="auto"/>
                <w:szCs w:val="21"/>
                <w:highlight w:val="none"/>
              </w:rPr>
            </w:pPr>
            <w:r>
              <w:rPr>
                <w:color w:val="auto"/>
                <w:szCs w:val="21"/>
                <w:highlight w:val="none"/>
              </w:rPr>
              <w:t>委托代理人</w:t>
            </w:r>
          </w:p>
        </w:tc>
      </w:tr>
      <w:tr w14:paraId="2611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485EE2F1">
            <w:pPr>
              <w:snapToGrid w:val="0"/>
              <w:spacing w:line="240" w:lineRule="auto"/>
              <w:rPr>
                <w:color w:val="auto"/>
                <w:szCs w:val="21"/>
                <w:highlight w:val="none"/>
              </w:rPr>
            </w:pPr>
            <w:r>
              <w:rPr>
                <w:color w:val="auto"/>
                <w:szCs w:val="21"/>
                <w:highlight w:val="none"/>
              </w:rPr>
              <w:t>电话：</w:t>
            </w:r>
          </w:p>
        </w:tc>
        <w:tc>
          <w:tcPr>
            <w:tcW w:w="4688" w:type="dxa"/>
            <w:vAlign w:val="center"/>
          </w:tcPr>
          <w:p w14:paraId="3C827126">
            <w:pPr>
              <w:snapToGrid w:val="0"/>
              <w:spacing w:line="240" w:lineRule="auto"/>
              <w:rPr>
                <w:color w:val="auto"/>
                <w:szCs w:val="21"/>
                <w:highlight w:val="none"/>
              </w:rPr>
            </w:pPr>
            <w:r>
              <w:rPr>
                <w:color w:val="auto"/>
                <w:szCs w:val="21"/>
                <w:highlight w:val="none"/>
              </w:rPr>
              <w:t>电话：</w:t>
            </w:r>
          </w:p>
        </w:tc>
      </w:tr>
      <w:tr w14:paraId="0618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00CC3F8F">
            <w:pPr>
              <w:snapToGrid w:val="0"/>
              <w:spacing w:line="240" w:lineRule="auto"/>
              <w:rPr>
                <w:color w:val="auto"/>
                <w:szCs w:val="21"/>
                <w:highlight w:val="none"/>
              </w:rPr>
            </w:pPr>
            <w:r>
              <w:rPr>
                <w:color w:val="auto"/>
                <w:szCs w:val="21"/>
                <w:highlight w:val="none"/>
              </w:rPr>
              <w:t>开户银行：</w:t>
            </w:r>
          </w:p>
        </w:tc>
        <w:tc>
          <w:tcPr>
            <w:tcW w:w="4688" w:type="dxa"/>
            <w:vAlign w:val="center"/>
          </w:tcPr>
          <w:p w14:paraId="7976CBE3">
            <w:pPr>
              <w:snapToGrid w:val="0"/>
              <w:spacing w:line="240" w:lineRule="auto"/>
              <w:rPr>
                <w:color w:val="auto"/>
                <w:szCs w:val="21"/>
                <w:highlight w:val="none"/>
              </w:rPr>
            </w:pPr>
            <w:r>
              <w:rPr>
                <w:color w:val="auto"/>
                <w:szCs w:val="21"/>
                <w:highlight w:val="none"/>
              </w:rPr>
              <w:t>开户银行：</w:t>
            </w:r>
          </w:p>
        </w:tc>
      </w:tr>
      <w:tr w14:paraId="52B8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37" w:type="dxa"/>
            <w:vAlign w:val="center"/>
          </w:tcPr>
          <w:p w14:paraId="237B4E58">
            <w:pPr>
              <w:snapToGrid w:val="0"/>
              <w:spacing w:line="240" w:lineRule="auto"/>
              <w:rPr>
                <w:color w:val="auto"/>
                <w:szCs w:val="21"/>
                <w:highlight w:val="none"/>
              </w:rPr>
            </w:pPr>
            <w:r>
              <w:rPr>
                <w:color w:val="auto"/>
                <w:szCs w:val="21"/>
                <w:highlight w:val="none"/>
              </w:rPr>
              <w:t>账号：</w:t>
            </w:r>
          </w:p>
        </w:tc>
        <w:tc>
          <w:tcPr>
            <w:tcW w:w="4688" w:type="dxa"/>
            <w:vAlign w:val="center"/>
          </w:tcPr>
          <w:p w14:paraId="6089C580">
            <w:pPr>
              <w:snapToGrid w:val="0"/>
              <w:spacing w:line="240" w:lineRule="auto"/>
              <w:rPr>
                <w:color w:val="auto"/>
                <w:szCs w:val="21"/>
                <w:highlight w:val="none"/>
              </w:rPr>
            </w:pPr>
            <w:r>
              <w:rPr>
                <w:color w:val="auto"/>
                <w:szCs w:val="21"/>
                <w:highlight w:val="none"/>
              </w:rPr>
              <w:t>账号：</w:t>
            </w:r>
          </w:p>
        </w:tc>
      </w:tr>
    </w:tbl>
    <w:p w14:paraId="15E666AF">
      <w:pPr>
        <w:rPr>
          <w:color w:val="auto"/>
          <w:sz w:val="32"/>
          <w:szCs w:val="32"/>
          <w:highlight w:val="none"/>
        </w:rPr>
      </w:pPr>
      <w:r>
        <w:rPr>
          <w:color w:val="auto"/>
          <w:sz w:val="32"/>
          <w:szCs w:val="32"/>
          <w:highlight w:val="none"/>
        </w:rPr>
        <w:br w:type="page"/>
      </w:r>
    </w:p>
    <w:p w14:paraId="5CC98034">
      <w:pPr>
        <w:widowControl/>
        <w:spacing w:before="0" w:line="240" w:lineRule="auto"/>
        <w:jc w:val="left"/>
        <w:outlineLvl w:val="9"/>
        <w:rPr>
          <w:b/>
          <w:bCs/>
          <w:color w:val="auto"/>
          <w:kern w:val="0"/>
          <w:szCs w:val="21"/>
          <w:highlight w:val="none"/>
        </w:rPr>
      </w:pPr>
      <w:r>
        <w:rPr>
          <w:b/>
          <w:bCs/>
          <w:color w:val="auto"/>
          <w:kern w:val="0"/>
          <w:szCs w:val="21"/>
          <w:highlight w:val="none"/>
        </w:rPr>
        <w:t>合同附件1</w:t>
      </w:r>
    </w:p>
    <w:p w14:paraId="224DEDBC">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22A5FF71">
      <w:pPr>
        <w:jc w:val="center"/>
        <w:rPr>
          <w:color w:val="auto"/>
          <w:sz w:val="36"/>
          <w:szCs w:val="36"/>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AC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55456A17">
            <w:pPr>
              <w:jc w:val="center"/>
              <w:rPr>
                <w:color w:val="auto"/>
                <w:szCs w:val="21"/>
                <w:highlight w:val="none"/>
              </w:rPr>
            </w:pPr>
            <w:r>
              <w:rPr>
                <w:color w:val="auto"/>
                <w:szCs w:val="21"/>
                <w:highlight w:val="none"/>
              </w:rPr>
              <w:t>供</w:t>
            </w:r>
          </w:p>
          <w:p w14:paraId="6303DE9A">
            <w:pPr>
              <w:jc w:val="center"/>
              <w:rPr>
                <w:color w:val="auto"/>
                <w:szCs w:val="21"/>
                <w:highlight w:val="none"/>
              </w:rPr>
            </w:pPr>
            <w:r>
              <w:rPr>
                <w:color w:val="auto"/>
                <w:szCs w:val="21"/>
                <w:highlight w:val="none"/>
              </w:rPr>
              <w:t>应</w:t>
            </w:r>
          </w:p>
          <w:p w14:paraId="267FA984">
            <w:pPr>
              <w:jc w:val="center"/>
              <w:rPr>
                <w:color w:val="auto"/>
                <w:szCs w:val="21"/>
                <w:highlight w:val="none"/>
              </w:rPr>
            </w:pPr>
            <w:r>
              <w:rPr>
                <w:color w:val="auto"/>
                <w:szCs w:val="21"/>
                <w:highlight w:val="none"/>
              </w:rPr>
              <w:t>商</w:t>
            </w:r>
          </w:p>
          <w:p w14:paraId="0A96F231">
            <w:pPr>
              <w:jc w:val="center"/>
              <w:rPr>
                <w:color w:val="auto"/>
                <w:szCs w:val="21"/>
                <w:highlight w:val="none"/>
              </w:rPr>
            </w:pPr>
            <w:r>
              <w:rPr>
                <w:color w:val="auto"/>
                <w:szCs w:val="21"/>
                <w:highlight w:val="none"/>
              </w:rPr>
              <w:t>申</w:t>
            </w:r>
          </w:p>
          <w:p w14:paraId="5BD5EEFB">
            <w:pPr>
              <w:jc w:val="center"/>
              <w:rPr>
                <w:color w:val="auto"/>
                <w:szCs w:val="21"/>
                <w:highlight w:val="none"/>
              </w:rPr>
            </w:pPr>
            <w:r>
              <w:rPr>
                <w:color w:val="auto"/>
                <w:szCs w:val="21"/>
                <w:highlight w:val="none"/>
              </w:rPr>
              <w:t>请</w:t>
            </w:r>
          </w:p>
        </w:tc>
        <w:tc>
          <w:tcPr>
            <w:tcW w:w="8640" w:type="dxa"/>
            <w:vAlign w:val="center"/>
          </w:tcPr>
          <w:p w14:paraId="393E0154">
            <w:pPr>
              <w:rPr>
                <w:color w:val="auto"/>
                <w:szCs w:val="21"/>
                <w:highlight w:val="none"/>
              </w:rPr>
            </w:pPr>
            <w:r>
              <w:rPr>
                <w:color w:val="auto"/>
                <w:szCs w:val="21"/>
                <w:highlight w:val="none"/>
              </w:rPr>
              <w:t>项目编号：</w:t>
            </w:r>
          </w:p>
        </w:tc>
      </w:tr>
      <w:tr w14:paraId="7E44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1752CF5">
            <w:pPr>
              <w:rPr>
                <w:color w:val="auto"/>
                <w:szCs w:val="21"/>
                <w:highlight w:val="none"/>
              </w:rPr>
            </w:pPr>
          </w:p>
        </w:tc>
        <w:tc>
          <w:tcPr>
            <w:tcW w:w="8640" w:type="dxa"/>
            <w:vAlign w:val="center"/>
          </w:tcPr>
          <w:p w14:paraId="774A73AA">
            <w:pPr>
              <w:rPr>
                <w:color w:val="auto"/>
                <w:szCs w:val="21"/>
                <w:highlight w:val="none"/>
              </w:rPr>
            </w:pPr>
            <w:r>
              <w:rPr>
                <w:color w:val="auto"/>
                <w:szCs w:val="21"/>
                <w:highlight w:val="none"/>
              </w:rPr>
              <w:t>项目名称：</w:t>
            </w:r>
          </w:p>
        </w:tc>
      </w:tr>
      <w:tr w14:paraId="587A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A159F5B">
            <w:pPr>
              <w:rPr>
                <w:color w:val="auto"/>
                <w:szCs w:val="21"/>
                <w:highlight w:val="none"/>
              </w:rPr>
            </w:pPr>
          </w:p>
        </w:tc>
        <w:tc>
          <w:tcPr>
            <w:tcW w:w="8640" w:type="dxa"/>
          </w:tcPr>
          <w:p w14:paraId="4A8F3781">
            <w:pPr>
              <w:rPr>
                <w:color w:val="auto"/>
                <w:szCs w:val="21"/>
                <w:highlight w:val="none"/>
              </w:rPr>
            </w:pPr>
            <w:r>
              <w:rPr>
                <w:color w:val="auto"/>
                <w:szCs w:val="21"/>
                <w:highlight w:val="none"/>
              </w:rPr>
              <w:t xml:space="preserve">  </w:t>
            </w:r>
          </w:p>
          <w:p w14:paraId="73513AB5">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0E4632B5">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36141475">
            <w:pPr>
              <w:spacing w:line="400" w:lineRule="exact"/>
              <w:ind w:firstLine="705"/>
              <w:rPr>
                <w:color w:val="auto"/>
                <w:szCs w:val="21"/>
                <w:highlight w:val="none"/>
              </w:rPr>
            </w:pPr>
            <w:r>
              <w:rPr>
                <w:color w:val="auto"/>
                <w:szCs w:val="21"/>
                <w:highlight w:val="none"/>
              </w:rPr>
              <w:t>单位名称：</w:t>
            </w:r>
          </w:p>
          <w:p w14:paraId="3B61AA04">
            <w:pPr>
              <w:spacing w:line="400" w:lineRule="exact"/>
              <w:ind w:firstLine="705"/>
              <w:rPr>
                <w:color w:val="auto"/>
                <w:szCs w:val="21"/>
                <w:highlight w:val="none"/>
              </w:rPr>
            </w:pPr>
            <w:r>
              <w:rPr>
                <w:color w:val="auto"/>
                <w:szCs w:val="21"/>
                <w:highlight w:val="none"/>
              </w:rPr>
              <w:t>开户银行：</w:t>
            </w:r>
          </w:p>
          <w:p w14:paraId="2CC4294E">
            <w:pPr>
              <w:spacing w:line="400" w:lineRule="exact"/>
              <w:ind w:firstLine="705"/>
              <w:rPr>
                <w:color w:val="auto"/>
                <w:szCs w:val="21"/>
                <w:highlight w:val="none"/>
              </w:rPr>
            </w:pPr>
            <w:r>
              <w:rPr>
                <w:color w:val="auto"/>
                <w:szCs w:val="21"/>
                <w:highlight w:val="none"/>
              </w:rPr>
              <w:t>账   号：</w:t>
            </w:r>
          </w:p>
          <w:p w14:paraId="7C71649B">
            <w:pPr>
              <w:spacing w:line="400" w:lineRule="exact"/>
              <w:rPr>
                <w:color w:val="auto"/>
                <w:szCs w:val="21"/>
                <w:highlight w:val="none"/>
              </w:rPr>
            </w:pPr>
            <w:r>
              <w:rPr>
                <w:color w:val="auto"/>
                <w:szCs w:val="21"/>
                <w:highlight w:val="none"/>
              </w:rPr>
              <w:t>联系人及电话：</w:t>
            </w:r>
          </w:p>
          <w:p w14:paraId="252D9542">
            <w:pPr>
              <w:spacing w:line="400" w:lineRule="exact"/>
              <w:rPr>
                <w:color w:val="auto"/>
                <w:szCs w:val="21"/>
                <w:highlight w:val="none"/>
              </w:rPr>
            </w:pPr>
          </w:p>
          <w:p w14:paraId="60C3BDB2">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505142C2">
            <w:pPr>
              <w:spacing w:line="520" w:lineRule="exact"/>
              <w:jc w:val="center"/>
              <w:rPr>
                <w:color w:val="auto"/>
                <w:szCs w:val="21"/>
                <w:highlight w:val="none"/>
              </w:rPr>
            </w:pPr>
            <w:r>
              <w:rPr>
                <w:color w:val="auto"/>
                <w:szCs w:val="21"/>
                <w:highlight w:val="none"/>
              </w:rPr>
              <w:t xml:space="preserve">                           年    月     日</w:t>
            </w:r>
          </w:p>
        </w:tc>
      </w:tr>
      <w:tr w14:paraId="6ED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0946410">
            <w:pPr>
              <w:jc w:val="center"/>
              <w:rPr>
                <w:color w:val="auto"/>
                <w:szCs w:val="21"/>
                <w:highlight w:val="none"/>
              </w:rPr>
            </w:pPr>
            <w:r>
              <w:rPr>
                <w:color w:val="auto"/>
                <w:szCs w:val="21"/>
                <w:highlight w:val="none"/>
              </w:rPr>
              <w:t>采</w:t>
            </w:r>
          </w:p>
          <w:p w14:paraId="57CF753B">
            <w:pPr>
              <w:jc w:val="center"/>
              <w:rPr>
                <w:color w:val="auto"/>
                <w:szCs w:val="21"/>
                <w:highlight w:val="none"/>
              </w:rPr>
            </w:pPr>
            <w:r>
              <w:rPr>
                <w:color w:val="auto"/>
                <w:szCs w:val="21"/>
                <w:highlight w:val="none"/>
              </w:rPr>
              <w:t>购</w:t>
            </w:r>
          </w:p>
          <w:p w14:paraId="4CD133D9">
            <w:pPr>
              <w:jc w:val="center"/>
              <w:rPr>
                <w:color w:val="auto"/>
                <w:szCs w:val="21"/>
                <w:highlight w:val="none"/>
              </w:rPr>
            </w:pPr>
            <w:r>
              <w:rPr>
                <w:color w:val="auto"/>
                <w:szCs w:val="21"/>
                <w:highlight w:val="none"/>
              </w:rPr>
              <w:t>单</w:t>
            </w:r>
          </w:p>
          <w:p w14:paraId="10BEE1DA">
            <w:pPr>
              <w:jc w:val="center"/>
              <w:rPr>
                <w:color w:val="auto"/>
                <w:szCs w:val="21"/>
                <w:highlight w:val="none"/>
              </w:rPr>
            </w:pPr>
            <w:r>
              <w:rPr>
                <w:color w:val="auto"/>
                <w:szCs w:val="21"/>
                <w:highlight w:val="none"/>
              </w:rPr>
              <w:t>位</w:t>
            </w:r>
          </w:p>
          <w:p w14:paraId="05EB2FC1">
            <w:pPr>
              <w:jc w:val="center"/>
              <w:rPr>
                <w:color w:val="auto"/>
                <w:szCs w:val="21"/>
                <w:highlight w:val="none"/>
              </w:rPr>
            </w:pPr>
            <w:r>
              <w:rPr>
                <w:color w:val="auto"/>
                <w:szCs w:val="21"/>
                <w:highlight w:val="none"/>
              </w:rPr>
              <w:t>意</w:t>
            </w:r>
          </w:p>
          <w:p w14:paraId="2A93C480">
            <w:pPr>
              <w:jc w:val="center"/>
              <w:rPr>
                <w:color w:val="auto"/>
                <w:szCs w:val="21"/>
                <w:highlight w:val="none"/>
              </w:rPr>
            </w:pPr>
            <w:r>
              <w:rPr>
                <w:color w:val="auto"/>
                <w:szCs w:val="21"/>
                <w:highlight w:val="none"/>
              </w:rPr>
              <w:t>见</w:t>
            </w:r>
          </w:p>
        </w:tc>
        <w:tc>
          <w:tcPr>
            <w:tcW w:w="8640" w:type="dxa"/>
          </w:tcPr>
          <w:p w14:paraId="01E61D9F">
            <w:pPr>
              <w:rPr>
                <w:color w:val="auto"/>
                <w:szCs w:val="21"/>
                <w:highlight w:val="none"/>
              </w:rPr>
            </w:pPr>
          </w:p>
          <w:p w14:paraId="740B1C4C">
            <w:pPr>
              <w:rPr>
                <w:color w:val="auto"/>
                <w:szCs w:val="21"/>
                <w:highlight w:val="none"/>
              </w:rPr>
            </w:pPr>
            <w:r>
              <w:rPr>
                <w:color w:val="auto"/>
                <w:szCs w:val="21"/>
                <w:highlight w:val="none"/>
              </w:rPr>
              <w:t>退付意见：是否同意退付履约保证金及退付金额：</w:t>
            </w:r>
          </w:p>
          <w:p w14:paraId="69499103">
            <w:pPr>
              <w:rPr>
                <w:color w:val="auto"/>
                <w:szCs w:val="21"/>
                <w:highlight w:val="none"/>
              </w:rPr>
            </w:pPr>
          </w:p>
          <w:p w14:paraId="464D052B">
            <w:pPr>
              <w:rPr>
                <w:color w:val="auto"/>
                <w:szCs w:val="21"/>
                <w:highlight w:val="none"/>
              </w:rPr>
            </w:pPr>
          </w:p>
          <w:p w14:paraId="13CC1DBD">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89D8A58">
            <w:pPr>
              <w:spacing w:line="520" w:lineRule="exact"/>
              <w:jc w:val="center"/>
              <w:rPr>
                <w:color w:val="auto"/>
                <w:szCs w:val="21"/>
                <w:highlight w:val="none"/>
              </w:rPr>
            </w:pPr>
            <w:r>
              <w:rPr>
                <w:color w:val="auto"/>
                <w:szCs w:val="21"/>
                <w:highlight w:val="none"/>
              </w:rPr>
              <w:t xml:space="preserve">                                        年    月     日</w:t>
            </w:r>
          </w:p>
        </w:tc>
      </w:tr>
      <w:tr w14:paraId="613B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B94D5A">
            <w:pPr>
              <w:jc w:val="center"/>
              <w:rPr>
                <w:color w:val="auto"/>
                <w:szCs w:val="21"/>
                <w:highlight w:val="none"/>
              </w:rPr>
            </w:pPr>
            <w:r>
              <w:rPr>
                <w:color w:val="auto"/>
                <w:szCs w:val="21"/>
                <w:highlight w:val="none"/>
              </w:rPr>
              <w:t>财</w:t>
            </w:r>
          </w:p>
          <w:p w14:paraId="33D95262">
            <w:pPr>
              <w:jc w:val="center"/>
              <w:rPr>
                <w:color w:val="auto"/>
                <w:szCs w:val="21"/>
                <w:highlight w:val="none"/>
              </w:rPr>
            </w:pPr>
            <w:r>
              <w:rPr>
                <w:color w:val="auto"/>
                <w:szCs w:val="21"/>
                <w:highlight w:val="none"/>
              </w:rPr>
              <w:t>务</w:t>
            </w:r>
          </w:p>
          <w:p w14:paraId="333A4787">
            <w:pPr>
              <w:jc w:val="center"/>
              <w:rPr>
                <w:color w:val="auto"/>
                <w:szCs w:val="21"/>
                <w:highlight w:val="none"/>
              </w:rPr>
            </w:pPr>
            <w:r>
              <w:rPr>
                <w:color w:val="auto"/>
                <w:szCs w:val="21"/>
                <w:highlight w:val="none"/>
              </w:rPr>
              <w:t>部</w:t>
            </w:r>
          </w:p>
          <w:p w14:paraId="5DD6DC49">
            <w:pPr>
              <w:jc w:val="center"/>
              <w:rPr>
                <w:color w:val="auto"/>
                <w:szCs w:val="21"/>
                <w:highlight w:val="none"/>
              </w:rPr>
            </w:pPr>
            <w:r>
              <w:rPr>
                <w:color w:val="auto"/>
                <w:szCs w:val="21"/>
                <w:highlight w:val="none"/>
              </w:rPr>
              <w:t>门</w:t>
            </w:r>
          </w:p>
          <w:p w14:paraId="16CDB8FC">
            <w:pPr>
              <w:jc w:val="center"/>
              <w:rPr>
                <w:color w:val="auto"/>
                <w:szCs w:val="21"/>
                <w:highlight w:val="none"/>
              </w:rPr>
            </w:pPr>
            <w:r>
              <w:rPr>
                <w:color w:val="auto"/>
                <w:szCs w:val="21"/>
                <w:highlight w:val="none"/>
              </w:rPr>
              <w:t>意</w:t>
            </w:r>
          </w:p>
          <w:p w14:paraId="6D3E5491">
            <w:pPr>
              <w:jc w:val="center"/>
              <w:rPr>
                <w:color w:val="auto"/>
                <w:szCs w:val="21"/>
                <w:highlight w:val="none"/>
              </w:rPr>
            </w:pPr>
            <w:r>
              <w:rPr>
                <w:color w:val="auto"/>
                <w:szCs w:val="21"/>
                <w:highlight w:val="none"/>
              </w:rPr>
              <w:t>见</w:t>
            </w:r>
          </w:p>
        </w:tc>
        <w:tc>
          <w:tcPr>
            <w:tcW w:w="8640" w:type="dxa"/>
          </w:tcPr>
          <w:p w14:paraId="0B3F2149">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0FECA27F">
            <w:pPr>
              <w:spacing w:line="640" w:lineRule="exact"/>
              <w:rPr>
                <w:color w:val="auto"/>
                <w:szCs w:val="21"/>
                <w:highlight w:val="none"/>
              </w:rPr>
            </w:pPr>
            <w:r>
              <w:rPr>
                <w:color w:val="auto"/>
                <w:szCs w:val="21"/>
                <w:highlight w:val="none"/>
              </w:rPr>
              <w:t>会计审核：</w:t>
            </w:r>
          </w:p>
          <w:p w14:paraId="0422A5BA">
            <w:pPr>
              <w:spacing w:line="640" w:lineRule="exact"/>
              <w:rPr>
                <w:color w:val="auto"/>
                <w:szCs w:val="21"/>
                <w:highlight w:val="none"/>
              </w:rPr>
            </w:pPr>
            <w:r>
              <w:rPr>
                <w:color w:val="auto"/>
                <w:szCs w:val="21"/>
                <w:highlight w:val="none"/>
              </w:rPr>
              <w:t>财务负责人审核：</w:t>
            </w:r>
          </w:p>
          <w:p w14:paraId="403C7DE7">
            <w:pPr>
              <w:spacing w:line="640" w:lineRule="exact"/>
              <w:rPr>
                <w:color w:val="auto"/>
                <w:szCs w:val="21"/>
                <w:highlight w:val="none"/>
              </w:rPr>
            </w:pPr>
            <w:r>
              <w:rPr>
                <w:color w:val="auto"/>
                <w:szCs w:val="21"/>
                <w:highlight w:val="none"/>
              </w:rPr>
              <w:t>单位负责人签字：</w:t>
            </w:r>
          </w:p>
          <w:p w14:paraId="6BB6DCA2">
            <w:pPr>
              <w:spacing w:line="640" w:lineRule="exact"/>
              <w:rPr>
                <w:color w:val="auto"/>
                <w:szCs w:val="21"/>
                <w:highlight w:val="none"/>
              </w:rPr>
            </w:pPr>
            <w:r>
              <w:rPr>
                <w:color w:val="auto"/>
                <w:szCs w:val="21"/>
                <w:highlight w:val="none"/>
              </w:rPr>
              <w:t>出纳办理转账日期：</w:t>
            </w:r>
          </w:p>
        </w:tc>
      </w:tr>
    </w:tbl>
    <w:p w14:paraId="35F77F49">
      <w:pPr>
        <w:pStyle w:val="19"/>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72DAD41B">
      <w:pPr>
        <w:widowControl/>
        <w:jc w:val="left"/>
        <w:rPr>
          <w:b/>
          <w:bCs/>
          <w:color w:val="auto"/>
          <w:szCs w:val="21"/>
          <w:highlight w:val="none"/>
        </w:rPr>
      </w:pPr>
      <w:r>
        <w:rPr>
          <w:b/>
          <w:bCs/>
          <w:color w:val="auto"/>
          <w:szCs w:val="21"/>
          <w:highlight w:val="none"/>
        </w:rPr>
        <w:br w:type="page"/>
      </w:r>
    </w:p>
    <w:p w14:paraId="5007FFAD">
      <w:pPr>
        <w:spacing w:before="120" w:line="320" w:lineRule="atLeast"/>
        <w:jc w:val="left"/>
        <w:outlineLvl w:val="1"/>
        <w:rPr>
          <w:b/>
          <w:bCs/>
          <w:color w:val="auto"/>
          <w:kern w:val="0"/>
          <w:szCs w:val="21"/>
          <w:highlight w:val="none"/>
        </w:rPr>
      </w:pPr>
      <w:r>
        <w:rPr>
          <w:b/>
          <w:bCs/>
          <w:color w:val="auto"/>
          <w:kern w:val="0"/>
          <w:szCs w:val="21"/>
          <w:highlight w:val="none"/>
        </w:rPr>
        <w:t>合同附件2</w:t>
      </w:r>
    </w:p>
    <w:p w14:paraId="5DE87107">
      <w:pPr>
        <w:snapToGrid w:val="0"/>
        <w:spacing w:line="360" w:lineRule="exact"/>
        <w:jc w:val="center"/>
        <w:rPr>
          <w:b/>
          <w:bCs/>
          <w:color w:val="auto"/>
          <w:szCs w:val="21"/>
          <w:highlight w:val="none"/>
        </w:rPr>
      </w:pPr>
      <w:bookmarkStart w:id="156" w:name="_Hlk80978015"/>
    </w:p>
    <w:p w14:paraId="394509F0">
      <w:pPr>
        <w:snapToGrid w:val="0"/>
        <w:spacing w:line="360" w:lineRule="exact"/>
        <w:jc w:val="center"/>
        <w:rPr>
          <w:b/>
          <w:bCs/>
          <w:color w:val="auto"/>
          <w:szCs w:val="21"/>
          <w:highlight w:val="none"/>
        </w:rPr>
      </w:pPr>
      <w:bookmarkStart w:id="157" w:name="_Hlk77607667"/>
      <w:r>
        <w:rPr>
          <w:b/>
          <w:bCs/>
          <w:color w:val="auto"/>
          <w:szCs w:val="21"/>
          <w:highlight w:val="none"/>
        </w:rPr>
        <w:t>履约</w:t>
      </w:r>
      <w:r>
        <w:rPr>
          <w:rFonts w:hint="eastAsia"/>
          <w:b/>
          <w:bCs/>
          <w:color w:val="auto"/>
          <w:szCs w:val="21"/>
          <w:highlight w:val="none"/>
        </w:rPr>
        <w:t>验收方案</w:t>
      </w:r>
    </w:p>
    <w:p w14:paraId="289B0159">
      <w:pPr>
        <w:widowControl/>
        <w:jc w:val="left"/>
        <w:rPr>
          <w:color w:val="auto"/>
          <w:szCs w:val="21"/>
          <w:highlight w:val="none"/>
        </w:rPr>
      </w:pPr>
    </w:p>
    <w:p w14:paraId="5D8F7FE8">
      <w:pPr>
        <w:pStyle w:val="200"/>
        <w:ind w:firstLineChars="0"/>
        <w:rPr>
          <w:rFonts w:ascii="Times New Roman" w:hAnsi="Times New Roman" w:eastAsia="宋体"/>
          <w:color w:val="auto"/>
          <w:kern w:val="2"/>
          <w:sz w:val="21"/>
          <w:szCs w:val="21"/>
          <w:highlight w:val="none"/>
        </w:rPr>
      </w:pPr>
    </w:p>
    <w:p w14:paraId="652AD98C">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37E8A9C6">
      <w:pPr>
        <w:spacing w:before="120" w:line="32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1.1履约验收主体单位</w:t>
      </w:r>
    </w:p>
    <w:p w14:paraId="73C5E991">
      <w:pPr>
        <w:spacing w:before="120" w:line="320" w:lineRule="exact"/>
        <w:ind w:firstLine="420" w:firstLineChars="200"/>
        <w:jc w:val="left"/>
        <w:rPr>
          <w:rFonts w:hint="eastAsia" w:ascii="宋体" w:hAnsi="宋体" w:cs="宋体"/>
          <w:color w:val="auto"/>
          <w:szCs w:val="21"/>
          <w:highlight w:val="none"/>
          <w:u w:val="single"/>
        </w:rPr>
      </w:pPr>
      <w:r>
        <w:rPr>
          <w:rStyle w:val="58"/>
          <w:rFonts w:hint="eastAsia"/>
          <w:color w:val="auto"/>
          <w:highlight w:val="none"/>
          <w:u w:val="single"/>
        </w:rPr>
        <w:t>采购人</w:t>
      </w:r>
      <w:r>
        <w:rPr>
          <w:rStyle w:val="58"/>
          <w:rFonts w:hint="eastAsia"/>
          <w:color w:val="auto"/>
          <w:highlight w:val="none"/>
        </w:rPr>
        <w:t>（如委托第三方机构签订，应注明收费方式）</w:t>
      </w:r>
    </w:p>
    <w:p w14:paraId="0A9E5B50">
      <w:pPr>
        <w:spacing w:before="120" w:line="32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1.2履约验收参加人员</w:t>
      </w:r>
    </w:p>
    <w:p w14:paraId="7821B472">
      <w:pPr>
        <w:spacing w:before="120" w:line="320" w:lineRule="exact"/>
        <w:ind w:firstLine="420" w:firstLineChars="200"/>
        <w:jc w:val="left"/>
        <w:rPr>
          <w:rFonts w:hint="eastAsia"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401475F2">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2.履约验收时间</w:t>
      </w:r>
    </w:p>
    <w:p w14:paraId="6BFD9A8E">
      <w:pPr>
        <w:spacing w:before="120"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20XX年XX月XX日</w:t>
      </w:r>
    </w:p>
    <w:p w14:paraId="7B1F2B06">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3.履约验收地点</w:t>
      </w:r>
    </w:p>
    <w:p w14:paraId="75C285AE">
      <w:pPr>
        <w:spacing w:before="120"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XX市XX区XX路XX号</w:t>
      </w:r>
    </w:p>
    <w:p w14:paraId="428F51D5">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4.履约验收方式</w:t>
      </w:r>
    </w:p>
    <w:p w14:paraId="0F432855">
      <w:pPr>
        <w:spacing w:before="120" w:line="320" w:lineRule="exact"/>
        <w:jc w:val="left"/>
        <w:rPr>
          <w:rFonts w:hint="eastAsia" w:ascii="宋体" w:hAnsi="宋体" w:cs="宋体"/>
          <w:b/>
          <w:bCs/>
          <w:color w:val="auto"/>
          <w:szCs w:val="21"/>
          <w:highlight w:val="none"/>
        </w:rPr>
      </w:pPr>
      <w:r>
        <w:rPr>
          <w:rFonts w:hint="eastAsia" w:ascii="宋体" w:hAnsi="宋体" w:cs="宋体"/>
          <w:color w:val="auto"/>
          <w:szCs w:val="21"/>
          <w:highlight w:val="none"/>
          <w:u w:val="single"/>
        </w:rPr>
        <w:t>采购人自行验收</w:t>
      </w:r>
    </w:p>
    <w:p w14:paraId="1E6EF117">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5.履约验收程序</w:t>
      </w:r>
    </w:p>
    <w:p w14:paraId="2123B947">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5.1成立验收小组</w:t>
      </w:r>
    </w:p>
    <w:p w14:paraId="72879BED">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5775C9B5">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5CC81346">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02983B33">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2523D40B">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6A8A6C88">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5B7299A3">
      <w:pPr>
        <w:spacing w:before="120" w:line="320" w:lineRule="exact"/>
        <w:jc w:val="left"/>
        <w:rPr>
          <w:rFonts w:hint="eastAsia" w:ascii="宋体" w:hAnsi="宋体" w:cs="宋体"/>
          <w:b/>
          <w:bCs/>
          <w:iCs/>
          <w:color w:val="auto"/>
          <w:szCs w:val="21"/>
          <w:highlight w:val="none"/>
        </w:rPr>
      </w:pPr>
      <w:r>
        <w:rPr>
          <w:rFonts w:hint="eastAsia" w:ascii="宋体" w:hAnsi="宋体" w:cs="宋体"/>
          <w:b/>
          <w:bCs/>
          <w:color w:val="auto"/>
          <w:szCs w:val="21"/>
          <w:highlight w:val="none"/>
        </w:rPr>
        <w:t>6.履约验收内容</w:t>
      </w:r>
    </w:p>
    <w:p w14:paraId="567CE232">
      <w:pPr>
        <w:spacing w:before="120" w:line="320" w:lineRule="exact"/>
        <w:jc w:val="left"/>
        <w:rPr>
          <w:rFonts w:hint="eastAsia" w:ascii="宋体" w:hAnsi="宋体" w:cs="宋体"/>
          <w:iCs/>
          <w:color w:val="auto"/>
          <w:szCs w:val="21"/>
          <w:highlight w:val="none"/>
        </w:rPr>
      </w:pPr>
      <w:r>
        <w:rPr>
          <w:rFonts w:hint="eastAsia" w:ascii="宋体" w:hAnsi="宋体" w:cs="宋体"/>
          <w:b/>
          <w:bCs/>
          <w:color w:val="auto"/>
          <w:szCs w:val="21"/>
          <w:highlight w:val="none"/>
        </w:rPr>
        <w:t>6.1商务验收内容</w:t>
      </w:r>
    </w:p>
    <w:p w14:paraId="0FFE8C28">
      <w:pPr>
        <w:spacing w:before="120" w:line="320" w:lineRule="exact"/>
        <w:ind w:firstLine="420" w:firstLineChars="200"/>
        <w:jc w:val="left"/>
        <w:rPr>
          <w:rFonts w:hint="eastAsia"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335394E7">
      <w:pPr>
        <w:spacing w:before="120" w:line="320" w:lineRule="exact"/>
        <w:jc w:val="left"/>
        <w:rPr>
          <w:rFonts w:hint="eastAsia" w:ascii="宋体" w:hAnsi="宋体" w:cs="宋体"/>
          <w:iCs/>
          <w:color w:val="auto"/>
          <w:szCs w:val="21"/>
          <w:highlight w:val="none"/>
        </w:rPr>
      </w:pPr>
      <w:r>
        <w:rPr>
          <w:rFonts w:hint="eastAsia" w:ascii="宋体" w:hAnsi="宋体" w:cs="宋体"/>
          <w:b/>
          <w:bCs/>
          <w:color w:val="auto"/>
          <w:szCs w:val="21"/>
          <w:highlight w:val="none"/>
        </w:rPr>
        <w:t>6.2技术验收内容</w:t>
      </w:r>
    </w:p>
    <w:p w14:paraId="28842881">
      <w:pPr>
        <w:spacing w:before="120" w:line="3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71129462">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7.履约验收标准</w:t>
      </w:r>
    </w:p>
    <w:p w14:paraId="70D3644B">
      <w:pPr>
        <w:pStyle w:val="200"/>
        <w:spacing w:before="120"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78BB7246">
      <w:pPr>
        <w:pStyle w:val="200"/>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1）中标（成交）供应商应提供完备的技术资料、装箱单和合格证等，并派遣专业人员进行现场安装调试。验收合格条件如下：</w:t>
      </w:r>
    </w:p>
    <w:p w14:paraId="4A1BF053">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货物技术参数与投标文件中响应表或证明材料一致，性能或指标达到规定的标准。否则，以实际货物技术参数与投标文件响应表参数或证明材料比较，按如下情况处理：</w:t>
      </w:r>
    </w:p>
    <w:p w14:paraId="2CDF7499">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①供应商投标文件响应表或证明材料中满足或优于的技术参数，在验收时实际不满足技术参数要求的，视为供应商违约，采购人有权解除合同拒收货物，并追究供应商责任，同时报财政部门备案。</w:t>
      </w:r>
    </w:p>
    <w:p w14:paraId="1388E043">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②供应商投标文件响应表或证明材料中优于的技术参数，在验收时实际仅满足并未优于技术参数要求的，视为供应商违约，采购人有权终止合同拒收货物，并追究供应商责任，同时报财政部门备案。</w:t>
      </w:r>
    </w:p>
    <w:p w14:paraId="0510132E">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 xml:space="preserve">③供应商投标文件响应表或证明材料中不满足的技术参数，在验收时实际满足技术参数的要求，以满足技术参数的要求验收。 </w:t>
      </w:r>
    </w:p>
    <w:p w14:paraId="54BC7EF6">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④供应商投标文件响应表或证明材料中满足的技术参数，在验收时实际优于技术参数的要求，以满足技术参数的要求验收。</w:t>
      </w:r>
    </w:p>
    <w:p w14:paraId="5E5F867F">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⑤供应商投标文件响应表或证明材料中优于的技术参数，在验收时实际也优于技术参数的要求，但没有达到响应表或证明材料中优于的程度，由采购人与供应商协商按是否满足要求验收。</w:t>
      </w:r>
    </w:p>
    <w:p w14:paraId="11B79BE4">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BE446EE">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（1）技术资料、装箱单、合格证等资料齐全。</w:t>
      </w:r>
    </w:p>
    <w:p w14:paraId="0F81EEC8">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（2）在测试或试运行期间所出现的问题得到解决，并运行或工作正常。</w:t>
      </w:r>
    </w:p>
    <w:p w14:paraId="06B22BBA">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（3）在规定时间内完成交货及验收，并经采购人确认。</w:t>
      </w:r>
    </w:p>
    <w:p w14:paraId="7C443377">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（4）货物在安装调试并试运行符合要求后，才作为最终验收。</w:t>
      </w:r>
    </w:p>
    <w:p w14:paraId="5F776593">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（5）成交供应商提供的货物未达到招标文件规定要求，且对采购人造成损失的，由成交供应商承担一切责任，并赔偿所造成的损失。</w:t>
      </w:r>
    </w:p>
    <w:p w14:paraId="0280904C">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（6）采购人需要制造商对成交供应商交付的产品（包括质量、参数等）进行确认的，制造商应予以配合并出具书面意见，相关配合事项由成交供应商与制造商协调。</w:t>
      </w:r>
    </w:p>
    <w:p w14:paraId="192C698F">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（7）产品包装材料归采购人所有。</w:t>
      </w:r>
    </w:p>
    <w:p w14:paraId="57DA6466">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（8）政府采购合同约定的其他要求及投标文件响应的其他标准。</w:t>
      </w:r>
    </w:p>
    <w:p w14:paraId="704A788A">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73FF3E04">
      <w:pPr>
        <w:spacing w:before="120" w:line="320" w:lineRule="exact"/>
        <w:rPr>
          <w:rFonts w:hint="eastAsia" w:ascii="仿宋" w:hAnsi="仿宋" w:eastAsia="仿宋"/>
          <w:color w:val="auto"/>
          <w:szCs w:val="21"/>
          <w:highlight w:val="none"/>
          <w:u w:val="single"/>
        </w:rPr>
      </w:pPr>
      <w:r>
        <w:rPr>
          <w:rFonts w:hint="eastAsia" w:ascii="宋体" w:hAnsi="宋体" w:cs="宋体"/>
          <w:color w:val="auto"/>
          <w:szCs w:val="21"/>
          <w:highlight w:val="none"/>
        </w:rPr>
        <w:t>无</w:t>
      </w:r>
      <w:r>
        <w:rPr>
          <w:rFonts w:hint="eastAsia" w:ascii="仿宋" w:hAnsi="仿宋" w:eastAsia="仿宋"/>
          <w:color w:val="auto"/>
          <w:szCs w:val="21"/>
          <w:highlight w:val="none"/>
          <w:u w:val="single"/>
        </w:rPr>
        <w:br w:type="page"/>
      </w:r>
    </w:p>
    <w:bookmarkEnd w:id="156"/>
    <w:bookmarkEnd w:id="157"/>
    <w:p w14:paraId="21FB1145">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37D25A9C">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BC08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1BEAE4A5">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1D525CD8">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5369A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4364CDF">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22FC4FA">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0DA48CFB">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7CC12AB5">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990646E">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65881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661FDA2">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84BE414">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2799DE5">
            <w:pPr>
              <w:pStyle w:val="202"/>
              <w:ind w:firstLine="0" w:firstLineChars="0"/>
              <w:rPr>
                <w:rFonts w:hint="eastAsia"/>
                <w:color w:val="auto"/>
                <w:kern w:val="0"/>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2EAB30BC">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8796E44">
            <w:pPr>
              <w:pStyle w:val="202"/>
              <w:ind w:firstLine="0" w:firstLineChars="0"/>
              <w:jc w:val="center"/>
              <w:rPr>
                <w:rFonts w:hint="eastAsia"/>
                <w:color w:val="auto"/>
                <w:kern w:val="0"/>
                <w:szCs w:val="21"/>
                <w:highlight w:val="none"/>
              </w:rPr>
            </w:pPr>
            <w:r>
              <w:rPr>
                <w:color w:val="auto"/>
                <w:kern w:val="0"/>
                <w:szCs w:val="21"/>
                <w:highlight w:val="none"/>
              </w:rPr>
              <w:t>¥0.00元</w:t>
            </w:r>
          </w:p>
        </w:tc>
      </w:tr>
      <w:tr w14:paraId="18B4E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31A5B6E9">
            <w:pPr>
              <w:pStyle w:val="202"/>
              <w:ind w:firstLine="0" w:firstLineChars="0"/>
              <w:jc w:val="center"/>
              <w:rPr>
                <w:rFonts w:hint="eastAsia"/>
                <w:color w:val="auto"/>
                <w:kern w:val="0"/>
                <w:szCs w:val="21"/>
                <w:highlight w:val="none"/>
              </w:rPr>
            </w:pPr>
            <w:r>
              <w:rPr>
                <w:rFonts w:hint="eastAsia"/>
                <w:color w:val="auto"/>
                <w:kern w:val="0"/>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3D66DCDD">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E33EA6B">
            <w:pPr>
              <w:pStyle w:val="202"/>
              <w:ind w:firstLine="0" w:firstLineChars="0"/>
              <w:jc w:val="center"/>
              <w:rPr>
                <w:rFonts w:hint="eastAsia"/>
                <w:color w:val="auto"/>
                <w:kern w:val="0"/>
                <w:szCs w:val="21"/>
                <w:highlight w:val="none"/>
              </w:rPr>
            </w:pPr>
            <w:r>
              <w:rPr>
                <w:color w:val="auto"/>
                <w:kern w:val="0"/>
                <w:szCs w:val="21"/>
                <w:highlight w:val="none"/>
              </w:rPr>
              <w:t>¥0.00元</w:t>
            </w:r>
          </w:p>
        </w:tc>
      </w:tr>
      <w:tr w14:paraId="62D40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6EF908D0">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4F507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7A4117D1">
            <w:pPr>
              <w:widowControl/>
              <w:snapToGrid w:val="0"/>
              <w:spacing w:before="100" w:beforeAutospacing="1" w:after="100" w:afterAutospacing="1" w:line="320" w:lineRule="exact"/>
              <w:ind w:firstLine="2" w:firstLineChars="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E3B9AC6">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3FAD5C7F">
            <w:pPr>
              <w:snapToGrid w:val="0"/>
              <w:spacing w:before="100" w:beforeAutospacing="1" w:after="100" w:afterAutospacing="1" w:line="320" w:lineRule="exact"/>
              <w:ind w:firstLine="39" w:firstLineChars="1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78C2414F">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79FDD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F70B7">
            <w:pPr>
              <w:widowControl/>
              <w:snapToGrid w:val="0"/>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3FF16">
            <w:pPr>
              <w:pStyle w:val="20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1.中标人所供货的1套设备的技术性能能满足采购合同约定的技术标准。</w:t>
            </w:r>
          </w:p>
          <w:p w14:paraId="1EADCA55">
            <w:pPr>
              <w:pStyle w:val="20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2.中标人对设备的安装调试符合合同约定或服务规范的要求。</w:t>
            </w:r>
          </w:p>
          <w:p w14:paraId="0C37E278">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3.中标人提供的质量保证证明材料齐全。</w:t>
            </w:r>
          </w:p>
          <w:p w14:paraId="56F7C2ED">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验收过程材料详见验收书附件《验收书附表——商务（服务）验收》以及《验收书附表——技术验收、安全验收》。</w:t>
            </w:r>
          </w:p>
        </w:tc>
      </w:tr>
      <w:tr w14:paraId="0E439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3CAFA">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217E8867">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416E1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522B4E3B">
            <w:pPr>
              <w:widowControl/>
              <w:spacing w:line="320" w:lineRule="exact"/>
              <w:jc w:val="left"/>
              <w:rPr>
                <w:rFonts w:hint="eastAsia"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62650E8A">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59EBAD8E">
            <w:pPr>
              <w:pStyle w:val="202"/>
              <w:ind w:firstLine="5880" w:firstLineChars="2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4C8E7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7173A3">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396E03A4">
            <w:pPr>
              <w:widowControl/>
              <w:spacing w:before="100" w:beforeAutospacing="1" w:after="100" w:afterAutospacing="1" w:line="320" w:lineRule="exact"/>
              <w:jc w:val="left"/>
              <w:rPr>
                <w:color w:val="auto"/>
                <w:kern w:val="0"/>
                <w:szCs w:val="21"/>
                <w:highlight w:val="none"/>
              </w:rPr>
            </w:pPr>
          </w:p>
        </w:tc>
      </w:tr>
      <w:tr w14:paraId="4A407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46D11">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6368E5B0">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71AC0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68EEBF9">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3FF7224">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9CAC23F">
            <w:pPr>
              <w:widowControl/>
              <w:spacing w:before="100" w:beforeAutospacing="1" w:after="100" w:afterAutospacing="1" w:line="320" w:lineRule="exact"/>
              <w:jc w:val="left"/>
              <w:rPr>
                <w:color w:val="auto"/>
                <w:kern w:val="0"/>
                <w:szCs w:val="21"/>
                <w:highlight w:val="none"/>
              </w:rPr>
            </w:pPr>
          </w:p>
          <w:p w14:paraId="428AA55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5BF57B6E">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vAlign w:val="center"/>
          </w:tcPr>
          <w:p w14:paraId="738D04B9">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03FB1E47">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53C54104">
            <w:pPr>
              <w:widowControl/>
              <w:spacing w:before="100" w:beforeAutospacing="1" w:after="100" w:afterAutospacing="1" w:line="320" w:lineRule="exact"/>
              <w:jc w:val="left"/>
              <w:rPr>
                <w:color w:val="auto"/>
                <w:kern w:val="0"/>
                <w:szCs w:val="21"/>
                <w:highlight w:val="none"/>
              </w:rPr>
            </w:pPr>
          </w:p>
          <w:p w14:paraId="515C0B45">
            <w:pPr>
              <w:widowControl/>
              <w:spacing w:before="100" w:beforeAutospacing="1" w:after="100" w:afterAutospacing="1" w:line="320" w:lineRule="exact"/>
              <w:jc w:val="left"/>
              <w:rPr>
                <w:color w:val="auto"/>
                <w:kern w:val="0"/>
                <w:szCs w:val="21"/>
                <w:highlight w:val="none"/>
              </w:rPr>
            </w:pPr>
          </w:p>
          <w:p w14:paraId="53294795">
            <w:pPr>
              <w:widowControl/>
              <w:spacing w:before="100" w:beforeAutospacing="1" w:after="100" w:afterAutospacing="1" w:line="320" w:lineRule="exact"/>
              <w:jc w:val="left"/>
              <w:rPr>
                <w:color w:val="auto"/>
                <w:kern w:val="0"/>
                <w:szCs w:val="21"/>
                <w:highlight w:val="none"/>
              </w:rPr>
            </w:pPr>
          </w:p>
        </w:tc>
      </w:tr>
    </w:tbl>
    <w:p w14:paraId="6E8C277A">
      <w:pPr>
        <w:widowControl/>
        <w:jc w:val="left"/>
        <w:rPr>
          <w:rFonts w:hint="eastAsia" w:ascii="仿宋" w:hAnsi="仿宋" w:eastAsia="仿宋"/>
          <w:color w:val="auto"/>
          <w:szCs w:val="21"/>
          <w:highlight w:val="none"/>
          <w:u w:val="single"/>
        </w:rPr>
      </w:pPr>
      <w:r>
        <w:rPr>
          <w:color w:val="auto"/>
          <w:spacing w:val="-10"/>
          <w:kern w:val="0"/>
          <w:szCs w:val="21"/>
          <w:highlight w:val="none"/>
        </w:rPr>
        <w:t>备注：本报告单一式4份（采购单位1份、供应商1份、采购监督部门备案1份、采购代理机构1份）</w:t>
      </w:r>
    </w:p>
    <w:p w14:paraId="11D36B49">
      <w:pPr>
        <w:widowControl/>
        <w:jc w:val="left"/>
        <w:rPr>
          <w:color w:val="auto"/>
          <w:sz w:val="32"/>
          <w:szCs w:val="32"/>
          <w:highlight w:val="none"/>
        </w:rPr>
      </w:pPr>
    </w:p>
    <w:p w14:paraId="40DC364F">
      <w:pPr>
        <w:spacing w:line="500" w:lineRule="exact"/>
        <w:rPr>
          <w:bCs/>
          <w:color w:val="auto"/>
          <w:sz w:val="24"/>
          <w:highlight w:val="none"/>
        </w:rPr>
      </w:pPr>
      <w:r>
        <w:rPr>
          <w:rFonts w:ascii="宋体" w:hAnsi="宋体"/>
          <w:color w:val="auto"/>
          <w:sz w:val="24"/>
          <w:highlight w:val="none"/>
        </w:rPr>
        <w:br w:type="page"/>
      </w:r>
      <w:bookmarkEnd w:id="0"/>
      <w:bookmarkEnd w:id="1"/>
    </w:p>
    <w:p w14:paraId="2A6C2250">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58" w:name="_Toc4753"/>
      <w:bookmarkStart w:id="159" w:name="_Toc3189"/>
      <w:r>
        <w:rPr>
          <w:rFonts w:ascii="Times New Roman" w:hAnsi="Times New Roman" w:cs="Times New Roman"/>
          <w:color w:val="auto"/>
          <w:sz w:val="32"/>
          <w:szCs w:val="32"/>
          <w:highlight w:val="none"/>
        </w:rPr>
        <w:t>第六章  投标文件格式</w:t>
      </w:r>
      <w:bookmarkEnd w:id="158"/>
      <w:bookmarkEnd w:id="159"/>
    </w:p>
    <w:p w14:paraId="57C74124">
      <w:pPr>
        <w:rPr>
          <w:rFonts w:hint="eastAsia"/>
          <w:color w:val="auto"/>
          <w:sz w:val="28"/>
          <w:szCs w:val="28"/>
          <w:highlight w:val="none"/>
        </w:rPr>
      </w:pPr>
    </w:p>
    <w:p w14:paraId="78188867">
      <w:pPr>
        <w:rPr>
          <w:rFonts w:hint="eastAsia"/>
          <w:color w:val="auto"/>
          <w:sz w:val="28"/>
          <w:szCs w:val="28"/>
          <w:highlight w:val="none"/>
        </w:rPr>
      </w:pPr>
    </w:p>
    <w:p w14:paraId="2ADF69AA">
      <w:pPr>
        <w:rPr>
          <w:rFonts w:hint="eastAsia"/>
          <w:color w:val="auto"/>
          <w:sz w:val="28"/>
          <w:szCs w:val="28"/>
          <w:highlight w:val="none"/>
        </w:rPr>
      </w:pPr>
    </w:p>
    <w:p w14:paraId="2B5AE6B6">
      <w:pPr>
        <w:rPr>
          <w:rFonts w:hint="eastAsia"/>
          <w:color w:val="auto"/>
          <w:sz w:val="28"/>
          <w:szCs w:val="28"/>
          <w:highlight w:val="none"/>
        </w:rPr>
      </w:pPr>
    </w:p>
    <w:p w14:paraId="6F62AA03">
      <w:pPr>
        <w:spacing w:line="500" w:lineRule="exact"/>
        <w:ind w:firstLine="560" w:firstLineChars="200"/>
        <w:rPr>
          <w:bCs/>
          <w:color w:val="auto"/>
          <w:sz w:val="24"/>
          <w:highlight w:val="none"/>
        </w:rPr>
      </w:pPr>
      <w:r>
        <w:rPr>
          <w:rFonts w:hint="eastAsia"/>
          <w:color w:val="auto"/>
          <w:sz w:val="28"/>
          <w:szCs w:val="28"/>
          <w:highlight w:val="none"/>
        </w:rPr>
        <w:t>注：有签字、盖章要求的应按要求</w:t>
      </w:r>
      <w:bookmarkStart w:id="160" w:name="_Hlk89032274"/>
      <w:r>
        <w:rPr>
          <w:rFonts w:hint="eastAsia"/>
          <w:color w:val="auto"/>
          <w:sz w:val="28"/>
          <w:szCs w:val="28"/>
          <w:highlight w:val="none"/>
        </w:rPr>
        <w:t>签字（签章）、盖章（签章）</w:t>
      </w:r>
      <w:bookmarkEnd w:id="160"/>
      <w:r>
        <w:rPr>
          <w:rFonts w:hint="eastAsia"/>
          <w:color w:val="auto"/>
          <w:sz w:val="28"/>
          <w:szCs w:val="28"/>
          <w:highlight w:val="none"/>
        </w:rPr>
        <w:t>。</w:t>
      </w:r>
      <w:r>
        <w:rPr>
          <w:bCs/>
          <w:color w:val="auto"/>
          <w:sz w:val="24"/>
          <w:highlight w:val="none"/>
        </w:rPr>
        <w:br w:type="page"/>
      </w:r>
    </w:p>
    <w:p w14:paraId="5159DB8C">
      <w:pPr>
        <w:snapToGrid w:val="0"/>
        <w:spacing w:before="120" w:beforeLines="50" w:after="50" w:line="440" w:lineRule="exact"/>
        <w:jc w:val="left"/>
        <w:outlineLvl w:val="1"/>
        <w:rPr>
          <w:bCs/>
          <w:color w:val="auto"/>
          <w:sz w:val="24"/>
          <w:highlight w:val="none"/>
        </w:rPr>
      </w:pPr>
      <w:r>
        <w:rPr>
          <w:bCs/>
          <w:color w:val="auto"/>
          <w:sz w:val="24"/>
          <w:highlight w:val="none"/>
        </w:rPr>
        <w:t>1．投标文件封面参考格式</w:t>
      </w:r>
      <w:bookmarkStart w:id="161" w:name="_Hlk92966991"/>
      <w:r>
        <w:rPr>
          <w:rFonts w:hint="eastAsia"/>
          <w:bCs/>
          <w:color w:val="auto"/>
          <w:sz w:val="24"/>
          <w:highlight w:val="none"/>
        </w:rPr>
        <w:t>（资格证明文件）</w:t>
      </w:r>
      <w:bookmarkEnd w:id="161"/>
      <w:r>
        <w:rPr>
          <w:bCs/>
          <w:color w:val="auto"/>
          <w:sz w:val="24"/>
          <w:highlight w:val="none"/>
        </w:rPr>
        <w:t xml:space="preserve">： </w:t>
      </w:r>
    </w:p>
    <w:p w14:paraId="4CA46232">
      <w:pPr>
        <w:snapToGrid w:val="0"/>
        <w:spacing w:before="120" w:beforeLines="50" w:after="50" w:line="360" w:lineRule="exact"/>
        <w:rPr>
          <w:color w:val="auto"/>
          <w:sz w:val="24"/>
          <w:highlight w:val="none"/>
        </w:rPr>
      </w:pPr>
    </w:p>
    <w:p w14:paraId="485D2EA3">
      <w:pPr>
        <w:snapToGrid w:val="0"/>
        <w:spacing w:before="120" w:beforeLines="50" w:after="50" w:line="360" w:lineRule="exact"/>
        <w:jc w:val="center"/>
        <w:rPr>
          <w:bCs/>
          <w:color w:val="auto"/>
          <w:sz w:val="24"/>
          <w:highlight w:val="none"/>
        </w:rPr>
      </w:pPr>
    </w:p>
    <w:p w14:paraId="50F62142">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4F7353D">
      <w:pPr>
        <w:snapToGrid w:val="0"/>
        <w:spacing w:before="120" w:beforeLines="50" w:after="50" w:line="360" w:lineRule="exact"/>
        <w:jc w:val="center"/>
        <w:rPr>
          <w:b/>
          <w:bCs/>
          <w:color w:val="auto"/>
          <w:sz w:val="44"/>
          <w:szCs w:val="44"/>
          <w:highlight w:val="none"/>
        </w:rPr>
      </w:pPr>
    </w:p>
    <w:p w14:paraId="22E64F5D">
      <w:pPr>
        <w:snapToGrid w:val="0"/>
        <w:spacing w:before="120" w:beforeLines="50" w:after="50" w:line="360" w:lineRule="exact"/>
        <w:jc w:val="center"/>
        <w:rPr>
          <w:b/>
          <w:bCs/>
          <w:color w:val="auto"/>
          <w:sz w:val="44"/>
          <w:szCs w:val="44"/>
          <w:highlight w:val="none"/>
        </w:rPr>
      </w:pPr>
    </w:p>
    <w:p w14:paraId="5EAFA673">
      <w:pPr>
        <w:snapToGrid w:val="0"/>
        <w:spacing w:before="120" w:beforeLines="50" w:after="50" w:line="360" w:lineRule="exact"/>
        <w:jc w:val="center"/>
        <w:rPr>
          <w:b/>
          <w:bCs/>
          <w:color w:val="auto"/>
          <w:sz w:val="44"/>
          <w:szCs w:val="44"/>
          <w:highlight w:val="none"/>
        </w:rPr>
      </w:pPr>
      <w:bookmarkStart w:id="162" w:name="_Hlk92967018"/>
      <w:r>
        <w:rPr>
          <w:b/>
          <w:bCs/>
          <w:color w:val="auto"/>
          <w:sz w:val="44"/>
          <w:szCs w:val="44"/>
          <w:highlight w:val="none"/>
        </w:rPr>
        <w:t>资格</w:t>
      </w:r>
      <w:r>
        <w:rPr>
          <w:rFonts w:hint="eastAsia"/>
          <w:b/>
          <w:bCs/>
          <w:color w:val="auto"/>
          <w:sz w:val="44"/>
          <w:szCs w:val="44"/>
          <w:highlight w:val="none"/>
        </w:rPr>
        <w:t>证明文件</w:t>
      </w:r>
    </w:p>
    <w:bookmarkEnd w:id="162"/>
    <w:p w14:paraId="76A06558">
      <w:pPr>
        <w:snapToGrid w:val="0"/>
        <w:spacing w:before="120" w:beforeLines="50" w:after="50" w:line="360" w:lineRule="exact"/>
        <w:rPr>
          <w:bCs/>
          <w:color w:val="auto"/>
          <w:sz w:val="24"/>
          <w:highlight w:val="none"/>
        </w:rPr>
      </w:pPr>
    </w:p>
    <w:p w14:paraId="55718783">
      <w:pPr>
        <w:snapToGrid w:val="0"/>
        <w:spacing w:before="120" w:beforeLines="50" w:after="50" w:line="360" w:lineRule="exact"/>
        <w:rPr>
          <w:bCs/>
          <w:color w:val="auto"/>
          <w:sz w:val="24"/>
          <w:highlight w:val="none"/>
        </w:rPr>
      </w:pPr>
    </w:p>
    <w:p w14:paraId="7635960C">
      <w:pPr>
        <w:snapToGrid w:val="0"/>
        <w:spacing w:before="120" w:beforeLines="50" w:after="50" w:line="360" w:lineRule="exact"/>
        <w:rPr>
          <w:bCs/>
          <w:color w:val="auto"/>
          <w:sz w:val="24"/>
          <w:highlight w:val="none"/>
        </w:rPr>
      </w:pPr>
    </w:p>
    <w:p w14:paraId="62F1168B">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6E618778">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6C63DBE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2A057F9">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10D854B3">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61FB685B">
      <w:pPr>
        <w:pStyle w:val="7"/>
        <w:snapToGrid w:val="0"/>
        <w:spacing w:before="50" w:after="50" w:line="360" w:lineRule="exact"/>
        <w:ind w:firstLine="960" w:firstLineChars="400"/>
        <w:rPr>
          <w:bCs/>
          <w:color w:val="auto"/>
          <w:sz w:val="24"/>
          <w:szCs w:val="24"/>
          <w:highlight w:val="none"/>
        </w:rPr>
      </w:pPr>
    </w:p>
    <w:p w14:paraId="56734E9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8B64C7E">
      <w:pPr>
        <w:rPr>
          <w:color w:val="auto"/>
          <w:highlight w:val="none"/>
        </w:rPr>
      </w:pPr>
      <w:bookmarkStart w:id="163" w:name="_Toc254970698"/>
      <w:bookmarkStart w:id="164" w:name="_Toc254970557"/>
      <w:r>
        <w:rPr>
          <w:color w:val="auto"/>
          <w:highlight w:val="none"/>
        </w:rPr>
        <w:br w:type="page"/>
      </w:r>
      <w:bookmarkEnd w:id="163"/>
      <w:bookmarkEnd w:id="164"/>
      <w:r>
        <w:rPr>
          <w:b/>
          <w:bCs/>
          <w:color w:val="auto"/>
          <w:highlight w:val="none"/>
        </w:rPr>
        <w:t xml:space="preserve"> </w:t>
      </w:r>
    </w:p>
    <w:p w14:paraId="0AF6F10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A8CAC0F">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1EF468D">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0EE96A9D">
      <w:pPr>
        <w:snapToGrid w:val="0"/>
        <w:spacing w:before="50" w:after="50" w:line="440" w:lineRule="exact"/>
        <w:jc w:val="left"/>
        <w:rPr>
          <w:b/>
          <w:color w:val="auto"/>
          <w:szCs w:val="21"/>
          <w:highlight w:val="none"/>
        </w:rPr>
      </w:pPr>
      <w:bookmarkStart w:id="165" w:name="_Hlk19114217"/>
      <w:r>
        <w:rPr>
          <w:b/>
          <w:color w:val="auto"/>
          <w:szCs w:val="21"/>
          <w:highlight w:val="none"/>
        </w:rPr>
        <w:t>1．投标声明书格式：</w:t>
      </w:r>
    </w:p>
    <w:p w14:paraId="04E58CD9">
      <w:pPr>
        <w:snapToGrid w:val="0"/>
        <w:spacing w:before="120" w:beforeLines="50" w:after="50" w:line="360" w:lineRule="exact"/>
        <w:jc w:val="center"/>
        <w:rPr>
          <w:b/>
          <w:color w:val="auto"/>
          <w:szCs w:val="21"/>
          <w:highlight w:val="none"/>
        </w:rPr>
      </w:pPr>
    </w:p>
    <w:p w14:paraId="2ED6C6F6">
      <w:pPr>
        <w:snapToGrid w:val="0"/>
        <w:spacing w:before="120" w:beforeLines="50" w:after="50" w:line="360" w:lineRule="exact"/>
        <w:jc w:val="center"/>
        <w:rPr>
          <w:b/>
          <w:color w:val="auto"/>
          <w:szCs w:val="21"/>
          <w:highlight w:val="none"/>
        </w:rPr>
      </w:pPr>
      <w:r>
        <w:rPr>
          <w:b/>
          <w:color w:val="auto"/>
          <w:szCs w:val="21"/>
          <w:highlight w:val="none"/>
        </w:rPr>
        <w:t>投标声明书</w:t>
      </w:r>
    </w:p>
    <w:p w14:paraId="02316F9C">
      <w:pPr>
        <w:snapToGrid w:val="0"/>
        <w:spacing w:before="120" w:beforeLines="50" w:after="50" w:line="360" w:lineRule="exact"/>
        <w:jc w:val="center"/>
        <w:rPr>
          <w:color w:val="auto"/>
          <w:szCs w:val="21"/>
          <w:highlight w:val="none"/>
        </w:rPr>
      </w:pPr>
    </w:p>
    <w:p w14:paraId="7E74C89B">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33C26FAF">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DA5ACBE">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52008B1A">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r>
        <w:rPr>
          <w:rFonts w:hint="eastAsia"/>
          <w:color w:val="auto"/>
          <w:szCs w:val="21"/>
          <w:highlight w:val="none"/>
        </w:rPr>
        <w:t>。</w:t>
      </w:r>
      <w:r>
        <w:rPr>
          <w:color w:val="auto"/>
          <w:szCs w:val="21"/>
          <w:highlight w:val="none"/>
        </w:rPr>
        <w:t xml:space="preserve"> </w:t>
      </w:r>
    </w:p>
    <w:p w14:paraId="2A012573">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F6CD020">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7C1084A1">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109C1751">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588D518">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3F17AB22">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AA6D610">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65"/>
    <w:p w14:paraId="06E84AD9">
      <w:pPr>
        <w:snapToGrid w:val="0"/>
        <w:spacing w:before="120" w:beforeLines="50" w:line="360" w:lineRule="exact"/>
        <w:ind w:firstLine="420" w:firstLineChars="200"/>
        <w:rPr>
          <w:color w:val="auto"/>
          <w:szCs w:val="21"/>
          <w:highlight w:val="none"/>
        </w:rPr>
      </w:pPr>
    </w:p>
    <w:p w14:paraId="3AD0BAFD">
      <w:pPr>
        <w:snapToGrid w:val="0"/>
        <w:spacing w:before="120" w:beforeLines="50" w:line="360" w:lineRule="exact"/>
        <w:rPr>
          <w:color w:val="auto"/>
          <w:szCs w:val="21"/>
          <w:highlight w:val="none"/>
          <w:u w:val="single"/>
        </w:rPr>
      </w:pPr>
    </w:p>
    <w:p w14:paraId="23FE66BC">
      <w:pPr>
        <w:snapToGrid w:val="0"/>
        <w:spacing w:before="120" w:beforeLines="50" w:after="50" w:line="360" w:lineRule="exact"/>
        <w:ind w:firstLine="3570" w:firstLineChars="1700"/>
        <w:rPr>
          <w:color w:val="auto"/>
          <w:szCs w:val="21"/>
          <w:highlight w:val="none"/>
        </w:rPr>
      </w:pPr>
      <w:bookmarkStart w:id="166" w:name="_Hlk88990289"/>
      <w:r>
        <w:rPr>
          <w:color w:val="auto"/>
          <w:szCs w:val="21"/>
          <w:highlight w:val="none"/>
        </w:rPr>
        <w:t>供应商</w:t>
      </w:r>
      <w:r>
        <w:rPr>
          <w:rFonts w:hint="eastAsia"/>
          <w:color w:val="auto"/>
          <w:szCs w:val="21"/>
          <w:highlight w:val="none"/>
        </w:rPr>
        <w:t>名称（电子签章）</w:t>
      </w:r>
      <w:bookmarkEnd w:id="166"/>
      <w:r>
        <w:rPr>
          <w:color w:val="auto"/>
          <w:szCs w:val="21"/>
          <w:highlight w:val="none"/>
        </w:rPr>
        <w:t>：</w:t>
      </w:r>
      <w:r>
        <w:rPr>
          <w:color w:val="auto"/>
          <w:szCs w:val="21"/>
          <w:highlight w:val="none"/>
          <w:u w:val="single"/>
        </w:rPr>
        <w:t xml:space="preserve">                </w:t>
      </w:r>
    </w:p>
    <w:p w14:paraId="5762877B">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5A1526E2">
      <w:pPr>
        <w:snapToGrid w:val="0"/>
        <w:spacing w:before="120" w:beforeLines="50" w:after="50" w:line="360" w:lineRule="exact"/>
        <w:rPr>
          <w:color w:val="auto"/>
          <w:szCs w:val="21"/>
          <w:highlight w:val="none"/>
        </w:rPr>
      </w:pPr>
      <w:r>
        <w:rPr>
          <w:color w:val="auto"/>
          <w:szCs w:val="21"/>
          <w:highlight w:val="none"/>
        </w:rPr>
        <w:br w:type="page"/>
      </w:r>
      <w:r>
        <w:rPr>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p>
    <w:p w14:paraId="06A1EA53">
      <w:pPr>
        <w:snapToGrid w:val="0"/>
        <w:spacing w:before="120" w:beforeLines="50" w:after="50" w:line="440" w:lineRule="exact"/>
        <w:rPr>
          <w:color w:val="auto"/>
          <w:sz w:val="18"/>
          <w:szCs w:val="18"/>
          <w:highlight w:val="none"/>
        </w:rPr>
      </w:pPr>
    </w:p>
    <w:p w14:paraId="67CAEEF8">
      <w:pPr>
        <w:snapToGrid w:val="0"/>
        <w:spacing w:before="120" w:beforeLines="50" w:after="50" w:line="440" w:lineRule="exact"/>
        <w:rPr>
          <w:b/>
          <w:color w:val="auto"/>
          <w:szCs w:val="21"/>
          <w:highlight w:val="none"/>
        </w:rPr>
      </w:pPr>
      <w:bookmarkStart w:id="167" w:name="_Hlk19114230"/>
      <w:r>
        <w:rPr>
          <w:color w:val="auto"/>
          <w:szCs w:val="21"/>
          <w:highlight w:val="none"/>
        </w:rPr>
        <w:t>3．财务状况报告（表）复印件或银行出具的资信证明复印件。</w:t>
      </w:r>
      <w:r>
        <w:rPr>
          <w:color w:val="auto"/>
          <w:highlight w:val="none"/>
        </w:rPr>
        <w:t>对于从取得营业执照时间起到开标时间为止不足1年的供应商，只需提交</w:t>
      </w:r>
      <w:r>
        <w:rPr>
          <w:color w:val="auto"/>
          <w:szCs w:val="21"/>
          <w:highlight w:val="none"/>
        </w:rPr>
        <w:t>开标时间前一个月的财务状况报告（表）复印件。（按“评审方法及标准”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DC4134C">
      <w:pPr>
        <w:snapToGrid w:val="0"/>
        <w:spacing w:before="120" w:beforeLines="50" w:after="50" w:line="440" w:lineRule="exact"/>
        <w:rPr>
          <w:color w:val="auto"/>
          <w:szCs w:val="21"/>
          <w:highlight w:val="none"/>
        </w:rPr>
      </w:pPr>
    </w:p>
    <w:bookmarkEnd w:id="167"/>
    <w:p w14:paraId="58C3A967">
      <w:pPr>
        <w:snapToGrid w:val="0"/>
        <w:spacing w:before="120" w:beforeLines="50" w:after="50" w:line="440" w:lineRule="exact"/>
        <w:rPr>
          <w:color w:val="auto"/>
          <w:highlight w:val="none"/>
        </w:rPr>
      </w:pPr>
      <w:r>
        <w:rPr>
          <w:color w:val="auto"/>
          <w:highlight w:val="none"/>
        </w:rPr>
        <w:t>4．依法缴纳税费证明和社会保险缴纳证明材料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AE4355B">
      <w:pPr>
        <w:snapToGrid w:val="0"/>
        <w:spacing w:before="120" w:beforeLines="50" w:after="50" w:line="440" w:lineRule="exact"/>
        <w:rPr>
          <w:color w:val="auto"/>
          <w:szCs w:val="21"/>
          <w:highlight w:val="none"/>
        </w:rPr>
      </w:pPr>
    </w:p>
    <w:p w14:paraId="28B03779">
      <w:pPr>
        <w:snapToGrid w:val="0"/>
        <w:spacing w:before="50" w:after="120" w:afterLines="50" w:line="440" w:lineRule="exact"/>
        <w:jc w:val="left"/>
        <w:rPr>
          <w:color w:val="auto"/>
          <w:highlight w:val="none"/>
        </w:rPr>
      </w:pPr>
    </w:p>
    <w:p w14:paraId="53E8E6F3">
      <w:pPr>
        <w:snapToGrid w:val="0"/>
        <w:spacing w:before="50" w:after="120" w:afterLines="50" w:line="440" w:lineRule="exact"/>
        <w:jc w:val="left"/>
        <w:rPr>
          <w:b/>
          <w:color w:val="auto"/>
          <w:szCs w:val="21"/>
          <w:highlight w:val="none"/>
        </w:rPr>
      </w:pPr>
      <w:bookmarkStart w:id="168" w:name="_Hlk19114283"/>
      <w:r>
        <w:rPr>
          <w:color w:val="auto"/>
          <w:szCs w:val="21"/>
          <w:highlight w:val="none"/>
        </w:rPr>
        <w:t>5．具备法律、行政法规规定的其他要求的证明材料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169" w:name="_Hlk48144477"/>
      <w:r>
        <w:rPr>
          <w:rFonts w:hint="eastAsia"/>
          <w:b/>
          <w:color w:val="auto"/>
          <w:szCs w:val="21"/>
          <w:highlight w:val="none"/>
        </w:rPr>
        <w:t>（如招标文件有要求时提供）</w:t>
      </w:r>
      <w:bookmarkEnd w:id="169"/>
    </w:p>
    <w:p w14:paraId="5DCBCAC0">
      <w:pPr>
        <w:widowControl/>
        <w:jc w:val="left"/>
        <w:rPr>
          <w:b/>
          <w:color w:val="auto"/>
          <w:szCs w:val="21"/>
          <w:highlight w:val="none"/>
        </w:rPr>
      </w:pPr>
    </w:p>
    <w:p w14:paraId="61A2C7A4">
      <w:pPr>
        <w:widowControl/>
        <w:jc w:val="left"/>
        <w:rPr>
          <w:b/>
          <w:color w:val="auto"/>
          <w:szCs w:val="21"/>
          <w:highlight w:val="none"/>
        </w:rPr>
      </w:pPr>
    </w:p>
    <w:p w14:paraId="6096614C">
      <w:pPr>
        <w:snapToGrid w:val="0"/>
        <w:spacing w:before="50" w:after="120" w:afterLines="50" w:line="440" w:lineRule="exact"/>
        <w:jc w:val="left"/>
        <w:rPr>
          <w:b/>
          <w:color w:val="auto"/>
          <w:szCs w:val="21"/>
          <w:highlight w:val="none"/>
        </w:rPr>
      </w:pPr>
      <w:bookmarkStart w:id="170" w:name="_Hlk132792497"/>
      <w:r>
        <w:rPr>
          <w:color w:val="auto"/>
          <w:szCs w:val="21"/>
          <w:highlight w:val="none"/>
        </w:rPr>
        <w:t>6．</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bookmarkEnd w:id="170"/>
    <w:p w14:paraId="14FA0076">
      <w:pPr>
        <w:widowControl/>
        <w:spacing w:line="240" w:lineRule="auto"/>
        <w:jc w:val="left"/>
        <w:rPr>
          <w:color w:val="auto"/>
          <w:szCs w:val="21"/>
          <w:highlight w:val="none"/>
        </w:rPr>
      </w:pPr>
      <w:r>
        <w:rPr>
          <w:b/>
          <w:color w:val="auto"/>
          <w:szCs w:val="21"/>
          <w:highlight w:val="none"/>
        </w:rPr>
        <w:br w:type="page"/>
      </w:r>
      <w:bookmarkStart w:id="171" w:name="_Hlk132801855"/>
      <w:bookmarkStart w:id="172" w:name="_Hlk132792727"/>
      <w:r>
        <w:rPr>
          <w:color w:val="auto"/>
          <w:szCs w:val="21"/>
          <w:highlight w:val="none"/>
        </w:rPr>
        <w:t>6.</w:t>
      </w:r>
      <w:r>
        <w:rPr>
          <w:rFonts w:hint="eastAsia"/>
          <w:color w:val="auto"/>
          <w:szCs w:val="21"/>
          <w:highlight w:val="none"/>
          <w:lang w:val="en-US" w:eastAsia="zh-CN"/>
        </w:rPr>
        <w:t>1</w:t>
      </w:r>
      <w:r>
        <w:rPr>
          <w:rFonts w:hint="eastAsia"/>
          <w:color w:val="auto"/>
          <w:szCs w:val="21"/>
          <w:highlight w:val="none"/>
        </w:rPr>
        <w:t>供应商如选择以联合体形式参与投标，按以下格式提供联合体协议书。</w:t>
      </w:r>
    </w:p>
    <w:p w14:paraId="52E1185F">
      <w:pPr>
        <w:pStyle w:val="7"/>
        <w:overflowPunct w:val="0"/>
        <w:ind w:firstLine="0"/>
        <w:jc w:val="center"/>
        <w:rPr>
          <w:rFonts w:hint="eastAsia" w:ascii="宋体" w:hAnsi="宋体"/>
          <w:b/>
          <w:bCs/>
          <w:color w:val="auto"/>
          <w:sz w:val="32"/>
          <w:szCs w:val="32"/>
          <w:highlight w:val="none"/>
        </w:rPr>
      </w:pPr>
    </w:p>
    <w:p w14:paraId="101F65D6">
      <w:pPr>
        <w:pStyle w:val="7"/>
        <w:overflowPunct w:val="0"/>
        <w:ind w:firstLine="0"/>
        <w:jc w:val="center"/>
        <w:rPr>
          <w:rFonts w:hint="eastAsia" w:ascii="宋体" w:hAnsi="宋体"/>
          <w:b/>
          <w:bCs/>
          <w:color w:val="auto"/>
          <w:sz w:val="32"/>
          <w:szCs w:val="32"/>
          <w:highlight w:val="none"/>
        </w:rPr>
      </w:pPr>
      <w:r>
        <w:rPr>
          <w:rFonts w:hint="eastAsia" w:ascii="宋体" w:hAnsi="宋体"/>
          <w:b/>
          <w:bCs/>
          <w:color w:val="auto"/>
          <w:sz w:val="32"/>
          <w:szCs w:val="32"/>
          <w:highlight w:val="none"/>
        </w:rPr>
        <w:t>联合体协议书</w:t>
      </w:r>
    </w:p>
    <w:p w14:paraId="165958E7">
      <w:pPr>
        <w:pStyle w:val="7"/>
        <w:overflowPunct w:val="0"/>
        <w:ind w:firstLine="0"/>
        <w:jc w:val="center"/>
        <w:rPr>
          <w:color w:val="auto"/>
          <w:szCs w:val="21"/>
          <w:highlight w:val="none"/>
        </w:rPr>
      </w:pPr>
    </w:p>
    <w:p w14:paraId="7D8EB78A">
      <w:pPr>
        <w:pStyle w:val="7"/>
        <w:overflowPunct w:val="0"/>
        <w:ind w:firstLine="0"/>
        <w:rPr>
          <w:rFonts w:hint="eastAsia" w:ascii="宋体" w:hAnsi="宋体"/>
          <w:color w:val="auto"/>
          <w:sz w:val="24"/>
          <w:highlight w:val="none"/>
        </w:rPr>
      </w:pPr>
    </w:p>
    <w:p w14:paraId="52CA8B98">
      <w:pPr>
        <w:pStyle w:val="7"/>
        <w:overflowPunct w:val="0"/>
        <w:ind w:firstLine="0"/>
        <w:rPr>
          <w:rFonts w:hint="eastAsia" w:ascii="宋体" w:hAnsi="宋体"/>
          <w:color w:val="auto"/>
          <w:sz w:val="24"/>
          <w:highlight w:val="none"/>
          <w:u w:val="single"/>
        </w:rPr>
      </w:pPr>
    </w:p>
    <w:p w14:paraId="3FA730A8">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采购招标项目投标。现就联合体投标事宜订立如下协议。</w:t>
      </w:r>
    </w:p>
    <w:p w14:paraId="4A3556E1">
      <w:pPr>
        <w:pStyle w:val="7"/>
        <w:overflowPunct w:val="0"/>
        <w:rPr>
          <w:color w:val="auto"/>
          <w:szCs w:val="21"/>
          <w:highlight w:val="none"/>
        </w:rPr>
      </w:pPr>
    </w:p>
    <w:p w14:paraId="35D979E8">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10C9AD83">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联合体各成员授权牵头人代表联合体参加投标活动，签署文件及对文件的盖章，提交和接收相关的资料、信息及指示，进行合同谈判活动，负责合同实施阶段的组织和协调工作，以及处理与本招标项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2AD7B537">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联合体牵头人在本项目中签署和盖章的一切文件和处理的一切事宜，联合体各成员均予以承认。联合体各成员将严格按照招标文件、投标文件和合同的要求全面履行义务，并向采购人承担连带责任。</w:t>
      </w:r>
    </w:p>
    <w:p w14:paraId="652F73C5">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32ED874E">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所提供的产品的制造商为中型企业或小型企业或微型企业合计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所提供的产品的制造商为小型企业或微型企业合计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【所提供产品是指招标文件第二章采购需求一览表中的货物名称栏的货物，采购需求一览表中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193923D1">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5290510C">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78E4F310">
      <w:pPr>
        <w:pStyle w:val="7"/>
        <w:overflowPunct w:val="0"/>
        <w:ind w:firstLine="0"/>
        <w:rPr>
          <w:color w:val="auto"/>
          <w:szCs w:val="21"/>
          <w:highlight w:val="none"/>
        </w:rPr>
      </w:pPr>
    </w:p>
    <w:p w14:paraId="150B0317">
      <w:pPr>
        <w:pStyle w:val="7"/>
        <w:overflowPunct w:val="0"/>
        <w:ind w:firstLine="367" w:firstLineChars="175"/>
        <w:rPr>
          <w:color w:val="auto"/>
          <w:szCs w:val="21"/>
          <w:highlight w:val="none"/>
        </w:rPr>
      </w:pPr>
      <w:r>
        <w:rPr>
          <w:rFonts w:hint="eastAsia"/>
          <w:color w:val="auto"/>
          <w:szCs w:val="21"/>
          <w:highlight w:val="none"/>
        </w:rPr>
        <w:t>注：本协议书由法定代表人签字的，应附法定代表人身份</w:t>
      </w:r>
    </w:p>
    <w:p w14:paraId="5BAC244A">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298B89F9">
      <w:pPr>
        <w:pStyle w:val="7"/>
        <w:overflowPunct w:val="0"/>
        <w:ind w:firstLine="367" w:firstLineChars="175"/>
        <w:rPr>
          <w:color w:val="auto"/>
          <w:szCs w:val="21"/>
          <w:highlight w:val="none"/>
        </w:rPr>
      </w:pPr>
    </w:p>
    <w:p w14:paraId="40F9D671">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25858662">
      <w:pPr>
        <w:pStyle w:val="7"/>
        <w:overflowPunct w:val="0"/>
        <w:ind w:firstLine="367" w:firstLineChars="175"/>
        <w:rPr>
          <w:color w:val="auto"/>
          <w:szCs w:val="21"/>
          <w:highlight w:val="none"/>
        </w:rPr>
      </w:pPr>
    </w:p>
    <w:p w14:paraId="60F8324F">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5D5B15F3">
      <w:pPr>
        <w:pStyle w:val="7"/>
        <w:overflowPunct w:val="0"/>
        <w:ind w:firstLine="367" w:firstLineChars="175"/>
        <w:rPr>
          <w:color w:val="auto"/>
          <w:szCs w:val="21"/>
          <w:highlight w:val="none"/>
        </w:rPr>
      </w:pPr>
    </w:p>
    <w:p w14:paraId="12F6BC28">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53217628">
      <w:pPr>
        <w:pStyle w:val="7"/>
        <w:overflowPunct w:val="0"/>
        <w:ind w:firstLine="367" w:firstLineChars="175"/>
        <w:rPr>
          <w:color w:val="auto"/>
          <w:szCs w:val="21"/>
          <w:highlight w:val="none"/>
        </w:rPr>
      </w:pPr>
    </w:p>
    <w:p w14:paraId="0FD985AE">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743E8459">
      <w:pPr>
        <w:pStyle w:val="7"/>
        <w:overflowPunct w:val="0"/>
        <w:ind w:firstLine="367" w:firstLineChars="175"/>
        <w:rPr>
          <w:color w:val="auto"/>
          <w:szCs w:val="21"/>
          <w:highlight w:val="none"/>
        </w:rPr>
      </w:pPr>
    </w:p>
    <w:p w14:paraId="661BA739">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17447769">
      <w:pPr>
        <w:pStyle w:val="7"/>
        <w:overflowPunct w:val="0"/>
        <w:ind w:firstLine="367" w:firstLineChars="175"/>
        <w:rPr>
          <w:color w:val="auto"/>
          <w:szCs w:val="21"/>
          <w:highlight w:val="none"/>
        </w:rPr>
      </w:pPr>
    </w:p>
    <w:p w14:paraId="172A8B25">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39182090">
      <w:pPr>
        <w:pStyle w:val="7"/>
        <w:overflowPunct w:val="0"/>
        <w:ind w:firstLine="367" w:firstLineChars="175"/>
        <w:rPr>
          <w:color w:val="auto"/>
          <w:szCs w:val="21"/>
          <w:highlight w:val="none"/>
        </w:rPr>
      </w:pPr>
    </w:p>
    <w:p w14:paraId="119D8B54">
      <w:pPr>
        <w:pStyle w:val="7"/>
        <w:overflowPunct w:val="0"/>
        <w:ind w:firstLine="367" w:firstLineChars="175"/>
        <w:rPr>
          <w:color w:val="auto"/>
          <w:szCs w:val="21"/>
          <w:highlight w:val="none"/>
        </w:rPr>
      </w:pPr>
      <w:r>
        <w:rPr>
          <w:color w:val="auto"/>
          <w:szCs w:val="21"/>
          <w:highlight w:val="none"/>
        </w:rPr>
        <w:t>……</w:t>
      </w:r>
    </w:p>
    <w:p w14:paraId="4003B1AB">
      <w:pPr>
        <w:pStyle w:val="7"/>
        <w:overflowPunct w:val="0"/>
        <w:ind w:firstLine="367" w:firstLineChars="175"/>
        <w:rPr>
          <w:color w:val="auto"/>
          <w:szCs w:val="21"/>
          <w:highlight w:val="none"/>
        </w:rPr>
      </w:pPr>
    </w:p>
    <w:p w14:paraId="72AC8467">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bookmarkEnd w:id="171"/>
    <w:p w14:paraId="42546C38">
      <w:pPr>
        <w:widowControl/>
        <w:jc w:val="left"/>
        <w:rPr>
          <w:b/>
          <w:color w:val="auto"/>
          <w:szCs w:val="21"/>
          <w:highlight w:val="none"/>
        </w:rPr>
      </w:pPr>
      <w:r>
        <w:rPr>
          <w:b/>
          <w:color w:val="auto"/>
          <w:szCs w:val="21"/>
          <w:highlight w:val="none"/>
        </w:rPr>
        <w:br w:type="page"/>
      </w:r>
    </w:p>
    <w:bookmarkEnd w:id="172"/>
    <w:p w14:paraId="6D4DFC47">
      <w:pPr>
        <w:snapToGrid w:val="0"/>
        <w:spacing w:before="50" w:after="120" w:afterLines="50" w:line="440" w:lineRule="exact"/>
        <w:jc w:val="left"/>
        <w:rPr>
          <w:b/>
          <w:color w:val="auto"/>
          <w:szCs w:val="21"/>
          <w:highlight w:val="none"/>
        </w:rPr>
      </w:pPr>
      <w:r>
        <w:rPr>
          <w:color w:val="auto"/>
          <w:szCs w:val="21"/>
          <w:highlight w:val="none"/>
        </w:rPr>
        <w:t>7．</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272C9CE5">
      <w:pPr>
        <w:snapToGrid w:val="0"/>
        <w:spacing w:before="50" w:after="120" w:afterLines="50" w:line="440" w:lineRule="exact"/>
        <w:jc w:val="left"/>
        <w:rPr>
          <w:color w:val="auto"/>
          <w:highlight w:val="none"/>
        </w:rPr>
      </w:pPr>
    </w:p>
    <w:p w14:paraId="40536B95">
      <w:pPr>
        <w:widowControl/>
        <w:jc w:val="left"/>
        <w:rPr>
          <w:color w:val="auto"/>
          <w:highlight w:val="none"/>
        </w:rPr>
      </w:pPr>
      <w:r>
        <w:rPr>
          <w:color w:val="auto"/>
          <w:highlight w:val="none"/>
        </w:rPr>
        <w:br w:type="page"/>
      </w:r>
    </w:p>
    <w:p w14:paraId="51331710">
      <w:pPr>
        <w:snapToGrid w:val="0"/>
        <w:spacing w:before="50" w:after="120" w:afterLines="50" w:line="360" w:lineRule="auto"/>
        <w:jc w:val="left"/>
        <w:rPr>
          <w:color w:val="auto"/>
          <w:szCs w:val="21"/>
          <w:highlight w:val="none"/>
        </w:rPr>
      </w:pPr>
      <w:bookmarkStart w:id="173" w:name="_Hlk93048232"/>
      <w:r>
        <w:rPr>
          <w:color w:val="auto"/>
          <w:szCs w:val="21"/>
          <w:highlight w:val="none"/>
        </w:rPr>
        <w:t>7.1</w:t>
      </w:r>
      <w:r>
        <w:rPr>
          <w:rFonts w:hint="eastAsia"/>
          <w:color w:val="auto"/>
          <w:szCs w:val="21"/>
          <w:highlight w:val="none"/>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2F928DA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CAAEAA">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366077">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F3F66D">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2CDE16">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86FCA8">
            <w:pPr>
              <w:spacing w:line="360" w:lineRule="auto"/>
              <w:jc w:val="center"/>
              <w:rPr>
                <w:color w:val="auto"/>
                <w:szCs w:val="21"/>
                <w:highlight w:val="none"/>
              </w:rPr>
            </w:pPr>
            <w:r>
              <w:rPr>
                <w:rFonts w:hint="eastAsia"/>
                <w:color w:val="auto"/>
                <w:szCs w:val="21"/>
                <w:highlight w:val="none"/>
              </w:rPr>
              <w:t>备注</w:t>
            </w:r>
          </w:p>
        </w:tc>
      </w:tr>
      <w:tr w14:paraId="4FDFD06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30DAB3">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465A9C">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764A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E1BC4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030474">
            <w:pPr>
              <w:spacing w:line="360" w:lineRule="auto"/>
              <w:jc w:val="center"/>
              <w:rPr>
                <w:color w:val="auto"/>
                <w:szCs w:val="21"/>
                <w:highlight w:val="none"/>
              </w:rPr>
            </w:pPr>
          </w:p>
        </w:tc>
      </w:tr>
      <w:tr w14:paraId="0A6ECF3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C1C4DD">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8E0C8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62793F">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8C876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10060">
            <w:pPr>
              <w:spacing w:line="360" w:lineRule="auto"/>
              <w:jc w:val="center"/>
              <w:rPr>
                <w:color w:val="auto"/>
                <w:szCs w:val="21"/>
                <w:highlight w:val="none"/>
              </w:rPr>
            </w:pPr>
          </w:p>
        </w:tc>
      </w:tr>
      <w:tr w14:paraId="79B4EB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8E9548">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9BC6C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CB6F5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B715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F420">
            <w:pPr>
              <w:spacing w:line="360" w:lineRule="auto"/>
              <w:jc w:val="center"/>
              <w:rPr>
                <w:color w:val="auto"/>
                <w:szCs w:val="21"/>
                <w:highlight w:val="none"/>
              </w:rPr>
            </w:pPr>
          </w:p>
        </w:tc>
      </w:tr>
      <w:tr w14:paraId="41149F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6DC5C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5773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962E3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006F2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548205">
            <w:pPr>
              <w:spacing w:line="360" w:lineRule="auto"/>
              <w:jc w:val="center"/>
              <w:rPr>
                <w:color w:val="auto"/>
                <w:szCs w:val="21"/>
                <w:highlight w:val="none"/>
              </w:rPr>
            </w:pPr>
          </w:p>
        </w:tc>
      </w:tr>
    </w:tbl>
    <w:p w14:paraId="119F512E">
      <w:pPr>
        <w:snapToGrid w:val="0"/>
        <w:spacing w:line="360" w:lineRule="auto"/>
        <w:jc w:val="left"/>
        <w:rPr>
          <w:color w:val="auto"/>
          <w:szCs w:val="21"/>
          <w:highlight w:val="none"/>
        </w:rPr>
      </w:pPr>
      <w:r>
        <w:rPr>
          <w:rFonts w:hint="eastAsia"/>
          <w:color w:val="auto"/>
          <w:szCs w:val="21"/>
          <w:highlight w:val="none"/>
        </w:rPr>
        <w:t>注：</w:t>
      </w:r>
    </w:p>
    <w:p w14:paraId="3F8353AE">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651AED">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17DB1554">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7923D6ED">
      <w:pPr>
        <w:snapToGrid w:val="0"/>
        <w:spacing w:line="360" w:lineRule="auto"/>
        <w:jc w:val="left"/>
        <w:rPr>
          <w:color w:val="auto"/>
          <w:szCs w:val="21"/>
          <w:highlight w:val="none"/>
        </w:rPr>
      </w:pPr>
    </w:p>
    <w:p w14:paraId="5B390EA9">
      <w:pPr>
        <w:snapToGrid w:val="0"/>
        <w:spacing w:line="360" w:lineRule="auto"/>
        <w:jc w:val="left"/>
        <w:rPr>
          <w:color w:val="auto"/>
          <w:szCs w:val="21"/>
          <w:highlight w:val="none"/>
        </w:rPr>
      </w:pPr>
    </w:p>
    <w:p w14:paraId="725351FE">
      <w:pPr>
        <w:snapToGrid w:val="0"/>
        <w:spacing w:line="360" w:lineRule="auto"/>
        <w:jc w:val="left"/>
        <w:rPr>
          <w:color w:val="auto"/>
          <w:szCs w:val="21"/>
          <w:highlight w:val="none"/>
        </w:rPr>
      </w:pPr>
    </w:p>
    <w:p w14:paraId="30EAC81E">
      <w:pPr>
        <w:snapToGrid w:val="0"/>
        <w:spacing w:line="360" w:lineRule="auto"/>
        <w:jc w:val="left"/>
        <w:rPr>
          <w:color w:val="auto"/>
          <w:szCs w:val="21"/>
          <w:highlight w:val="none"/>
        </w:rPr>
      </w:pPr>
    </w:p>
    <w:p w14:paraId="7DFFEE27">
      <w:pPr>
        <w:snapToGrid w:val="0"/>
        <w:spacing w:line="360" w:lineRule="auto"/>
        <w:jc w:val="left"/>
        <w:rPr>
          <w:color w:val="auto"/>
          <w:szCs w:val="21"/>
          <w:highlight w:val="none"/>
        </w:rPr>
      </w:pPr>
    </w:p>
    <w:p w14:paraId="2E5C93C3">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ABE64F8">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639802CF">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F98EBBF">
      <w:pPr>
        <w:snapToGrid w:val="0"/>
        <w:spacing w:line="360" w:lineRule="auto"/>
        <w:jc w:val="left"/>
        <w:rPr>
          <w:color w:val="auto"/>
          <w:szCs w:val="21"/>
          <w:highlight w:val="none"/>
        </w:rPr>
      </w:pPr>
      <w:r>
        <w:rPr>
          <w:color w:val="auto"/>
          <w:szCs w:val="21"/>
          <w:highlight w:val="none"/>
        </w:rPr>
        <w:t>7.2</w:t>
      </w:r>
      <w:r>
        <w:rPr>
          <w:rFonts w:hint="eastAsia"/>
          <w:color w:val="auto"/>
          <w:szCs w:val="21"/>
          <w:highlight w:val="none"/>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8E7508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44DFD">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76E91">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3C3C2">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DB6699">
            <w:pPr>
              <w:spacing w:line="360" w:lineRule="auto"/>
              <w:jc w:val="center"/>
              <w:rPr>
                <w:color w:val="auto"/>
                <w:szCs w:val="21"/>
                <w:highlight w:val="none"/>
              </w:rPr>
            </w:pPr>
            <w:r>
              <w:rPr>
                <w:rFonts w:hint="eastAsia"/>
                <w:color w:val="auto"/>
                <w:szCs w:val="21"/>
                <w:highlight w:val="none"/>
              </w:rPr>
              <w:t>备注</w:t>
            </w:r>
          </w:p>
        </w:tc>
      </w:tr>
      <w:tr w14:paraId="6B7F6EA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A62EB">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0386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4CF6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CE129">
            <w:pPr>
              <w:spacing w:line="360" w:lineRule="auto"/>
              <w:jc w:val="center"/>
              <w:rPr>
                <w:color w:val="auto"/>
                <w:szCs w:val="21"/>
                <w:highlight w:val="none"/>
              </w:rPr>
            </w:pPr>
          </w:p>
        </w:tc>
      </w:tr>
      <w:tr w14:paraId="59CBF86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6EBC96">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49CD5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85AB0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7BD066">
            <w:pPr>
              <w:spacing w:line="360" w:lineRule="auto"/>
              <w:jc w:val="center"/>
              <w:rPr>
                <w:color w:val="auto"/>
                <w:szCs w:val="21"/>
                <w:highlight w:val="none"/>
              </w:rPr>
            </w:pPr>
          </w:p>
        </w:tc>
      </w:tr>
      <w:tr w14:paraId="1DBE752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59522">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1B6E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A9A3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41AC9D">
            <w:pPr>
              <w:spacing w:line="360" w:lineRule="auto"/>
              <w:jc w:val="center"/>
              <w:rPr>
                <w:color w:val="auto"/>
                <w:szCs w:val="21"/>
                <w:highlight w:val="none"/>
              </w:rPr>
            </w:pPr>
          </w:p>
        </w:tc>
      </w:tr>
      <w:tr w14:paraId="0E7A1B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971B8">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D825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428B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EEA38E">
            <w:pPr>
              <w:spacing w:line="360" w:lineRule="auto"/>
              <w:jc w:val="center"/>
              <w:rPr>
                <w:color w:val="auto"/>
                <w:szCs w:val="21"/>
                <w:highlight w:val="none"/>
              </w:rPr>
            </w:pPr>
          </w:p>
        </w:tc>
      </w:tr>
    </w:tbl>
    <w:p w14:paraId="259EC082">
      <w:pPr>
        <w:snapToGrid w:val="0"/>
        <w:spacing w:line="360" w:lineRule="auto"/>
        <w:jc w:val="left"/>
        <w:rPr>
          <w:color w:val="auto"/>
          <w:szCs w:val="21"/>
          <w:highlight w:val="none"/>
        </w:rPr>
      </w:pPr>
      <w:r>
        <w:rPr>
          <w:rFonts w:hint="eastAsia"/>
          <w:color w:val="auto"/>
          <w:szCs w:val="21"/>
          <w:highlight w:val="none"/>
        </w:rPr>
        <w:t>注：</w:t>
      </w:r>
    </w:p>
    <w:p w14:paraId="03A54E8E">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79E5D557">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186A4BDC">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172C7C1A">
      <w:pPr>
        <w:snapToGrid w:val="0"/>
        <w:spacing w:line="360" w:lineRule="auto"/>
        <w:jc w:val="left"/>
        <w:rPr>
          <w:color w:val="auto"/>
          <w:szCs w:val="21"/>
          <w:highlight w:val="none"/>
        </w:rPr>
      </w:pPr>
    </w:p>
    <w:p w14:paraId="4FE64B19">
      <w:pPr>
        <w:snapToGrid w:val="0"/>
        <w:spacing w:line="360" w:lineRule="auto"/>
        <w:jc w:val="left"/>
        <w:rPr>
          <w:color w:val="auto"/>
          <w:szCs w:val="21"/>
          <w:highlight w:val="none"/>
        </w:rPr>
      </w:pPr>
    </w:p>
    <w:p w14:paraId="3482B2C9">
      <w:pPr>
        <w:snapToGrid w:val="0"/>
        <w:spacing w:line="360" w:lineRule="auto"/>
        <w:jc w:val="left"/>
        <w:rPr>
          <w:color w:val="auto"/>
          <w:szCs w:val="21"/>
          <w:highlight w:val="none"/>
        </w:rPr>
      </w:pPr>
    </w:p>
    <w:p w14:paraId="230545C2">
      <w:pPr>
        <w:snapToGrid w:val="0"/>
        <w:spacing w:line="360" w:lineRule="auto"/>
        <w:jc w:val="left"/>
        <w:rPr>
          <w:color w:val="auto"/>
          <w:szCs w:val="21"/>
          <w:highlight w:val="none"/>
        </w:rPr>
      </w:pPr>
    </w:p>
    <w:p w14:paraId="48DB7108">
      <w:pPr>
        <w:snapToGrid w:val="0"/>
        <w:spacing w:line="360" w:lineRule="auto"/>
        <w:jc w:val="left"/>
        <w:rPr>
          <w:color w:val="auto"/>
          <w:szCs w:val="21"/>
          <w:highlight w:val="none"/>
        </w:rPr>
      </w:pPr>
    </w:p>
    <w:p w14:paraId="697AE771">
      <w:pPr>
        <w:snapToGrid w:val="0"/>
        <w:spacing w:line="360" w:lineRule="auto"/>
        <w:jc w:val="left"/>
        <w:rPr>
          <w:color w:val="auto"/>
          <w:szCs w:val="21"/>
          <w:highlight w:val="none"/>
        </w:rPr>
      </w:pPr>
    </w:p>
    <w:p w14:paraId="647F219B">
      <w:pPr>
        <w:snapToGrid w:val="0"/>
        <w:spacing w:line="360" w:lineRule="auto"/>
        <w:jc w:val="left"/>
        <w:rPr>
          <w:color w:val="auto"/>
          <w:szCs w:val="21"/>
          <w:highlight w:val="none"/>
        </w:rPr>
      </w:pPr>
    </w:p>
    <w:p w14:paraId="703787A4">
      <w:pPr>
        <w:snapToGrid w:val="0"/>
        <w:spacing w:line="360" w:lineRule="auto"/>
        <w:jc w:val="left"/>
        <w:rPr>
          <w:color w:val="auto"/>
          <w:szCs w:val="21"/>
          <w:highlight w:val="none"/>
        </w:rPr>
      </w:pPr>
    </w:p>
    <w:p w14:paraId="10F0F727">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645D1BD">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4A225240">
      <w:pPr>
        <w:snapToGrid w:val="0"/>
        <w:spacing w:before="50" w:after="120" w:afterLines="50" w:line="440" w:lineRule="exact"/>
        <w:jc w:val="left"/>
        <w:rPr>
          <w:color w:val="auto"/>
          <w:szCs w:val="21"/>
          <w:highlight w:val="none"/>
        </w:rPr>
      </w:pPr>
    </w:p>
    <w:bookmarkEnd w:id="173"/>
    <w:p w14:paraId="545F9C80">
      <w:pPr>
        <w:widowControl/>
        <w:jc w:val="left"/>
        <w:rPr>
          <w:color w:val="auto"/>
          <w:szCs w:val="21"/>
          <w:highlight w:val="none"/>
        </w:rPr>
      </w:pPr>
      <w:r>
        <w:rPr>
          <w:color w:val="auto"/>
          <w:szCs w:val="21"/>
          <w:highlight w:val="none"/>
        </w:rPr>
        <w:br w:type="page"/>
      </w:r>
      <w:bookmarkStart w:id="174" w:name="_Hlk65854557"/>
      <w:bookmarkStart w:id="175" w:name="_Hlk60652166"/>
      <w:bookmarkStart w:id="176" w:name="_Hlk65852070"/>
    </w:p>
    <w:bookmarkEnd w:id="174"/>
    <w:bookmarkEnd w:id="175"/>
    <w:p w14:paraId="149143E9">
      <w:pPr>
        <w:snapToGrid w:val="0"/>
        <w:spacing w:before="50" w:after="120" w:afterLines="50" w:line="400" w:lineRule="exact"/>
        <w:jc w:val="left"/>
        <w:rPr>
          <w:color w:val="auto"/>
          <w:szCs w:val="21"/>
          <w:highlight w:val="none"/>
        </w:rPr>
      </w:pPr>
      <w:r>
        <w:rPr>
          <w:color w:val="auto"/>
          <w:szCs w:val="21"/>
          <w:highlight w:val="none"/>
        </w:rPr>
        <w:t>8．投标保证金缴纳证明</w:t>
      </w:r>
      <w:r>
        <w:rPr>
          <w:rFonts w:hint="eastAsia"/>
          <w:color w:val="auto"/>
          <w:szCs w:val="21"/>
          <w:highlight w:val="none"/>
        </w:rPr>
        <w:t>。</w:t>
      </w:r>
      <w:r>
        <w:rPr>
          <w:rFonts w:hint="eastAsia"/>
          <w:b/>
          <w:color w:val="auto"/>
          <w:szCs w:val="21"/>
          <w:highlight w:val="none"/>
        </w:rPr>
        <w:t>（如招标文件有要求时提供）</w:t>
      </w:r>
    </w:p>
    <w:p w14:paraId="51F48864">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3AEEA5EC">
      <w:pPr>
        <w:snapToGrid w:val="0"/>
        <w:spacing w:before="50" w:after="120" w:afterLines="50" w:line="440" w:lineRule="exact"/>
        <w:jc w:val="left"/>
        <w:rPr>
          <w:color w:val="auto"/>
          <w:szCs w:val="21"/>
          <w:highlight w:val="none"/>
        </w:rPr>
      </w:pPr>
      <w:r>
        <w:rPr>
          <w:rFonts w:hint="eastAsia"/>
          <w:color w:val="auto"/>
          <w:highlight w:val="none"/>
        </w:rPr>
        <w:t>（2）以支票、汇票、本票或金融机构、担保机构出具的保函等非现金形式缴纳的，提供原件扫描件或复印件并加盖供应商电子签章。投标保函参考如下格式开具：</w:t>
      </w:r>
    </w:p>
    <w:p w14:paraId="295963AD">
      <w:pPr>
        <w:widowControl/>
        <w:jc w:val="center"/>
        <w:rPr>
          <w:b/>
          <w:bCs/>
          <w:color w:val="auto"/>
          <w:sz w:val="28"/>
          <w:szCs w:val="36"/>
          <w:highlight w:val="none"/>
        </w:rPr>
      </w:pPr>
    </w:p>
    <w:p w14:paraId="6B8D246E">
      <w:pPr>
        <w:widowControl/>
        <w:jc w:val="center"/>
        <w:rPr>
          <w:color w:val="auto"/>
          <w:szCs w:val="21"/>
          <w:highlight w:val="none"/>
        </w:rPr>
      </w:pPr>
      <w:r>
        <w:rPr>
          <w:rFonts w:hint="eastAsia"/>
          <w:b/>
          <w:bCs/>
          <w:color w:val="auto"/>
          <w:sz w:val="28"/>
          <w:szCs w:val="36"/>
          <w:highlight w:val="none"/>
        </w:rPr>
        <w:t>投标保函格式</w:t>
      </w:r>
    </w:p>
    <w:p w14:paraId="3DCABAC2">
      <w:pPr>
        <w:snapToGrid w:val="0"/>
        <w:spacing w:before="50" w:after="120" w:afterLines="50"/>
        <w:jc w:val="left"/>
        <w:rPr>
          <w:color w:val="auto"/>
          <w:highlight w:val="none"/>
        </w:rPr>
      </w:pPr>
      <w:r>
        <w:rPr>
          <w:rFonts w:hint="eastAsia"/>
          <w:color w:val="auto"/>
          <w:highlight w:val="none"/>
        </w:rPr>
        <w:t xml:space="preserve">编号：           </w:t>
      </w:r>
    </w:p>
    <w:p w14:paraId="02A2FF3B">
      <w:pPr>
        <w:snapToGrid w:val="0"/>
        <w:spacing w:before="50" w:after="120" w:afterLines="50"/>
        <w:jc w:val="left"/>
        <w:rPr>
          <w:color w:val="auto"/>
          <w:highlight w:val="none"/>
        </w:rPr>
      </w:pPr>
      <w:r>
        <w:rPr>
          <w:rFonts w:hint="eastAsia"/>
          <w:color w:val="auto"/>
          <w:highlight w:val="none"/>
        </w:rPr>
        <w:t>申请人：</w:t>
      </w:r>
    </w:p>
    <w:p w14:paraId="33C26F29">
      <w:pPr>
        <w:snapToGrid w:val="0"/>
        <w:spacing w:before="50" w:after="120" w:afterLines="50"/>
        <w:jc w:val="left"/>
        <w:rPr>
          <w:color w:val="auto"/>
          <w:highlight w:val="none"/>
        </w:rPr>
      </w:pPr>
      <w:r>
        <w:rPr>
          <w:rFonts w:hint="eastAsia"/>
          <w:color w:val="auto"/>
          <w:highlight w:val="none"/>
        </w:rPr>
        <w:t>地址：</w:t>
      </w:r>
    </w:p>
    <w:p w14:paraId="60627C96">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138D1398">
      <w:pPr>
        <w:snapToGrid w:val="0"/>
        <w:spacing w:before="50" w:after="120" w:afterLines="50"/>
        <w:jc w:val="left"/>
        <w:rPr>
          <w:color w:val="auto"/>
          <w:highlight w:val="none"/>
        </w:rPr>
      </w:pPr>
      <w:r>
        <w:rPr>
          <w:rFonts w:hint="eastAsia"/>
          <w:color w:val="auto"/>
          <w:highlight w:val="none"/>
        </w:rPr>
        <w:t>地址：</w:t>
      </w:r>
    </w:p>
    <w:p w14:paraId="3AECAF36">
      <w:pPr>
        <w:snapToGrid w:val="0"/>
        <w:spacing w:before="50" w:after="120" w:afterLines="50"/>
        <w:jc w:val="left"/>
        <w:rPr>
          <w:color w:val="auto"/>
          <w:highlight w:val="none"/>
        </w:rPr>
      </w:pPr>
      <w:r>
        <w:rPr>
          <w:rFonts w:hint="eastAsia"/>
          <w:color w:val="auto"/>
          <w:highlight w:val="none"/>
        </w:rPr>
        <w:t>开立人：</w:t>
      </w:r>
    </w:p>
    <w:p w14:paraId="6CFE974E">
      <w:pPr>
        <w:snapToGrid w:val="0"/>
        <w:spacing w:before="50" w:after="120" w:afterLines="50"/>
        <w:jc w:val="left"/>
        <w:rPr>
          <w:color w:val="auto"/>
          <w:highlight w:val="none"/>
        </w:rPr>
      </w:pPr>
      <w:r>
        <w:rPr>
          <w:rFonts w:hint="eastAsia"/>
          <w:color w:val="auto"/>
          <w:highlight w:val="none"/>
        </w:rPr>
        <w:t>地址：</w:t>
      </w:r>
    </w:p>
    <w:p w14:paraId="13CD56A7">
      <w:pPr>
        <w:snapToGrid w:val="0"/>
        <w:spacing w:before="50" w:after="120" w:afterLines="50" w:line="440" w:lineRule="exact"/>
        <w:jc w:val="left"/>
        <w:rPr>
          <w:color w:val="auto"/>
          <w:highlight w:val="none"/>
        </w:rPr>
      </w:pPr>
    </w:p>
    <w:p w14:paraId="1CB853B4">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40ACCEE3">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41DAB248">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33E5190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2A73F5E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39BC8AFD">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56246A37">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24CF0C0F">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5993B420">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47D03062">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181AC99F">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60C0F84A">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351C76DE">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0A26BA91">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2BBA8ED1">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3CF62D77">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1BA4A02D">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43293E9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501AA78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6E9FBA9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5455229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0FD4C94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2ADEA453">
      <w:pPr>
        <w:snapToGrid w:val="0"/>
        <w:spacing w:before="50" w:after="120" w:afterLines="50" w:line="276" w:lineRule="auto"/>
        <w:jc w:val="left"/>
        <w:rPr>
          <w:color w:val="auto"/>
          <w:highlight w:val="none"/>
        </w:rPr>
      </w:pPr>
    </w:p>
    <w:p w14:paraId="56F2C786">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0A717478">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5F16AE2D">
      <w:pPr>
        <w:snapToGrid w:val="0"/>
        <w:spacing w:before="50" w:after="120" w:afterLines="50" w:line="276" w:lineRule="auto"/>
        <w:jc w:val="left"/>
        <w:rPr>
          <w:color w:val="auto"/>
          <w:highlight w:val="none"/>
        </w:rPr>
      </w:pPr>
      <w:r>
        <w:rPr>
          <w:rFonts w:hint="eastAsia"/>
          <w:color w:val="auto"/>
          <w:highlight w:val="none"/>
        </w:rPr>
        <w:t xml:space="preserve">地    址：                                       </w:t>
      </w:r>
    </w:p>
    <w:p w14:paraId="42DE5568">
      <w:pPr>
        <w:snapToGrid w:val="0"/>
        <w:spacing w:before="50" w:after="120" w:afterLines="50" w:line="276" w:lineRule="auto"/>
        <w:jc w:val="left"/>
        <w:rPr>
          <w:color w:val="auto"/>
          <w:highlight w:val="none"/>
        </w:rPr>
      </w:pPr>
      <w:r>
        <w:rPr>
          <w:rFonts w:hint="eastAsia"/>
          <w:color w:val="auto"/>
          <w:highlight w:val="none"/>
        </w:rPr>
        <w:t xml:space="preserve">邮政编码：                 </w:t>
      </w:r>
    </w:p>
    <w:p w14:paraId="0ED16A1E">
      <w:pPr>
        <w:snapToGrid w:val="0"/>
        <w:spacing w:before="50" w:after="120" w:afterLines="50" w:line="276" w:lineRule="auto"/>
        <w:jc w:val="left"/>
        <w:rPr>
          <w:color w:val="auto"/>
          <w:highlight w:val="none"/>
        </w:rPr>
      </w:pPr>
      <w:r>
        <w:rPr>
          <w:rFonts w:hint="eastAsia"/>
          <w:color w:val="auto"/>
          <w:highlight w:val="none"/>
        </w:rPr>
        <w:t xml:space="preserve">电    话：                 </w:t>
      </w:r>
    </w:p>
    <w:p w14:paraId="7B39D8BF">
      <w:pPr>
        <w:snapToGrid w:val="0"/>
        <w:spacing w:before="50" w:after="120" w:afterLines="50" w:line="276" w:lineRule="auto"/>
        <w:jc w:val="left"/>
        <w:rPr>
          <w:color w:val="auto"/>
          <w:highlight w:val="none"/>
        </w:rPr>
      </w:pPr>
      <w:r>
        <w:rPr>
          <w:rFonts w:hint="eastAsia"/>
          <w:color w:val="auto"/>
          <w:highlight w:val="none"/>
        </w:rPr>
        <w:t xml:space="preserve">传    真：                 </w:t>
      </w:r>
    </w:p>
    <w:p w14:paraId="21616BFA">
      <w:pPr>
        <w:snapToGrid w:val="0"/>
        <w:spacing w:before="50" w:after="120" w:afterLines="50" w:line="276" w:lineRule="auto"/>
        <w:jc w:val="left"/>
        <w:rPr>
          <w:color w:val="auto"/>
          <w:highlight w:val="none"/>
        </w:rPr>
      </w:pPr>
      <w:r>
        <w:rPr>
          <w:rFonts w:hint="eastAsia"/>
          <w:color w:val="auto"/>
          <w:highlight w:val="none"/>
        </w:rPr>
        <w:t>开立时间：      年       月        日</w:t>
      </w:r>
    </w:p>
    <w:p w14:paraId="50BF04D9">
      <w:pPr>
        <w:widowControl/>
        <w:jc w:val="left"/>
        <w:rPr>
          <w:color w:val="auto"/>
          <w:szCs w:val="21"/>
          <w:highlight w:val="none"/>
        </w:rPr>
      </w:pPr>
      <w:r>
        <w:rPr>
          <w:color w:val="auto"/>
          <w:szCs w:val="21"/>
          <w:highlight w:val="none"/>
        </w:rPr>
        <w:br w:type="page"/>
      </w:r>
    </w:p>
    <w:p w14:paraId="224A48A0">
      <w:pPr>
        <w:snapToGrid w:val="0"/>
        <w:spacing w:before="50" w:after="120" w:afterLines="50"/>
        <w:jc w:val="left"/>
        <w:rPr>
          <w:color w:val="auto"/>
          <w:szCs w:val="21"/>
          <w:highlight w:val="none"/>
        </w:rPr>
      </w:pPr>
      <w:r>
        <w:rPr>
          <w:color w:val="auto"/>
          <w:szCs w:val="21"/>
          <w:highlight w:val="none"/>
        </w:rPr>
        <w:t>9．供应商认为应当要提交的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369A5C00">
      <w:pPr>
        <w:spacing w:line="276" w:lineRule="auto"/>
        <w:rPr>
          <w:color w:val="auto"/>
          <w:szCs w:val="21"/>
          <w:highlight w:val="none"/>
        </w:rPr>
      </w:pPr>
    </w:p>
    <w:p w14:paraId="314F1333">
      <w:pPr>
        <w:widowControl/>
        <w:jc w:val="left"/>
        <w:rPr>
          <w:color w:val="auto"/>
          <w:szCs w:val="21"/>
          <w:highlight w:val="none"/>
        </w:rPr>
      </w:pPr>
      <w:r>
        <w:rPr>
          <w:color w:val="auto"/>
          <w:szCs w:val="21"/>
          <w:highlight w:val="none"/>
        </w:rPr>
        <w:br w:type="page"/>
      </w:r>
      <w:bookmarkEnd w:id="176"/>
    </w:p>
    <w:bookmarkEnd w:id="168"/>
    <w:p w14:paraId="6A9E255A">
      <w:pPr>
        <w:snapToGrid w:val="0"/>
        <w:spacing w:before="120" w:beforeLines="50" w:after="50" w:line="440" w:lineRule="exact"/>
        <w:jc w:val="left"/>
        <w:outlineLvl w:val="1"/>
        <w:rPr>
          <w:bCs/>
          <w:color w:val="auto"/>
          <w:sz w:val="24"/>
          <w:highlight w:val="none"/>
        </w:rPr>
      </w:pPr>
      <w:r>
        <w:rPr>
          <w:bCs/>
          <w:color w:val="auto"/>
          <w:sz w:val="24"/>
          <w:highlight w:val="none"/>
        </w:rPr>
        <w:t>2．投标文件封面参考格式</w:t>
      </w:r>
      <w:r>
        <w:rPr>
          <w:rFonts w:hint="eastAsia"/>
          <w:bCs/>
          <w:color w:val="auto"/>
          <w:sz w:val="24"/>
          <w:highlight w:val="none"/>
        </w:rPr>
        <w:t>（商务技术文件）</w:t>
      </w:r>
      <w:r>
        <w:rPr>
          <w:bCs/>
          <w:color w:val="auto"/>
          <w:sz w:val="24"/>
          <w:highlight w:val="none"/>
        </w:rPr>
        <w:t xml:space="preserve">： </w:t>
      </w:r>
    </w:p>
    <w:p w14:paraId="27ECEA7E">
      <w:pPr>
        <w:snapToGrid w:val="0"/>
        <w:spacing w:before="50" w:after="120" w:afterLines="50" w:line="400" w:lineRule="exact"/>
        <w:jc w:val="left"/>
        <w:rPr>
          <w:bCs/>
          <w:color w:val="auto"/>
          <w:sz w:val="24"/>
          <w:highlight w:val="none"/>
        </w:rPr>
      </w:pPr>
    </w:p>
    <w:p w14:paraId="2FBDC050">
      <w:pPr>
        <w:snapToGrid w:val="0"/>
        <w:spacing w:before="120" w:beforeLines="50" w:after="50" w:line="360" w:lineRule="exact"/>
        <w:rPr>
          <w:color w:val="auto"/>
          <w:sz w:val="24"/>
          <w:highlight w:val="none"/>
        </w:rPr>
      </w:pPr>
    </w:p>
    <w:p w14:paraId="4C8E3576">
      <w:pPr>
        <w:snapToGrid w:val="0"/>
        <w:spacing w:before="120" w:beforeLines="50" w:after="50" w:line="360" w:lineRule="exact"/>
        <w:jc w:val="center"/>
        <w:rPr>
          <w:bCs/>
          <w:color w:val="auto"/>
          <w:sz w:val="24"/>
          <w:highlight w:val="none"/>
        </w:rPr>
      </w:pPr>
    </w:p>
    <w:p w14:paraId="6A79E15B">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2EFC92A">
      <w:pPr>
        <w:snapToGrid w:val="0"/>
        <w:spacing w:before="120" w:beforeLines="50" w:after="50" w:line="360" w:lineRule="exact"/>
        <w:jc w:val="center"/>
        <w:rPr>
          <w:b/>
          <w:bCs/>
          <w:color w:val="auto"/>
          <w:sz w:val="44"/>
          <w:szCs w:val="44"/>
          <w:highlight w:val="none"/>
        </w:rPr>
      </w:pPr>
    </w:p>
    <w:p w14:paraId="69935342">
      <w:pPr>
        <w:snapToGrid w:val="0"/>
        <w:spacing w:before="120" w:beforeLines="50" w:after="50" w:line="360" w:lineRule="exact"/>
        <w:jc w:val="center"/>
        <w:rPr>
          <w:b/>
          <w:bCs/>
          <w:color w:val="auto"/>
          <w:sz w:val="44"/>
          <w:szCs w:val="44"/>
          <w:highlight w:val="none"/>
        </w:rPr>
      </w:pPr>
    </w:p>
    <w:p w14:paraId="38BB9CA0">
      <w:pPr>
        <w:snapToGrid w:val="0"/>
        <w:spacing w:before="120" w:beforeLines="50" w:after="50" w:line="360" w:lineRule="exact"/>
        <w:jc w:val="center"/>
        <w:rPr>
          <w:b/>
          <w:bCs/>
          <w:color w:val="auto"/>
          <w:sz w:val="44"/>
          <w:szCs w:val="44"/>
          <w:highlight w:val="none"/>
        </w:rPr>
      </w:pPr>
      <w:r>
        <w:rPr>
          <w:b/>
          <w:bCs/>
          <w:color w:val="auto"/>
          <w:sz w:val="44"/>
          <w:szCs w:val="44"/>
          <w:highlight w:val="none"/>
        </w:rPr>
        <w:t xml:space="preserve"> 商务技术文件</w:t>
      </w:r>
    </w:p>
    <w:p w14:paraId="56BF84A4">
      <w:pPr>
        <w:snapToGrid w:val="0"/>
        <w:spacing w:before="120" w:beforeLines="50" w:after="50" w:line="360" w:lineRule="exact"/>
        <w:rPr>
          <w:bCs/>
          <w:color w:val="auto"/>
          <w:sz w:val="24"/>
          <w:highlight w:val="none"/>
        </w:rPr>
      </w:pPr>
    </w:p>
    <w:p w14:paraId="2AA01DB8">
      <w:pPr>
        <w:snapToGrid w:val="0"/>
        <w:spacing w:before="120" w:beforeLines="50" w:after="50" w:line="360" w:lineRule="exact"/>
        <w:rPr>
          <w:bCs/>
          <w:color w:val="auto"/>
          <w:sz w:val="24"/>
          <w:highlight w:val="none"/>
        </w:rPr>
      </w:pPr>
    </w:p>
    <w:p w14:paraId="1069B2DC">
      <w:pPr>
        <w:snapToGrid w:val="0"/>
        <w:spacing w:before="120" w:beforeLines="50" w:after="50" w:line="360" w:lineRule="exact"/>
        <w:rPr>
          <w:bCs/>
          <w:color w:val="auto"/>
          <w:sz w:val="24"/>
          <w:highlight w:val="none"/>
        </w:rPr>
      </w:pPr>
    </w:p>
    <w:p w14:paraId="1B759002">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6C11BE2E">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23A6D70D">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0BED382">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3C7178D">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23881083">
      <w:pPr>
        <w:snapToGrid w:val="0"/>
        <w:spacing w:before="120" w:beforeLines="50" w:after="50" w:line="360" w:lineRule="exact"/>
        <w:ind w:firstLine="720" w:firstLineChars="300"/>
        <w:rPr>
          <w:bCs/>
          <w:color w:val="auto"/>
          <w:sz w:val="24"/>
          <w:highlight w:val="none"/>
        </w:rPr>
      </w:pPr>
    </w:p>
    <w:p w14:paraId="3AD7B1F5">
      <w:pPr>
        <w:pStyle w:val="7"/>
        <w:snapToGrid w:val="0"/>
        <w:spacing w:before="50" w:after="50" w:line="360" w:lineRule="exact"/>
        <w:ind w:firstLine="960" w:firstLineChars="400"/>
        <w:rPr>
          <w:bCs/>
          <w:color w:val="auto"/>
          <w:sz w:val="24"/>
          <w:szCs w:val="24"/>
          <w:highlight w:val="none"/>
        </w:rPr>
      </w:pPr>
    </w:p>
    <w:p w14:paraId="50E0068B">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C6C5B8B">
      <w:pPr>
        <w:rPr>
          <w:color w:val="auto"/>
          <w:highlight w:val="none"/>
        </w:rPr>
      </w:pPr>
      <w:r>
        <w:rPr>
          <w:color w:val="auto"/>
          <w:highlight w:val="none"/>
        </w:rPr>
        <w:br w:type="page"/>
      </w:r>
    </w:p>
    <w:p w14:paraId="68770B19">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63B7402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2F89D73">
      <w:pPr>
        <w:rPr>
          <w:b/>
          <w:color w:val="auto"/>
          <w:szCs w:val="21"/>
          <w:highlight w:val="none"/>
        </w:rPr>
      </w:pPr>
      <w:r>
        <w:rPr>
          <w:color w:val="auto"/>
          <w:highlight w:val="none"/>
        </w:rPr>
        <w:br w:type="page"/>
      </w:r>
      <w:bookmarkStart w:id="177" w:name="_Toc455309222"/>
      <w:bookmarkStart w:id="178" w:name="_Toc462223472"/>
      <w:bookmarkStart w:id="179" w:name="_Toc462320613"/>
      <w:bookmarkStart w:id="180" w:name="_Hlk19114325"/>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08EEA81C">
      <w:pPr>
        <w:snapToGrid w:val="0"/>
        <w:spacing w:before="120" w:beforeLines="50" w:after="50" w:line="440" w:lineRule="exact"/>
        <w:jc w:val="center"/>
        <w:rPr>
          <w:color w:val="auto"/>
          <w:szCs w:val="21"/>
          <w:highlight w:val="none"/>
        </w:rPr>
      </w:pPr>
    </w:p>
    <w:p w14:paraId="43D91B86">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77"/>
      <w:bookmarkEnd w:id="178"/>
      <w:bookmarkEnd w:id="179"/>
    </w:p>
    <w:p w14:paraId="36A49A6B">
      <w:pPr>
        <w:spacing w:line="360" w:lineRule="auto"/>
        <w:rPr>
          <w:color w:val="auto"/>
          <w:highlight w:val="none"/>
        </w:rPr>
      </w:pPr>
    </w:p>
    <w:p w14:paraId="26285FE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51329C73">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7CEC3217">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725F7AAE">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61356A0">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7E44AF28">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46C4B305">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0F7A1359">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26166E5D">
      <w:pPr>
        <w:spacing w:line="540" w:lineRule="exact"/>
        <w:rPr>
          <w:color w:val="auto"/>
          <w:szCs w:val="21"/>
          <w:highlight w:val="none"/>
        </w:rPr>
      </w:pPr>
    </w:p>
    <w:p w14:paraId="6CDBE2E6">
      <w:pPr>
        <w:spacing w:line="540" w:lineRule="exact"/>
        <w:ind w:firstLine="420" w:firstLineChars="200"/>
        <w:rPr>
          <w:color w:val="auto"/>
          <w:szCs w:val="21"/>
          <w:highlight w:val="none"/>
        </w:rPr>
      </w:pPr>
      <w:r>
        <w:rPr>
          <w:color w:val="auto"/>
          <w:szCs w:val="21"/>
          <w:highlight w:val="none"/>
        </w:rPr>
        <w:t>特此证明。</w:t>
      </w:r>
    </w:p>
    <w:p w14:paraId="2316F9D0">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4670F49">
      <w:pPr>
        <w:spacing w:line="360" w:lineRule="auto"/>
        <w:rPr>
          <w:color w:val="auto"/>
          <w:szCs w:val="21"/>
          <w:highlight w:val="none"/>
        </w:rPr>
      </w:pPr>
      <w:r>
        <w:rPr>
          <w:color w:val="auto"/>
          <w:szCs w:val="21"/>
          <w:highlight w:val="none"/>
        </w:rPr>
        <w:t xml:space="preserve">                                                                                               年       月       日 </w:t>
      </w:r>
    </w:p>
    <w:p w14:paraId="5D592E85">
      <w:pPr>
        <w:spacing w:line="360" w:lineRule="auto"/>
        <w:ind w:firstLine="420" w:firstLineChars="200"/>
        <w:rPr>
          <w:color w:val="auto"/>
          <w:szCs w:val="21"/>
          <w:highlight w:val="none"/>
        </w:rPr>
      </w:pPr>
    </w:p>
    <w:p w14:paraId="310EA25A">
      <w:pPr>
        <w:spacing w:line="360" w:lineRule="auto"/>
        <w:rPr>
          <w:color w:val="auto"/>
          <w:szCs w:val="21"/>
          <w:highlight w:val="none"/>
        </w:rPr>
      </w:pPr>
      <w:r>
        <w:rPr>
          <w:color w:val="auto"/>
          <w:szCs w:val="21"/>
          <w:highlight w:val="none"/>
        </w:rPr>
        <w:t>附件：法定代表人身份证复印件</w:t>
      </w:r>
    </w:p>
    <w:p w14:paraId="63B7CDA8">
      <w:pPr>
        <w:spacing w:line="360" w:lineRule="auto"/>
        <w:rPr>
          <w:color w:val="auto"/>
          <w:szCs w:val="21"/>
          <w:highlight w:val="none"/>
        </w:rPr>
      </w:pPr>
    </w:p>
    <w:bookmarkEnd w:id="180"/>
    <w:p w14:paraId="440C3A54">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411E2715">
      <w:pPr>
        <w:snapToGrid w:val="0"/>
        <w:spacing w:before="120" w:beforeLines="50" w:after="50" w:line="440" w:lineRule="exact"/>
        <w:jc w:val="center"/>
        <w:rPr>
          <w:b/>
          <w:color w:val="auto"/>
          <w:szCs w:val="21"/>
          <w:highlight w:val="none"/>
        </w:rPr>
      </w:pPr>
    </w:p>
    <w:p w14:paraId="35134EE0">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4D562A71">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23A848B3">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 xml:space="preserve">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505DDF31">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77396E41">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E5D386E">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34933258">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0CAA0708">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6BD9A5E">
      <w:pPr>
        <w:snapToGrid w:val="0"/>
        <w:spacing w:before="120" w:beforeLines="50" w:after="50" w:line="440" w:lineRule="exact"/>
        <w:rPr>
          <w:color w:val="auto"/>
          <w:szCs w:val="21"/>
          <w:highlight w:val="none"/>
          <w:u w:val="single"/>
        </w:rPr>
      </w:pPr>
      <w:bookmarkStart w:id="181" w:name="_Hlk138844890"/>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bookmarkEnd w:id="181"/>
      <w:r>
        <w:rPr>
          <w:color w:val="auto"/>
          <w:szCs w:val="21"/>
          <w:highlight w:val="none"/>
        </w:rPr>
        <w:t xml:space="preserve">          授权人身份证号码：</w:t>
      </w:r>
      <w:r>
        <w:rPr>
          <w:color w:val="auto"/>
          <w:szCs w:val="21"/>
          <w:highlight w:val="none"/>
          <w:u w:val="single"/>
        </w:rPr>
        <w:t xml:space="preserve">                 </w:t>
      </w:r>
    </w:p>
    <w:p w14:paraId="6F0B718D">
      <w:pPr>
        <w:snapToGrid w:val="0"/>
        <w:spacing w:before="120" w:beforeLines="50" w:after="50" w:line="440" w:lineRule="exact"/>
        <w:rPr>
          <w:color w:val="auto"/>
          <w:szCs w:val="21"/>
          <w:highlight w:val="none"/>
        </w:rPr>
      </w:pPr>
      <w:r>
        <w:rPr>
          <w:rFonts w:hint="eastAsia"/>
          <w:color w:val="auto"/>
          <w:szCs w:val="21"/>
          <w:highlight w:val="none"/>
        </w:rPr>
        <w:t>被授权人</w:t>
      </w:r>
      <w:bookmarkStart w:id="182" w:name="_Hlk132793041"/>
      <w:r>
        <w:rPr>
          <w:rFonts w:hint="eastAsia"/>
          <w:color w:val="auto"/>
          <w:szCs w:val="21"/>
          <w:highlight w:val="none"/>
        </w:rPr>
        <w:t>手机号码及邮箱：</w:t>
      </w:r>
      <w:bookmarkEnd w:id="182"/>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2548E6F8">
      <w:pPr>
        <w:snapToGrid w:val="0"/>
        <w:spacing w:before="120" w:beforeLines="50" w:after="50" w:line="440" w:lineRule="exact"/>
        <w:rPr>
          <w:color w:val="auto"/>
          <w:szCs w:val="21"/>
          <w:highlight w:val="none"/>
        </w:rPr>
      </w:pPr>
      <w:r>
        <w:rPr>
          <w:color w:val="auto"/>
          <w:szCs w:val="21"/>
          <w:highlight w:val="none"/>
        </w:rPr>
        <w:t xml:space="preserve">                                  </w:t>
      </w:r>
    </w:p>
    <w:p w14:paraId="2150BA5C">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E7618CC">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816E56F">
      <w:pPr>
        <w:spacing w:line="360" w:lineRule="auto"/>
        <w:rPr>
          <w:color w:val="auto"/>
          <w:szCs w:val="21"/>
          <w:highlight w:val="none"/>
        </w:rPr>
      </w:pPr>
    </w:p>
    <w:p w14:paraId="46B39AFD">
      <w:pPr>
        <w:spacing w:line="360" w:lineRule="auto"/>
        <w:rPr>
          <w:color w:val="auto"/>
          <w:szCs w:val="21"/>
          <w:highlight w:val="none"/>
        </w:rPr>
      </w:pPr>
    </w:p>
    <w:p w14:paraId="1F44584C">
      <w:pPr>
        <w:spacing w:line="360" w:lineRule="auto"/>
        <w:rPr>
          <w:color w:val="auto"/>
          <w:szCs w:val="21"/>
          <w:highlight w:val="none"/>
        </w:rPr>
      </w:pPr>
      <w:r>
        <w:rPr>
          <w:color w:val="auto"/>
          <w:szCs w:val="21"/>
          <w:highlight w:val="none"/>
        </w:rPr>
        <w:t>附件：法定代表人身份证复印件及授权代表身份证复印件</w:t>
      </w:r>
    </w:p>
    <w:p w14:paraId="77361040">
      <w:pPr>
        <w:jc w:val="center"/>
        <w:rPr>
          <w:bCs/>
          <w:color w:val="auto"/>
          <w:sz w:val="28"/>
          <w:szCs w:val="28"/>
          <w:highlight w:val="none"/>
        </w:rPr>
      </w:pPr>
      <w:r>
        <w:rPr>
          <w:bCs/>
          <w:color w:val="auto"/>
          <w:sz w:val="24"/>
          <w:highlight w:val="none"/>
        </w:rPr>
        <w:br w:type="page"/>
      </w:r>
      <w:r>
        <w:rPr>
          <w:color w:val="auto"/>
          <w:sz w:val="28"/>
          <w:szCs w:val="28"/>
          <w:highlight w:val="none"/>
        </w:rPr>
        <w:t>第一部分 商务文件</w:t>
      </w:r>
    </w:p>
    <w:p w14:paraId="74ED9D62">
      <w:pPr>
        <w:jc w:val="center"/>
        <w:rPr>
          <w:bCs/>
          <w:color w:val="auto"/>
          <w:sz w:val="24"/>
          <w:highlight w:val="none"/>
        </w:rPr>
      </w:pPr>
      <w:r>
        <w:rPr>
          <w:color w:val="auto"/>
          <w:highlight w:val="none"/>
        </w:rPr>
        <w:t>（本商务文件供应商可自行编写，也可参照下述提纲编写）</w:t>
      </w:r>
    </w:p>
    <w:p w14:paraId="4B2DFF69">
      <w:pPr>
        <w:snapToGrid w:val="0"/>
        <w:spacing w:before="50" w:after="120" w:afterLines="50" w:line="440" w:lineRule="exact"/>
        <w:jc w:val="left"/>
        <w:rPr>
          <w:color w:val="auto"/>
          <w:szCs w:val="21"/>
          <w:highlight w:val="none"/>
        </w:rPr>
      </w:pPr>
    </w:p>
    <w:p w14:paraId="160D868B">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7AC61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C7A7352">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B82C972">
            <w:pPr>
              <w:snapToGrid w:val="0"/>
              <w:spacing w:before="120" w:beforeLines="50"/>
              <w:jc w:val="center"/>
              <w:rPr>
                <w:color w:val="auto"/>
                <w:szCs w:val="21"/>
                <w:highlight w:val="none"/>
              </w:rPr>
            </w:pPr>
            <w:r>
              <w:rPr>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49515ED">
            <w:pPr>
              <w:snapToGrid w:val="0"/>
              <w:spacing w:before="120" w:beforeLines="50"/>
              <w:jc w:val="center"/>
              <w:rPr>
                <w:color w:val="auto"/>
                <w:szCs w:val="21"/>
                <w:highlight w:val="none"/>
              </w:rPr>
            </w:pPr>
            <w:r>
              <w:rPr>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097FF3B">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55C52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80F7F6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1A5EE7B">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53571748">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59525062">
            <w:pPr>
              <w:snapToGrid w:val="0"/>
              <w:spacing w:before="120" w:beforeLines="50"/>
              <w:jc w:val="center"/>
              <w:rPr>
                <w:color w:val="auto"/>
                <w:szCs w:val="21"/>
                <w:highlight w:val="none"/>
              </w:rPr>
            </w:pPr>
          </w:p>
        </w:tc>
      </w:tr>
      <w:tr w14:paraId="6A534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EA33B1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9195F68">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DB062E4">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17CAC748">
            <w:pPr>
              <w:snapToGrid w:val="0"/>
              <w:spacing w:before="120" w:beforeLines="50"/>
              <w:jc w:val="center"/>
              <w:rPr>
                <w:color w:val="auto"/>
                <w:szCs w:val="21"/>
                <w:highlight w:val="none"/>
              </w:rPr>
            </w:pPr>
          </w:p>
        </w:tc>
      </w:tr>
      <w:tr w14:paraId="67612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492F658">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3FB513E">
            <w:pPr>
              <w:snapToGrid w:val="0"/>
              <w:spacing w:before="120" w:beforeLines="50"/>
              <w:jc w:val="center"/>
              <w:rPr>
                <w:color w:val="auto"/>
                <w:szCs w:val="21"/>
                <w:highlight w:val="none"/>
              </w:rPr>
            </w:pPr>
            <w:r>
              <w:rPr>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21F1CC8">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6FCB2FB">
            <w:pPr>
              <w:snapToGrid w:val="0"/>
              <w:spacing w:before="120" w:beforeLines="50"/>
              <w:jc w:val="center"/>
              <w:rPr>
                <w:color w:val="auto"/>
                <w:szCs w:val="21"/>
                <w:highlight w:val="none"/>
              </w:rPr>
            </w:pPr>
          </w:p>
        </w:tc>
      </w:tr>
    </w:tbl>
    <w:p w14:paraId="470AE131">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183" w:name="_Hlk48144603"/>
      <w:bookmarkStart w:id="184" w:name="_Hlk88990584"/>
      <w:r>
        <w:rPr>
          <w:rFonts w:ascii="Times New Roman" w:hAnsi="Times New Roman" w:cs="Times New Roman"/>
          <w:color w:val="auto"/>
          <w:highlight w:val="none"/>
        </w:rPr>
        <w:t>注：</w:t>
      </w:r>
      <w:bookmarkStart w:id="185"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A2A8DB8">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1FE7F672">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85"/>
    <w:p w14:paraId="46E2D95C">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83"/>
    <w:p w14:paraId="18F9AB30">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84"/>
    <w:p w14:paraId="6AFD71F0">
      <w:pPr>
        <w:snapToGrid w:val="0"/>
        <w:spacing w:before="50" w:after="120" w:afterLines="50" w:line="440" w:lineRule="exact"/>
        <w:jc w:val="left"/>
        <w:rPr>
          <w:color w:val="auto"/>
          <w:szCs w:val="21"/>
          <w:highlight w:val="none"/>
        </w:rPr>
      </w:pPr>
    </w:p>
    <w:p w14:paraId="041C9FE6">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．售后服务方案（如有</w:t>
      </w:r>
      <w:r>
        <w:rPr>
          <w:rFonts w:hint="eastAsia"/>
          <w:color w:val="auto"/>
          <w:szCs w:val="21"/>
          <w:highlight w:val="none"/>
        </w:rPr>
        <w:t>，</w:t>
      </w:r>
      <w:r>
        <w:rPr>
          <w:color w:val="auto"/>
          <w:szCs w:val="21"/>
          <w:highlight w:val="none"/>
        </w:rPr>
        <w:t>供应商自行编写）</w:t>
      </w:r>
    </w:p>
    <w:p w14:paraId="28923C63">
      <w:pPr>
        <w:snapToGrid w:val="0"/>
        <w:spacing w:before="50" w:after="120" w:afterLines="50" w:line="440" w:lineRule="exact"/>
        <w:jc w:val="left"/>
        <w:rPr>
          <w:color w:val="auto"/>
          <w:szCs w:val="21"/>
          <w:highlight w:val="none"/>
        </w:rPr>
      </w:pPr>
    </w:p>
    <w:p w14:paraId="6995C749">
      <w:pPr>
        <w:snapToGrid w:val="0"/>
        <w:spacing w:before="50" w:after="120" w:afterLines="50" w:line="440" w:lineRule="exact"/>
        <w:jc w:val="left"/>
        <w:rPr>
          <w:color w:val="auto"/>
          <w:spacing w:val="20"/>
          <w:szCs w:val="21"/>
          <w:highlight w:val="none"/>
          <w:u w:val="single"/>
        </w:rPr>
      </w:pPr>
    </w:p>
    <w:p w14:paraId="1D1932D0">
      <w:pPr>
        <w:numPr>
          <w:ilvl w:val="0"/>
          <w:numId w:val="0"/>
        </w:num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项目拟投入服务团队人员结构表（包括但不限于学历、证书情况、职称、年龄等）</w:t>
      </w:r>
    </w:p>
    <w:p w14:paraId="7FDAAD2D">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312D6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3ECA823E">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FBB7F9">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0FE432">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685BD86">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C97E47">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CF92554">
            <w:pPr>
              <w:snapToGrid w:val="0"/>
              <w:spacing w:before="120" w:beforeLines="50" w:after="50"/>
              <w:jc w:val="center"/>
              <w:rPr>
                <w:bCs/>
                <w:color w:val="auto"/>
                <w:szCs w:val="21"/>
                <w:highlight w:val="none"/>
              </w:rPr>
            </w:pPr>
            <w:r>
              <w:rPr>
                <w:bCs/>
                <w:color w:val="auto"/>
                <w:szCs w:val="21"/>
                <w:highlight w:val="none"/>
              </w:rPr>
              <w:t>劳动合同编号</w:t>
            </w:r>
          </w:p>
        </w:tc>
      </w:tr>
      <w:tr w14:paraId="401A6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5D5CC8C">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68D708">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B82874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2142D8A">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D0E6DE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DD142B4">
            <w:pPr>
              <w:snapToGrid w:val="0"/>
              <w:spacing w:before="120" w:beforeLines="50" w:after="50"/>
              <w:rPr>
                <w:color w:val="auto"/>
                <w:szCs w:val="21"/>
                <w:highlight w:val="none"/>
              </w:rPr>
            </w:pPr>
          </w:p>
        </w:tc>
      </w:tr>
      <w:tr w14:paraId="52123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D527D7E">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F09E99">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FD998C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1DF538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393E44">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A198836">
            <w:pPr>
              <w:snapToGrid w:val="0"/>
              <w:spacing w:before="120" w:beforeLines="50" w:after="50"/>
              <w:rPr>
                <w:color w:val="auto"/>
                <w:szCs w:val="21"/>
                <w:highlight w:val="none"/>
              </w:rPr>
            </w:pPr>
          </w:p>
        </w:tc>
      </w:tr>
      <w:tr w14:paraId="22289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08F71B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4164B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91CEC73">
            <w:pPr>
              <w:pStyle w:val="29"/>
              <w:snapToGrid w:val="0"/>
              <w:spacing w:before="120" w:beforeLines="50" w:after="50"/>
              <w:ind w:left="525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D7FA13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DDF86F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2549CD8">
            <w:pPr>
              <w:snapToGrid w:val="0"/>
              <w:spacing w:before="120" w:beforeLines="50" w:after="50"/>
              <w:rPr>
                <w:color w:val="auto"/>
                <w:szCs w:val="21"/>
                <w:highlight w:val="none"/>
              </w:rPr>
            </w:pPr>
          </w:p>
        </w:tc>
      </w:tr>
    </w:tbl>
    <w:p w14:paraId="0D178134">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注：在填写时，如本表格不适合投标单位的实际情况，可根据本表格式自行划表填写。</w:t>
      </w:r>
    </w:p>
    <w:p w14:paraId="24ADB87D">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ADA140C">
      <w:pPr>
        <w:snapToGrid w:val="0"/>
        <w:spacing w:before="50" w:after="120" w:afterLines="50" w:line="440" w:lineRule="exact"/>
        <w:jc w:val="left"/>
        <w:rPr>
          <w:color w:val="auto"/>
          <w:spacing w:val="20"/>
          <w:szCs w:val="21"/>
          <w:highlight w:val="none"/>
          <w:u w:val="single"/>
        </w:rPr>
        <w:sectPr>
          <w:headerReference r:id="rId13" w:type="first"/>
          <w:headerReference r:id="rId12"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9C7CA3E">
      <w:pPr>
        <w:snapToGrid w:val="0"/>
        <w:spacing w:before="50" w:after="120" w:afterLines="50"/>
        <w:jc w:val="left"/>
        <w:rPr>
          <w:b/>
          <w:color w:val="auto"/>
          <w:szCs w:val="21"/>
          <w:highlight w:val="none"/>
        </w:rPr>
      </w:pPr>
      <w:r>
        <w:rPr>
          <w:rFonts w:hint="eastAsia"/>
          <w:color w:val="auto"/>
          <w:szCs w:val="21"/>
          <w:highlight w:val="none"/>
          <w:lang w:val="en-US" w:eastAsia="zh-CN"/>
        </w:rPr>
        <w:t>4</w:t>
      </w:r>
      <w:r>
        <w:rPr>
          <w:color w:val="auto"/>
          <w:szCs w:val="21"/>
          <w:highlight w:val="none"/>
        </w:rPr>
        <w:t>．近年供应商类似成功案例的业绩证明</w:t>
      </w:r>
      <w:r>
        <w:rPr>
          <w:rFonts w:hint="eastAsia"/>
          <w:color w:val="auto"/>
          <w:szCs w:val="21"/>
          <w:highlight w:val="none"/>
        </w:rPr>
        <w:t>。</w:t>
      </w:r>
    </w:p>
    <w:p w14:paraId="424E7814">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7BEBB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vAlign w:val="top"/>
          </w:tcPr>
          <w:p w14:paraId="673D8041">
            <w:pPr>
              <w:snapToGrid w:val="0"/>
              <w:spacing w:line="240" w:lineRule="exact"/>
              <w:jc w:val="center"/>
              <w:rPr>
                <w:color w:val="auto"/>
                <w:szCs w:val="21"/>
                <w:highlight w:val="none"/>
              </w:rPr>
            </w:pPr>
          </w:p>
          <w:p w14:paraId="3BB8DF52">
            <w:pPr>
              <w:snapToGrid w:val="0"/>
              <w:spacing w:line="240" w:lineRule="exact"/>
              <w:jc w:val="center"/>
              <w:rPr>
                <w:color w:val="auto"/>
                <w:szCs w:val="21"/>
                <w:highlight w:val="none"/>
              </w:rPr>
            </w:pPr>
          </w:p>
          <w:p w14:paraId="758A9FB2">
            <w:pPr>
              <w:snapToGrid w:val="0"/>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6D3FB574">
            <w:pPr>
              <w:snapToGrid w:val="0"/>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5F6E8E73">
            <w:pPr>
              <w:snapToGrid w:val="0"/>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952B68E">
            <w:pPr>
              <w:snapToGrid w:val="0"/>
              <w:spacing w:line="240" w:lineRule="exact"/>
              <w:jc w:val="center"/>
              <w:rPr>
                <w:color w:val="auto"/>
                <w:szCs w:val="21"/>
                <w:highlight w:val="none"/>
              </w:rPr>
            </w:pPr>
            <w:r>
              <w:rPr>
                <w:color w:val="auto"/>
                <w:szCs w:val="21"/>
                <w:highlight w:val="none"/>
              </w:rPr>
              <w:t>采购</w:t>
            </w:r>
          </w:p>
          <w:p w14:paraId="41793F20">
            <w:pPr>
              <w:snapToGrid w:val="0"/>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71589592">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FB3439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noWrap w:val="0"/>
            <w:vAlign w:val="center"/>
          </w:tcPr>
          <w:p w14:paraId="5AA6269A">
            <w:pPr>
              <w:jc w:val="center"/>
              <w:rPr>
                <w:color w:val="auto"/>
                <w:szCs w:val="21"/>
                <w:highlight w:val="none"/>
              </w:rPr>
            </w:pPr>
            <w:r>
              <w:rPr>
                <w:color w:val="auto"/>
                <w:szCs w:val="21"/>
                <w:highlight w:val="none"/>
              </w:rPr>
              <w:t>采购单位联系人及联系电话</w:t>
            </w:r>
          </w:p>
        </w:tc>
      </w:tr>
      <w:tr w14:paraId="4AC99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6B5D1128">
            <w:pPr>
              <w:snapToGrid w:val="0"/>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571B58DD">
            <w:pPr>
              <w:snapToGrid w:val="0"/>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09B2819A">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868D7EA">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710706C">
            <w:pPr>
              <w:snapToGrid w:val="0"/>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4ED4F2DB">
            <w:pPr>
              <w:snapToGrid w:val="0"/>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1B4AF56B">
            <w:pPr>
              <w:snapToGrid w:val="0"/>
              <w:spacing w:line="240" w:lineRule="exact"/>
              <w:jc w:val="left"/>
              <w:rPr>
                <w:color w:val="auto"/>
                <w:szCs w:val="21"/>
                <w:highlight w:val="none"/>
              </w:rPr>
            </w:pPr>
          </w:p>
        </w:tc>
      </w:tr>
      <w:tr w14:paraId="599D1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36E6879F">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0E2B7336">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A0D9DD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A1CBCA7">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792EFC0">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5383CA8B">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37AA81BE">
            <w:pPr>
              <w:snapToGrid w:val="0"/>
              <w:spacing w:before="50" w:after="120" w:afterLines="50" w:line="400" w:lineRule="exact"/>
              <w:jc w:val="left"/>
              <w:rPr>
                <w:color w:val="auto"/>
                <w:szCs w:val="21"/>
                <w:highlight w:val="none"/>
              </w:rPr>
            </w:pPr>
          </w:p>
        </w:tc>
      </w:tr>
      <w:tr w14:paraId="0FB6E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640C0FDB">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1A4B8F88">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1529A28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E211702">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11470A6">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4E35AFB0">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28EE0332">
            <w:pPr>
              <w:snapToGrid w:val="0"/>
              <w:spacing w:before="50" w:after="120" w:afterLines="50" w:line="400" w:lineRule="exact"/>
              <w:jc w:val="left"/>
              <w:rPr>
                <w:color w:val="auto"/>
                <w:szCs w:val="21"/>
                <w:highlight w:val="none"/>
              </w:rPr>
            </w:pPr>
          </w:p>
        </w:tc>
      </w:tr>
      <w:tr w14:paraId="75CED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6481B290">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14694324">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513AD23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095BE9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2159C9A">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1215A5E8">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0AC4368F">
            <w:pPr>
              <w:snapToGrid w:val="0"/>
              <w:spacing w:before="50" w:after="120" w:afterLines="50" w:line="400" w:lineRule="exact"/>
              <w:jc w:val="left"/>
              <w:rPr>
                <w:color w:val="auto"/>
                <w:szCs w:val="21"/>
                <w:highlight w:val="none"/>
              </w:rPr>
            </w:pPr>
          </w:p>
        </w:tc>
      </w:tr>
      <w:tr w14:paraId="016E5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0F3AF69">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1FBA2F36">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3C2A6AB">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5674F47">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BE66C6A">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440D5023">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6C588090">
            <w:pPr>
              <w:snapToGrid w:val="0"/>
              <w:spacing w:before="50" w:after="120" w:afterLines="50" w:line="400" w:lineRule="exact"/>
              <w:jc w:val="left"/>
              <w:rPr>
                <w:color w:val="auto"/>
                <w:szCs w:val="21"/>
                <w:highlight w:val="none"/>
              </w:rPr>
            </w:pPr>
          </w:p>
        </w:tc>
      </w:tr>
    </w:tbl>
    <w:p w14:paraId="251D7B0D">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542A3411">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5F9026EC">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57580808">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186" w:name="_Hlk19049505"/>
      <w:r>
        <w:rPr>
          <w:color w:val="auto"/>
          <w:highlight w:val="none"/>
        </w:rPr>
        <w:t>本表可拓展。</w:t>
      </w:r>
      <w:bookmarkEnd w:id="186"/>
    </w:p>
    <w:p w14:paraId="0DBCB8A8">
      <w:pPr>
        <w:snapToGrid w:val="0"/>
        <w:spacing w:before="50"/>
        <w:jc w:val="left"/>
        <w:rPr>
          <w:color w:val="auto"/>
          <w:szCs w:val="21"/>
          <w:highlight w:val="none"/>
        </w:rPr>
      </w:pPr>
    </w:p>
    <w:p w14:paraId="08EF3BDD">
      <w:pPr>
        <w:snapToGrid w:val="0"/>
        <w:spacing w:before="50"/>
        <w:jc w:val="left"/>
        <w:rPr>
          <w:color w:val="auto"/>
          <w:szCs w:val="21"/>
          <w:highlight w:val="none"/>
        </w:rPr>
      </w:pPr>
      <w:bookmarkStart w:id="187" w:name="_Hlk88990617"/>
      <w:r>
        <w:rPr>
          <w:color w:val="auto"/>
          <w:szCs w:val="21"/>
          <w:highlight w:val="none"/>
        </w:rPr>
        <w:t>供应商</w:t>
      </w:r>
      <w:r>
        <w:rPr>
          <w:rFonts w:hint="eastAsia"/>
          <w:color w:val="auto"/>
          <w:szCs w:val="21"/>
          <w:highlight w:val="none"/>
        </w:rPr>
        <w:t>名称(电子签章</w:t>
      </w:r>
      <w:r>
        <w:rPr>
          <w:color w:val="auto"/>
          <w:szCs w:val="21"/>
          <w:highlight w:val="none"/>
        </w:rPr>
        <w:t>)：</w:t>
      </w:r>
      <w:bookmarkEnd w:id="187"/>
      <w:r>
        <w:rPr>
          <w:color w:val="auto"/>
          <w:szCs w:val="21"/>
          <w:highlight w:val="none"/>
          <w:u w:val="single"/>
        </w:rPr>
        <w:t xml:space="preserve">                 </w:t>
      </w:r>
      <w:r>
        <w:rPr>
          <w:color w:val="auto"/>
          <w:szCs w:val="21"/>
          <w:highlight w:val="none"/>
        </w:rPr>
        <w:t xml:space="preserve">                                           年    月   日</w:t>
      </w:r>
    </w:p>
    <w:p w14:paraId="6C677150">
      <w:pPr>
        <w:snapToGrid w:val="0"/>
        <w:spacing w:before="50"/>
        <w:jc w:val="left"/>
        <w:rPr>
          <w:color w:val="auto"/>
          <w:szCs w:val="21"/>
          <w:highlight w:val="none"/>
        </w:rPr>
      </w:pPr>
    </w:p>
    <w:p w14:paraId="5B882BEA">
      <w:pPr>
        <w:snapToGrid w:val="0"/>
        <w:spacing w:before="50"/>
        <w:jc w:val="left"/>
        <w:rPr>
          <w:color w:val="auto"/>
          <w:szCs w:val="21"/>
          <w:highlight w:val="none"/>
        </w:rPr>
        <w:sectPr>
          <w:pgSz w:w="16838" w:h="11906" w:orient="landscape"/>
          <w:pgMar w:top="1418" w:right="1418" w:bottom="1133" w:left="1246" w:header="851" w:footer="992" w:gutter="0"/>
          <w:pgBorders>
            <w:top w:val="none" w:sz="0" w:space="0"/>
            <w:left w:val="none" w:sz="0" w:space="0"/>
            <w:bottom w:val="none" w:sz="0" w:space="0"/>
            <w:right w:val="none" w:sz="0" w:space="0"/>
          </w:pgBorders>
          <w:pgNumType w:fmt="decimal"/>
          <w:cols w:space="720" w:num="1"/>
          <w:docGrid w:linePitch="312" w:charSpace="0"/>
        </w:sectPr>
      </w:pPr>
    </w:p>
    <w:p w14:paraId="52B73799">
      <w:pPr>
        <w:snapToGrid w:val="0"/>
        <w:spacing w:before="50" w:after="120" w:afterLines="50"/>
        <w:jc w:val="left"/>
        <w:rPr>
          <w:color w:val="auto"/>
          <w:szCs w:val="21"/>
          <w:highlight w:val="none"/>
        </w:rPr>
      </w:pPr>
      <w:r>
        <w:rPr>
          <w:rFonts w:hint="eastAsia"/>
          <w:color w:val="auto"/>
          <w:szCs w:val="21"/>
          <w:highlight w:val="none"/>
          <w:lang w:val="en-US" w:eastAsia="zh-CN"/>
        </w:rPr>
        <w:t>5</w:t>
      </w:r>
      <w:r>
        <w:rPr>
          <w:color w:val="auto"/>
          <w:szCs w:val="21"/>
          <w:highlight w:val="none"/>
        </w:rPr>
        <w:t>．</w:t>
      </w:r>
      <w:r>
        <w:rPr>
          <w:rFonts w:hint="eastAsia"/>
          <w:color w:val="auto"/>
          <w:szCs w:val="21"/>
          <w:highlight w:val="none"/>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4BEDD18F">
      <w:pPr>
        <w:widowControl/>
        <w:jc w:val="left"/>
        <w:rPr>
          <w:color w:val="auto"/>
          <w:szCs w:val="21"/>
          <w:highlight w:val="none"/>
        </w:rPr>
      </w:pPr>
    </w:p>
    <w:p w14:paraId="4FF88646">
      <w:pPr>
        <w:widowControl/>
        <w:jc w:val="left"/>
        <w:rPr>
          <w:color w:val="auto"/>
          <w:szCs w:val="21"/>
          <w:highlight w:val="none"/>
        </w:rPr>
      </w:pPr>
    </w:p>
    <w:p w14:paraId="2966D5EA">
      <w:pPr>
        <w:widowControl/>
        <w:jc w:val="left"/>
        <w:rPr>
          <w:color w:val="auto"/>
          <w:szCs w:val="21"/>
          <w:highlight w:val="none"/>
        </w:rPr>
      </w:pPr>
      <w:r>
        <w:rPr>
          <w:rFonts w:hint="eastAsia"/>
          <w:color w:val="auto"/>
          <w:szCs w:val="21"/>
          <w:highlight w:val="none"/>
          <w:lang w:val="en-US" w:eastAsia="zh-CN"/>
        </w:rPr>
        <w:t>6</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096F455A">
      <w:pPr>
        <w:snapToGrid w:val="0"/>
        <w:spacing w:before="50" w:after="120" w:afterLines="50"/>
        <w:jc w:val="left"/>
        <w:rPr>
          <w:color w:val="auto"/>
          <w:szCs w:val="21"/>
          <w:highlight w:val="none"/>
        </w:rPr>
      </w:pPr>
      <w:r>
        <w:rPr>
          <w:rFonts w:hint="eastAsia"/>
          <w:color w:val="auto"/>
          <w:szCs w:val="21"/>
          <w:highlight w:val="none"/>
          <w:lang w:val="en-US" w:eastAsia="zh-CN"/>
        </w:rPr>
        <w:t>6</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5CE53330">
      <w:pPr>
        <w:snapToGrid w:val="0"/>
        <w:spacing w:before="50" w:after="120" w:afterLines="50"/>
        <w:jc w:val="left"/>
        <w:rPr>
          <w:rFonts w:hint="eastAsia" w:eastAsia="宋体"/>
          <w:color w:val="auto"/>
          <w:szCs w:val="21"/>
          <w:highlight w:val="none"/>
          <w:lang w:eastAsia="zh-CN"/>
        </w:rPr>
      </w:pPr>
      <w:r>
        <w:rPr>
          <w:rFonts w:hint="eastAsia"/>
          <w:color w:val="auto"/>
          <w:szCs w:val="21"/>
          <w:highlight w:val="none"/>
        </w:rPr>
        <w:t>投标产品中如有列入节能产品政府采购品目清单及环境标志产品政府采购品目清单的货物，应按下表提供清单。投标文件中</w:t>
      </w:r>
      <w:r>
        <w:rPr>
          <w:rFonts w:hint="eastAsia"/>
          <w:color w:val="auto"/>
          <w:szCs w:val="21"/>
          <w:highlight w:val="none"/>
          <w:lang w:val="en-US" w:eastAsia="zh-CN"/>
        </w:rPr>
        <w:t>同时</w:t>
      </w:r>
      <w:r>
        <w:rPr>
          <w:rFonts w:hint="eastAsia"/>
          <w:color w:val="auto"/>
          <w:szCs w:val="21"/>
          <w:highlight w:val="none"/>
        </w:rPr>
        <w:t>提供所投标产品的节能产品及环境标志认证证书扫描件</w:t>
      </w:r>
      <w:r>
        <w:rPr>
          <w:rFonts w:hint="eastAsia"/>
          <w:color w:val="auto"/>
          <w:highlight w:val="none"/>
          <w:lang w:eastAsia="zh-CN"/>
        </w:rPr>
        <w:t>。</w:t>
      </w:r>
    </w:p>
    <w:p w14:paraId="3343D9A0">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992A6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75BF17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B722DD8">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2B3C92CD">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AC2F557">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043EEA7A">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12D08203">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083C7E70">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559F343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1BC98C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AD2779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F469FBE">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6978808C">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2FCEE0">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3058F191">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25B3DD9">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C07A3C">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2D763530">
            <w:pPr>
              <w:widowControl/>
              <w:spacing w:before="100" w:beforeAutospacing="1" w:after="100" w:afterAutospacing="1" w:line="376" w:lineRule="atLeast"/>
              <w:jc w:val="center"/>
              <w:rPr>
                <w:color w:val="auto"/>
                <w:kern w:val="0"/>
                <w:szCs w:val="21"/>
                <w:highlight w:val="none"/>
              </w:rPr>
            </w:pPr>
          </w:p>
        </w:tc>
      </w:tr>
      <w:tr w14:paraId="0BE51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3D9DE4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15BFF54">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674B35CA">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3587E4E">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BA431D5">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C59A9BB">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69351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35F8112D">
            <w:pPr>
              <w:widowControl/>
              <w:spacing w:before="100" w:beforeAutospacing="1" w:after="100" w:afterAutospacing="1" w:line="376" w:lineRule="atLeast"/>
              <w:jc w:val="center"/>
              <w:rPr>
                <w:color w:val="auto"/>
                <w:kern w:val="0"/>
                <w:szCs w:val="21"/>
                <w:highlight w:val="none"/>
              </w:rPr>
            </w:pPr>
          </w:p>
        </w:tc>
      </w:tr>
      <w:tr w14:paraId="5037D1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131540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3459BE80">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01A55871">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ED91F2F">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81C996F">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3AE861E">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D0E4E6">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1546AC1D">
            <w:pPr>
              <w:widowControl/>
              <w:spacing w:before="100" w:beforeAutospacing="1" w:after="100" w:afterAutospacing="1" w:line="376" w:lineRule="atLeast"/>
              <w:jc w:val="center"/>
              <w:rPr>
                <w:color w:val="auto"/>
                <w:kern w:val="0"/>
                <w:szCs w:val="21"/>
                <w:highlight w:val="none"/>
              </w:rPr>
            </w:pPr>
          </w:p>
        </w:tc>
      </w:tr>
    </w:tbl>
    <w:p w14:paraId="2DBFE7FA">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753DB097">
      <w:pPr>
        <w:snapToGrid w:val="0"/>
        <w:spacing w:before="50" w:after="120" w:afterLines="50"/>
        <w:jc w:val="left"/>
        <w:rPr>
          <w:color w:val="auto"/>
          <w:szCs w:val="21"/>
          <w:highlight w:val="none"/>
        </w:rPr>
      </w:pPr>
    </w:p>
    <w:p w14:paraId="3E23D228">
      <w:pPr>
        <w:widowControl/>
        <w:jc w:val="left"/>
        <w:rPr>
          <w:color w:val="auto"/>
          <w:szCs w:val="21"/>
          <w:highlight w:val="none"/>
        </w:rPr>
      </w:pPr>
      <w:bookmarkStart w:id="188" w:name="_Hlk19050322"/>
      <w:r>
        <w:rPr>
          <w:color w:val="auto"/>
          <w:szCs w:val="21"/>
          <w:highlight w:val="none"/>
        </w:rPr>
        <w:br w:type="page"/>
      </w:r>
    </w:p>
    <w:p w14:paraId="19C175C3">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lang w:val="en-US" w:eastAsia="zh-CN"/>
        </w:rPr>
        <w:t>2</w:t>
      </w:r>
      <w:r>
        <w:rPr>
          <w:rFonts w:hint="eastAsia"/>
          <w:bCs/>
          <w:color w:val="auto"/>
          <w:szCs w:val="21"/>
          <w:highlight w:val="none"/>
        </w:rPr>
        <w:t>中小企业声明函</w:t>
      </w:r>
      <w:r>
        <w:rPr>
          <w:color w:val="auto"/>
          <w:szCs w:val="21"/>
          <w:highlight w:val="none"/>
        </w:rPr>
        <w:t>。</w:t>
      </w:r>
      <w:r>
        <w:rPr>
          <w:rFonts w:hint="eastAsia"/>
          <w:color w:val="auto"/>
          <w:szCs w:val="21"/>
          <w:highlight w:val="none"/>
        </w:rPr>
        <w:t>【备注：</w:t>
      </w:r>
      <w:r>
        <w:rPr>
          <w:rFonts w:hint="eastAsia"/>
          <w:color w:val="auto"/>
          <w:kern w:val="0"/>
          <w:szCs w:val="21"/>
          <w:highlight w:val="none"/>
        </w:rPr>
        <w:t>非专门面向中小企业采购的项目、预留份额项目中的非预留部分采购包时提供</w:t>
      </w:r>
      <w:r>
        <w:rPr>
          <w:rFonts w:hint="eastAsia"/>
          <w:color w:val="auto"/>
          <w:szCs w:val="21"/>
          <w:highlight w:val="none"/>
        </w:rPr>
        <w:t>】</w:t>
      </w:r>
    </w:p>
    <w:p w14:paraId="6957AF99">
      <w:pPr>
        <w:rPr>
          <w:color w:val="auto"/>
          <w:szCs w:val="21"/>
          <w:highlight w:val="none"/>
        </w:rPr>
      </w:pPr>
    </w:p>
    <w:p w14:paraId="685CAF57">
      <w:pPr>
        <w:spacing w:line="360" w:lineRule="auto"/>
        <w:ind w:firstLine="3584" w:firstLineChars="1700"/>
        <w:rPr>
          <w:b/>
          <w:color w:val="auto"/>
          <w:szCs w:val="21"/>
          <w:highlight w:val="none"/>
        </w:rPr>
      </w:pPr>
    </w:p>
    <w:p w14:paraId="7A78110F">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75A59115">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4B920409">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2B23370">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40169C87">
      <w:pPr>
        <w:spacing w:line="360" w:lineRule="auto"/>
        <w:ind w:firstLine="420"/>
        <w:rPr>
          <w:bCs/>
          <w:color w:val="auto"/>
          <w:szCs w:val="21"/>
          <w:highlight w:val="none"/>
        </w:rPr>
      </w:pPr>
      <w:r>
        <w:rPr>
          <w:rFonts w:hint="eastAsia"/>
          <w:bCs/>
          <w:color w:val="auto"/>
          <w:szCs w:val="21"/>
          <w:highlight w:val="none"/>
        </w:rPr>
        <w:t>……</w:t>
      </w:r>
    </w:p>
    <w:p w14:paraId="2D75A483">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4D68875A">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78EB7C3">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71842FA2">
      <w:pPr>
        <w:spacing w:line="360" w:lineRule="auto"/>
        <w:jc w:val="left"/>
        <w:rPr>
          <w:bCs/>
          <w:color w:val="auto"/>
          <w:szCs w:val="21"/>
          <w:highlight w:val="none"/>
        </w:rPr>
      </w:pPr>
      <w:r>
        <w:rPr>
          <w:rFonts w:hint="eastAsia"/>
          <w:bCs/>
          <w:color w:val="auto"/>
          <w:szCs w:val="21"/>
          <w:highlight w:val="none"/>
        </w:rPr>
        <w:t>注：</w:t>
      </w:r>
    </w:p>
    <w:p w14:paraId="7917F9DC">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302831D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45B66B2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D7CDBE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90D3D35">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0D32888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BA4090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F4BDFF5">
      <w:pPr>
        <w:spacing w:line="360" w:lineRule="auto"/>
        <w:jc w:val="left"/>
        <w:rPr>
          <w:rFonts w:hint="eastAsia"/>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93AE305">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lang w:val="en-US" w:eastAsia="zh-CN"/>
        </w:rPr>
        <w:t>3</w:t>
      </w:r>
      <w:r>
        <w:rPr>
          <w:color w:val="auto"/>
          <w:szCs w:val="21"/>
          <w:highlight w:val="none"/>
        </w:rPr>
        <w:t>监狱企业须提供最新一期《XX省监狱企业产品目录》或其他监狱企业证明材料。（非监狱企业无需提供）</w:t>
      </w:r>
    </w:p>
    <w:p w14:paraId="2A6AEA6A">
      <w:pPr>
        <w:snapToGrid w:val="0"/>
        <w:spacing w:before="50" w:after="120" w:afterLines="50"/>
        <w:jc w:val="left"/>
        <w:rPr>
          <w:color w:val="auto"/>
          <w:szCs w:val="21"/>
          <w:highlight w:val="none"/>
        </w:rPr>
      </w:pPr>
    </w:p>
    <w:p w14:paraId="5E3AF884">
      <w:pPr>
        <w:widowControl/>
        <w:jc w:val="left"/>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lang w:val="en-US" w:eastAsia="zh-CN"/>
        </w:rPr>
        <w:t>4</w:t>
      </w:r>
      <w:r>
        <w:rPr>
          <w:color w:val="auto"/>
          <w:highlight w:val="none"/>
        </w:rPr>
        <w:t>残疾人福利性单位须提供《残疾人福利性单位声明函》，格式如下。</w:t>
      </w:r>
      <w:r>
        <w:rPr>
          <w:color w:val="auto"/>
          <w:szCs w:val="21"/>
          <w:highlight w:val="none"/>
        </w:rPr>
        <w:t>（非残疾人福利性单位无需提供）</w:t>
      </w:r>
    </w:p>
    <w:p w14:paraId="6571EBC7">
      <w:pPr>
        <w:spacing w:line="360" w:lineRule="auto"/>
        <w:jc w:val="center"/>
        <w:rPr>
          <w:b/>
          <w:color w:val="auto"/>
          <w:szCs w:val="21"/>
          <w:highlight w:val="none"/>
        </w:rPr>
      </w:pPr>
      <w:r>
        <w:rPr>
          <w:b/>
          <w:color w:val="auto"/>
          <w:szCs w:val="21"/>
          <w:highlight w:val="none"/>
        </w:rPr>
        <w:t>残疾人福利性单位声明函</w:t>
      </w:r>
    </w:p>
    <w:p w14:paraId="29AD8C12">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A5CAFF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35AE3A70">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346CB278">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089AC7C4">
      <w:pPr>
        <w:spacing w:line="360" w:lineRule="auto"/>
        <w:rPr>
          <w:color w:val="auto"/>
          <w:szCs w:val="21"/>
          <w:highlight w:val="none"/>
        </w:rPr>
      </w:pPr>
    </w:p>
    <w:p w14:paraId="42D4434D">
      <w:pPr>
        <w:widowControl/>
        <w:jc w:val="left"/>
        <w:rPr>
          <w:color w:val="auto"/>
          <w:szCs w:val="21"/>
          <w:highlight w:val="none"/>
        </w:rPr>
      </w:pPr>
    </w:p>
    <w:p w14:paraId="69818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auto"/>
        <w:rPr>
          <w:rFonts w:hint="eastAsia"/>
          <w:color w:val="auto"/>
          <w:szCs w:val="21"/>
          <w:highlight w:val="none"/>
          <w:lang w:val="en-US" w:eastAsia="zh-CN"/>
        </w:rPr>
      </w:pPr>
      <w:r>
        <w:rPr>
          <w:rFonts w:hint="eastAsia"/>
          <w:color w:val="auto"/>
          <w:szCs w:val="21"/>
          <w:highlight w:val="none"/>
          <w:lang w:val="en-US" w:eastAsia="zh-CN"/>
        </w:rPr>
        <w:br w:type="page"/>
      </w:r>
    </w:p>
    <w:p w14:paraId="7709D24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color w:val="auto"/>
          <w:szCs w:val="21"/>
          <w:highlight w:val="none"/>
          <w:lang w:val="en-US" w:eastAsia="zh-CN"/>
        </w:rPr>
        <w:t>6.5 如供应商提供的产品属于本国产品</w:t>
      </w:r>
      <w:r>
        <w:rPr>
          <w:rFonts w:hint="eastAsia"/>
          <w:color w:val="auto"/>
          <w:szCs w:val="21"/>
          <w:highlight w:val="none"/>
        </w:rPr>
        <w:t>，按以下格式提供</w:t>
      </w:r>
      <w:r>
        <w:rPr>
          <w:rFonts w:hint="eastAsia"/>
          <w:color w:val="auto"/>
          <w:szCs w:val="21"/>
          <w:highlight w:val="none"/>
          <w:lang w:val="en-US" w:eastAsia="zh-CN"/>
        </w:rPr>
        <w:t>关于符合本国产品标准的声明函</w:t>
      </w:r>
      <w:r>
        <w:rPr>
          <w:rFonts w:hint="eastAsia"/>
          <w:color w:val="auto"/>
          <w:szCs w:val="21"/>
          <w:highlight w:val="none"/>
        </w:rPr>
        <w:t>。</w:t>
      </w:r>
    </w:p>
    <w:p w14:paraId="2D3288EC">
      <w:pPr>
        <w:spacing w:line="360" w:lineRule="auto"/>
        <w:ind w:firstLine="3584" w:firstLineChars="1700"/>
        <w:rPr>
          <w:rFonts w:hint="eastAsia"/>
          <w:b/>
          <w:color w:val="auto"/>
          <w:szCs w:val="21"/>
          <w:highlight w:val="none"/>
          <w:lang w:val="en-US" w:eastAsia="zh-CN"/>
        </w:rPr>
      </w:pPr>
    </w:p>
    <w:p w14:paraId="4C134A10">
      <w:pPr>
        <w:spacing w:line="360" w:lineRule="auto"/>
        <w:ind w:firstLine="3584" w:firstLineChars="1700"/>
        <w:rPr>
          <w:rFonts w:hint="eastAsia"/>
          <w:b/>
          <w:color w:val="auto"/>
          <w:szCs w:val="21"/>
          <w:highlight w:val="none"/>
          <w:lang w:val="en-US" w:eastAsia="zh-CN"/>
        </w:rPr>
      </w:pPr>
      <w:r>
        <w:rPr>
          <w:rFonts w:hint="eastAsia"/>
          <w:b/>
          <w:color w:val="auto"/>
          <w:szCs w:val="21"/>
          <w:highlight w:val="none"/>
          <w:lang w:val="en-US" w:eastAsia="zh-CN"/>
        </w:rPr>
        <w:t>关于符合本国产品标准的声明函</w:t>
      </w:r>
    </w:p>
    <w:p w14:paraId="6718058D">
      <w:pPr>
        <w:spacing w:line="360" w:lineRule="auto"/>
        <w:ind w:firstLine="3584" w:firstLineChars="1700"/>
        <w:rPr>
          <w:rFonts w:hint="eastAsia"/>
          <w:b/>
          <w:color w:val="auto"/>
          <w:szCs w:val="21"/>
          <w:highlight w:val="none"/>
          <w:lang w:val="en-US" w:eastAsia="zh-CN"/>
        </w:rPr>
      </w:pPr>
    </w:p>
    <w:p w14:paraId="65EBD1DC">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4BB5CEF">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624550">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5DCAC2B">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1C28113E">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1579DE4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13BBA44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供应商名称（盖章）：　        </w:t>
      </w:r>
    </w:p>
    <w:p w14:paraId="6C3218F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45E2358D">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168D9BF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187168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6D71FA7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4101CA6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43318A9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ascii="Calibri" w:hAnsi="Calibri"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2B5506EF">
      <w:pPr>
        <w:snapToGrid w:val="0"/>
        <w:spacing w:before="50" w:after="120" w:afterLines="50"/>
        <w:jc w:val="left"/>
        <w:rPr>
          <w:color w:val="auto"/>
          <w:szCs w:val="21"/>
          <w:highlight w:val="none"/>
        </w:rPr>
        <w:sectPr>
          <w:headerReference r:id="rId14"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73EC401">
      <w:pPr>
        <w:pStyle w:val="1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46EB8D6E">
      <w:pPr>
        <w:pStyle w:val="19"/>
        <w:rPr>
          <w:rFonts w:hint="eastAsia"/>
          <w:color w:val="auto"/>
          <w:highlight w:val="none"/>
          <w:lang w:val="en-US" w:eastAsia="zh-CN"/>
        </w:rPr>
      </w:pPr>
    </w:p>
    <w:p w14:paraId="1CF58464">
      <w:pPr>
        <w:pStyle w:val="19"/>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4117428E">
      <w:pPr>
        <w:pStyle w:val="19"/>
        <w:rPr>
          <w:rFonts w:hint="default"/>
          <w:color w:val="auto"/>
          <w:highlight w:val="none"/>
          <w:lang w:val="en-US" w:eastAsia="zh-CN"/>
        </w:rPr>
      </w:pPr>
    </w:p>
    <w:p w14:paraId="2B9AC260">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63130AD7">
      <w:pPr>
        <w:pStyle w:val="19"/>
        <w:rPr>
          <w:rFonts w:hint="default" w:ascii="Times New Roman" w:hAnsi="Times New Roman" w:eastAsia="宋体" w:cs="Times New Roman"/>
          <w:color w:val="auto"/>
          <w:kern w:val="2"/>
          <w:sz w:val="21"/>
          <w:szCs w:val="21"/>
          <w:highlight w:val="none"/>
          <w:lang w:val="en-US" w:eastAsia="zh-CN" w:bidi="ar-SA"/>
        </w:rPr>
      </w:pPr>
    </w:p>
    <w:p w14:paraId="0CC27290">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7EC70CC7">
      <w:pPr>
        <w:pStyle w:val="19"/>
        <w:rPr>
          <w:rFonts w:hint="default" w:ascii="Times New Roman" w:hAnsi="Times New Roman" w:eastAsia="宋体" w:cs="Times New Roman"/>
          <w:color w:val="auto"/>
          <w:kern w:val="2"/>
          <w:sz w:val="21"/>
          <w:szCs w:val="21"/>
          <w:highlight w:val="none"/>
          <w:lang w:val="en-US" w:eastAsia="zh-CN" w:bidi="ar-SA"/>
        </w:rPr>
      </w:pPr>
    </w:p>
    <w:p w14:paraId="59332059">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1EF503CA">
      <w:pPr>
        <w:pStyle w:val="19"/>
        <w:rPr>
          <w:rFonts w:hint="default" w:ascii="Times New Roman" w:hAnsi="Times New Roman" w:eastAsia="宋体" w:cs="Times New Roman"/>
          <w:color w:val="auto"/>
          <w:kern w:val="2"/>
          <w:sz w:val="21"/>
          <w:szCs w:val="21"/>
          <w:highlight w:val="none"/>
          <w:lang w:val="en-US" w:eastAsia="zh-CN" w:bidi="ar-SA"/>
        </w:rPr>
      </w:pPr>
    </w:p>
    <w:p w14:paraId="0F931A67">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5417586A">
      <w:pPr>
        <w:pStyle w:val="19"/>
        <w:rPr>
          <w:rFonts w:hint="default" w:ascii="Times New Roman" w:hAnsi="Times New Roman" w:eastAsia="宋体" w:cs="Times New Roman"/>
          <w:color w:val="auto"/>
          <w:kern w:val="2"/>
          <w:sz w:val="21"/>
          <w:szCs w:val="21"/>
          <w:highlight w:val="none"/>
          <w:lang w:val="en-US" w:eastAsia="zh-CN" w:bidi="ar-SA"/>
        </w:rPr>
      </w:pPr>
    </w:p>
    <w:p w14:paraId="1FE57397">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55718BB9">
      <w:pPr>
        <w:pStyle w:val="19"/>
        <w:rPr>
          <w:rFonts w:hint="default" w:ascii="Times New Roman" w:hAnsi="Times New Roman" w:eastAsia="宋体" w:cs="Times New Roman"/>
          <w:color w:val="auto"/>
          <w:kern w:val="2"/>
          <w:sz w:val="21"/>
          <w:szCs w:val="21"/>
          <w:highlight w:val="none"/>
          <w:lang w:val="en-US" w:eastAsia="zh-CN" w:bidi="ar-SA"/>
        </w:rPr>
      </w:pPr>
    </w:p>
    <w:p w14:paraId="6FD4A364">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0CF521B2">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日期：　     年　  月　  日 </w:t>
      </w:r>
    </w:p>
    <w:p w14:paraId="0676460A">
      <w:pPr>
        <w:pStyle w:val="19"/>
        <w:rPr>
          <w:rFonts w:hint="default"/>
          <w:color w:val="auto"/>
          <w:highlight w:val="none"/>
          <w:lang w:val="en-US" w:eastAsia="zh-CN"/>
        </w:rPr>
      </w:pPr>
    </w:p>
    <w:p w14:paraId="726F29FB">
      <w:pPr>
        <w:pStyle w:val="19"/>
        <w:rPr>
          <w:rFonts w:hint="default"/>
          <w:color w:val="auto"/>
          <w:highlight w:val="none"/>
          <w:lang w:val="en-US" w:eastAsia="zh-CN"/>
        </w:rPr>
      </w:pPr>
    </w:p>
    <w:p w14:paraId="4CC7565B">
      <w:pPr>
        <w:pStyle w:val="19"/>
        <w:rPr>
          <w:rFonts w:hint="default"/>
          <w:color w:val="auto"/>
          <w:highlight w:val="none"/>
          <w:lang w:val="en-US" w:eastAsia="zh-CN"/>
        </w:rPr>
      </w:pPr>
    </w:p>
    <w:p w14:paraId="4FB04998">
      <w:pPr>
        <w:pStyle w:val="19"/>
        <w:rPr>
          <w:rFonts w:hint="default"/>
          <w:color w:val="auto"/>
          <w:highlight w:val="none"/>
          <w:lang w:val="en-US" w:eastAsia="zh-CN"/>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815F622">
      <w:pPr>
        <w:spacing w:line="360" w:lineRule="auto"/>
        <w:rPr>
          <w:rFonts w:ascii="宋体" w:hAnsi="宋体" w:cs="宋体"/>
          <w:color w:val="auto"/>
          <w:szCs w:val="21"/>
          <w:highlight w:val="none"/>
        </w:rPr>
      </w:pPr>
      <w:bookmarkStart w:id="189" w:name="_Hlk93046716"/>
      <w:r>
        <w:rPr>
          <w:rFonts w:hint="eastAsia"/>
          <w:color w:val="auto"/>
          <w:szCs w:val="21"/>
          <w:highlight w:val="none"/>
          <w:lang w:val="en-US" w:eastAsia="zh-CN"/>
        </w:rPr>
        <w:t>7</w:t>
      </w:r>
      <w:r>
        <w:rPr>
          <w:color w:val="auto"/>
          <w:szCs w:val="21"/>
          <w:highlight w:val="none"/>
        </w:rPr>
        <w:t>．供应商认为需提供的其他材料（</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根据“第二章 采购需求”及“第四章 评标方法及标准”提供有关证明材料）。</w:t>
      </w:r>
    </w:p>
    <w:p w14:paraId="5F774D56">
      <w:pPr>
        <w:widowControl/>
        <w:snapToGrid/>
        <w:spacing w:before="0" w:after="0" w:afterLines="-2147483648"/>
        <w:jc w:val="left"/>
        <w:rPr>
          <w:rFonts w:hint="eastAsia"/>
          <w:color w:val="auto"/>
          <w:szCs w:val="21"/>
          <w:highlight w:val="none"/>
          <w:lang w:val="en-US" w:eastAsia="zh-CN"/>
        </w:rPr>
      </w:pPr>
      <w:r>
        <w:rPr>
          <w:rFonts w:hint="eastAsia"/>
          <w:color w:val="auto"/>
          <w:szCs w:val="21"/>
          <w:highlight w:val="none"/>
          <w:lang w:val="en-US" w:eastAsia="zh-CN"/>
        </w:rPr>
        <w:br w:type="page"/>
      </w:r>
    </w:p>
    <w:p w14:paraId="139583ED">
      <w:pPr>
        <w:widowControl/>
        <w:snapToGrid/>
        <w:spacing w:before="0" w:after="0" w:afterLines="-2147483648"/>
        <w:jc w:val="left"/>
        <w:rPr>
          <w:color w:val="auto"/>
          <w:szCs w:val="21"/>
          <w:highlight w:val="none"/>
        </w:rPr>
      </w:pPr>
      <w:r>
        <w:rPr>
          <w:rFonts w:hint="eastAsia"/>
          <w:color w:val="auto"/>
          <w:szCs w:val="21"/>
          <w:highlight w:val="none"/>
          <w:lang w:val="en-US" w:eastAsia="zh-CN"/>
        </w:rPr>
        <w:t>8</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6F27A9C7">
      <w:pPr>
        <w:snapToGrid w:val="0"/>
        <w:spacing w:before="50" w:after="120" w:afterLines="50"/>
        <w:jc w:val="center"/>
        <w:rPr>
          <w:color w:val="auto"/>
          <w:szCs w:val="21"/>
          <w:highlight w:val="none"/>
        </w:rPr>
      </w:pPr>
    </w:p>
    <w:p w14:paraId="3858B9A0">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48465B0E">
      <w:pPr>
        <w:snapToGrid w:val="0"/>
        <w:spacing w:before="50" w:after="120" w:afterLines="50"/>
        <w:jc w:val="left"/>
        <w:rPr>
          <w:color w:val="auto"/>
          <w:szCs w:val="21"/>
          <w:highlight w:val="none"/>
        </w:rPr>
      </w:pPr>
    </w:p>
    <w:p w14:paraId="45DB78C8">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7EB7D580">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0995A471">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0361AD44">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0207F718">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2FB107FD">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7768324B">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0E3142F2">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7323B723">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475BCA19">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556917FA">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4E7332D6">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5B3DD055">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136DB91">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2C9DCDE3">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FB45132">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70FD06CF">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C213918">
      <w:pPr>
        <w:snapToGrid w:val="0"/>
        <w:spacing w:before="50" w:after="120" w:afterLines="50"/>
        <w:jc w:val="center"/>
        <w:rPr>
          <w:color w:val="auto"/>
          <w:szCs w:val="21"/>
          <w:highlight w:val="none"/>
        </w:rPr>
      </w:pPr>
    </w:p>
    <w:p w14:paraId="235BFBE5">
      <w:pPr>
        <w:snapToGrid w:val="0"/>
        <w:spacing w:before="50" w:after="120" w:afterLines="50"/>
        <w:jc w:val="center"/>
        <w:rPr>
          <w:color w:val="auto"/>
          <w:szCs w:val="21"/>
          <w:highlight w:val="none"/>
        </w:rPr>
      </w:pPr>
    </w:p>
    <w:p w14:paraId="702239F7">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091C34C">
      <w:pPr>
        <w:snapToGrid w:val="0"/>
        <w:spacing w:before="50" w:after="120" w:afterLines="50"/>
        <w:jc w:val="center"/>
        <w:rPr>
          <w:color w:val="auto"/>
          <w:szCs w:val="21"/>
          <w:highlight w:val="none"/>
        </w:rPr>
      </w:pPr>
      <w:r>
        <w:rPr>
          <w:rFonts w:hint="eastAsia"/>
          <w:color w:val="auto"/>
          <w:szCs w:val="21"/>
          <w:highlight w:val="none"/>
        </w:rPr>
        <w:t>日期：  年  月   日</w:t>
      </w:r>
    </w:p>
    <w:bookmarkEnd w:id="188"/>
    <w:p w14:paraId="6DEA3813">
      <w:pPr>
        <w:snapToGrid w:val="0"/>
        <w:spacing w:before="50" w:after="120" w:afterLines="50"/>
        <w:jc w:val="left"/>
        <w:rPr>
          <w:color w:val="auto"/>
          <w:szCs w:val="21"/>
          <w:highlight w:val="none"/>
        </w:rPr>
      </w:pPr>
      <w:r>
        <w:rPr>
          <w:color w:val="auto"/>
          <w:szCs w:val="21"/>
          <w:highlight w:val="none"/>
        </w:rPr>
        <w:br w:type="page"/>
      </w:r>
      <w:bookmarkEnd w:id="189"/>
      <w:r>
        <w:rPr>
          <w:rFonts w:hint="eastAsia"/>
          <w:color w:val="auto"/>
          <w:szCs w:val="21"/>
          <w:highlight w:val="none"/>
          <w:lang w:val="en-US" w:eastAsia="zh-CN"/>
        </w:rPr>
        <w:t>9</w:t>
      </w:r>
      <w:r>
        <w:rPr>
          <w:color w:val="auto"/>
          <w:szCs w:val="21"/>
          <w:highlight w:val="none"/>
        </w:rPr>
        <w:t>.代理服务费承诺书</w:t>
      </w:r>
    </w:p>
    <w:p w14:paraId="74ED1057">
      <w:pPr>
        <w:spacing w:line="360" w:lineRule="exact"/>
        <w:rPr>
          <w:color w:val="auto"/>
          <w:szCs w:val="21"/>
          <w:highlight w:val="none"/>
        </w:rPr>
      </w:pPr>
      <w:r>
        <w:rPr>
          <w:color w:val="auto"/>
          <w:szCs w:val="21"/>
          <w:highlight w:val="none"/>
        </w:rPr>
        <w:t>致：广西机电设备招标有限公司</w:t>
      </w:r>
    </w:p>
    <w:p w14:paraId="1641C21A">
      <w:pPr>
        <w:spacing w:line="360" w:lineRule="exact"/>
        <w:ind w:firstLine="420" w:firstLineChars="200"/>
        <w:rPr>
          <w:color w:val="auto"/>
          <w:szCs w:val="21"/>
          <w:highlight w:val="none"/>
        </w:rPr>
      </w:pPr>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9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90"/>
      <w:r>
        <w:rPr>
          <w:color w:val="auto"/>
          <w:szCs w:val="21"/>
          <w:highlight w:val="none"/>
        </w:rPr>
        <w:t>，在此我方说明如下：</w:t>
      </w:r>
    </w:p>
    <w:p w14:paraId="1D2895B8">
      <w:pPr>
        <w:spacing w:line="360" w:lineRule="exact"/>
        <w:ind w:firstLine="420" w:firstLineChars="200"/>
        <w:rPr>
          <w:color w:val="auto"/>
          <w:szCs w:val="21"/>
          <w:highlight w:val="none"/>
        </w:rPr>
      </w:pPr>
      <w:bookmarkStart w:id="191" w:name="_Hlk19050395"/>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91"/>
    <w:p w14:paraId="3A2A9C76">
      <w:pPr>
        <w:spacing w:line="360" w:lineRule="exact"/>
        <w:ind w:firstLine="420" w:firstLineChars="200"/>
        <w:rPr>
          <w:color w:val="auto"/>
          <w:szCs w:val="21"/>
          <w:highlight w:val="none"/>
        </w:rPr>
      </w:pPr>
      <w:bookmarkStart w:id="192"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30EC5EA6">
      <w:pPr>
        <w:spacing w:line="360" w:lineRule="exact"/>
        <w:ind w:firstLine="420" w:firstLineChars="200"/>
        <w:rPr>
          <w:color w:val="auto"/>
          <w:szCs w:val="21"/>
          <w:highlight w:val="none"/>
        </w:rPr>
      </w:pPr>
      <w:r>
        <w:rPr>
          <w:color w:val="auto"/>
          <w:szCs w:val="21"/>
          <w:highlight w:val="none"/>
        </w:rPr>
        <w:t>第一种方式：一次性足额缴纳代理服务费。</w:t>
      </w:r>
    </w:p>
    <w:p w14:paraId="19BB9B98">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192"/>
    <w:p w14:paraId="3CFDD55F">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194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FAE6637">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0FDADD3">
            <w:pPr>
              <w:spacing w:line="360" w:lineRule="exact"/>
              <w:jc w:val="center"/>
              <w:rPr>
                <w:color w:val="auto"/>
                <w:szCs w:val="21"/>
                <w:highlight w:val="none"/>
              </w:rPr>
            </w:pPr>
          </w:p>
        </w:tc>
      </w:tr>
      <w:tr w14:paraId="5C85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9CB9EF5">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557FF88">
            <w:pPr>
              <w:spacing w:line="360" w:lineRule="exact"/>
              <w:jc w:val="center"/>
              <w:rPr>
                <w:color w:val="auto"/>
                <w:szCs w:val="21"/>
                <w:highlight w:val="none"/>
              </w:rPr>
            </w:pPr>
          </w:p>
        </w:tc>
      </w:tr>
      <w:tr w14:paraId="54A2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3E3C36B">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1B0136F1">
            <w:pPr>
              <w:spacing w:line="360" w:lineRule="exact"/>
              <w:jc w:val="center"/>
              <w:rPr>
                <w:color w:val="auto"/>
                <w:szCs w:val="21"/>
                <w:highlight w:val="none"/>
              </w:rPr>
            </w:pPr>
          </w:p>
        </w:tc>
      </w:tr>
      <w:tr w14:paraId="0CDF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3E91B36">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50C31609">
            <w:pPr>
              <w:spacing w:line="360" w:lineRule="exact"/>
              <w:jc w:val="center"/>
              <w:rPr>
                <w:color w:val="auto"/>
                <w:szCs w:val="21"/>
                <w:highlight w:val="none"/>
              </w:rPr>
            </w:pPr>
          </w:p>
        </w:tc>
      </w:tr>
    </w:tbl>
    <w:p w14:paraId="7FAD96C2">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5F461D2A">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16DF9328">
      <w:pPr>
        <w:spacing w:line="360" w:lineRule="exact"/>
        <w:ind w:firstLine="420" w:firstLineChars="200"/>
        <w:rPr>
          <w:color w:val="auto"/>
          <w:szCs w:val="21"/>
          <w:highlight w:val="none"/>
        </w:rPr>
      </w:pPr>
      <w:r>
        <w:rPr>
          <w:color w:val="auto"/>
          <w:szCs w:val="21"/>
          <w:highlight w:val="none"/>
        </w:rPr>
        <w:t>第一种方式：开具收据。</w:t>
      </w:r>
    </w:p>
    <w:p w14:paraId="16A4398C">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40E3F9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22156016">
      <w:pPr>
        <w:spacing w:before="120" w:beforeLines="50" w:line="360" w:lineRule="auto"/>
        <w:jc w:val="left"/>
        <w:rPr>
          <w:color w:val="auto"/>
          <w:szCs w:val="21"/>
          <w:highlight w:val="none"/>
        </w:rPr>
      </w:pPr>
    </w:p>
    <w:p w14:paraId="41F5E631">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A520421">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2D71AB13">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88640FD">
      <w:pPr>
        <w:spacing w:before="120" w:beforeLines="50" w:line="360" w:lineRule="auto"/>
        <w:jc w:val="left"/>
        <w:rPr>
          <w:color w:val="auto"/>
          <w:szCs w:val="21"/>
          <w:highlight w:val="none"/>
        </w:rPr>
      </w:pPr>
      <w:r>
        <w:rPr>
          <w:color w:val="auto"/>
          <w:szCs w:val="21"/>
          <w:highlight w:val="none"/>
        </w:rPr>
        <w:t>说明：</w:t>
      </w:r>
    </w:p>
    <w:p w14:paraId="2B67804B">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0DE317A2">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6D2DF7A">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2F37AAB9">
      <w:pPr>
        <w:widowControl/>
        <w:jc w:val="left"/>
        <w:rPr>
          <w:color w:val="auto"/>
          <w:highlight w:val="none"/>
        </w:rPr>
      </w:pPr>
      <w:r>
        <w:rPr>
          <w:color w:val="auto"/>
          <w:highlight w:val="none"/>
        </w:rPr>
        <w:br w:type="page"/>
      </w:r>
    </w:p>
    <w:p w14:paraId="15B22DD7">
      <w:pPr>
        <w:jc w:val="both"/>
        <w:rPr>
          <w:b/>
          <w:bCs/>
          <w:color w:val="auto"/>
          <w:szCs w:val="21"/>
          <w:highlight w:val="none"/>
        </w:rPr>
      </w:pPr>
    </w:p>
    <w:p w14:paraId="2C7777A6">
      <w:pPr>
        <w:tabs>
          <w:tab w:val="left" w:pos="327"/>
          <w:tab w:val="center" w:pos="4737"/>
        </w:tabs>
        <w:jc w:val="left"/>
        <w:rPr>
          <w:color w:val="auto"/>
          <w:sz w:val="28"/>
          <w:szCs w:val="28"/>
          <w:highlight w:val="none"/>
        </w:rPr>
      </w:pPr>
      <w:r>
        <w:rPr>
          <w:rFonts w:hint="eastAsia"/>
          <w:color w:val="auto"/>
          <w:sz w:val="28"/>
          <w:szCs w:val="28"/>
          <w:highlight w:val="none"/>
          <w:lang w:eastAsia="zh-CN"/>
        </w:rPr>
        <w:tab/>
      </w:r>
      <w:r>
        <w:rPr>
          <w:rFonts w:hint="eastAsia"/>
          <w:color w:val="auto"/>
          <w:sz w:val="28"/>
          <w:szCs w:val="28"/>
          <w:highlight w:val="none"/>
          <w:lang w:eastAsia="zh-CN"/>
        </w:rPr>
        <w:tab/>
      </w:r>
      <w:r>
        <w:rPr>
          <w:color w:val="auto"/>
          <w:sz w:val="28"/>
          <w:szCs w:val="28"/>
          <w:highlight w:val="none"/>
        </w:rPr>
        <w:t>第二部分 技术文件</w:t>
      </w:r>
    </w:p>
    <w:p w14:paraId="56622C6D">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11032B85">
      <w:pPr>
        <w:snapToGrid w:val="0"/>
        <w:spacing w:before="50" w:after="120" w:afterLines="50"/>
        <w:jc w:val="left"/>
        <w:rPr>
          <w:color w:val="auto"/>
          <w:szCs w:val="21"/>
          <w:highlight w:val="none"/>
        </w:rPr>
      </w:pPr>
    </w:p>
    <w:p w14:paraId="091C7354">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《采购需求》技术</w:t>
      </w:r>
      <w:r>
        <w:rPr>
          <w:color w:val="auto"/>
          <w:szCs w:val="21"/>
          <w:highlight w:val="none"/>
        </w:rPr>
        <w:t>要求的</w:t>
      </w:r>
      <w:r>
        <w:rPr>
          <w:rFonts w:hint="eastAsia"/>
          <w:color w:val="auto"/>
          <w:szCs w:val="21"/>
          <w:highlight w:val="none"/>
        </w:rPr>
        <w:t>响应表</w:t>
      </w:r>
    </w:p>
    <w:p w14:paraId="0F59F31A">
      <w:pPr>
        <w:rPr>
          <w:color w:val="auto"/>
          <w:szCs w:val="21"/>
          <w:highlight w:val="none"/>
        </w:rPr>
      </w:pPr>
    </w:p>
    <w:p w14:paraId="7666476C">
      <w:pPr>
        <w:ind w:firstLine="420" w:firstLineChars="200"/>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77A6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E6716EB">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5120949">
            <w:pPr>
              <w:snapToGrid w:val="0"/>
              <w:spacing w:before="120" w:beforeLines="50"/>
              <w:jc w:val="center"/>
              <w:rPr>
                <w:color w:val="auto"/>
                <w:szCs w:val="21"/>
                <w:highlight w:val="none"/>
              </w:rPr>
            </w:pPr>
            <w:r>
              <w:rPr>
                <w:color w:val="auto"/>
                <w:szCs w:val="21"/>
                <w:highlight w:val="none"/>
              </w:rPr>
              <w:t>招标文件要求</w:t>
            </w:r>
          </w:p>
          <w:p w14:paraId="32BB18B5">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1B85DB2">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A9C3D22">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E253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0A22F29">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623B5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B57F55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DBE6E13">
            <w:pPr>
              <w:snapToGrid w:val="0"/>
              <w:spacing w:before="120" w:beforeLines="50"/>
              <w:jc w:val="center"/>
              <w:rPr>
                <w:color w:val="auto"/>
                <w:szCs w:val="21"/>
                <w:highlight w:val="none"/>
              </w:rPr>
            </w:pPr>
          </w:p>
        </w:tc>
      </w:tr>
      <w:tr w14:paraId="40D13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034B71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9C171F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721D4E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92F8F81">
            <w:pPr>
              <w:snapToGrid w:val="0"/>
              <w:spacing w:before="120" w:beforeLines="50"/>
              <w:jc w:val="center"/>
              <w:rPr>
                <w:color w:val="auto"/>
                <w:szCs w:val="21"/>
                <w:highlight w:val="none"/>
              </w:rPr>
            </w:pPr>
          </w:p>
        </w:tc>
      </w:tr>
      <w:tr w14:paraId="56CE5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60A66B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57CB23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85D683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71C0134">
            <w:pPr>
              <w:snapToGrid w:val="0"/>
              <w:spacing w:before="120" w:beforeLines="50"/>
              <w:jc w:val="center"/>
              <w:rPr>
                <w:color w:val="auto"/>
                <w:szCs w:val="21"/>
                <w:highlight w:val="none"/>
              </w:rPr>
            </w:pPr>
          </w:p>
        </w:tc>
      </w:tr>
      <w:tr w14:paraId="42BD6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8A1D81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6252FAE">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C003D4D">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83E4CC7">
            <w:pPr>
              <w:snapToGrid w:val="0"/>
              <w:spacing w:before="120" w:beforeLines="50"/>
              <w:jc w:val="center"/>
              <w:rPr>
                <w:color w:val="auto"/>
                <w:szCs w:val="21"/>
                <w:highlight w:val="none"/>
              </w:rPr>
            </w:pPr>
            <w:r>
              <w:rPr>
                <w:color w:val="auto"/>
                <w:szCs w:val="21"/>
                <w:highlight w:val="none"/>
              </w:rPr>
              <w:t>……</w:t>
            </w:r>
          </w:p>
        </w:tc>
      </w:tr>
    </w:tbl>
    <w:p w14:paraId="4DFAFAE4">
      <w:pPr>
        <w:rPr>
          <w:color w:val="auto"/>
          <w:szCs w:val="21"/>
          <w:highlight w:val="none"/>
        </w:rPr>
      </w:pPr>
    </w:p>
    <w:p w14:paraId="2A3551AF">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193"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0115563">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F69C282">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0621A0B6">
      <w:pPr>
        <w:rPr>
          <w:color w:val="auto"/>
          <w:highlight w:val="none"/>
        </w:rPr>
      </w:pPr>
      <w:r>
        <w:rPr>
          <w:color w:val="auto"/>
          <w:highlight w:val="none"/>
        </w:rPr>
        <w:t>（4）本表可扩展。</w:t>
      </w:r>
    </w:p>
    <w:bookmarkEnd w:id="193"/>
    <w:p w14:paraId="182FF6EA">
      <w:pPr>
        <w:rPr>
          <w:color w:val="auto"/>
          <w:szCs w:val="21"/>
          <w:highlight w:val="none"/>
        </w:rPr>
      </w:pPr>
    </w:p>
    <w:p w14:paraId="7D01AD48">
      <w:pPr>
        <w:rPr>
          <w:color w:val="auto"/>
          <w:spacing w:val="20"/>
          <w:szCs w:val="21"/>
          <w:highlight w:val="none"/>
          <w:u w:val="single"/>
        </w:rPr>
      </w:pPr>
      <w:bookmarkStart w:id="194" w:name="_Hlk88990507"/>
    </w:p>
    <w:p w14:paraId="652FB578">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94"/>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06350DF">
      <w:pPr>
        <w:rPr>
          <w:color w:val="auto"/>
          <w:szCs w:val="21"/>
          <w:highlight w:val="none"/>
        </w:rPr>
      </w:pPr>
    </w:p>
    <w:p w14:paraId="5BBBDBEC">
      <w:pPr>
        <w:snapToGrid w:val="0"/>
        <w:spacing w:before="50" w:after="120" w:afterLines="50"/>
        <w:jc w:val="left"/>
        <w:rPr>
          <w:color w:val="auto"/>
          <w:szCs w:val="21"/>
          <w:highlight w:val="none"/>
        </w:rPr>
      </w:pPr>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9948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8A5EB9">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484A77C">
            <w:pPr>
              <w:snapToGrid w:val="0"/>
              <w:spacing w:before="50" w:after="50" w:line="440" w:lineRule="exact"/>
              <w:jc w:val="center"/>
              <w:rPr>
                <w:color w:val="auto"/>
                <w:szCs w:val="21"/>
                <w:highlight w:val="none"/>
              </w:rPr>
            </w:pPr>
            <w:r>
              <w:rPr>
                <w:rFonts w:hint="eastAsia"/>
                <w:color w:val="auto"/>
                <w:szCs w:val="21"/>
                <w:highlight w:val="none"/>
              </w:rPr>
              <w:t>货物或产品</w:t>
            </w:r>
          </w:p>
          <w:p w14:paraId="55D36121">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5CF6AF3">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8D5C513">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6D13DBD">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34247B">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F7E431">
            <w:pPr>
              <w:snapToGrid w:val="0"/>
              <w:spacing w:before="50" w:after="50" w:line="440" w:lineRule="exact"/>
              <w:jc w:val="center"/>
              <w:rPr>
                <w:color w:val="auto"/>
                <w:szCs w:val="21"/>
                <w:highlight w:val="none"/>
              </w:rPr>
            </w:pPr>
            <w:r>
              <w:rPr>
                <w:color w:val="auto"/>
                <w:szCs w:val="21"/>
                <w:highlight w:val="none"/>
              </w:rPr>
              <w:t>产地</w:t>
            </w:r>
          </w:p>
        </w:tc>
      </w:tr>
      <w:tr w14:paraId="01367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AF9C91A">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F69855D">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69C1798">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AA63F20">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332C9B">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94D81BA">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934B5A">
            <w:pPr>
              <w:snapToGrid w:val="0"/>
              <w:spacing w:before="50" w:after="50" w:line="440" w:lineRule="exact"/>
              <w:jc w:val="center"/>
              <w:rPr>
                <w:color w:val="auto"/>
                <w:szCs w:val="21"/>
                <w:highlight w:val="none"/>
              </w:rPr>
            </w:pPr>
          </w:p>
        </w:tc>
      </w:tr>
      <w:tr w14:paraId="4A00A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6276D24">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CC5598E">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1D8FED9">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E5CD35B">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AFEF53B">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0017863">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4FBC50">
            <w:pPr>
              <w:snapToGrid w:val="0"/>
              <w:spacing w:before="50" w:after="50" w:line="440" w:lineRule="exact"/>
              <w:jc w:val="center"/>
              <w:rPr>
                <w:color w:val="auto"/>
                <w:szCs w:val="21"/>
                <w:highlight w:val="none"/>
              </w:rPr>
            </w:pPr>
          </w:p>
        </w:tc>
      </w:tr>
      <w:tr w14:paraId="3CACB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17D6DB5">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F68BF6D">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F229AB9">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9932BFD">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E2E9CF5">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6767EB1">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19122F">
            <w:pPr>
              <w:snapToGrid w:val="0"/>
              <w:spacing w:before="50" w:after="50" w:line="440" w:lineRule="exact"/>
              <w:jc w:val="center"/>
              <w:rPr>
                <w:color w:val="auto"/>
                <w:szCs w:val="21"/>
                <w:highlight w:val="none"/>
              </w:rPr>
            </w:pPr>
          </w:p>
        </w:tc>
      </w:tr>
    </w:tbl>
    <w:p w14:paraId="46A621C9">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2F0C098D">
      <w:pPr>
        <w:rPr>
          <w:color w:val="auto"/>
          <w:szCs w:val="21"/>
          <w:highlight w:val="none"/>
        </w:rPr>
      </w:pPr>
    </w:p>
    <w:p w14:paraId="497723E5">
      <w:pPr>
        <w:rPr>
          <w:color w:val="auto"/>
          <w:szCs w:val="21"/>
          <w:highlight w:val="none"/>
        </w:rPr>
      </w:pPr>
      <w:bookmarkStart w:id="195" w:name="_Hlk19115689"/>
      <w:r>
        <w:rPr>
          <w:color w:val="auto"/>
          <w:szCs w:val="21"/>
          <w:highlight w:val="none"/>
        </w:rPr>
        <w:t>3．</w:t>
      </w:r>
      <w:r>
        <w:rPr>
          <w:rFonts w:hint="eastAsia"/>
          <w:color w:val="auto"/>
          <w:szCs w:val="21"/>
          <w:highlight w:val="none"/>
        </w:rPr>
        <w:t>投标货物或产品的质量保证说明</w:t>
      </w:r>
    </w:p>
    <w:p w14:paraId="47F89945">
      <w:pPr>
        <w:rPr>
          <w:color w:val="auto"/>
          <w:szCs w:val="21"/>
          <w:highlight w:val="none"/>
        </w:rPr>
      </w:pPr>
    </w:p>
    <w:p w14:paraId="50784325">
      <w:pPr>
        <w:rPr>
          <w:color w:val="auto"/>
          <w:szCs w:val="21"/>
          <w:highlight w:val="none"/>
        </w:rPr>
      </w:pPr>
    </w:p>
    <w:p w14:paraId="630D5E8E">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0572DB36">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BFFD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B28448">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37F1B8BF">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58E30CD1">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1389BE99">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61C1656">
            <w:pPr>
              <w:jc w:val="center"/>
              <w:rPr>
                <w:color w:val="auto"/>
                <w:szCs w:val="21"/>
                <w:highlight w:val="none"/>
              </w:rPr>
            </w:pPr>
            <w:r>
              <w:rPr>
                <w:color w:val="auto"/>
                <w:szCs w:val="21"/>
                <w:highlight w:val="none"/>
              </w:rPr>
              <w:t>优惠单价</w:t>
            </w:r>
          </w:p>
        </w:tc>
      </w:tr>
      <w:tr w14:paraId="0D327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96EF90F">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4700E3CF">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6F8AE9EB">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78796DFE">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2A9DC601">
            <w:pPr>
              <w:rPr>
                <w:color w:val="auto"/>
                <w:szCs w:val="21"/>
                <w:highlight w:val="none"/>
              </w:rPr>
            </w:pPr>
          </w:p>
        </w:tc>
      </w:tr>
      <w:tr w14:paraId="65DA6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D97936B">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2FB9EB02">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4FF10426">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58FABE53">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96FFD03">
            <w:pPr>
              <w:rPr>
                <w:color w:val="auto"/>
                <w:szCs w:val="21"/>
                <w:highlight w:val="none"/>
              </w:rPr>
            </w:pPr>
          </w:p>
        </w:tc>
      </w:tr>
      <w:tr w14:paraId="5B381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D59A9AA">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0EB65B73">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0D713BE">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53782A8F">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8FA439">
            <w:pPr>
              <w:rPr>
                <w:color w:val="auto"/>
                <w:szCs w:val="21"/>
                <w:highlight w:val="none"/>
              </w:rPr>
            </w:pPr>
          </w:p>
        </w:tc>
      </w:tr>
    </w:tbl>
    <w:p w14:paraId="076CD995">
      <w:pPr>
        <w:rPr>
          <w:color w:val="auto"/>
          <w:szCs w:val="21"/>
          <w:highlight w:val="none"/>
        </w:rPr>
      </w:pPr>
    </w:p>
    <w:p w14:paraId="18809E7F">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95"/>
    <w:p w14:paraId="70BA1D88">
      <w:pPr>
        <w:rPr>
          <w:color w:val="auto"/>
          <w:szCs w:val="21"/>
          <w:highlight w:val="none"/>
        </w:rPr>
      </w:pPr>
    </w:p>
    <w:p w14:paraId="4ACF722A">
      <w:pPr>
        <w:rPr>
          <w:color w:val="auto"/>
          <w:szCs w:val="21"/>
          <w:highlight w:val="none"/>
        </w:rPr>
      </w:pPr>
    </w:p>
    <w:p w14:paraId="3C0B97BA">
      <w:pPr>
        <w:rPr>
          <w:color w:val="auto"/>
          <w:szCs w:val="21"/>
          <w:highlight w:val="none"/>
        </w:rPr>
      </w:pPr>
    </w:p>
    <w:p w14:paraId="6E1B3DC0">
      <w:pPr>
        <w:rPr>
          <w:color w:val="auto"/>
          <w:szCs w:val="21"/>
          <w:highlight w:val="none"/>
        </w:rPr>
      </w:pPr>
    </w:p>
    <w:p w14:paraId="1F43D6A6">
      <w:pPr>
        <w:rPr>
          <w:color w:val="auto"/>
          <w:szCs w:val="21"/>
          <w:highlight w:val="none"/>
        </w:rPr>
      </w:pPr>
    </w:p>
    <w:p w14:paraId="18D4CD2B">
      <w:pPr>
        <w:rPr>
          <w:color w:val="auto"/>
          <w:szCs w:val="21"/>
          <w:highlight w:val="none"/>
        </w:rPr>
      </w:pPr>
    </w:p>
    <w:p w14:paraId="6257F39D">
      <w:pPr>
        <w:rPr>
          <w:color w:val="auto"/>
          <w:szCs w:val="21"/>
          <w:highlight w:val="none"/>
        </w:rPr>
      </w:pPr>
      <w:r>
        <w:rPr>
          <w:rFonts w:hint="eastAsia"/>
          <w:color w:val="auto"/>
          <w:szCs w:val="21"/>
          <w:highlight w:val="none"/>
          <w:lang w:val="en-US" w:eastAsia="zh-CN"/>
        </w:rPr>
        <w:t>5</w:t>
      </w:r>
      <w:r>
        <w:rPr>
          <w:color w:val="auto"/>
          <w:szCs w:val="21"/>
          <w:highlight w:val="none"/>
        </w:rPr>
        <w:t>．供应商需要说明的其他文件和说明。</w:t>
      </w:r>
    </w:p>
    <w:p w14:paraId="1545A17C">
      <w:pPr>
        <w:jc w:val="center"/>
        <w:rPr>
          <w:b/>
          <w:bCs/>
          <w:color w:val="auto"/>
          <w:szCs w:val="21"/>
          <w:highlight w:val="none"/>
        </w:rPr>
      </w:pPr>
      <w:r>
        <w:rPr>
          <w:b/>
          <w:color w:val="auto"/>
          <w:szCs w:val="21"/>
          <w:highlight w:val="none"/>
        </w:rPr>
        <w:br w:type="page"/>
      </w:r>
    </w:p>
    <w:p w14:paraId="7877D296">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0E32C579">
      <w:pPr>
        <w:snapToGrid w:val="0"/>
        <w:spacing w:before="50" w:after="120" w:afterLines="50" w:line="400" w:lineRule="exact"/>
        <w:jc w:val="left"/>
        <w:rPr>
          <w:bCs/>
          <w:color w:val="auto"/>
          <w:sz w:val="24"/>
          <w:highlight w:val="none"/>
        </w:rPr>
      </w:pPr>
    </w:p>
    <w:p w14:paraId="6274370D">
      <w:pPr>
        <w:snapToGrid w:val="0"/>
        <w:spacing w:before="120" w:beforeLines="50" w:after="50" w:line="360" w:lineRule="exact"/>
        <w:rPr>
          <w:color w:val="auto"/>
          <w:sz w:val="24"/>
          <w:highlight w:val="none"/>
        </w:rPr>
      </w:pPr>
    </w:p>
    <w:p w14:paraId="7E40AD69">
      <w:pPr>
        <w:snapToGrid w:val="0"/>
        <w:spacing w:before="120" w:beforeLines="50" w:after="50" w:line="360" w:lineRule="exact"/>
        <w:jc w:val="center"/>
        <w:rPr>
          <w:bCs/>
          <w:color w:val="auto"/>
          <w:sz w:val="24"/>
          <w:highlight w:val="none"/>
        </w:rPr>
      </w:pPr>
    </w:p>
    <w:p w14:paraId="21AEA7E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377A3F0A">
      <w:pPr>
        <w:snapToGrid w:val="0"/>
        <w:spacing w:before="120" w:beforeLines="50" w:after="50" w:line="360" w:lineRule="exact"/>
        <w:jc w:val="center"/>
        <w:rPr>
          <w:b/>
          <w:bCs/>
          <w:color w:val="auto"/>
          <w:sz w:val="44"/>
          <w:szCs w:val="44"/>
          <w:highlight w:val="none"/>
        </w:rPr>
      </w:pPr>
    </w:p>
    <w:p w14:paraId="6531066A">
      <w:pPr>
        <w:snapToGrid w:val="0"/>
        <w:spacing w:before="120" w:beforeLines="50" w:after="50" w:line="360" w:lineRule="exact"/>
        <w:jc w:val="center"/>
        <w:rPr>
          <w:b/>
          <w:bCs/>
          <w:color w:val="auto"/>
          <w:sz w:val="44"/>
          <w:szCs w:val="44"/>
          <w:highlight w:val="none"/>
        </w:rPr>
      </w:pPr>
    </w:p>
    <w:p w14:paraId="1EB41E1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18C0384A">
      <w:pPr>
        <w:snapToGrid w:val="0"/>
        <w:spacing w:before="120" w:beforeLines="50" w:after="50" w:line="360" w:lineRule="exact"/>
        <w:rPr>
          <w:bCs/>
          <w:color w:val="auto"/>
          <w:sz w:val="24"/>
          <w:highlight w:val="none"/>
        </w:rPr>
      </w:pPr>
    </w:p>
    <w:p w14:paraId="47BDE2D7">
      <w:pPr>
        <w:snapToGrid w:val="0"/>
        <w:spacing w:before="120" w:beforeLines="50" w:after="50" w:line="360" w:lineRule="exact"/>
        <w:rPr>
          <w:bCs/>
          <w:color w:val="auto"/>
          <w:sz w:val="24"/>
          <w:highlight w:val="none"/>
        </w:rPr>
      </w:pPr>
    </w:p>
    <w:p w14:paraId="2349A9B5">
      <w:pPr>
        <w:snapToGrid w:val="0"/>
        <w:spacing w:before="120" w:beforeLines="50" w:after="50" w:line="360" w:lineRule="exact"/>
        <w:rPr>
          <w:bCs/>
          <w:color w:val="auto"/>
          <w:sz w:val="24"/>
          <w:highlight w:val="none"/>
        </w:rPr>
      </w:pPr>
    </w:p>
    <w:p w14:paraId="40EB51F2">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F5DBF4C">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794CA8D3">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AE07C66">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CBB40AD">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3C183DB">
      <w:pPr>
        <w:snapToGrid w:val="0"/>
        <w:spacing w:before="120" w:beforeLines="50" w:after="50" w:line="360" w:lineRule="exact"/>
        <w:ind w:firstLine="720" w:firstLineChars="300"/>
        <w:rPr>
          <w:bCs/>
          <w:color w:val="auto"/>
          <w:sz w:val="24"/>
          <w:highlight w:val="none"/>
        </w:rPr>
      </w:pPr>
    </w:p>
    <w:p w14:paraId="75597DD0">
      <w:pPr>
        <w:pStyle w:val="7"/>
        <w:snapToGrid w:val="0"/>
        <w:spacing w:before="50" w:after="50" w:line="360" w:lineRule="exact"/>
        <w:ind w:firstLine="960" w:firstLineChars="400"/>
        <w:rPr>
          <w:bCs/>
          <w:color w:val="auto"/>
          <w:sz w:val="24"/>
          <w:szCs w:val="24"/>
          <w:highlight w:val="none"/>
        </w:rPr>
      </w:pPr>
    </w:p>
    <w:p w14:paraId="19D4C99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8BAC2E6">
      <w:pPr>
        <w:rPr>
          <w:color w:val="auto"/>
          <w:highlight w:val="none"/>
        </w:rPr>
      </w:pPr>
      <w:r>
        <w:rPr>
          <w:color w:val="auto"/>
          <w:highlight w:val="none"/>
        </w:rPr>
        <w:br w:type="page"/>
      </w:r>
    </w:p>
    <w:p w14:paraId="76615236">
      <w:pPr>
        <w:widowControl/>
        <w:jc w:val="left"/>
        <w:rPr>
          <w:b/>
          <w:bCs/>
          <w:color w:val="auto"/>
          <w:szCs w:val="21"/>
          <w:highlight w:val="none"/>
        </w:rPr>
      </w:pPr>
    </w:p>
    <w:p w14:paraId="5FF8A996">
      <w:pPr>
        <w:jc w:val="center"/>
        <w:rPr>
          <w:b/>
          <w:bCs/>
          <w:color w:val="auto"/>
          <w:szCs w:val="21"/>
          <w:highlight w:val="none"/>
        </w:rPr>
      </w:pPr>
    </w:p>
    <w:p w14:paraId="45996FD2">
      <w:pPr>
        <w:jc w:val="center"/>
        <w:rPr>
          <w:color w:val="auto"/>
          <w:sz w:val="28"/>
          <w:szCs w:val="28"/>
          <w:highlight w:val="none"/>
        </w:rPr>
      </w:pPr>
      <w:r>
        <w:rPr>
          <w:color w:val="auto"/>
          <w:sz w:val="28"/>
          <w:szCs w:val="28"/>
          <w:highlight w:val="none"/>
        </w:rPr>
        <w:t>第三部分 报价文件</w:t>
      </w:r>
    </w:p>
    <w:p w14:paraId="56194519">
      <w:pPr>
        <w:jc w:val="center"/>
        <w:rPr>
          <w:b/>
          <w:bCs/>
          <w:color w:val="auto"/>
          <w:szCs w:val="21"/>
          <w:highlight w:val="none"/>
        </w:rPr>
      </w:pPr>
    </w:p>
    <w:p w14:paraId="0064AA99">
      <w:pPr>
        <w:rPr>
          <w:color w:val="auto"/>
          <w:highlight w:val="none"/>
        </w:rPr>
      </w:pPr>
      <w:bookmarkStart w:id="196" w:name="_Hlk19115777"/>
      <w:r>
        <w:rPr>
          <w:color w:val="auto"/>
          <w:highlight w:val="none"/>
        </w:rPr>
        <w:t>1．投标函格式：</w:t>
      </w:r>
    </w:p>
    <w:p w14:paraId="009B7710">
      <w:pPr>
        <w:jc w:val="center"/>
        <w:rPr>
          <w:b/>
          <w:color w:val="auto"/>
          <w:szCs w:val="21"/>
          <w:highlight w:val="none"/>
        </w:rPr>
      </w:pPr>
    </w:p>
    <w:p w14:paraId="0AA25B9E">
      <w:pPr>
        <w:jc w:val="center"/>
        <w:rPr>
          <w:b/>
          <w:color w:val="auto"/>
          <w:szCs w:val="21"/>
          <w:highlight w:val="none"/>
        </w:rPr>
      </w:pPr>
      <w:r>
        <w:rPr>
          <w:b/>
          <w:color w:val="auto"/>
          <w:szCs w:val="21"/>
          <w:highlight w:val="none"/>
        </w:rPr>
        <w:t>投 标 函</w:t>
      </w:r>
    </w:p>
    <w:p w14:paraId="343A6EEE">
      <w:pPr>
        <w:rPr>
          <w:b/>
          <w:color w:val="auto"/>
          <w:szCs w:val="21"/>
          <w:highlight w:val="none"/>
        </w:rPr>
      </w:pPr>
    </w:p>
    <w:p w14:paraId="45F2B2DF">
      <w:pPr>
        <w:spacing w:line="360" w:lineRule="auto"/>
        <w:rPr>
          <w:color w:val="auto"/>
          <w:szCs w:val="21"/>
          <w:highlight w:val="none"/>
        </w:rPr>
      </w:pPr>
      <w:r>
        <w:rPr>
          <w:color w:val="auto"/>
          <w:szCs w:val="21"/>
          <w:highlight w:val="none"/>
        </w:rPr>
        <w:t>致：</w:t>
      </w:r>
      <w:bookmarkStart w:id="197"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97"/>
      <w:r>
        <w:rPr>
          <w:color w:val="auto"/>
          <w:szCs w:val="21"/>
          <w:highlight w:val="none"/>
        </w:rPr>
        <w:t>：</w:t>
      </w:r>
    </w:p>
    <w:p w14:paraId="557BC2C8">
      <w:pPr>
        <w:spacing w:line="360" w:lineRule="auto"/>
        <w:ind w:firstLine="420" w:firstLineChars="200"/>
        <w:rPr>
          <w:color w:val="auto"/>
          <w:szCs w:val="21"/>
          <w:highlight w:val="none"/>
        </w:rPr>
      </w:pPr>
      <w:r>
        <w:rPr>
          <w:color w:val="auto"/>
          <w:szCs w:val="21"/>
          <w:highlight w:val="none"/>
        </w:rPr>
        <w:t>我方已仔细研究了</w:t>
      </w:r>
      <w:bookmarkStart w:id="198" w:name="_Hlk19051388"/>
      <w:r>
        <w:rPr>
          <w:rFonts w:hint="eastAsia"/>
          <w:i/>
          <w:iCs/>
          <w:color w:val="auto"/>
          <w:szCs w:val="21"/>
          <w:highlight w:val="none"/>
          <w:u w:val="single"/>
        </w:rPr>
        <w:t>（项目名称）</w:t>
      </w:r>
      <w:bookmarkEnd w:id="198"/>
      <w:r>
        <w:rPr>
          <w:color w:val="auto"/>
          <w:szCs w:val="21"/>
          <w:highlight w:val="none"/>
        </w:rPr>
        <w:t>的招标文件的全部内容。签字代表</w:t>
      </w:r>
      <w:bookmarkStart w:id="199" w:name="_Hlk19051393"/>
      <w:r>
        <w:rPr>
          <w:rFonts w:hint="eastAsia"/>
          <w:i/>
          <w:iCs/>
          <w:color w:val="auto"/>
          <w:szCs w:val="21"/>
          <w:highlight w:val="none"/>
          <w:u w:val="single"/>
        </w:rPr>
        <w:t>（授权代表姓名）</w:t>
      </w:r>
      <w:bookmarkEnd w:id="199"/>
      <w:r>
        <w:rPr>
          <w:color w:val="auto"/>
          <w:szCs w:val="21"/>
          <w:highlight w:val="none"/>
        </w:rPr>
        <w:t>经正式授权并代表供应商_</w:t>
      </w:r>
      <w:bookmarkStart w:id="200" w:name="_Hlk19051402"/>
      <w:r>
        <w:rPr>
          <w:i/>
          <w:iCs/>
          <w:color w:val="auto"/>
          <w:szCs w:val="21"/>
          <w:highlight w:val="none"/>
          <w:u w:val="single"/>
        </w:rPr>
        <w:t>（供应商名称）</w:t>
      </w:r>
      <w:bookmarkEnd w:id="200"/>
      <w:r>
        <w:rPr>
          <w:color w:val="auto"/>
          <w:szCs w:val="21"/>
          <w:highlight w:val="none"/>
        </w:rPr>
        <w:t>提交投标文件</w:t>
      </w:r>
      <w:r>
        <w:rPr>
          <w:rFonts w:hint="eastAsia"/>
          <w:color w:val="auto"/>
          <w:szCs w:val="21"/>
          <w:highlight w:val="none"/>
        </w:rPr>
        <w:t>。</w:t>
      </w:r>
    </w:p>
    <w:p w14:paraId="074FA8EF">
      <w:pPr>
        <w:spacing w:line="360" w:lineRule="auto"/>
        <w:ind w:firstLine="420" w:firstLineChars="200"/>
        <w:rPr>
          <w:color w:val="auto"/>
          <w:szCs w:val="21"/>
          <w:highlight w:val="none"/>
        </w:rPr>
      </w:pPr>
      <w:r>
        <w:rPr>
          <w:color w:val="auto"/>
          <w:szCs w:val="21"/>
          <w:highlight w:val="none"/>
        </w:rPr>
        <w:t>据此函，签字代表宣布同意如下：</w:t>
      </w:r>
    </w:p>
    <w:p w14:paraId="39A48F6F">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7C811CCF">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05E6EF93">
      <w:pPr>
        <w:spacing w:line="360" w:lineRule="auto"/>
        <w:rPr>
          <w:color w:val="auto"/>
          <w:szCs w:val="21"/>
          <w:highlight w:val="none"/>
        </w:rPr>
      </w:pPr>
      <w:r>
        <w:rPr>
          <w:color w:val="auto"/>
          <w:szCs w:val="21"/>
          <w:highlight w:val="none"/>
        </w:rPr>
        <w:t>（3）</w:t>
      </w:r>
      <w:r>
        <w:rPr>
          <w:rFonts w:hint="eastAsia"/>
          <w:color w:val="auto"/>
          <w:szCs w:val="21"/>
          <w:highlight w:val="none"/>
        </w:rPr>
        <w:t>我方承诺本投标有效期为第三章投标人须知规定的期限。</w:t>
      </w:r>
    </w:p>
    <w:p w14:paraId="03EB4524">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6C71D1FA">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3A76D7B2">
      <w:pPr>
        <w:spacing w:line="360" w:lineRule="auto"/>
        <w:rPr>
          <w:color w:val="auto"/>
          <w:szCs w:val="21"/>
          <w:highlight w:val="none"/>
        </w:rPr>
      </w:pPr>
      <w:r>
        <w:rPr>
          <w:color w:val="auto"/>
          <w:szCs w:val="21"/>
          <w:highlight w:val="none"/>
        </w:rPr>
        <w:t>（6）与本项目有关的一切正式往来信函请寄：</w:t>
      </w:r>
    </w:p>
    <w:p w14:paraId="2BEAB71C">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B1A9AA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7C5EA712">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bookmarkEnd w:id="196"/>
    <w:p w14:paraId="17077F31">
      <w:pPr>
        <w:spacing w:line="360" w:lineRule="auto"/>
        <w:rPr>
          <w:color w:val="auto"/>
          <w:szCs w:val="21"/>
          <w:highlight w:val="none"/>
        </w:rPr>
      </w:pPr>
    </w:p>
    <w:p w14:paraId="66CE40B8">
      <w:pPr>
        <w:spacing w:line="360" w:lineRule="auto"/>
        <w:rPr>
          <w:color w:val="auto"/>
          <w:szCs w:val="21"/>
          <w:highlight w:val="none"/>
        </w:rPr>
      </w:pPr>
    </w:p>
    <w:p w14:paraId="519EEA21">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074231A3">
      <w:pPr>
        <w:spacing w:line="360" w:lineRule="auto"/>
        <w:rPr>
          <w:color w:val="auto"/>
          <w:szCs w:val="21"/>
          <w:highlight w:val="none"/>
        </w:rPr>
      </w:pPr>
    </w:p>
    <w:p w14:paraId="575B263D">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3C75D01">
      <w:pPr>
        <w:rPr>
          <w:color w:val="auto"/>
          <w:highlight w:val="none"/>
        </w:rPr>
      </w:pPr>
      <w:r>
        <w:rPr>
          <w:b/>
          <w:color w:val="auto"/>
          <w:szCs w:val="21"/>
          <w:highlight w:val="none"/>
        </w:rPr>
        <w:br w:type="page"/>
      </w:r>
      <w:r>
        <w:rPr>
          <w:rFonts w:hint="eastAsia"/>
          <w:b/>
          <w:color w:val="auto"/>
          <w:szCs w:val="21"/>
          <w:highlight w:val="none"/>
          <w:lang w:val="en-US" w:eastAsia="zh-CN"/>
        </w:rPr>
        <w:t>2.</w:t>
      </w:r>
      <w:r>
        <w:rPr>
          <w:color w:val="auto"/>
          <w:highlight w:val="none"/>
        </w:rPr>
        <w:t>投标报价明细表格式：</w:t>
      </w:r>
    </w:p>
    <w:p w14:paraId="16766DD6">
      <w:pPr>
        <w:jc w:val="center"/>
        <w:rPr>
          <w:b/>
          <w:color w:val="auto"/>
          <w:szCs w:val="21"/>
          <w:highlight w:val="none"/>
        </w:rPr>
      </w:pPr>
      <w:r>
        <w:rPr>
          <w:b/>
          <w:color w:val="auto"/>
          <w:szCs w:val="21"/>
          <w:highlight w:val="none"/>
        </w:rPr>
        <w:t>投标报价明细表</w:t>
      </w:r>
    </w:p>
    <w:p w14:paraId="518B8776">
      <w:pPr>
        <w:ind w:firstLine="2415" w:firstLineChars="1150"/>
        <w:rPr>
          <w:color w:val="auto"/>
          <w:szCs w:val="21"/>
          <w:highlight w:val="none"/>
        </w:rPr>
      </w:pPr>
      <w:r>
        <w:rPr>
          <w:color w:val="auto"/>
          <w:szCs w:val="21"/>
          <w:highlight w:val="none"/>
        </w:rPr>
        <w:t xml:space="preserve">                                    金额单位：人民币（元）</w:t>
      </w:r>
    </w:p>
    <w:tbl>
      <w:tblPr>
        <w:tblStyle w:val="51"/>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620"/>
        <w:gridCol w:w="1080"/>
        <w:gridCol w:w="1268"/>
        <w:gridCol w:w="1599"/>
        <w:gridCol w:w="1118"/>
        <w:gridCol w:w="1259"/>
      </w:tblGrid>
      <w:tr w14:paraId="5F313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3C417A66">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F2B023">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68EE04">
            <w:pPr>
              <w:jc w:val="center"/>
              <w:rPr>
                <w:color w:val="auto"/>
                <w:szCs w:val="21"/>
                <w:highlight w:val="none"/>
              </w:rPr>
            </w:pPr>
            <w:r>
              <w:rPr>
                <w:color w:val="auto"/>
                <w:szCs w:val="21"/>
                <w:highlight w:val="none"/>
              </w:rPr>
              <w:t>制造商或服务商</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43AEEC2">
            <w:pPr>
              <w:jc w:val="center"/>
              <w:rPr>
                <w:color w:val="auto"/>
                <w:szCs w:val="21"/>
                <w:highlight w:val="none"/>
              </w:rPr>
            </w:pPr>
            <w:r>
              <w:rPr>
                <w:color w:val="auto"/>
                <w:szCs w:val="21"/>
                <w:highlight w:val="none"/>
              </w:rPr>
              <w:t>规格型号</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F6061B3">
            <w:pPr>
              <w:jc w:val="center"/>
              <w:rPr>
                <w:color w:val="auto"/>
                <w:szCs w:val="21"/>
                <w:highlight w:val="none"/>
              </w:rPr>
            </w:pPr>
            <w:r>
              <w:rPr>
                <w:color w:val="auto"/>
                <w:szCs w:val="21"/>
                <w:highlight w:val="none"/>
              </w:rPr>
              <w:t>单位及数量</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D041BD5">
            <w:pPr>
              <w:jc w:val="center"/>
              <w:rPr>
                <w:color w:val="auto"/>
                <w:szCs w:val="21"/>
                <w:highlight w:val="none"/>
              </w:rPr>
            </w:pPr>
            <w:r>
              <w:rPr>
                <w:color w:val="auto"/>
                <w:szCs w:val="21"/>
                <w:highlight w:val="none"/>
              </w:rPr>
              <w:t>单价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D031DD7">
            <w:pPr>
              <w:jc w:val="center"/>
              <w:rPr>
                <w:color w:val="auto"/>
                <w:szCs w:val="21"/>
                <w:highlight w:val="none"/>
              </w:rPr>
            </w:pPr>
            <w:r>
              <w:rPr>
                <w:rFonts w:hint="eastAsia"/>
                <w:color w:val="auto"/>
                <w:szCs w:val="21"/>
                <w:highlight w:val="none"/>
              </w:rPr>
              <w:t>合计</w:t>
            </w:r>
          </w:p>
        </w:tc>
      </w:tr>
      <w:tr w14:paraId="352BB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E1250D2">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6EB97C">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5D31B8">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155028E">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2CC8BD7">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DC86E67">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49B3CE8">
            <w:pPr>
              <w:jc w:val="center"/>
              <w:rPr>
                <w:color w:val="auto"/>
                <w:spacing w:val="20"/>
                <w:szCs w:val="21"/>
                <w:highlight w:val="none"/>
              </w:rPr>
            </w:pPr>
          </w:p>
        </w:tc>
      </w:tr>
      <w:tr w14:paraId="24552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3DD3159">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94BACF">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AF00BD">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07AD862">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A4AA35D">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8A69751">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AFECF0C">
            <w:pPr>
              <w:jc w:val="center"/>
              <w:rPr>
                <w:color w:val="auto"/>
                <w:spacing w:val="20"/>
                <w:szCs w:val="21"/>
                <w:highlight w:val="none"/>
              </w:rPr>
            </w:pPr>
          </w:p>
        </w:tc>
      </w:tr>
      <w:tr w14:paraId="493F3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774" w:type="dxa"/>
            <w:gridSpan w:val="7"/>
            <w:tcBorders>
              <w:top w:val="single" w:color="auto" w:sz="4" w:space="0"/>
              <w:left w:val="single" w:color="auto" w:sz="4" w:space="0"/>
              <w:bottom w:val="single" w:color="auto" w:sz="4" w:space="0"/>
              <w:right w:val="single" w:color="auto" w:sz="4" w:space="0"/>
            </w:tcBorders>
            <w:noWrap w:val="0"/>
            <w:vAlign w:val="center"/>
          </w:tcPr>
          <w:p w14:paraId="1D5E1938">
            <w:pPr>
              <w:jc w:val="left"/>
              <w:rPr>
                <w:rFonts w:hint="default"/>
                <w:color w:val="auto"/>
                <w:spacing w:val="20"/>
                <w:szCs w:val="21"/>
                <w:highlight w:val="none"/>
                <w:lang w:val="en-US"/>
              </w:rPr>
            </w:pPr>
            <w:r>
              <w:rPr>
                <w:rFonts w:hint="eastAsia"/>
                <w:color w:val="auto"/>
                <w:spacing w:val="20"/>
                <w:szCs w:val="21"/>
                <w:highlight w:val="none"/>
                <w:lang w:val="en-US" w:eastAsia="zh-CN"/>
              </w:rPr>
              <w:t>合计：（大写）人民币           （¥           ）</w:t>
            </w:r>
          </w:p>
        </w:tc>
      </w:tr>
    </w:tbl>
    <w:p w14:paraId="5EE01B04">
      <w:pPr>
        <w:rPr>
          <w:color w:val="auto"/>
          <w:spacing w:val="20"/>
          <w:szCs w:val="21"/>
          <w:highlight w:val="none"/>
          <w:u w:val="single"/>
        </w:rPr>
      </w:pPr>
    </w:p>
    <w:p w14:paraId="72C9E2AC">
      <w:pPr>
        <w:jc w:val="center"/>
        <w:rPr>
          <w:rFonts w:hint="eastAsia"/>
          <w:color w:val="auto"/>
          <w:spacing w:val="20"/>
          <w:szCs w:val="21"/>
          <w:highlight w:val="none"/>
          <w:u w:val="none"/>
          <w:lang w:val="en-US" w:eastAsia="zh-CN"/>
        </w:rPr>
      </w:pPr>
    </w:p>
    <w:p w14:paraId="14E83B9D">
      <w:pPr>
        <w:spacing w:line="360" w:lineRule="auto"/>
        <w:rPr>
          <w:rFonts w:hint="default"/>
          <w:color w:val="auto"/>
          <w:spacing w:val="20"/>
          <w:szCs w:val="21"/>
          <w:highlight w:val="none"/>
          <w:lang w:val="en-US" w:eastAsia="zh-CN"/>
        </w:rPr>
      </w:pPr>
    </w:p>
    <w:p w14:paraId="0F126450">
      <w:pPr>
        <w:pStyle w:val="17"/>
        <w:rPr>
          <w:color w:val="auto"/>
          <w:highlight w:val="none"/>
        </w:rPr>
      </w:pPr>
      <w:bookmarkStart w:id="201" w:name="_Hlk88990717"/>
      <w:r>
        <w:rPr>
          <w:color w:val="auto"/>
          <w:szCs w:val="21"/>
          <w:highlight w:val="none"/>
        </w:rPr>
        <w:t>注：</w:t>
      </w:r>
      <w:r>
        <w:rPr>
          <w:rFonts w:hint="eastAsia"/>
          <w:color w:val="auto"/>
          <w:szCs w:val="21"/>
          <w:highlight w:val="none"/>
        </w:rPr>
        <w:t>本表如</w:t>
      </w:r>
      <w:r>
        <w:rPr>
          <w:rFonts w:hint="eastAsia"/>
          <w:color w:val="auto"/>
          <w:highlight w:val="none"/>
        </w:rPr>
        <w:t>与</w:t>
      </w:r>
      <w:r>
        <w:rPr>
          <w:rFonts w:hint="eastAsia"/>
          <w:color w:val="auto"/>
          <w:szCs w:val="21"/>
          <w:highlight w:val="none"/>
        </w:rPr>
        <w:t>广西政府采购云平台</w:t>
      </w:r>
      <w:r>
        <w:rPr>
          <w:rFonts w:hint="eastAsia"/>
          <w:color w:val="auto"/>
          <w:highlight w:val="none"/>
        </w:rPr>
        <w:t>不一致的，以</w:t>
      </w:r>
      <w:r>
        <w:rPr>
          <w:rFonts w:hint="eastAsia"/>
          <w:color w:val="auto"/>
          <w:szCs w:val="21"/>
          <w:highlight w:val="none"/>
        </w:rPr>
        <w:t>广西政府采购云平台</w:t>
      </w:r>
      <w:r>
        <w:rPr>
          <w:rFonts w:hint="eastAsia"/>
          <w:color w:val="auto"/>
          <w:highlight w:val="none"/>
        </w:rPr>
        <w:t>为准。</w:t>
      </w:r>
    </w:p>
    <w:p w14:paraId="3A72FC75">
      <w:pPr>
        <w:jc w:val="left"/>
        <w:rPr>
          <w:color w:val="auto"/>
          <w:szCs w:val="21"/>
          <w:highlight w:val="none"/>
        </w:rPr>
      </w:pPr>
    </w:p>
    <w:p w14:paraId="75960C4E">
      <w:pPr>
        <w:spacing w:line="360" w:lineRule="auto"/>
        <w:rPr>
          <w:color w:val="auto"/>
          <w:spacing w:val="20"/>
          <w:szCs w:val="21"/>
          <w:highlight w:val="none"/>
        </w:rPr>
      </w:pPr>
    </w:p>
    <w:p w14:paraId="59AFDAAC">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0C5EE12">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201"/>
    <w:p w14:paraId="73B56099">
      <w:pPr>
        <w:snapToGrid w:val="0"/>
        <w:spacing w:before="50" w:after="120" w:afterLines="50"/>
        <w:jc w:val="left"/>
        <w:rPr>
          <w:color w:val="auto"/>
          <w:szCs w:val="21"/>
          <w:highlight w:val="none"/>
        </w:rPr>
        <w:sectPr>
          <w:headerReference r:id="rId15"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52B5B6E">
      <w:pPr>
        <w:spacing w:line="360" w:lineRule="auto"/>
        <w:jc w:val="left"/>
        <w:rPr>
          <w:color w:val="auto"/>
          <w:szCs w:val="21"/>
          <w:highlight w:val="none"/>
        </w:rPr>
      </w:pPr>
      <w:bookmarkStart w:id="202" w:name="_Hlk19115862"/>
      <w:r>
        <w:rPr>
          <w:color w:val="auto"/>
          <w:szCs w:val="21"/>
          <w:highlight w:val="none"/>
        </w:rPr>
        <w:t>3．过低报价合理性的说明。（如有）</w:t>
      </w:r>
    </w:p>
    <w:p w14:paraId="11EB573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73"/>
        <w:jc w:val="center"/>
        <w:rPr>
          <w:b/>
          <w:bCs/>
          <w:color w:val="auto"/>
          <w:highlight w:val="none"/>
        </w:rPr>
      </w:pPr>
      <w:bookmarkStart w:id="203" w:name="_Hlk211331823"/>
    </w:p>
    <w:p w14:paraId="783E9B9E">
      <w:pPr>
        <w:pStyle w:val="173"/>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203"/>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4"/>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4"/>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4F3F9BF5">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bookmarkEnd w:id="202"/>
    <w:p w14:paraId="70D8819B">
      <w:pPr>
        <w:widowControl/>
        <w:jc w:val="left"/>
        <w:rPr>
          <w:color w:val="auto"/>
          <w:szCs w:val="21"/>
          <w:highlight w:val="none"/>
        </w:rPr>
      </w:pPr>
      <w:bookmarkStart w:id="204" w:name="_Hlk88990880"/>
    </w:p>
    <w:p w14:paraId="0A21D426">
      <w:pPr>
        <w:widowControl/>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6E4CFAEB">
      <w:pPr>
        <w:widowControl/>
        <w:jc w:val="left"/>
        <w:rPr>
          <w:color w:val="auto"/>
          <w:szCs w:val="21"/>
          <w:highlight w:val="none"/>
        </w:rPr>
      </w:pPr>
    </w:p>
    <w:p w14:paraId="37AE0F2D">
      <w:pPr>
        <w:widowControl/>
        <w:jc w:val="left"/>
        <w:rPr>
          <w:color w:val="auto"/>
          <w:szCs w:val="21"/>
          <w:highlight w:val="none"/>
        </w:rPr>
      </w:pPr>
    </w:p>
    <w:p w14:paraId="3880E96A">
      <w:pPr>
        <w:widowControl/>
        <w:jc w:val="left"/>
        <w:rPr>
          <w:color w:val="auto"/>
          <w:szCs w:val="21"/>
          <w:highlight w:val="none"/>
        </w:rPr>
      </w:pPr>
    </w:p>
    <w:p w14:paraId="486EEAE2">
      <w:pPr>
        <w:rPr>
          <w:b/>
          <w:color w:val="auto"/>
          <w:szCs w:val="21"/>
          <w:highlight w:val="none"/>
        </w:rPr>
      </w:pPr>
    </w:p>
    <w:p w14:paraId="5C860530">
      <w:pPr>
        <w:rPr>
          <w:b/>
          <w:color w:val="auto"/>
          <w:szCs w:val="21"/>
          <w:highlight w:val="none"/>
        </w:rPr>
      </w:pPr>
    </w:p>
    <w:p w14:paraId="77D8EB09">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bookmarkEnd w:id="204"/>
    <w:p w14:paraId="40F7433E">
      <w:pPr>
        <w:widowControl/>
        <w:jc w:val="left"/>
        <w:rPr>
          <w:color w:val="auto"/>
          <w:szCs w:val="21"/>
          <w:highlight w:val="none"/>
        </w:rPr>
      </w:pPr>
    </w:p>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09DC">
    <w:pPr>
      <w:pStyle w:val="32"/>
      <w:jc w:val="center"/>
    </w:pPr>
    <w:r>
      <w:fldChar w:fldCharType="begin"/>
    </w:r>
    <w:r>
      <w:instrText xml:space="preserve">PAGE   \* MERGEFORMAT</w:instrText>
    </w:r>
    <w:r>
      <w:fldChar w:fldCharType="separate"/>
    </w:r>
    <w:r>
      <w:rPr>
        <w:lang w:val="zh-CN"/>
      </w:rPr>
      <w:t>35</w:t>
    </w:r>
    <w:r>
      <w:fldChar w:fldCharType="end"/>
    </w:r>
  </w:p>
  <w:p w14:paraId="626EA9E5">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238A">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F9BF">
    <w:pPr>
      <w:pStyle w:val="32"/>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8BC">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1EB8">
                          <w:pPr>
                            <w:pStyle w:val="32"/>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21EB8">
                    <w:pPr>
                      <w:pStyle w:val="3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3587212">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411E">
    <w:pPr>
      <w:pStyle w:val="32"/>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B2C15">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B2C15">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CD10">
    <w:pPr>
      <w:pStyle w:val="33"/>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BFD7">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E501">
    <w:pPr>
      <w:pStyle w:val="33"/>
      <w:jc w:val="left"/>
    </w:pPr>
    <w:r>
      <w:rPr>
        <w:rFonts w:hint="eastAsia"/>
      </w:rPr>
      <w:t xml:space="preserve">广西机电设备招标有限公司招标文件                                                               </w:t>
    </w:r>
  </w:p>
  <w:p w14:paraId="12C4BA0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ECD1">
    <w:pPr>
      <w:pStyle w:val="33"/>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46F8">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9D21">
    <w:pPr>
      <w:pStyle w:val="33"/>
      <w:jc w:val="left"/>
    </w:pPr>
    <w:r>
      <w:rPr>
        <w:rFonts w:hint="eastAsia"/>
      </w:rPr>
      <w:t>广西机电设备招标有限公司招标文件                                                     评标方法及评标标准</w:t>
    </w:r>
  </w:p>
  <w:p w14:paraId="7024A633">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9B8E">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5A2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BBBFC"/>
    <w:multiLevelType w:val="singleLevel"/>
    <w:tmpl w:val="9E4BBBFC"/>
    <w:lvl w:ilvl="0" w:tentative="0">
      <w:start w:val="1"/>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5B75A44"/>
    <w:multiLevelType w:val="singleLevel"/>
    <w:tmpl w:val="35B75A44"/>
    <w:lvl w:ilvl="0" w:tentative="0">
      <w:start w:val="4"/>
      <w:numFmt w:val="decimal"/>
      <w:lvlText w:val="%1."/>
      <w:lvlJc w:val="left"/>
      <w:pPr>
        <w:tabs>
          <w:tab w:val="left" w:pos="312"/>
        </w:tabs>
      </w:pPr>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0415BB"/>
    <w:rsid w:val="011A11A4"/>
    <w:rsid w:val="0135355E"/>
    <w:rsid w:val="01405559"/>
    <w:rsid w:val="014B5B44"/>
    <w:rsid w:val="0159126E"/>
    <w:rsid w:val="0182219D"/>
    <w:rsid w:val="018C5F7F"/>
    <w:rsid w:val="01BE4069"/>
    <w:rsid w:val="01BE5800"/>
    <w:rsid w:val="01E46F65"/>
    <w:rsid w:val="02305B7C"/>
    <w:rsid w:val="02732A09"/>
    <w:rsid w:val="02E536DD"/>
    <w:rsid w:val="02FC7879"/>
    <w:rsid w:val="03083D5D"/>
    <w:rsid w:val="030E7004"/>
    <w:rsid w:val="035E737B"/>
    <w:rsid w:val="03604748"/>
    <w:rsid w:val="037A0CC5"/>
    <w:rsid w:val="037D3DF5"/>
    <w:rsid w:val="03F06C42"/>
    <w:rsid w:val="041B3357"/>
    <w:rsid w:val="04787C5D"/>
    <w:rsid w:val="04936845"/>
    <w:rsid w:val="04AC145E"/>
    <w:rsid w:val="04C34346"/>
    <w:rsid w:val="04E30437"/>
    <w:rsid w:val="05465FD3"/>
    <w:rsid w:val="05D640FE"/>
    <w:rsid w:val="05F41FAA"/>
    <w:rsid w:val="05F45E3B"/>
    <w:rsid w:val="062E579C"/>
    <w:rsid w:val="062F07EF"/>
    <w:rsid w:val="063B78DC"/>
    <w:rsid w:val="06971FEE"/>
    <w:rsid w:val="06BF1B73"/>
    <w:rsid w:val="06C123D8"/>
    <w:rsid w:val="06C615A8"/>
    <w:rsid w:val="07216909"/>
    <w:rsid w:val="076E0F6D"/>
    <w:rsid w:val="07865624"/>
    <w:rsid w:val="07A8116C"/>
    <w:rsid w:val="07E84F31"/>
    <w:rsid w:val="0827021F"/>
    <w:rsid w:val="083772CA"/>
    <w:rsid w:val="0839529D"/>
    <w:rsid w:val="08846562"/>
    <w:rsid w:val="08CA13FE"/>
    <w:rsid w:val="092D4D1C"/>
    <w:rsid w:val="09974C33"/>
    <w:rsid w:val="09B82947"/>
    <w:rsid w:val="0A8C5FC6"/>
    <w:rsid w:val="0BF958C7"/>
    <w:rsid w:val="0C2561A2"/>
    <w:rsid w:val="0C3F3332"/>
    <w:rsid w:val="0C5A09A9"/>
    <w:rsid w:val="0CDB719E"/>
    <w:rsid w:val="0D56019D"/>
    <w:rsid w:val="0D5A7752"/>
    <w:rsid w:val="0E0812B7"/>
    <w:rsid w:val="0E407559"/>
    <w:rsid w:val="0EAB6A73"/>
    <w:rsid w:val="0EBB37EE"/>
    <w:rsid w:val="0EE0414A"/>
    <w:rsid w:val="0EF96A7C"/>
    <w:rsid w:val="0F4D0707"/>
    <w:rsid w:val="0FBA2A45"/>
    <w:rsid w:val="0FC41654"/>
    <w:rsid w:val="0FDD2557"/>
    <w:rsid w:val="0FDE7285"/>
    <w:rsid w:val="100D1EFF"/>
    <w:rsid w:val="1042721E"/>
    <w:rsid w:val="104C05B8"/>
    <w:rsid w:val="107870C0"/>
    <w:rsid w:val="10E34E12"/>
    <w:rsid w:val="1147532F"/>
    <w:rsid w:val="118C2ED5"/>
    <w:rsid w:val="118E2528"/>
    <w:rsid w:val="11B176E2"/>
    <w:rsid w:val="11B83D31"/>
    <w:rsid w:val="11D07A25"/>
    <w:rsid w:val="126F5DEF"/>
    <w:rsid w:val="12795B29"/>
    <w:rsid w:val="12C82F5F"/>
    <w:rsid w:val="12F62B63"/>
    <w:rsid w:val="131D00A3"/>
    <w:rsid w:val="13592E65"/>
    <w:rsid w:val="13696837"/>
    <w:rsid w:val="13AA30FE"/>
    <w:rsid w:val="13B31AEC"/>
    <w:rsid w:val="13FE3FBA"/>
    <w:rsid w:val="140E1568"/>
    <w:rsid w:val="142217CF"/>
    <w:rsid w:val="14226EFE"/>
    <w:rsid w:val="14404369"/>
    <w:rsid w:val="14C9345F"/>
    <w:rsid w:val="173E69E9"/>
    <w:rsid w:val="175D674F"/>
    <w:rsid w:val="17861C35"/>
    <w:rsid w:val="179055A0"/>
    <w:rsid w:val="17B53534"/>
    <w:rsid w:val="17CD2550"/>
    <w:rsid w:val="1805209F"/>
    <w:rsid w:val="180602BA"/>
    <w:rsid w:val="18114189"/>
    <w:rsid w:val="18A46E1B"/>
    <w:rsid w:val="18F06F2D"/>
    <w:rsid w:val="18FA6A3B"/>
    <w:rsid w:val="19117739"/>
    <w:rsid w:val="19403824"/>
    <w:rsid w:val="19AD7F51"/>
    <w:rsid w:val="1A9E3747"/>
    <w:rsid w:val="1B950DC1"/>
    <w:rsid w:val="1BA50D14"/>
    <w:rsid w:val="1BA677E7"/>
    <w:rsid w:val="1BF9747E"/>
    <w:rsid w:val="1C05769F"/>
    <w:rsid w:val="1C157D87"/>
    <w:rsid w:val="1C352CA3"/>
    <w:rsid w:val="1C625D30"/>
    <w:rsid w:val="1C7671E3"/>
    <w:rsid w:val="1C777601"/>
    <w:rsid w:val="1C7B6556"/>
    <w:rsid w:val="1C8A493E"/>
    <w:rsid w:val="1CCB6998"/>
    <w:rsid w:val="1CD6623F"/>
    <w:rsid w:val="1CF90898"/>
    <w:rsid w:val="1CFA0FE7"/>
    <w:rsid w:val="1CFA589A"/>
    <w:rsid w:val="1D4824C2"/>
    <w:rsid w:val="1D8C69C4"/>
    <w:rsid w:val="1E1C7C6C"/>
    <w:rsid w:val="1E652BA8"/>
    <w:rsid w:val="1E786F00"/>
    <w:rsid w:val="1E7C1E81"/>
    <w:rsid w:val="1EBE6692"/>
    <w:rsid w:val="1ED57D2E"/>
    <w:rsid w:val="1EE26B01"/>
    <w:rsid w:val="1F147CCD"/>
    <w:rsid w:val="1F1F65F5"/>
    <w:rsid w:val="1F227F17"/>
    <w:rsid w:val="1F343C02"/>
    <w:rsid w:val="1F401CAC"/>
    <w:rsid w:val="1FAC7E53"/>
    <w:rsid w:val="200008B3"/>
    <w:rsid w:val="20517FE3"/>
    <w:rsid w:val="20597707"/>
    <w:rsid w:val="20CE2C18"/>
    <w:rsid w:val="21577705"/>
    <w:rsid w:val="217C1DAF"/>
    <w:rsid w:val="218220DE"/>
    <w:rsid w:val="21F4671D"/>
    <w:rsid w:val="21FE096D"/>
    <w:rsid w:val="222C76C6"/>
    <w:rsid w:val="22466CF3"/>
    <w:rsid w:val="2253067F"/>
    <w:rsid w:val="22A344E7"/>
    <w:rsid w:val="22C9107A"/>
    <w:rsid w:val="22DE3197"/>
    <w:rsid w:val="22F10EAE"/>
    <w:rsid w:val="230E0741"/>
    <w:rsid w:val="23B459CF"/>
    <w:rsid w:val="23CB5BA3"/>
    <w:rsid w:val="23DF233A"/>
    <w:rsid w:val="23F63E16"/>
    <w:rsid w:val="243A32C2"/>
    <w:rsid w:val="243F71F1"/>
    <w:rsid w:val="24603224"/>
    <w:rsid w:val="25093A3B"/>
    <w:rsid w:val="25236D0D"/>
    <w:rsid w:val="252F645D"/>
    <w:rsid w:val="254338F2"/>
    <w:rsid w:val="255E2F6B"/>
    <w:rsid w:val="258858A9"/>
    <w:rsid w:val="25E21C3F"/>
    <w:rsid w:val="25F4209D"/>
    <w:rsid w:val="25F64D5E"/>
    <w:rsid w:val="26757E2C"/>
    <w:rsid w:val="26790701"/>
    <w:rsid w:val="267970AE"/>
    <w:rsid w:val="26DD1E76"/>
    <w:rsid w:val="273508EE"/>
    <w:rsid w:val="27483692"/>
    <w:rsid w:val="276F6E45"/>
    <w:rsid w:val="278066D7"/>
    <w:rsid w:val="27827B0F"/>
    <w:rsid w:val="27886287"/>
    <w:rsid w:val="279458B3"/>
    <w:rsid w:val="279F712B"/>
    <w:rsid w:val="27A651C9"/>
    <w:rsid w:val="27BA21B7"/>
    <w:rsid w:val="27F53526"/>
    <w:rsid w:val="27F613F5"/>
    <w:rsid w:val="27FA5E76"/>
    <w:rsid w:val="28510862"/>
    <w:rsid w:val="28690FE5"/>
    <w:rsid w:val="2874680A"/>
    <w:rsid w:val="288E2BD2"/>
    <w:rsid w:val="289C674A"/>
    <w:rsid w:val="28DC50AB"/>
    <w:rsid w:val="28E55271"/>
    <w:rsid w:val="28E7739E"/>
    <w:rsid w:val="2923374B"/>
    <w:rsid w:val="29BD796F"/>
    <w:rsid w:val="29C150B0"/>
    <w:rsid w:val="2A253F15"/>
    <w:rsid w:val="2A7F1337"/>
    <w:rsid w:val="2A8220BE"/>
    <w:rsid w:val="2AAC3644"/>
    <w:rsid w:val="2B8073C2"/>
    <w:rsid w:val="2B8946FF"/>
    <w:rsid w:val="2BC03B14"/>
    <w:rsid w:val="2C0A4741"/>
    <w:rsid w:val="2C804AD2"/>
    <w:rsid w:val="2CF86E08"/>
    <w:rsid w:val="2D30283F"/>
    <w:rsid w:val="2D37238E"/>
    <w:rsid w:val="2D480265"/>
    <w:rsid w:val="2D55232A"/>
    <w:rsid w:val="2D9B15EF"/>
    <w:rsid w:val="2DB61F8F"/>
    <w:rsid w:val="2DD2793A"/>
    <w:rsid w:val="2E0B6E95"/>
    <w:rsid w:val="2E304308"/>
    <w:rsid w:val="2E336D9D"/>
    <w:rsid w:val="2E5674BC"/>
    <w:rsid w:val="2EB26D79"/>
    <w:rsid w:val="2F16026E"/>
    <w:rsid w:val="2F7145F4"/>
    <w:rsid w:val="2F9E6EAD"/>
    <w:rsid w:val="30170BC4"/>
    <w:rsid w:val="30183F1E"/>
    <w:rsid w:val="301C1F55"/>
    <w:rsid w:val="303436A9"/>
    <w:rsid w:val="30580298"/>
    <w:rsid w:val="30646F90"/>
    <w:rsid w:val="3096561A"/>
    <w:rsid w:val="30C73317"/>
    <w:rsid w:val="30CB0402"/>
    <w:rsid w:val="30FA765C"/>
    <w:rsid w:val="310955F2"/>
    <w:rsid w:val="31197E88"/>
    <w:rsid w:val="31FB7C56"/>
    <w:rsid w:val="321E42BD"/>
    <w:rsid w:val="324D2681"/>
    <w:rsid w:val="33A81F62"/>
    <w:rsid w:val="34457450"/>
    <w:rsid w:val="34BC749F"/>
    <w:rsid w:val="34BD2C73"/>
    <w:rsid w:val="350E185E"/>
    <w:rsid w:val="351A0C42"/>
    <w:rsid w:val="35373F98"/>
    <w:rsid w:val="35871ED9"/>
    <w:rsid w:val="35AE50D1"/>
    <w:rsid w:val="36246068"/>
    <w:rsid w:val="363B7932"/>
    <w:rsid w:val="365C615D"/>
    <w:rsid w:val="366560C9"/>
    <w:rsid w:val="36D15C2A"/>
    <w:rsid w:val="36F24681"/>
    <w:rsid w:val="36FA4BBC"/>
    <w:rsid w:val="371D61FE"/>
    <w:rsid w:val="374B5AC3"/>
    <w:rsid w:val="37C8447C"/>
    <w:rsid w:val="38187E4F"/>
    <w:rsid w:val="3820445B"/>
    <w:rsid w:val="38210467"/>
    <w:rsid w:val="38401B73"/>
    <w:rsid w:val="384B1D2A"/>
    <w:rsid w:val="385432DF"/>
    <w:rsid w:val="38614FFC"/>
    <w:rsid w:val="38D054B9"/>
    <w:rsid w:val="38D65CFB"/>
    <w:rsid w:val="38D830D6"/>
    <w:rsid w:val="38F24247"/>
    <w:rsid w:val="396C5657"/>
    <w:rsid w:val="39780BBB"/>
    <w:rsid w:val="398E5251"/>
    <w:rsid w:val="399267A7"/>
    <w:rsid w:val="39D617F2"/>
    <w:rsid w:val="3A7F1329"/>
    <w:rsid w:val="3A9974DB"/>
    <w:rsid w:val="3AA163AA"/>
    <w:rsid w:val="3B4E6F37"/>
    <w:rsid w:val="3B731AB5"/>
    <w:rsid w:val="3B833738"/>
    <w:rsid w:val="3B874762"/>
    <w:rsid w:val="3C2527C5"/>
    <w:rsid w:val="3C6473E9"/>
    <w:rsid w:val="3C8309A8"/>
    <w:rsid w:val="3C84642E"/>
    <w:rsid w:val="3CDA396C"/>
    <w:rsid w:val="3D6F75C9"/>
    <w:rsid w:val="3DBD343E"/>
    <w:rsid w:val="3DE90F01"/>
    <w:rsid w:val="3DFF703C"/>
    <w:rsid w:val="3E266E35"/>
    <w:rsid w:val="3E394051"/>
    <w:rsid w:val="3E612E6B"/>
    <w:rsid w:val="3EC11C25"/>
    <w:rsid w:val="3F2759C2"/>
    <w:rsid w:val="3F4829A1"/>
    <w:rsid w:val="3F6D6EBE"/>
    <w:rsid w:val="3F7F04D5"/>
    <w:rsid w:val="3F9A23F0"/>
    <w:rsid w:val="404C221E"/>
    <w:rsid w:val="40A005F0"/>
    <w:rsid w:val="40A50B35"/>
    <w:rsid w:val="40C80671"/>
    <w:rsid w:val="417D76A0"/>
    <w:rsid w:val="417E1386"/>
    <w:rsid w:val="4190159F"/>
    <w:rsid w:val="41953229"/>
    <w:rsid w:val="41A203A0"/>
    <w:rsid w:val="42042555"/>
    <w:rsid w:val="422B6BF4"/>
    <w:rsid w:val="42347713"/>
    <w:rsid w:val="4293220B"/>
    <w:rsid w:val="42A94EAA"/>
    <w:rsid w:val="42BE52AF"/>
    <w:rsid w:val="434155E3"/>
    <w:rsid w:val="435636B8"/>
    <w:rsid w:val="43563C6E"/>
    <w:rsid w:val="43B00A8F"/>
    <w:rsid w:val="44385A8E"/>
    <w:rsid w:val="452545FE"/>
    <w:rsid w:val="45392515"/>
    <w:rsid w:val="453E1BA6"/>
    <w:rsid w:val="454B391C"/>
    <w:rsid w:val="45511B47"/>
    <w:rsid w:val="459557D9"/>
    <w:rsid w:val="45A15DDB"/>
    <w:rsid w:val="45A3513D"/>
    <w:rsid w:val="45B22926"/>
    <w:rsid w:val="4681712C"/>
    <w:rsid w:val="468B6718"/>
    <w:rsid w:val="46F83AAC"/>
    <w:rsid w:val="4701608D"/>
    <w:rsid w:val="473B23EB"/>
    <w:rsid w:val="476250CF"/>
    <w:rsid w:val="47B32EAB"/>
    <w:rsid w:val="47C40E8C"/>
    <w:rsid w:val="483925C3"/>
    <w:rsid w:val="48B1218F"/>
    <w:rsid w:val="48B14AB0"/>
    <w:rsid w:val="48BB286C"/>
    <w:rsid w:val="48D6123C"/>
    <w:rsid w:val="49150F51"/>
    <w:rsid w:val="492D2388"/>
    <w:rsid w:val="49480BD4"/>
    <w:rsid w:val="496E11C3"/>
    <w:rsid w:val="498A2208"/>
    <w:rsid w:val="499F04DF"/>
    <w:rsid w:val="49CB3BFF"/>
    <w:rsid w:val="4A052F67"/>
    <w:rsid w:val="4A2B4010"/>
    <w:rsid w:val="4A563B0F"/>
    <w:rsid w:val="4AA4619B"/>
    <w:rsid w:val="4AAE7A16"/>
    <w:rsid w:val="4AC62161"/>
    <w:rsid w:val="4B284D77"/>
    <w:rsid w:val="4B346191"/>
    <w:rsid w:val="4BB0116C"/>
    <w:rsid w:val="4BCE5075"/>
    <w:rsid w:val="4BEC1507"/>
    <w:rsid w:val="4C9857D9"/>
    <w:rsid w:val="4CD363C9"/>
    <w:rsid w:val="4CEA6032"/>
    <w:rsid w:val="4D517D09"/>
    <w:rsid w:val="4D7F6702"/>
    <w:rsid w:val="4DC06956"/>
    <w:rsid w:val="4DD27ACF"/>
    <w:rsid w:val="4E0B7232"/>
    <w:rsid w:val="4E1A7ECD"/>
    <w:rsid w:val="4E6A1D33"/>
    <w:rsid w:val="4E7818B6"/>
    <w:rsid w:val="4E7D040D"/>
    <w:rsid w:val="4F123950"/>
    <w:rsid w:val="4F134C73"/>
    <w:rsid w:val="4F672E4B"/>
    <w:rsid w:val="4FA47125"/>
    <w:rsid w:val="50221477"/>
    <w:rsid w:val="505227DE"/>
    <w:rsid w:val="507519D9"/>
    <w:rsid w:val="50EC442B"/>
    <w:rsid w:val="517C422B"/>
    <w:rsid w:val="51824CF6"/>
    <w:rsid w:val="51F324C4"/>
    <w:rsid w:val="52127D7D"/>
    <w:rsid w:val="5235306E"/>
    <w:rsid w:val="52412A63"/>
    <w:rsid w:val="525672F6"/>
    <w:rsid w:val="534179D1"/>
    <w:rsid w:val="53763D4D"/>
    <w:rsid w:val="53B31311"/>
    <w:rsid w:val="53B74B2E"/>
    <w:rsid w:val="54135280"/>
    <w:rsid w:val="541B6C3A"/>
    <w:rsid w:val="54501322"/>
    <w:rsid w:val="54AA3A44"/>
    <w:rsid w:val="54FE2E33"/>
    <w:rsid w:val="5526139C"/>
    <w:rsid w:val="552B2D26"/>
    <w:rsid w:val="554E1470"/>
    <w:rsid w:val="55986D51"/>
    <w:rsid w:val="55D42624"/>
    <w:rsid w:val="55FD133D"/>
    <w:rsid w:val="56133CA0"/>
    <w:rsid w:val="56614179"/>
    <w:rsid w:val="56DD4ABD"/>
    <w:rsid w:val="56E66104"/>
    <w:rsid w:val="5703231E"/>
    <w:rsid w:val="57116442"/>
    <w:rsid w:val="57362D58"/>
    <w:rsid w:val="578D3493"/>
    <w:rsid w:val="57AD70C1"/>
    <w:rsid w:val="58306D10"/>
    <w:rsid w:val="584D20BC"/>
    <w:rsid w:val="586A7A45"/>
    <w:rsid w:val="58914C8B"/>
    <w:rsid w:val="58926FC6"/>
    <w:rsid w:val="58D2797E"/>
    <w:rsid w:val="58E3423E"/>
    <w:rsid w:val="58F23ED5"/>
    <w:rsid w:val="59016040"/>
    <w:rsid w:val="5956205C"/>
    <w:rsid w:val="599637F4"/>
    <w:rsid w:val="599E6CB8"/>
    <w:rsid w:val="59A85A64"/>
    <w:rsid w:val="59E031E2"/>
    <w:rsid w:val="5A545E05"/>
    <w:rsid w:val="5A5B5FB9"/>
    <w:rsid w:val="5A766AF8"/>
    <w:rsid w:val="5AA974E8"/>
    <w:rsid w:val="5AD0387F"/>
    <w:rsid w:val="5AE939D9"/>
    <w:rsid w:val="5B2E770A"/>
    <w:rsid w:val="5B8340E7"/>
    <w:rsid w:val="5B8D0599"/>
    <w:rsid w:val="5B924945"/>
    <w:rsid w:val="5B937814"/>
    <w:rsid w:val="5BA627EA"/>
    <w:rsid w:val="5BAA125C"/>
    <w:rsid w:val="5BB04C2C"/>
    <w:rsid w:val="5C254E10"/>
    <w:rsid w:val="5C4750C0"/>
    <w:rsid w:val="5C6E79F1"/>
    <w:rsid w:val="5C8657B1"/>
    <w:rsid w:val="5CA73484"/>
    <w:rsid w:val="5CAB54B0"/>
    <w:rsid w:val="5CB66DDB"/>
    <w:rsid w:val="5CE5499C"/>
    <w:rsid w:val="5D77243C"/>
    <w:rsid w:val="5DD60CDA"/>
    <w:rsid w:val="5E2F13E4"/>
    <w:rsid w:val="5EC546B7"/>
    <w:rsid w:val="5EE01513"/>
    <w:rsid w:val="5F515511"/>
    <w:rsid w:val="5F815B25"/>
    <w:rsid w:val="5FA9036D"/>
    <w:rsid w:val="5FB20CF3"/>
    <w:rsid w:val="5FE20A6A"/>
    <w:rsid w:val="5FE80DF1"/>
    <w:rsid w:val="5FED079B"/>
    <w:rsid w:val="60394F33"/>
    <w:rsid w:val="607754E4"/>
    <w:rsid w:val="607A028C"/>
    <w:rsid w:val="613A6544"/>
    <w:rsid w:val="613F6527"/>
    <w:rsid w:val="616B154A"/>
    <w:rsid w:val="61870BA9"/>
    <w:rsid w:val="61904268"/>
    <w:rsid w:val="61922827"/>
    <w:rsid w:val="61985AAE"/>
    <w:rsid w:val="619B21A0"/>
    <w:rsid w:val="61A24375"/>
    <w:rsid w:val="61C95215"/>
    <w:rsid w:val="61CF4043"/>
    <w:rsid w:val="61ED7BB9"/>
    <w:rsid w:val="620863D2"/>
    <w:rsid w:val="62197E84"/>
    <w:rsid w:val="626058BD"/>
    <w:rsid w:val="62D70238"/>
    <w:rsid w:val="630014F2"/>
    <w:rsid w:val="634E5810"/>
    <w:rsid w:val="63520F1A"/>
    <w:rsid w:val="636310DD"/>
    <w:rsid w:val="63973714"/>
    <w:rsid w:val="63A81226"/>
    <w:rsid w:val="63D41D2F"/>
    <w:rsid w:val="63FC654F"/>
    <w:rsid w:val="642555D4"/>
    <w:rsid w:val="650A079C"/>
    <w:rsid w:val="651D1C32"/>
    <w:rsid w:val="652E2DC8"/>
    <w:rsid w:val="653569B5"/>
    <w:rsid w:val="656D3445"/>
    <w:rsid w:val="65E24C86"/>
    <w:rsid w:val="65E5355A"/>
    <w:rsid w:val="66FA60C7"/>
    <w:rsid w:val="671E3C8D"/>
    <w:rsid w:val="673C65F0"/>
    <w:rsid w:val="674A3D4F"/>
    <w:rsid w:val="677D408C"/>
    <w:rsid w:val="679006E0"/>
    <w:rsid w:val="67C80B46"/>
    <w:rsid w:val="680E64F1"/>
    <w:rsid w:val="6864772D"/>
    <w:rsid w:val="68BC6A3B"/>
    <w:rsid w:val="69092D7D"/>
    <w:rsid w:val="69290CE5"/>
    <w:rsid w:val="692E211D"/>
    <w:rsid w:val="69C53915"/>
    <w:rsid w:val="6A121AD7"/>
    <w:rsid w:val="6A3C248C"/>
    <w:rsid w:val="6ABA024E"/>
    <w:rsid w:val="6AD23B35"/>
    <w:rsid w:val="6AD84969"/>
    <w:rsid w:val="6B8C2AEF"/>
    <w:rsid w:val="6BEC5C84"/>
    <w:rsid w:val="6C3226C6"/>
    <w:rsid w:val="6C545FF5"/>
    <w:rsid w:val="6C591BE2"/>
    <w:rsid w:val="6C97063E"/>
    <w:rsid w:val="6CF3094C"/>
    <w:rsid w:val="6D554232"/>
    <w:rsid w:val="6D592EA5"/>
    <w:rsid w:val="6D836174"/>
    <w:rsid w:val="6E0A4A26"/>
    <w:rsid w:val="6E5A4385"/>
    <w:rsid w:val="6E5E1B6C"/>
    <w:rsid w:val="6EED5F9B"/>
    <w:rsid w:val="6EEF71D1"/>
    <w:rsid w:val="6EF04F82"/>
    <w:rsid w:val="6F021A16"/>
    <w:rsid w:val="6F1817C4"/>
    <w:rsid w:val="6F1C43D6"/>
    <w:rsid w:val="6F1D40CE"/>
    <w:rsid w:val="6F422420"/>
    <w:rsid w:val="6F514777"/>
    <w:rsid w:val="6F77251F"/>
    <w:rsid w:val="6FCE6181"/>
    <w:rsid w:val="6FE56C72"/>
    <w:rsid w:val="7051517A"/>
    <w:rsid w:val="70976085"/>
    <w:rsid w:val="70A647A4"/>
    <w:rsid w:val="70B8395F"/>
    <w:rsid w:val="70D85BD1"/>
    <w:rsid w:val="715B338A"/>
    <w:rsid w:val="71695F18"/>
    <w:rsid w:val="716A7ADC"/>
    <w:rsid w:val="71DE2E53"/>
    <w:rsid w:val="721D27C5"/>
    <w:rsid w:val="721F39FF"/>
    <w:rsid w:val="729E121E"/>
    <w:rsid w:val="72E23A7A"/>
    <w:rsid w:val="72F6179B"/>
    <w:rsid w:val="733252F0"/>
    <w:rsid w:val="735B2E64"/>
    <w:rsid w:val="738003CA"/>
    <w:rsid w:val="7396120A"/>
    <w:rsid w:val="73C56EED"/>
    <w:rsid w:val="73D04495"/>
    <w:rsid w:val="74180D50"/>
    <w:rsid w:val="741E3A74"/>
    <w:rsid w:val="74917CCB"/>
    <w:rsid w:val="749E3893"/>
    <w:rsid w:val="74CC56DC"/>
    <w:rsid w:val="7516167C"/>
    <w:rsid w:val="753943C8"/>
    <w:rsid w:val="758D4AB4"/>
    <w:rsid w:val="758E30F3"/>
    <w:rsid w:val="75D12961"/>
    <w:rsid w:val="765941C5"/>
    <w:rsid w:val="76E859B6"/>
    <w:rsid w:val="771A165E"/>
    <w:rsid w:val="773B6CD4"/>
    <w:rsid w:val="776B5CAF"/>
    <w:rsid w:val="77E302C4"/>
    <w:rsid w:val="77E30949"/>
    <w:rsid w:val="77E36DBE"/>
    <w:rsid w:val="77F16A53"/>
    <w:rsid w:val="783525A0"/>
    <w:rsid w:val="786F12BD"/>
    <w:rsid w:val="786F1AA9"/>
    <w:rsid w:val="7872551D"/>
    <w:rsid w:val="78B86EE8"/>
    <w:rsid w:val="78F45AE2"/>
    <w:rsid w:val="7920071D"/>
    <w:rsid w:val="799A5DD1"/>
    <w:rsid w:val="79B56BC5"/>
    <w:rsid w:val="79C52BC7"/>
    <w:rsid w:val="79C747F6"/>
    <w:rsid w:val="79FF4DD4"/>
    <w:rsid w:val="7A2861E8"/>
    <w:rsid w:val="7A36659D"/>
    <w:rsid w:val="7A6027C1"/>
    <w:rsid w:val="7A835790"/>
    <w:rsid w:val="7A854A12"/>
    <w:rsid w:val="7B237820"/>
    <w:rsid w:val="7B690757"/>
    <w:rsid w:val="7B974622"/>
    <w:rsid w:val="7C3C1587"/>
    <w:rsid w:val="7C6B3F7A"/>
    <w:rsid w:val="7C7C6FF4"/>
    <w:rsid w:val="7CA52AE4"/>
    <w:rsid w:val="7CC540AA"/>
    <w:rsid w:val="7CD04D2E"/>
    <w:rsid w:val="7CE3371D"/>
    <w:rsid w:val="7D3119EA"/>
    <w:rsid w:val="7D4E72F0"/>
    <w:rsid w:val="7D581DAF"/>
    <w:rsid w:val="7D860B69"/>
    <w:rsid w:val="7DA27F18"/>
    <w:rsid w:val="7DA30E32"/>
    <w:rsid w:val="7DD15417"/>
    <w:rsid w:val="7DED1691"/>
    <w:rsid w:val="7E662EAD"/>
    <w:rsid w:val="7E9219F9"/>
    <w:rsid w:val="7EA85A3A"/>
    <w:rsid w:val="7EC14C30"/>
    <w:rsid w:val="7EF87B3E"/>
    <w:rsid w:val="7F474277"/>
    <w:rsid w:val="7F52348C"/>
    <w:rsid w:val="7F924DA0"/>
    <w:rsid w:val="7FC5019C"/>
    <w:rsid w:val="7FC602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0"/>
    <w:pPr>
      <w:spacing w:line="380" w:lineRule="exact"/>
    </w:pPr>
    <w:rPr>
      <w:sz w:val="24"/>
    </w:rPr>
  </w:style>
  <w:style w:type="paragraph" w:styleId="20">
    <w:name w:val="Body Text Indent"/>
    <w:basedOn w:val="1"/>
    <w:next w:val="21"/>
    <w:link w:val="72"/>
    <w:qFormat/>
    <w:uiPriority w:val="0"/>
    <w:pPr>
      <w:ind w:firstLine="830" w:firstLineChars="352"/>
    </w:pPr>
    <w:rPr>
      <w:rFonts w:ascii="仿宋_GB2312" w:eastAsia="仿宋_GB2312"/>
      <w:sz w:val="32"/>
      <w:szCs w:val="20"/>
    </w:rPr>
  </w:style>
  <w:style w:type="paragraph" w:styleId="21">
    <w:name w:val="Body Text First Indent 2"/>
    <w:basedOn w:val="20"/>
    <w:next w:val="1"/>
    <w:link w:val="85"/>
    <w:qFormat/>
    <w:uiPriority w:val="0"/>
    <w:pPr>
      <w:spacing w:after="120"/>
      <w:ind w:left="420" w:leftChars="200" w:firstLine="420" w:firstLineChars="200"/>
    </w:pPr>
    <w:rPr>
      <w:rFonts w:ascii="Times New Roman" w:eastAsia="宋体"/>
      <w:sz w:val="21"/>
      <w:szCs w:val="24"/>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5"/>
    <w:link w:val="73"/>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4"/>
    <w:qFormat/>
    <w:uiPriority w:val="0"/>
    <w:pPr>
      <w:ind w:left="100" w:leftChars="2500"/>
    </w:pPr>
    <w:rPr>
      <w:rFonts w:ascii="宋体" w:hAnsi="Courier New"/>
      <w:szCs w:val="21"/>
    </w:rPr>
  </w:style>
  <w:style w:type="paragraph" w:styleId="30">
    <w:name w:val="Body Text Indent 2"/>
    <w:basedOn w:val="1"/>
    <w:link w:val="75"/>
    <w:qFormat/>
    <w:uiPriority w:val="0"/>
    <w:pPr>
      <w:ind w:firstLine="630"/>
    </w:pPr>
    <w:rPr>
      <w:sz w:val="32"/>
      <w:szCs w:val="20"/>
    </w:rPr>
  </w:style>
  <w:style w:type="paragraph" w:styleId="31">
    <w:name w:val="Balloon Text"/>
    <w:basedOn w:val="1"/>
    <w:link w:val="76"/>
    <w:qFormat/>
    <w:uiPriority w:val="0"/>
    <w:rPr>
      <w:sz w:val="18"/>
      <w:szCs w:val="18"/>
    </w:rPr>
  </w:style>
  <w:style w:type="paragraph" w:styleId="32">
    <w:name w:val="footer"/>
    <w:basedOn w:val="1"/>
    <w:link w:val="77"/>
    <w:qFormat/>
    <w:uiPriority w:val="0"/>
    <w:pPr>
      <w:tabs>
        <w:tab w:val="center" w:pos="4153"/>
        <w:tab w:val="right" w:pos="8306"/>
      </w:tabs>
      <w:snapToGrid w:val="0"/>
      <w:jc w:val="left"/>
    </w:pPr>
    <w:rPr>
      <w:sz w:val="18"/>
      <w:szCs w:val="18"/>
    </w:rPr>
  </w:style>
  <w:style w:type="paragraph" w:styleId="33">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79"/>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0"/>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2"/>
    <w:qFormat/>
    <w:uiPriority w:val="0"/>
    <w:pPr>
      <w:jc w:val="center"/>
    </w:pPr>
    <w:rPr>
      <w:sz w:val="30"/>
    </w:rPr>
  </w:style>
  <w:style w:type="paragraph" w:styleId="49">
    <w:name w:val="annotation subject"/>
    <w:basedOn w:val="17"/>
    <w:next w:val="17"/>
    <w:link w:val="83"/>
    <w:qFormat/>
    <w:uiPriority w:val="0"/>
    <w:rPr>
      <w:b/>
      <w:bCs/>
    </w:rPr>
  </w:style>
  <w:style w:type="paragraph" w:styleId="50">
    <w:name w:val="Body Text First Indent"/>
    <w:basedOn w:val="19"/>
    <w:link w:val="84"/>
    <w:qFormat/>
    <w:uiPriority w:val="0"/>
    <w:pPr>
      <w:spacing w:after="120" w:line="240" w:lineRule="auto"/>
      <w:ind w:firstLine="420" w:firstLineChars="100"/>
    </w:pPr>
    <w:rPr>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1"/>
    <w:link w:val="2"/>
    <w:qFormat/>
    <w:uiPriority w:val="9"/>
    <w:rPr>
      <w:rFonts w:eastAsia="宋体"/>
      <w:b/>
      <w:bCs/>
      <w:kern w:val="44"/>
      <w:sz w:val="44"/>
      <w:szCs w:val="44"/>
      <w:lang w:val="en-US" w:eastAsia="zh-CN" w:bidi="ar-SA"/>
    </w:rPr>
  </w:style>
  <w:style w:type="character" w:customStyle="1" w:styleId="60">
    <w:name w:val="标题 2 字符1"/>
    <w:link w:val="3"/>
    <w:qFormat/>
    <w:uiPriority w:val="0"/>
    <w:rPr>
      <w:rFonts w:ascii="Arial" w:hAnsi="Arial" w:eastAsia="黑体"/>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标题 4 字符1"/>
    <w:link w:val="5"/>
    <w:qFormat/>
    <w:uiPriority w:val="0"/>
    <w:rPr>
      <w:rFonts w:ascii="Arial" w:hAnsi="Arial" w:eastAsia="黑体"/>
      <w:sz w:val="28"/>
    </w:rPr>
  </w:style>
  <w:style w:type="character" w:customStyle="1" w:styleId="63">
    <w:name w:val="标题 5 字符1"/>
    <w:link w:val="6"/>
    <w:qFormat/>
    <w:uiPriority w:val="0"/>
    <w:rPr>
      <w:b/>
      <w:kern w:val="2"/>
      <w:sz w:val="28"/>
      <w:szCs w:val="24"/>
    </w:rPr>
  </w:style>
  <w:style w:type="character" w:customStyle="1" w:styleId="64">
    <w:name w:val="标题 6 字符1"/>
    <w:link w:val="8"/>
    <w:qFormat/>
    <w:uiPriority w:val="0"/>
    <w:rPr>
      <w:rFonts w:ascii="Arial" w:hAnsi="Arial" w:eastAsia="黑体"/>
      <w:b/>
      <w:kern w:val="2"/>
      <w:sz w:val="24"/>
      <w:szCs w:val="24"/>
    </w:rPr>
  </w:style>
  <w:style w:type="character" w:customStyle="1" w:styleId="65">
    <w:name w:val="标题 7 字符1"/>
    <w:link w:val="9"/>
    <w:qFormat/>
    <w:uiPriority w:val="0"/>
    <w:rPr>
      <w:b/>
      <w:kern w:val="2"/>
      <w:sz w:val="24"/>
      <w:szCs w:val="24"/>
    </w:rPr>
  </w:style>
  <w:style w:type="character" w:customStyle="1" w:styleId="66">
    <w:name w:val="标题 8 字符1"/>
    <w:link w:val="10"/>
    <w:qFormat/>
    <w:uiPriority w:val="0"/>
    <w:rPr>
      <w:rFonts w:ascii="Arial" w:hAnsi="Arial" w:eastAsia="黑体"/>
      <w:kern w:val="2"/>
      <w:sz w:val="24"/>
      <w:szCs w:val="24"/>
    </w:rPr>
  </w:style>
  <w:style w:type="character" w:customStyle="1" w:styleId="67">
    <w:name w:val="标题 9 字符1"/>
    <w:link w:val="11"/>
    <w:qFormat/>
    <w:uiPriority w:val="0"/>
    <w:rPr>
      <w:rFonts w:ascii="Arial" w:hAnsi="Arial" w:eastAsia="黑体"/>
      <w:kern w:val="2"/>
      <w:sz w:val="21"/>
      <w:szCs w:val="24"/>
    </w:rPr>
  </w:style>
  <w:style w:type="character" w:customStyle="1" w:styleId="68">
    <w:name w:val="文档结构图 字符1"/>
    <w:link w:val="16"/>
    <w:qFormat/>
    <w:uiPriority w:val="0"/>
    <w:rPr>
      <w:sz w:val="21"/>
      <w:shd w:val="clear" w:color="auto" w:fill="000080"/>
    </w:rPr>
  </w:style>
  <w:style w:type="character" w:customStyle="1" w:styleId="69">
    <w:name w:val="批注文字 字符1"/>
    <w:link w:val="17"/>
    <w:qFormat/>
    <w:uiPriority w:val="0"/>
    <w:rPr>
      <w:kern w:val="2"/>
      <w:sz w:val="21"/>
      <w:szCs w:val="24"/>
    </w:rPr>
  </w:style>
  <w:style w:type="character" w:customStyle="1" w:styleId="70">
    <w:name w:val="正文文本 3 字符1"/>
    <w:link w:val="18"/>
    <w:qFormat/>
    <w:uiPriority w:val="0"/>
    <w:rPr>
      <w:b/>
      <w:bCs/>
      <w:kern w:val="2"/>
      <w:sz w:val="24"/>
      <w:szCs w:val="24"/>
    </w:rPr>
  </w:style>
  <w:style w:type="character" w:customStyle="1" w:styleId="71">
    <w:name w:val="正文文本 字符1"/>
    <w:link w:val="19"/>
    <w:qFormat/>
    <w:uiPriority w:val="99"/>
    <w:rPr>
      <w:kern w:val="2"/>
      <w:sz w:val="24"/>
      <w:szCs w:val="24"/>
    </w:rPr>
  </w:style>
  <w:style w:type="character" w:customStyle="1" w:styleId="72">
    <w:name w:val="正文文本缩进 字符1"/>
    <w:link w:val="20"/>
    <w:qFormat/>
    <w:uiPriority w:val="99"/>
    <w:rPr>
      <w:rFonts w:ascii="仿宋_GB2312" w:eastAsia="仿宋_GB2312"/>
      <w:kern w:val="2"/>
      <w:sz w:val="32"/>
    </w:rPr>
  </w:style>
  <w:style w:type="character" w:customStyle="1" w:styleId="73">
    <w:name w:val="纯文本 字符1"/>
    <w:link w:val="27"/>
    <w:qFormat/>
    <w:uiPriority w:val="99"/>
    <w:rPr>
      <w:rFonts w:ascii="宋体" w:hAnsi="Courier New" w:eastAsia="宋体" w:cs="Courier New"/>
      <w:kern w:val="2"/>
      <w:sz w:val="21"/>
      <w:szCs w:val="21"/>
      <w:lang w:val="en-US" w:eastAsia="zh-CN" w:bidi="ar-SA"/>
    </w:rPr>
  </w:style>
  <w:style w:type="character" w:customStyle="1" w:styleId="74">
    <w:name w:val="日期 字符1"/>
    <w:link w:val="29"/>
    <w:qFormat/>
    <w:uiPriority w:val="0"/>
    <w:rPr>
      <w:rFonts w:ascii="宋体" w:hAnsi="Courier New" w:cs="Courier New"/>
      <w:kern w:val="2"/>
      <w:sz w:val="21"/>
      <w:szCs w:val="21"/>
    </w:rPr>
  </w:style>
  <w:style w:type="character" w:customStyle="1" w:styleId="75">
    <w:name w:val="正文文本缩进 2 字符1"/>
    <w:link w:val="30"/>
    <w:qFormat/>
    <w:uiPriority w:val="0"/>
    <w:rPr>
      <w:kern w:val="2"/>
      <w:sz w:val="32"/>
    </w:rPr>
  </w:style>
  <w:style w:type="character" w:customStyle="1" w:styleId="76">
    <w:name w:val="批注框文本 字符1"/>
    <w:link w:val="31"/>
    <w:qFormat/>
    <w:uiPriority w:val="0"/>
    <w:rPr>
      <w:kern w:val="2"/>
      <w:sz w:val="18"/>
      <w:szCs w:val="18"/>
    </w:rPr>
  </w:style>
  <w:style w:type="character" w:customStyle="1" w:styleId="77">
    <w:name w:val="页脚 字符1"/>
    <w:link w:val="32"/>
    <w:qFormat/>
    <w:uiPriority w:val="0"/>
    <w:rPr>
      <w:kern w:val="2"/>
      <w:sz w:val="18"/>
      <w:szCs w:val="18"/>
    </w:rPr>
  </w:style>
  <w:style w:type="character" w:customStyle="1" w:styleId="78">
    <w:name w:val="页眉 字符1"/>
    <w:link w:val="33"/>
    <w:qFormat/>
    <w:uiPriority w:val="99"/>
    <w:rPr>
      <w:kern w:val="2"/>
      <w:sz w:val="18"/>
      <w:szCs w:val="18"/>
    </w:rPr>
  </w:style>
  <w:style w:type="character" w:customStyle="1" w:styleId="79">
    <w:name w:val="正文文本缩进 3 字符1"/>
    <w:link w:val="39"/>
    <w:qFormat/>
    <w:uiPriority w:val="0"/>
    <w:rPr>
      <w:kern w:val="2"/>
      <w:sz w:val="16"/>
      <w:szCs w:val="16"/>
    </w:rPr>
  </w:style>
  <w:style w:type="character" w:customStyle="1" w:styleId="80">
    <w:name w:val="正文文本 2 字符1"/>
    <w:link w:val="42"/>
    <w:qFormat/>
    <w:uiPriority w:val="0"/>
    <w:rPr>
      <w:kern w:val="2"/>
      <w:sz w:val="21"/>
      <w:szCs w:val="24"/>
    </w:rPr>
  </w:style>
  <w:style w:type="character" w:customStyle="1" w:styleId="81">
    <w:name w:val="HTML 预设格式 字符1"/>
    <w:link w:val="45"/>
    <w:qFormat/>
    <w:uiPriority w:val="0"/>
    <w:rPr>
      <w:rFonts w:ascii="黑体" w:hAnsi="Courier New" w:eastAsia="黑体" w:cs="Courier New"/>
    </w:rPr>
  </w:style>
  <w:style w:type="character" w:customStyle="1" w:styleId="82">
    <w:name w:val="标题 字符1"/>
    <w:link w:val="48"/>
    <w:qFormat/>
    <w:uiPriority w:val="0"/>
    <w:rPr>
      <w:kern w:val="2"/>
      <w:sz w:val="30"/>
      <w:szCs w:val="24"/>
    </w:rPr>
  </w:style>
  <w:style w:type="character" w:customStyle="1" w:styleId="83">
    <w:name w:val="批注主题 字符1"/>
    <w:link w:val="49"/>
    <w:qFormat/>
    <w:uiPriority w:val="0"/>
    <w:rPr>
      <w:b/>
      <w:bCs/>
      <w:kern w:val="2"/>
      <w:sz w:val="21"/>
      <w:szCs w:val="24"/>
    </w:rPr>
  </w:style>
  <w:style w:type="character" w:customStyle="1" w:styleId="84">
    <w:name w:val="正文文本首行缩进 字符1"/>
    <w:link w:val="50"/>
    <w:qFormat/>
    <w:uiPriority w:val="0"/>
    <w:rPr>
      <w:kern w:val="2"/>
      <w:sz w:val="21"/>
      <w:szCs w:val="24"/>
    </w:rPr>
  </w:style>
  <w:style w:type="character" w:customStyle="1" w:styleId="85">
    <w:name w:val="正文文本首行缩进 2 字符1"/>
    <w:link w:val="21"/>
    <w:qFormat/>
    <w:uiPriority w:val="0"/>
    <w:rPr>
      <w:kern w:val="2"/>
      <w:sz w:val="21"/>
      <w:szCs w:val="24"/>
    </w:rPr>
  </w:style>
  <w:style w:type="character" w:customStyle="1" w:styleId="86">
    <w:name w:val="标题 4 字符"/>
    <w:semiHidden/>
    <w:qFormat/>
    <w:uiPriority w:val="9"/>
    <w:rPr>
      <w:rFonts w:ascii="等线 Light" w:hAnsi="等线 Light" w:eastAsia="等线 Light" w:cs="Times New Roman"/>
      <w:b/>
      <w:bCs/>
      <w:kern w:val="2"/>
      <w:sz w:val="28"/>
      <w:szCs w:val="28"/>
    </w:rPr>
  </w:style>
  <w:style w:type="character" w:customStyle="1" w:styleId="87">
    <w:name w:val="HTML 预设格式 字符"/>
    <w:semiHidden/>
    <w:qFormat/>
    <w:uiPriority w:val="99"/>
    <w:rPr>
      <w:rFonts w:ascii="Courier New" w:hAnsi="Courier New" w:cs="Courier New"/>
      <w:kern w:val="2"/>
    </w:rPr>
  </w:style>
  <w:style w:type="character" w:customStyle="1" w:styleId="88">
    <w:name w:val="graytext1"/>
    <w:qFormat/>
    <w:uiPriority w:val="0"/>
    <w:rPr>
      <w:color w:val="666666"/>
    </w:rPr>
  </w:style>
  <w:style w:type="character" w:customStyle="1" w:styleId="89">
    <w:name w:val="标题 6 字符"/>
    <w:semiHidden/>
    <w:qFormat/>
    <w:uiPriority w:val="9"/>
    <w:rPr>
      <w:rFonts w:ascii="等线 Light" w:hAnsi="等线 Light" w:eastAsia="等线 Light" w:cs="Times New Roman"/>
      <w:b/>
      <w:bCs/>
      <w:kern w:val="2"/>
      <w:sz w:val="24"/>
      <w:szCs w:val="24"/>
    </w:rPr>
  </w:style>
  <w:style w:type="character" w:customStyle="1" w:styleId="90">
    <w:name w:val="white"/>
    <w:qFormat/>
    <w:uiPriority w:val="0"/>
  </w:style>
  <w:style w:type="character" w:customStyle="1" w:styleId="91">
    <w:name w:val="text11"/>
    <w:qFormat/>
    <w:uiPriority w:val="0"/>
    <w:rPr>
      <w:rFonts w:hint="default" w:ascii="Verdana" w:hAnsi="Verdana"/>
      <w:color w:val="4E4E4E"/>
      <w:sz w:val="18"/>
      <w:szCs w:val="18"/>
    </w:rPr>
  </w:style>
  <w:style w:type="character" w:customStyle="1" w:styleId="92">
    <w:name w:val="gray12"/>
    <w:qFormat/>
    <w:uiPriority w:val="0"/>
  </w:style>
  <w:style w:type="character" w:customStyle="1" w:styleId="93">
    <w:name w:val="font01"/>
    <w:qFormat/>
    <w:uiPriority w:val="0"/>
    <w:rPr>
      <w:rFonts w:hint="eastAsia" w:ascii="宋体" w:hAnsi="宋体" w:eastAsia="宋体"/>
      <w:color w:val="000000"/>
      <w:sz w:val="22"/>
      <w:szCs w:val="22"/>
      <w:u w:val="none"/>
    </w:rPr>
  </w:style>
  <w:style w:type="character" w:customStyle="1" w:styleId="94">
    <w:name w:val="mark8"/>
    <w:qFormat/>
    <w:uiPriority w:val="0"/>
    <w:rPr>
      <w:b/>
      <w:bCs/>
      <w:sz w:val="21"/>
      <w:szCs w:val="21"/>
    </w:rPr>
  </w:style>
  <w:style w:type="character" w:customStyle="1" w:styleId="95">
    <w:name w:val="纯文本 Char1"/>
    <w:qFormat/>
    <w:uiPriority w:val="0"/>
    <w:rPr>
      <w:rFonts w:ascii="宋体" w:hAnsi="Courier New" w:eastAsia="宋体" w:cs="Courier New"/>
      <w:kern w:val="2"/>
      <w:sz w:val="21"/>
      <w:szCs w:val="21"/>
      <w:lang w:val="en-US" w:eastAsia="zh-CN" w:bidi="ar-SA"/>
    </w:rPr>
  </w:style>
  <w:style w:type="character" w:customStyle="1" w:styleId="96">
    <w:name w:val="short_text1"/>
    <w:qFormat/>
    <w:uiPriority w:val="0"/>
    <w:rPr>
      <w:sz w:val="26"/>
    </w:rPr>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after="0" w:line="240" w:lineRule="auto"/>
      <w:jc w:val="center"/>
    </w:pPr>
    <w:rPr>
      <w:rFonts w:ascii="宋体" w:hAnsi="宋体"/>
      <w:sz w:val="36"/>
    </w:rPr>
  </w:style>
  <w:style w:type="character" w:customStyle="1" w:styleId="99">
    <w:name w:val="标题 7 字符"/>
    <w:semiHidden/>
    <w:qFormat/>
    <w:uiPriority w:val="9"/>
    <w:rPr>
      <w:b/>
      <w:bCs/>
      <w:kern w:val="2"/>
      <w:sz w:val="24"/>
      <w:szCs w:val="24"/>
    </w:rPr>
  </w:style>
  <w:style w:type="character" w:customStyle="1" w:styleId="100">
    <w:name w:val="批注主题 字符"/>
    <w:qFormat/>
    <w:uiPriority w:val="0"/>
    <w:rPr>
      <w:b/>
      <w:bCs/>
      <w:kern w:val="2"/>
      <w:sz w:val="21"/>
      <w:szCs w:val="24"/>
    </w:rPr>
  </w:style>
  <w:style w:type="character" w:customStyle="1" w:styleId="101">
    <w:name w:val="正文文本首行缩进 字符"/>
    <w:semiHidden/>
    <w:qFormat/>
    <w:uiPriority w:val="99"/>
  </w:style>
  <w:style w:type="character" w:customStyle="1" w:styleId="102">
    <w:name w:val="f151"/>
    <w:qFormat/>
    <w:uiPriority w:val="0"/>
    <w:rPr>
      <w:sz w:val="23"/>
      <w:szCs w:val="23"/>
    </w:rPr>
  </w:style>
  <w:style w:type="character" w:customStyle="1" w:styleId="103">
    <w:name w:val="标题 5 字符"/>
    <w:semiHidden/>
    <w:qFormat/>
    <w:uiPriority w:val="9"/>
    <w:rPr>
      <w:b/>
      <w:bCs/>
      <w:kern w:val="2"/>
      <w:sz w:val="28"/>
      <w:szCs w:val="28"/>
    </w:rPr>
  </w:style>
  <w:style w:type="character" w:customStyle="1" w:styleId="104">
    <w:name w:val="content2"/>
    <w:qFormat/>
    <w:uiPriority w:val="0"/>
  </w:style>
  <w:style w:type="character" w:customStyle="1" w:styleId="105">
    <w:name w:val="062"/>
    <w:qFormat/>
    <w:uiPriority w:val="0"/>
    <w:rPr>
      <w:rFonts w:ascii="宋体" w:hAnsi="宋体"/>
      <w:b/>
      <w:bCs/>
      <w:sz w:val="32"/>
    </w:rPr>
  </w:style>
  <w:style w:type="character" w:customStyle="1" w:styleId="106">
    <w:name w:val="正文文本缩进 字符"/>
    <w:semiHidden/>
    <w:qFormat/>
    <w:uiPriority w:val="99"/>
    <w:rPr>
      <w:kern w:val="2"/>
      <w:sz w:val="21"/>
      <w:szCs w:val="24"/>
    </w:rPr>
  </w:style>
  <w:style w:type="character" w:customStyle="1" w:styleId="107">
    <w:name w:val="small"/>
    <w:qFormat/>
    <w:uiPriority w:val="0"/>
  </w:style>
  <w:style w:type="character" w:customStyle="1" w:styleId="108">
    <w:name w:val="页眉 字符"/>
    <w:semiHidden/>
    <w:qFormat/>
    <w:uiPriority w:val="99"/>
    <w:rPr>
      <w:kern w:val="2"/>
      <w:sz w:val="18"/>
      <w:szCs w:val="18"/>
    </w:rPr>
  </w:style>
  <w:style w:type="character" w:customStyle="1" w:styleId="109">
    <w:name w:val="标题 字符"/>
    <w:qFormat/>
    <w:uiPriority w:val="10"/>
    <w:rPr>
      <w:rFonts w:ascii="等线 Light" w:hAnsi="等线 Light" w:eastAsia="等线 Light" w:cs="Times New Roman"/>
      <w:b/>
      <w:bCs/>
      <w:kern w:val="2"/>
      <w:sz w:val="32"/>
      <w:szCs w:val="32"/>
    </w:rPr>
  </w:style>
  <w:style w:type="character" w:customStyle="1" w:styleId="110">
    <w:name w:val="批注文字 字符"/>
    <w:qFormat/>
    <w:uiPriority w:val="0"/>
    <w:rPr>
      <w:kern w:val="2"/>
      <w:sz w:val="21"/>
      <w:szCs w:val="24"/>
    </w:rPr>
  </w:style>
  <w:style w:type="character" w:customStyle="1" w:styleId="111">
    <w:name w:val="标题 2 字符"/>
    <w:semiHidden/>
    <w:qFormat/>
    <w:uiPriority w:val="9"/>
    <w:rPr>
      <w:rFonts w:ascii="等线 Light" w:hAnsi="等线 Light" w:eastAsia="等线 Light" w:cs="Times New Roman"/>
      <w:b/>
      <w:bCs/>
      <w:kern w:val="2"/>
      <w:sz w:val="32"/>
      <w:szCs w:val="32"/>
    </w:rPr>
  </w:style>
  <w:style w:type="character" w:customStyle="1" w:styleId="112">
    <w:name w:val="文档结构图 字符"/>
    <w:semiHidden/>
    <w:qFormat/>
    <w:uiPriority w:val="99"/>
    <w:rPr>
      <w:rFonts w:ascii="Microsoft YaHei UI" w:eastAsia="Microsoft YaHei UI"/>
      <w:kern w:val="2"/>
      <w:sz w:val="18"/>
      <w:szCs w:val="18"/>
    </w:rPr>
  </w:style>
  <w:style w:type="character" w:customStyle="1" w:styleId="113">
    <w:name w:val="z-窗体顶端 字符1"/>
    <w:link w:val="114"/>
    <w:qFormat/>
    <w:uiPriority w:val="0"/>
    <w:rPr>
      <w:rFonts w:ascii="Arial"/>
      <w:vanish/>
      <w:kern w:val="2"/>
      <w:sz w:val="16"/>
      <w:szCs w:val="24"/>
    </w:rPr>
  </w:style>
  <w:style w:type="paragraph" w:customStyle="1" w:styleId="114">
    <w:name w:val="z-窗体顶端1"/>
    <w:basedOn w:val="1"/>
    <w:next w:val="1"/>
    <w:link w:val="113"/>
    <w:qFormat/>
    <w:uiPriority w:val="0"/>
    <w:pPr>
      <w:pBdr>
        <w:bottom w:val="single" w:color="auto" w:sz="6" w:space="1"/>
      </w:pBdr>
      <w:jc w:val="center"/>
    </w:pPr>
    <w:rPr>
      <w:rFonts w:ascii="Arial"/>
      <w:vanish/>
      <w:sz w:val="16"/>
    </w:rPr>
  </w:style>
  <w:style w:type="character" w:customStyle="1" w:styleId="115">
    <w:name w:val="highlight"/>
    <w:qFormat/>
    <w:uiPriority w:val="0"/>
  </w:style>
  <w:style w:type="character" w:customStyle="1" w:styleId="116">
    <w:name w:val="1051"/>
    <w:qFormat/>
    <w:uiPriority w:val="0"/>
    <w:rPr>
      <w:sz w:val="21"/>
      <w:szCs w:val="21"/>
    </w:rPr>
  </w:style>
  <w:style w:type="character" w:customStyle="1" w:styleId="117">
    <w:name w:val="批注框文本 字符"/>
    <w:semiHidden/>
    <w:qFormat/>
    <w:uiPriority w:val="99"/>
    <w:rPr>
      <w:kern w:val="2"/>
      <w:sz w:val="18"/>
      <w:szCs w:val="18"/>
    </w:rPr>
  </w:style>
  <w:style w:type="character" w:customStyle="1" w:styleId="118">
    <w:name w:val="style21"/>
    <w:qFormat/>
    <w:uiPriority w:val="0"/>
    <w:rPr>
      <w:sz w:val="17"/>
      <w:szCs w:val="17"/>
    </w:rPr>
  </w:style>
  <w:style w:type="character" w:customStyle="1" w:styleId="119">
    <w:name w:val="正文文本 3 字符"/>
    <w:semiHidden/>
    <w:qFormat/>
    <w:uiPriority w:val="99"/>
    <w:rPr>
      <w:kern w:val="2"/>
      <w:sz w:val="16"/>
      <w:szCs w:val="16"/>
    </w:rPr>
  </w:style>
  <w:style w:type="character" w:customStyle="1" w:styleId="120">
    <w:name w:val="unnamed3"/>
    <w:qFormat/>
    <w:uiPriority w:val="0"/>
  </w:style>
  <w:style w:type="character" w:customStyle="1" w:styleId="121">
    <w:name w:val="fd"/>
    <w:qFormat/>
    <w:uiPriority w:val="0"/>
  </w:style>
  <w:style w:type="character" w:customStyle="1" w:styleId="122">
    <w:name w:val="标题 9 字符"/>
    <w:semiHidden/>
    <w:qFormat/>
    <w:uiPriority w:val="9"/>
    <w:rPr>
      <w:rFonts w:ascii="等线 Light" w:hAnsi="等线 Light" w:eastAsia="等线 Light" w:cs="Times New Roman"/>
      <w:kern w:val="2"/>
      <w:sz w:val="21"/>
      <w:szCs w:val="21"/>
    </w:rPr>
  </w:style>
  <w:style w:type="character" w:customStyle="1" w:styleId="123">
    <w:name w:val="正文文本缩进 2 字符"/>
    <w:semiHidden/>
    <w:qFormat/>
    <w:uiPriority w:val="99"/>
    <w:rPr>
      <w:kern w:val="2"/>
      <w:sz w:val="21"/>
      <w:szCs w:val="24"/>
    </w:rPr>
  </w:style>
  <w:style w:type="character" w:customStyle="1" w:styleId="124">
    <w:name w:val="z-窗体顶端 字符"/>
    <w:semiHidden/>
    <w:qFormat/>
    <w:uiPriority w:val="99"/>
    <w:rPr>
      <w:rFonts w:ascii="Arial" w:hAnsi="Arial" w:cs="Arial"/>
      <w:vanish/>
      <w:kern w:val="2"/>
      <w:sz w:val="16"/>
      <w:szCs w:val="16"/>
    </w:rPr>
  </w:style>
  <w:style w:type="character" w:customStyle="1" w:styleId="125">
    <w:name w:val="case31"/>
    <w:qFormat/>
    <w:uiPriority w:val="0"/>
    <w:rPr>
      <w:rFonts w:hint="default"/>
      <w:sz w:val="21"/>
      <w:szCs w:val="21"/>
    </w:rPr>
  </w:style>
  <w:style w:type="character" w:customStyle="1" w:styleId="126">
    <w:name w:val="标题3 Char"/>
    <w:link w:val="127"/>
    <w:qFormat/>
    <w:uiPriority w:val="0"/>
    <w:rPr>
      <w:rFonts w:ascii="宋体" w:hAnsi="宋体"/>
      <w:b/>
      <w:bCs/>
      <w:kern w:val="44"/>
      <w:sz w:val="24"/>
      <w:szCs w:val="24"/>
    </w:rPr>
  </w:style>
  <w:style w:type="paragraph" w:customStyle="1" w:styleId="127">
    <w:name w:val="标题3"/>
    <w:basedOn w:val="2"/>
    <w:link w:val="126"/>
    <w:qFormat/>
    <w:uiPriority w:val="0"/>
    <w:pPr>
      <w:spacing w:before="0" w:beforeLines="50" w:after="0" w:afterLines="50" w:line="400" w:lineRule="exact"/>
    </w:pPr>
    <w:rPr>
      <w:rFonts w:ascii="宋体" w:hAnsi="宋体"/>
      <w:sz w:val="24"/>
      <w:szCs w:val="24"/>
    </w:rPr>
  </w:style>
  <w:style w:type="character" w:customStyle="1" w:styleId="128">
    <w:name w:val="标题 3 字符"/>
    <w:semiHidden/>
    <w:qFormat/>
    <w:uiPriority w:val="9"/>
    <w:rPr>
      <w:b/>
      <w:bCs/>
      <w:kern w:val="2"/>
      <w:sz w:val="32"/>
      <w:szCs w:val="32"/>
    </w:rPr>
  </w:style>
  <w:style w:type="character" w:customStyle="1" w:styleId="129">
    <w:name w:val="正文文本 2 字符"/>
    <w:semiHidden/>
    <w:qFormat/>
    <w:uiPriority w:val="99"/>
    <w:rPr>
      <w:kern w:val="2"/>
      <w:sz w:val="21"/>
      <w:szCs w:val="24"/>
    </w:rPr>
  </w:style>
  <w:style w:type="character" w:customStyle="1" w:styleId="130">
    <w:name w:val="标题 1 字符"/>
    <w:qFormat/>
    <w:uiPriority w:val="9"/>
    <w:rPr>
      <w:b/>
      <w:bCs/>
      <w:kern w:val="44"/>
      <w:sz w:val="44"/>
      <w:szCs w:val="44"/>
    </w:rPr>
  </w:style>
  <w:style w:type="character" w:customStyle="1" w:styleId="131">
    <w:name w:val="页脚 字符"/>
    <w:qFormat/>
    <w:uiPriority w:val="99"/>
    <w:rPr>
      <w:kern w:val="2"/>
      <w:sz w:val="18"/>
      <w:szCs w:val="18"/>
    </w:rPr>
  </w:style>
  <w:style w:type="character" w:customStyle="1" w:styleId="132">
    <w:name w:val="正文文本首行缩进 2 字符"/>
    <w:semiHidden/>
    <w:qFormat/>
    <w:uiPriority w:val="99"/>
  </w:style>
  <w:style w:type="character" w:customStyle="1" w:styleId="133">
    <w:name w:val="apple-converted-space"/>
    <w:qFormat/>
    <w:uiPriority w:val="0"/>
  </w:style>
  <w:style w:type="character" w:customStyle="1" w:styleId="134">
    <w:name w:val="日期 字符"/>
    <w:semiHidden/>
    <w:qFormat/>
    <w:uiPriority w:val="99"/>
    <w:rPr>
      <w:kern w:val="2"/>
      <w:sz w:val="21"/>
      <w:szCs w:val="24"/>
    </w:rPr>
  </w:style>
  <w:style w:type="character" w:customStyle="1" w:styleId="135">
    <w:name w:val="纯文本 字符"/>
    <w:qFormat/>
    <w:uiPriority w:val="99"/>
    <w:rPr>
      <w:rFonts w:ascii="等线" w:hAnsi="Courier New" w:eastAsia="等线" w:cs="Courier New"/>
      <w:kern w:val="2"/>
      <w:sz w:val="21"/>
      <w:szCs w:val="24"/>
    </w:rPr>
  </w:style>
  <w:style w:type="character" w:customStyle="1" w:styleId="136">
    <w:name w:val="style11"/>
    <w:qFormat/>
    <w:uiPriority w:val="0"/>
    <w:rPr>
      <w:rFonts w:hint="default" w:ascii="Arial" w:hAnsi="Arial" w:cs="Arial"/>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99"/>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7"/>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等线" w:hAnsi="等线" w:eastAsia="等线" w:cs="Times New Roman"/>
    </w:rPr>
  </w:style>
  <w:style w:type="character" w:customStyle="1" w:styleId="203">
    <w:name w:val="未处理的提及2"/>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Unresolved Mention"/>
    <w:unhideWhenUsed/>
    <w:qFormat/>
    <w:uiPriority w:val="99"/>
    <w:rPr>
      <w:color w:val="605E5C"/>
      <w:shd w:val="clear" w:color="auto" w:fill="E1DFDD"/>
    </w:rPr>
  </w:style>
  <w:style w:type="paragraph" w:customStyle="1" w:styleId="2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Table Text"/>
    <w:basedOn w:val="1"/>
    <w:semiHidden/>
    <w:qFormat/>
    <w:uiPriority w:val="0"/>
    <w:rPr>
      <w:rFonts w:ascii="宋体" w:hAnsi="宋体" w:eastAsia="宋体" w:cs="宋体"/>
      <w:sz w:val="18"/>
      <w:szCs w:val="18"/>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 w:type="character" w:customStyle="1" w:styleId="214">
    <w:name w:val="font11"/>
    <w:basedOn w:val="5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103</Pages>
  <Words>2114</Words>
  <Characters>2460</Characters>
  <Lines>668</Lines>
  <Paragraphs>188</Paragraphs>
  <TotalTime>40</TotalTime>
  <ScaleCrop>false</ScaleCrop>
  <LinksUpToDate>false</LinksUpToDate>
  <CharactersWithSpaces>2502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微软用户</dc:creator>
  <cp:lastModifiedBy>admin</cp:lastModifiedBy>
  <cp:lastPrinted>2016-03-22T07:52:00Z</cp:lastPrinted>
  <dcterms:modified xsi:type="dcterms:W3CDTF">2026-05-25T09:34:03Z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073A17E4B3D14FFA8D9EC2B4E1E0C8A9_13</vt:lpwstr>
  </property>
  <property fmtid="{D5CDD505-2E9C-101B-9397-08002B2CF9AE}" pid="14" name="KSOTemplateDocerSaveRecord">
    <vt:lpwstr>eyJoZGlkIjoiZWM0ZmFmOGM1ZjhhOTRkYmJiYzc0ZjczMDRmNjVmM2MiLCJ1c2VySWQiOiIzMTQ2MjU3MTIifQ==</vt:lpwstr>
  </property>
</Properties>
</file>