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0611D">
      <w:pPr>
        <w:rPr>
          <w:b/>
          <w:color w:val="auto"/>
          <w:sz w:val="32"/>
          <w:szCs w:val="32"/>
          <w:highlight w:val="none"/>
        </w:rPr>
      </w:pPr>
      <w:bookmarkStart w:id="0" w:name="_Toc183682338"/>
      <w:bookmarkStart w:id="1" w:name="_Toc217446030"/>
      <w:r>
        <w:rPr>
          <w:rFonts w:hint="eastAsia" w:eastAsia="宋体"/>
          <w:color w:val="auto"/>
          <w:highlight w:val="none"/>
          <w:lang w:eastAsia="zh-CN"/>
        </w:rPr>
        <w:drawing>
          <wp:anchor distT="0" distB="0" distL="114300" distR="114300" simplePos="0" relativeHeight="251659264" behindDoc="1" locked="0" layoutInCell="1" allowOverlap="1">
            <wp:simplePos x="0" y="0"/>
            <wp:positionH relativeFrom="column">
              <wp:posOffset>-896620</wp:posOffset>
            </wp:positionH>
            <wp:positionV relativeFrom="paragraph">
              <wp:posOffset>-873125</wp:posOffset>
            </wp:positionV>
            <wp:extent cx="7550150" cy="10714355"/>
            <wp:effectExtent l="0" t="0" r="8890" b="1460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0"/>
                    <a:stretch>
                      <a:fillRect/>
                    </a:stretch>
                  </pic:blipFill>
                  <pic:spPr>
                    <a:xfrm>
                      <a:off x="0" y="0"/>
                      <a:ext cx="7550150" cy="10714355"/>
                    </a:xfrm>
                    <a:prstGeom prst="rect">
                      <a:avLst/>
                    </a:prstGeom>
                  </pic:spPr>
                </pic:pic>
              </a:graphicData>
            </a:graphic>
          </wp:anchor>
        </w:drawing>
      </w:r>
    </w:p>
    <w:p w14:paraId="6A97C1F2">
      <w:pPr>
        <w:rPr>
          <w:b/>
          <w:color w:val="auto"/>
          <w:sz w:val="32"/>
          <w:szCs w:val="32"/>
          <w:highlight w:val="none"/>
        </w:rPr>
      </w:pPr>
    </w:p>
    <w:p w14:paraId="65E189C2">
      <w:pPr>
        <w:ind w:firstLine="210" w:firstLineChars="100"/>
        <w:jc w:val="center"/>
        <w:rPr>
          <w:rFonts w:hint="eastAsia" w:eastAsia="宋体"/>
          <w:b/>
          <w:color w:val="auto"/>
          <w:sz w:val="32"/>
          <w:szCs w:val="32"/>
          <w:highlight w:val="none"/>
          <w:lang w:eastAsia="zh-CN"/>
        </w:rPr>
      </w:pPr>
      <w:r>
        <w:rPr>
          <w:rFonts w:hint="eastAsia" w:eastAsia="宋体"/>
          <w:color w:val="auto"/>
          <w:highlight w:val="none"/>
          <w:lang w:eastAsia="zh-CN"/>
        </w:rPr>
        <w:drawing>
          <wp:anchor distT="0" distB="0" distL="114300" distR="114300" simplePos="0" relativeHeight="251660288"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1"/>
                    <a:stretch>
                      <a:fillRect/>
                    </a:stretch>
                  </pic:blipFill>
                  <pic:spPr>
                    <a:xfrm>
                      <a:off x="0" y="0"/>
                      <a:ext cx="4654550" cy="584200"/>
                    </a:xfrm>
                    <a:prstGeom prst="rect">
                      <a:avLst/>
                    </a:prstGeom>
                  </pic:spPr>
                </pic:pic>
              </a:graphicData>
            </a:graphic>
          </wp:anchor>
        </w:drawing>
      </w:r>
    </w:p>
    <w:p w14:paraId="52A33A01">
      <w:pPr>
        <w:widowControl/>
        <w:jc w:val="center"/>
        <w:rPr>
          <w:color w:val="auto"/>
          <w:highlight w:val="none"/>
        </w:rPr>
      </w:pPr>
    </w:p>
    <w:p w14:paraId="5BC9E8F3">
      <w:pPr>
        <w:widowControl/>
        <w:jc w:val="center"/>
        <w:rPr>
          <w:color w:val="auto"/>
          <w:highlight w:val="none"/>
        </w:rPr>
      </w:pPr>
    </w:p>
    <w:p w14:paraId="55425635">
      <w:pPr>
        <w:widowControl/>
        <w:jc w:val="center"/>
        <w:rPr>
          <w:color w:val="auto"/>
          <w:highlight w:val="none"/>
        </w:rPr>
      </w:pPr>
    </w:p>
    <w:p w14:paraId="1133B134">
      <w:pPr>
        <w:widowControl/>
        <w:jc w:val="center"/>
        <w:rPr>
          <w:color w:val="auto"/>
          <w:highlight w:val="none"/>
        </w:rPr>
      </w:pPr>
    </w:p>
    <w:p w14:paraId="767EA4FA">
      <w:pPr>
        <w:widowControl/>
        <w:jc w:val="center"/>
        <w:rPr>
          <w:color w:val="auto"/>
          <w:highlight w:val="none"/>
        </w:rPr>
      </w:pPr>
    </w:p>
    <w:p w14:paraId="648415B9">
      <w:pPr>
        <w:widowControl/>
        <w:jc w:val="center"/>
        <w:rPr>
          <w:color w:val="auto"/>
          <w:highlight w:val="none"/>
        </w:rPr>
      </w:pPr>
    </w:p>
    <w:p w14:paraId="316539A4">
      <w:pPr>
        <w:widowControl/>
        <w:jc w:val="center"/>
        <w:rPr>
          <w:color w:val="auto"/>
          <w:highlight w:val="none"/>
        </w:rPr>
      </w:pPr>
    </w:p>
    <w:p w14:paraId="0E34A92B">
      <w:pPr>
        <w:widowControl/>
        <w:jc w:val="center"/>
        <w:rPr>
          <w:color w:val="auto"/>
          <w:highlight w:val="none"/>
        </w:rPr>
      </w:pPr>
    </w:p>
    <w:p w14:paraId="36BECBA8">
      <w:pPr>
        <w:widowControl/>
        <w:jc w:val="center"/>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247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96202F0">
            <w:pPr>
              <w:snapToGrid w:val="0"/>
              <w:spacing w:line="240" w:lineRule="atLeast"/>
              <w:jc w:val="center"/>
              <w:rPr>
                <w:b/>
                <w:color w:val="auto"/>
                <w:sz w:val="13"/>
                <w:szCs w:val="13"/>
                <w:highlight w:val="none"/>
              </w:rPr>
            </w:pPr>
            <w:r>
              <w:rPr>
                <w:rFonts w:hint="eastAsia"/>
                <w:b/>
                <w:color w:val="auto"/>
                <w:sz w:val="72"/>
                <w:szCs w:val="72"/>
                <w:highlight w:val="none"/>
              </w:rPr>
              <w:t>采购文件</w:t>
            </w:r>
          </w:p>
        </w:tc>
      </w:tr>
      <w:tr w14:paraId="525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76A8CFF">
            <w:pPr>
              <w:rPr>
                <w:b/>
                <w:color w:val="auto"/>
                <w:sz w:val="32"/>
                <w:szCs w:val="32"/>
                <w:highlight w:val="none"/>
              </w:rPr>
            </w:pPr>
            <w:r>
              <w:rPr>
                <w:b/>
                <w:color w:val="auto"/>
                <w:sz w:val="32"/>
                <w:szCs w:val="32"/>
                <w:highlight w:val="none"/>
              </w:rPr>
              <w:t>项目名称：</w:t>
            </w:r>
          </w:p>
        </w:tc>
        <w:tc>
          <w:tcPr>
            <w:tcW w:w="4404" w:type="dxa"/>
            <w:vAlign w:val="center"/>
          </w:tcPr>
          <w:p w14:paraId="043DA242">
            <w:pPr>
              <w:rPr>
                <w:b/>
                <w:color w:val="auto"/>
                <w:sz w:val="32"/>
                <w:szCs w:val="32"/>
                <w:highlight w:val="none"/>
              </w:rPr>
            </w:pPr>
            <w:r>
              <w:rPr>
                <w:rFonts w:hint="eastAsia"/>
                <w:b/>
                <w:color w:val="auto"/>
                <w:sz w:val="32"/>
                <w:szCs w:val="32"/>
                <w:highlight w:val="none"/>
              </w:rPr>
              <w:t>崇左市疾病预防控制中心全自动病毒载量检测系统采购</w:t>
            </w:r>
          </w:p>
        </w:tc>
      </w:tr>
      <w:tr w14:paraId="0A4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B5078AE">
            <w:pPr>
              <w:rPr>
                <w:b/>
                <w:color w:val="auto"/>
                <w:sz w:val="32"/>
                <w:szCs w:val="32"/>
                <w:highlight w:val="none"/>
              </w:rPr>
            </w:pPr>
            <w:r>
              <w:rPr>
                <w:b/>
                <w:color w:val="auto"/>
                <w:sz w:val="32"/>
                <w:szCs w:val="32"/>
                <w:highlight w:val="none"/>
              </w:rPr>
              <w:t>项目编号：</w:t>
            </w:r>
          </w:p>
        </w:tc>
        <w:tc>
          <w:tcPr>
            <w:tcW w:w="4404" w:type="dxa"/>
            <w:vAlign w:val="center"/>
          </w:tcPr>
          <w:p w14:paraId="03186231">
            <w:pPr>
              <w:rPr>
                <w:b/>
                <w:color w:val="auto"/>
                <w:sz w:val="32"/>
                <w:szCs w:val="32"/>
                <w:highlight w:val="none"/>
              </w:rPr>
            </w:pPr>
            <w:r>
              <w:rPr>
                <w:rFonts w:hint="eastAsia"/>
                <w:b/>
                <w:color w:val="auto"/>
                <w:sz w:val="32"/>
                <w:szCs w:val="32"/>
                <w:highlight w:val="none"/>
              </w:rPr>
              <w:t>CZZC2026-J1-990092-JDZB</w:t>
            </w:r>
          </w:p>
        </w:tc>
      </w:tr>
      <w:tr w14:paraId="368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94EEF78">
            <w:pPr>
              <w:rPr>
                <w:b/>
                <w:color w:val="auto"/>
                <w:sz w:val="32"/>
                <w:szCs w:val="32"/>
                <w:highlight w:val="none"/>
              </w:rPr>
            </w:pPr>
            <w:r>
              <w:rPr>
                <w:b/>
                <w:color w:val="auto"/>
                <w:sz w:val="32"/>
                <w:szCs w:val="32"/>
                <w:highlight w:val="none"/>
              </w:rPr>
              <w:t>联系电话：</w:t>
            </w:r>
          </w:p>
        </w:tc>
        <w:tc>
          <w:tcPr>
            <w:tcW w:w="4404" w:type="dxa"/>
            <w:vAlign w:val="center"/>
          </w:tcPr>
          <w:p w14:paraId="7638D006">
            <w:pPr>
              <w:rPr>
                <w:b/>
                <w:color w:val="auto"/>
                <w:sz w:val="32"/>
                <w:szCs w:val="32"/>
                <w:highlight w:val="none"/>
              </w:rPr>
            </w:pPr>
            <w:r>
              <w:rPr>
                <w:rFonts w:hint="eastAsia"/>
                <w:b/>
                <w:color w:val="auto"/>
                <w:sz w:val="32"/>
                <w:szCs w:val="32"/>
                <w:highlight w:val="none"/>
              </w:rPr>
              <w:t>0771-2808981</w:t>
            </w:r>
          </w:p>
        </w:tc>
      </w:tr>
      <w:tr w14:paraId="4B08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58A44742">
            <w:pPr>
              <w:rPr>
                <w:b/>
                <w:color w:val="auto"/>
                <w:sz w:val="32"/>
                <w:szCs w:val="32"/>
                <w:highlight w:val="none"/>
              </w:rPr>
            </w:pPr>
            <w:r>
              <w:rPr>
                <w:rFonts w:hint="eastAsia"/>
                <w:b/>
                <w:color w:val="auto"/>
                <w:sz w:val="32"/>
                <w:szCs w:val="32"/>
                <w:highlight w:val="none"/>
              </w:rPr>
              <w:t>采购方式</w:t>
            </w:r>
          </w:p>
        </w:tc>
        <w:tc>
          <w:tcPr>
            <w:tcW w:w="4404" w:type="dxa"/>
            <w:vAlign w:val="center"/>
          </w:tcPr>
          <w:p w14:paraId="3DBAF65D">
            <w:pPr>
              <w:rPr>
                <w:b/>
                <w:color w:val="auto"/>
                <w:sz w:val="32"/>
                <w:szCs w:val="32"/>
                <w:highlight w:val="none"/>
              </w:rPr>
            </w:pPr>
            <w:r>
              <w:rPr>
                <w:rFonts w:hint="eastAsia"/>
                <w:b/>
                <w:color w:val="auto"/>
                <w:sz w:val="32"/>
                <w:szCs w:val="32"/>
                <w:highlight w:val="none"/>
              </w:rPr>
              <w:t>竞争性谈判</w:t>
            </w:r>
          </w:p>
        </w:tc>
      </w:tr>
    </w:tbl>
    <w:p w14:paraId="598FA838">
      <w:pPr>
        <w:widowControl/>
        <w:jc w:val="center"/>
        <w:rPr>
          <w:color w:val="auto"/>
          <w:highlight w:val="none"/>
        </w:rPr>
      </w:pPr>
    </w:p>
    <w:p w14:paraId="3D283480">
      <w:pPr>
        <w:widowControl/>
        <w:jc w:val="center"/>
        <w:rPr>
          <w:color w:val="auto"/>
          <w:highlight w:val="none"/>
        </w:rPr>
      </w:pPr>
    </w:p>
    <w:p w14:paraId="1C7C365B">
      <w:pPr>
        <w:widowControl/>
        <w:jc w:val="center"/>
        <w:rPr>
          <w:color w:val="auto"/>
          <w:highlight w:val="none"/>
        </w:rPr>
      </w:pPr>
    </w:p>
    <w:p w14:paraId="6A9A4B83">
      <w:pPr>
        <w:widowControl/>
        <w:jc w:val="center"/>
        <w:rPr>
          <w:color w:val="auto"/>
          <w:highlight w:val="none"/>
        </w:rPr>
      </w:pPr>
    </w:p>
    <w:p w14:paraId="33B6DC8B">
      <w:pPr>
        <w:widowControl/>
        <w:jc w:val="center"/>
        <w:rPr>
          <w:color w:val="auto"/>
          <w:highlight w:val="none"/>
        </w:rPr>
      </w:pPr>
    </w:p>
    <w:p w14:paraId="2AA138D2">
      <w:pPr>
        <w:widowControl/>
        <w:jc w:val="center"/>
        <w:rPr>
          <w:color w:val="auto"/>
          <w:highlight w:val="none"/>
        </w:rPr>
      </w:pPr>
    </w:p>
    <w:p w14:paraId="380978B2">
      <w:pPr>
        <w:widowControl/>
        <w:jc w:val="center"/>
        <w:rPr>
          <w:color w:val="auto"/>
          <w:highlight w:val="none"/>
        </w:rPr>
      </w:pPr>
    </w:p>
    <w:p w14:paraId="7E40167E">
      <w:pPr>
        <w:widowControl/>
        <w:jc w:val="center"/>
        <w:rPr>
          <w:color w:val="auto"/>
          <w:highlight w:val="none"/>
        </w:rPr>
      </w:pPr>
    </w:p>
    <w:p w14:paraId="1AC2A425">
      <w:pPr>
        <w:rPr>
          <w:color w:val="auto"/>
          <w:highlight w:val="none"/>
        </w:rPr>
      </w:pPr>
    </w:p>
    <w:p w14:paraId="53095DB5">
      <w:pPr>
        <w:rPr>
          <w:color w:val="auto"/>
          <w:highlight w:val="none"/>
        </w:rPr>
      </w:pPr>
    </w:p>
    <w:p w14:paraId="4A74F119">
      <w:pPr>
        <w:rPr>
          <w:color w:val="auto"/>
          <w:highlight w:val="none"/>
        </w:rPr>
      </w:pPr>
    </w:p>
    <w:p w14:paraId="038816E1">
      <w:pPr>
        <w:rPr>
          <w:color w:val="auto"/>
          <w:highlight w:val="none"/>
        </w:rPr>
      </w:pPr>
    </w:p>
    <w:p w14:paraId="143C4CC3">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4822FFE">
        <w:tblPrEx>
          <w:tblCellMar>
            <w:top w:w="0" w:type="dxa"/>
            <w:left w:w="108" w:type="dxa"/>
            <w:bottom w:w="0" w:type="dxa"/>
            <w:right w:w="108" w:type="dxa"/>
          </w:tblCellMar>
        </w:tblPrEx>
        <w:trPr>
          <w:trHeight w:val="703" w:hRule="atLeast"/>
          <w:jc w:val="center"/>
        </w:trPr>
        <w:tc>
          <w:tcPr>
            <w:tcW w:w="2707" w:type="dxa"/>
            <w:vAlign w:val="center"/>
          </w:tcPr>
          <w:p w14:paraId="4405AD0C">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2090BAE7">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崇左市疾病预防控制中心</w:t>
            </w:r>
          </w:p>
        </w:tc>
      </w:tr>
      <w:tr w14:paraId="7432CAEF">
        <w:tblPrEx>
          <w:tblCellMar>
            <w:top w:w="0" w:type="dxa"/>
            <w:left w:w="108" w:type="dxa"/>
            <w:bottom w:w="0" w:type="dxa"/>
            <w:right w:w="108" w:type="dxa"/>
          </w:tblCellMar>
        </w:tblPrEx>
        <w:trPr>
          <w:trHeight w:val="703" w:hRule="atLeast"/>
          <w:jc w:val="center"/>
        </w:trPr>
        <w:tc>
          <w:tcPr>
            <w:tcW w:w="2713" w:type="dxa"/>
            <w:gridSpan w:val="2"/>
          </w:tcPr>
          <w:p w14:paraId="37383F4A">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506D1907">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CA56C66">
      <w:pPr>
        <w:rPr>
          <w:color w:val="auto"/>
          <w:highlight w:val="none"/>
        </w:rPr>
      </w:pPr>
    </w:p>
    <w:p w14:paraId="1B4989CA">
      <w:pPr>
        <w:ind w:firstLine="321" w:firstLineChars="100"/>
        <w:jc w:val="center"/>
        <w:rPr>
          <w:rFonts w:hint="eastAsia"/>
          <w:b/>
          <w:color w:val="auto"/>
          <w:sz w:val="32"/>
          <w:szCs w:val="32"/>
          <w:highlight w:val="none"/>
          <w:lang w:eastAsia="zh-CN"/>
        </w:r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6</w:t>
      </w:r>
      <w:r>
        <w:rPr>
          <w:b/>
          <w:color w:val="auto"/>
          <w:sz w:val="32"/>
          <w:szCs w:val="32"/>
          <w:highlight w:val="none"/>
        </w:rPr>
        <w:t>月</w:t>
      </w:r>
    </w:p>
    <w:p w14:paraId="717BEE18">
      <w:pPr>
        <w:tabs>
          <w:tab w:val="left" w:pos="1710"/>
        </w:tabs>
        <w:rPr>
          <w:color w:val="auto"/>
          <w:highlight w:val="none"/>
        </w:rPr>
        <w:sectPr>
          <w:footerReference r:id="rId3" w:type="default"/>
          <w:pgSz w:w="11906" w:h="16838"/>
          <w:pgMar w:top="1418" w:right="1418" w:bottom="1246" w:left="1418" w:header="851" w:footer="992" w:gutter="0"/>
          <w:pgNumType w:start="0"/>
          <w:cols w:space="720" w:num="1"/>
          <w:titlePg/>
          <w:docGrid w:linePitch="312" w:charSpace="0"/>
        </w:sectPr>
      </w:pPr>
    </w:p>
    <w:p w14:paraId="054D1906">
      <w:pPr>
        <w:pStyle w:val="26"/>
        <w:snapToGrid w:val="0"/>
        <w:spacing w:before="120" w:after="120" w:line="320" w:lineRule="exact"/>
        <w:jc w:val="center"/>
        <w:outlineLvl w:val="9"/>
        <w:rPr>
          <w:rFonts w:ascii="Times New Roman" w:hAnsi="Times New Roman" w:cs="Times New Roman"/>
          <w:color w:val="auto"/>
          <w:sz w:val="32"/>
          <w:szCs w:val="32"/>
          <w:highlight w:val="none"/>
        </w:rPr>
      </w:pPr>
      <w:bookmarkStart w:id="2" w:name="_Toc11168"/>
      <w:bookmarkStart w:id="3" w:name="_Toc485803390"/>
      <w:bookmarkStart w:id="4" w:name="_Toc489863683"/>
      <w:r>
        <w:rPr>
          <w:rFonts w:ascii="Times New Roman" w:hAnsi="Times New Roman" w:cs="Times New Roman"/>
          <w:color w:val="auto"/>
          <w:sz w:val="32"/>
          <w:szCs w:val="32"/>
          <w:highlight w:val="none"/>
        </w:rPr>
        <w:t>目    录</w:t>
      </w:r>
      <w:bookmarkEnd w:id="2"/>
      <w:bookmarkEnd w:id="3"/>
      <w:bookmarkEnd w:id="4"/>
    </w:p>
    <w:p w14:paraId="731FD770">
      <w:pPr>
        <w:pStyle w:val="33"/>
        <w:tabs>
          <w:tab w:val="right" w:leader="dot" w:pos="9355"/>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054BE613">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_Toc8921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_Toc8921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s="Times New Roman"/>
          <w:color w:val="auto"/>
          <w:szCs w:val="28"/>
          <w:highlight w:val="none"/>
        </w:rPr>
        <w:fldChar w:fldCharType="end"/>
      </w:r>
    </w:p>
    <w:p w14:paraId="335B20FE">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_Toc30866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_Toc30866 \h </w:instrText>
      </w:r>
      <w:r>
        <w:rPr>
          <w:color w:val="auto"/>
          <w:highlight w:val="none"/>
        </w:rPr>
        <w:fldChar w:fldCharType="separate"/>
      </w:r>
      <w:r>
        <w:rPr>
          <w:color w:val="auto"/>
          <w:highlight w:val="none"/>
        </w:rPr>
        <w:t>5</w:t>
      </w:r>
      <w:r>
        <w:rPr>
          <w:color w:val="auto"/>
          <w:highlight w:val="none"/>
        </w:rPr>
        <w:fldChar w:fldCharType="end"/>
      </w:r>
      <w:r>
        <w:rPr>
          <w:rFonts w:ascii="Times New Roman" w:hAnsi="Times New Roman" w:cs="Times New Roman"/>
          <w:color w:val="auto"/>
          <w:szCs w:val="28"/>
          <w:highlight w:val="none"/>
        </w:rPr>
        <w:fldChar w:fldCharType="end"/>
      </w:r>
    </w:p>
    <w:p w14:paraId="613D1FD0">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_Toc25191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_Toc25191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cs="Times New Roman"/>
          <w:color w:val="auto"/>
          <w:szCs w:val="28"/>
          <w:highlight w:val="none"/>
        </w:rPr>
        <w:fldChar w:fldCharType="end"/>
      </w:r>
    </w:p>
    <w:p w14:paraId="7000D55A">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_Toc19545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_Toc19545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cs="Times New Roman"/>
          <w:color w:val="auto"/>
          <w:szCs w:val="28"/>
          <w:highlight w:val="none"/>
        </w:rPr>
        <w:fldChar w:fldCharType="end"/>
      </w:r>
    </w:p>
    <w:p w14:paraId="137828A3">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_Toc7903 </w:instrText>
      </w:r>
      <w:r>
        <w:rPr>
          <w:rFonts w:ascii="Times New Roman" w:hAnsi="Times New Roman" w:cs="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_Toc7903 \h </w:instrText>
      </w:r>
      <w:r>
        <w:rPr>
          <w:color w:val="auto"/>
          <w:highlight w:val="none"/>
        </w:rPr>
        <w:fldChar w:fldCharType="separate"/>
      </w:r>
      <w:r>
        <w:rPr>
          <w:color w:val="auto"/>
          <w:highlight w:val="none"/>
        </w:rPr>
        <w:t>48</w:t>
      </w:r>
      <w:r>
        <w:rPr>
          <w:color w:val="auto"/>
          <w:highlight w:val="none"/>
        </w:rPr>
        <w:fldChar w:fldCharType="end"/>
      </w:r>
      <w:r>
        <w:rPr>
          <w:rFonts w:ascii="Times New Roman" w:hAnsi="Times New Roman" w:cs="Times New Roman"/>
          <w:color w:val="auto"/>
          <w:szCs w:val="28"/>
          <w:highlight w:val="none"/>
        </w:rPr>
        <w:fldChar w:fldCharType="end"/>
      </w:r>
    </w:p>
    <w:p w14:paraId="08900238">
      <w:pPr>
        <w:pStyle w:val="33"/>
        <w:tabs>
          <w:tab w:val="right" w:leader="dot" w:pos="9355"/>
          <w:tab w:val="clear" w:pos="8398"/>
        </w:tabs>
        <w:rPr>
          <w:color w:val="auto"/>
          <w:highlight w:val="none"/>
        </w:rPr>
      </w:pPr>
      <w:r>
        <w:rPr>
          <w:rFonts w:ascii="Times New Roman" w:hAnsi="Times New Roman" w:cs="Times New Roman"/>
          <w:color w:val="auto"/>
          <w:szCs w:val="28"/>
          <w:highlight w:val="none"/>
        </w:rPr>
        <w:fldChar w:fldCharType="begin"/>
      </w:r>
      <w:r>
        <w:rPr>
          <w:rFonts w:ascii="Times New Roman" w:hAnsi="Times New Roman" w:cs="Times New Roman"/>
          <w:color w:val="auto"/>
          <w:szCs w:val="28"/>
          <w:highlight w:val="none"/>
        </w:rPr>
        <w:instrText xml:space="preserve"> HYPERLINK \l _Toc8751 </w:instrText>
      </w:r>
      <w:r>
        <w:rPr>
          <w:rFonts w:ascii="Times New Roman" w:hAnsi="Times New Roman" w:cs="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_Toc8751 \h </w:instrText>
      </w:r>
      <w:r>
        <w:rPr>
          <w:color w:val="auto"/>
          <w:highlight w:val="none"/>
        </w:rPr>
        <w:fldChar w:fldCharType="separate"/>
      </w:r>
      <w:r>
        <w:rPr>
          <w:color w:val="auto"/>
          <w:highlight w:val="none"/>
        </w:rPr>
        <w:t>57</w:t>
      </w:r>
      <w:r>
        <w:rPr>
          <w:color w:val="auto"/>
          <w:highlight w:val="none"/>
        </w:rPr>
        <w:fldChar w:fldCharType="end"/>
      </w:r>
      <w:r>
        <w:rPr>
          <w:rFonts w:ascii="Times New Roman" w:hAnsi="Times New Roman" w:cs="Times New Roman"/>
          <w:color w:val="auto"/>
          <w:szCs w:val="28"/>
          <w:highlight w:val="none"/>
        </w:rPr>
        <w:fldChar w:fldCharType="end"/>
      </w:r>
    </w:p>
    <w:p w14:paraId="42342234">
      <w:pPr>
        <w:pStyle w:val="26"/>
        <w:snapToGrid w:val="0"/>
        <w:spacing w:before="120" w:after="120" w:line="320" w:lineRule="exact"/>
        <w:jc w:val="center"/>
        <w:outlineLvl w:val="9"/>
        <w:rPr>
          <w:rFonts w:ascii="Times New Roman" w:hAnsi="Times New Roman" w:cs="Times New Roman"/>
          <w:color w:val="auto"/>
          <w:szCs w:val="28"/>
          <w:highlight w:val="none"/>
        </w:rPr>
      </w:pPr>
      <w:r>
        <w:rPr>
          <w:rFonts w:ascii="Times New Roman" w:hAnsi="Times New Roman" w:cs="Times New Roman"/>
          <w:color w:val="auto"/>
          <w:szCs w:val="28"/>
          <w:highlight w:val="none"/>
        </w:rPr>
        <w:fldChar w:fldCharType="end"/>
      </w:r>
      <w:bookmarkStart w:id="5" w:name="_Toc8921"/>
      <w:bookmarkStart w:id="6" w:name="_Toc254970489"/>
      <w:bookmarkStart w:id="7" w:name="_Toc254970630"/>
    </w:p>
    <w:p w14:paraId="5B2B09DF">
      <w:pPr>
        <w:rPr>
          <w:rFonts w:ascii="Times New Roman" w:hAnsi="Times New Roman" w:cs="Times New Roman"/>
          <w:color w:val="auto"/>
          <w:szCs w:val="28"/>
          <w:highlight w:val="none"/>
        </w:rPr>
      </w:pPr>
      <w:r>
        <w:rPr>
          <w:rFonts w:ascii="Times New Roman" w:hAnsi="Times New Roman" w:cs="Times New Roman"/>
          <w:color w:val="auto"/>
          <w:szCs w:val="28"/>
          <w:highlight w:val="none"/>
        </w:rPr>
        <w:br w:type="page"/>
      </w:r>
    </w:p>
    <w:p w14:paraId="0B5B5B92">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第一章  竞争性谈判公告</w:t>
      </w:r>
      <w:bookmarkEnd w:id="5"/>
    </w:p>
    <w:bookmarkEnd w:id="6"/>
    <w:bookmarkEnd w:id="7"/>
    <w:p w14:paraId="62A0EC84">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rPr>
        <w:t>崇左市疾病预防控制中心全自动病毒载量检测系统采购</w:t>
      </w:r>
    </w:p>
    <w:p w14:paraId="32C859F1">
      <w:pPr>
        <w:spacing w:line="400" w:lineRule="exact"/>
        <w:jc w:val="center"/>
        <w:rPr>
          <w:b/>
          <w:color w:val="auto"/>
          <w:sz w:val="24"/>
          <w:highlight w:val="none"/>
        </w:rPr>
      </w:pPr>
      <w:r>
        <w:rPr>
          <w:color w:val="auto"/>
          <w:sz w:val="24"/>
          <w:highlight w:val="none"/>
        </w:rPr>
        <w:t>(</w:t>
      </w:r>
      <w:r>
        <w:rPr>
          <w:rFonts w:hint="eastAsia"/>
          <w:color w:val="auto"/>
          <w:sz w:val="24"/>
          <w:highlight w:val="none"/>
        </w:rPr>
        <w:t>CZZC2026-J1-990092-JDZB</w:t>
      </w:r>
      <w:r>
        <w:rPr>
          <w:rFonts w:hint="eastAsia"/>
          <w:color w:val="auto"/>
          <w:sz w:val="24"/>
          <w:highlight w:val="none"/>
          <w:lang w:eastAsia="zh-CN"/>
        </w:rPr>
        <w:t>）</w:t>
      </w:r>
      <w:r>
        <w:rPr>
          <w:color w:val="auto"/>
          <w:kern w:val="0"/>
          <w:sz w:val="24"/>
          <w:highlight w:val="none"/>
        </w:rPr>
        <w:t>竞争性谈判公告</w:t>
      </w:r>
    </w:p>
    <w:p w14:paraId="4913EFFC">
      <w:pPr>
        <w:jc w:val="left"/>
        <w:rPr>
          <w:rFonts w:hint="eastAsia"/>
          <w:color w:val="auto"/>
          <w:kern w:val="0"/>
          <w:szCs w:val="21"/>
          <w:highlight w:val="none"/>
        </w:rPr>
      </w:pPr>
    </w:p>
    <w:p w14:paraId="482A02E8">
      <w:pPr>
        <w:spacing w:line="312" w:lineRule="auto"/>
        <w:ind w:firstLine="420" w:firstLineChars="200"/>
        <w:jc w:val="left"/>
        <w:rPr>
          <w:b/>
          <w:bCs/>
          <w:color w:val="auto"/>
          <w:kern w:val="0"/>
          <w:sz w:val="22"/>
          <w:szCs w:val="22"/>
          <w:highlight w:val="none"/>
        </w:rPr>
      </w:pPr>
      <w:r>
        <w:rPr>
          <w:rFonts w:hint="eastAsia"/>
          <w:color w:val="auto"/>
          <w:szCs w:val="21"/>
          <w:highlight w:val="none"/>
        </w:rPr>
        <w:t>项目概况：</w:t>
      </w:r>
      <w:r>
        <w:rPr>
          <w:rFonts w:hint="eastAsia"/>
          <w:color w:val="auto"/>
          <w:szCs w:val="21"/>
          <w:highlight w:val="none"/>
          <w:lang w:eastAsia="zh-CN"/>
        </w:rPr>
        <w:t>崇左市疾病预防控制中心全自动病毒载量检测系统采购</w:t>
      </w:r>
      <w:r>
        <w:rPr>
          <w:rFonts w:hint="eastAsia"/>
          <w:color w:val="auto"/>
          <w:szCs w:val="21"/>
          <w:highlight w:val="none"/>
        </w:rPr>
        <w:t>的潜在供应商应在广西政府采购云平台（https://www.gcy.zfcg.gxzf.gov.cn/）获取采购文件，并于202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11</w:t>
      </w:r>
      <w:r>
        <w:rPr>
          <w:rFonts w:hint="eastAsia"/>
          <w:color w:val="auto"/>
          <w:szCs w:val="21"/>
          <w:highlight w:val="none"/>
        </w:rPr>
        <w:t>日</w:t>
      </w:r>
      <w:r>
        <w:rPr>
          <w:rFonts w:hint="eastAsia"/>
          <w:color w:val="auto"/>
          <w:szCs w:val="21"/>
          <w:highlight w:val="none"/>
          <w:lang w:val="en-US" w:eastAsia="zh-CN"/>
        </w:rPr>
        <w:t>09</w:t>
      </w: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0（北京时间）前提交响应文件。</w:t>
      </w:r>
    </w:p>
    <w:p w14:paraId="3A7AFB3D">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 xml:space="preserve">一、项目基本情况 </w:t>
      </w:r>
    </w:p>
    <w:p w14:paraId="73A3B550">
      <w:pPr>
        <w:spacing w:line="312" w:lineRule="auto"/>
        <w:ind w:firstLine="420" w:firstLineChars="200"/>
        <w:jc w:val="left"/>
        <w:rPr>
          <w:color w:val="auto"/>
          <w:kern w:val="0"/>
          <w:szCs w:val="21"/>
          <w:highlight w:val="none"/>
        </w:rPr>
      </w:pPr>
      <w:r>
        <w:rPr>
          <w:color w:val="auto"/>
          <w:kern w:val="0"/>
          <w:szCs w:val="21"/>
          <w:highlight w:val="none"/>
        </w:rPr>
        <w:t>项目编号：</w:t>
      </w:r>
      <w:r>
        <w:rPr>
          <w:rFonts w:hint="eastAsia"/>
          <w:color w:val="auto"/>
          <w:kern w:val="0"/>
          <w:szCs w:val="21"/>
          <w:highlight w:val="none"/>
        </w:rPr>
        <w:t>CZZC2026-J1-990092-JDZB</w:t>
      </w:r>
    </w:p>
    <w:p w14:paraId="75C6FD85">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崇左市疾病预防控制中心全自动病毒载量检测系统采购</w:t>
      </w:r>
    </w:p>
    <w:p w14:paraId="7499B8F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采购方式：竞争性谈判</w:t>
      </w:r>
    </w:p>
    <w:p w14:paraId="75D071DA">
      <w:pPr>
        <w:spacing w:line="312" w:lineRule="auto"/>
        <w:ind w:firstLine="420" w:firstLineChars="200"/>
        <w:jc w:val="left"/>
        <w:rPr>
          <w:color w:val="auto"/>
          <w:kern w:val="0"/>
          <w:szCs w:val="21"/>
          <w:highlight w:val="none"/>
        </w:rPr>
      </w:pPr>
      <w:r>
        <w:rPr>
          <w:rFonts w:hint="eastAsia"/>
          <w:color w:val="auto"/>
          <w:kern w:val="0"/>
          <w:szCs w:val="21"/>
          <w:highlight w:val="none"/>
        </w:rPr>
        <w:t>预算总金额（元）：</w:t>
      </w:r>
      <w:r>
        <w:rPr>
          <w:rFonts w:hint="eastAsia"/>
          <w:color w:val="auto"/>
          <w:kern w:val="0"/>
          <w:szCs w:val="21"/>
          <w:highlight w:val="none"/>
          <w:lang w:val="en-US" w:eastAsia="zh-CN"/>
        </w:rPr>
        <w:t>1000000.00</w:t>
      </w:r>
    </w:p>
    <w:p w14:paraId="7ECF49D4">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p>
    <w:p w14:paraId="7D6E999C">
      <w:pPr>
        <w:spacing w:line="312" w:lineRule="auto"/>
        <w:ind w:firstLine="735" w:firstLineChars="350"/>
        <w:jc w:val="left"/>
        <w:rPr>
          <w:color w:val="auto"/>
          <w:kern w:val="0"/>
          <w:szCs w:val="21"/>
          <w:highlight w:val="none"/>
        </w:rPr>
      </w:pPr>
      <w:r>
        <w:rPr>
          <w:rFonts w:hint="eastAsia"/>
          <w:color w:val="auto"/>
          <w:kern w:val="0"/>
          <w:szCs w:val="21"/>
          <w:highlight w:val="none"/>
        </w:rPr>
        <w:t>标项名称：崇左市疾病预防控制中心全自动病毒载量检测系统采购</w:t>
      </w:r>
    </w:p>
    <w:p w14:paraId="6AEA2770">
      <w:pPr>
        <w:spacing w:line="312" w:lineRule="auto"/>
        <w:ind w:firstLine="735" w:firstLineChars="350"/>
        <w:jc w:val="left"/>
        <w:rPr>
          <w:color w:val="auto"/>
          <w:kern w:val="0"/>
          <w:szCs w:val="21"/>
          <w:highlight w:val="none"/>
        </w:rPr>
      </w:pPr>
      <w:r>
        <w:rPr>
          <w:rFonts w:hint="eastAsia"/>
          <w:color w:val="auto"/>
          <w:kern w:val="0"/>
          <w:szCs w:val="21"/>
          <w:highlight w:val="none"/>
        </w:rPr>
        <w:t>数量：1台</w:t>
      </w:r>
    </w:p>
    <w:p w14:paraId="054CBAAD">
      <w:pPr>
        <w:spacing w:line="312" w:lineRule="auto"/>
        <w:ind w:firstLine="735" w:firstLineChars="350"/>
        <w:jc w:val="left"/>
        <w:rPr>
          <w:color w:val="auto"/>
          <w:kern w:val="0"/>
          <w:szCs w:val="21"/>
          <w:highlight w:val="none"/>
        </w:rPr>
      </w:pPr>
      <w:r>
        <w:rPr>
          <w:rFonts w:hint="eastAsia"/>
          <w:color w:val="auto"/>
          <w:kern w:val="0"/>
          <w:szCs w:val="21"/>
          <w:highlight w:val="none"/>
        </w:rPr>
        <w:t>预算金额（元）：</w:t>
      </w:r>
      <w:r>
        <w:rPr>
          <w:rFonts w:hint="eastAsia"/>
          <w:color w:val="auto"/>
          <w:kern w:val="0"/>
          <w:szCs w:val="21"/>
          <w:highlight w:val="none"/>
          <w:lang w:val="en-US" w:eastAsia="zh-CN"/>
        </w:rPr>
        <w:t>1000000.00</w:t>
      </w:r>
    </w:p>
    <w:p w14:paraId="633B1F23">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简要规格描述或项目基本概况介绍、用途：全自动病毒载量检测系统</w:t>
      </w:r>
      <w:r>
        <w:rPr>
          <w:rFonts w:hint="eastAsia"/>
          <w:color w:val="auto"/>
          <w:kern w:val="0"/>
          <w:szCs w:val="21"/>
          <w:highlight w:val="none"/>
          <w:lang w:val="en-US" w:eastAsia="zh-CN"/>
        </w:rPr>
        <w:t>1台</w:t>
      </w:r>
      <w:r>
        <w:rPr>
          <w:rFonts w:hint="eastAsia"/>
          <w:color w:val="auto"/>
          <w:kern w:val="0"/>
          <w:szCs w:val="21"/>
          <w:highlight w:val="none"/>
        </w:rPr>
        <w:t>，如需进一步了解详细内容，详见谈判文件。</w:t>
      </w:r>
    </w:p>
    <w:p w14:paraId="50B0D761">
      <w:pPr>
        <w:spacing w:line="312" w:lineRule="auto"/>
        <w:ind w:firstLine="735" w:firstLineChars="350"/>
        <w:jc w:val="left"/>
        <w:rPr>
          <w:color w:val="auto"/>
          <w:kern w:val="0"/>
          <w:szCs w:val="21"/>
          <w:highlight w:val="none"/>
        </w:rPr>
      </w:pPr>
      <w:r>
        <w:rPr>
          <w:rFonts w:hint="eastAsia"/>
          <w:color w:val="auto"/>
          <w:kern w:val="0"/>
          <w:szCs w:val="21"/>
          <w:highlight w:val="none"/>
        </w:rPr>
        <w:t>最高限价（如有）：</w:t>
      </w:r>
      <w:r>
        <w:rPr>
          <w:rFonts w:hint="eastAsia"/>
          <w:color w:val="auto"/>
          <w:kern w:val="0"/>
          <w:szCs w:val="21"/>
          <w:highlight w:val="none"/>
          <w:lang w:val="en-US" w:eastAsia="zh-CN"/>
        </w:rPr>
        <w:t>1000000.00</w:t>
      </w:r>
    </w:p>
    <w:p w14:paraId="2CABDFDA">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合同履约期限：自签订合同之日起30日历日内</w:t>
      </w:r>
      <w:r>
        <w:rPr>
          <w:rFonts w:hint="eastAsia"/>
          <w:color w:val="auto"/>
          <w:kern w:val="0"/>
          <w:szCs w:val="21"/>
          <w:highlight w:val="none"/>
          <w:lang w:eastAsia="zh-CN"/>
        </w:rPr>
        <w:t>。</w:t>
      </w:r>
    </w:p>
    <w:p w14:paraId="159D9DB2">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08CF1FD5">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备注：</w:t>
      </w:r>
      <w:r>
        <w:rPr>
          <w:rFonts w:hint="eastAsia"/>
          <w:color w:val="auto"/>
          <w:kern w:val="0"/>
          <w:szCs w:val="21"/>
          <w:highlight w:val="none"/>
          <w:lang w:val="en-US" w:eastAsia="zh-CN"/>
        </w:rPr>
        <w:t>采购计划号：CZZC2026-J1-00676</w:t>
      </w:r>
    </w:p>
    <w:p w14:paraId="32AFA1BF">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ABBC418">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2000C07E">
      <w:pPr>
        <w:spacing w:line="312" w:lineRule="auto"/>
        <w:ind w:firstLine="420" w:firstLineChars="200"/>
        <w:jc w:val="left"/>
        <w:rPr>
          <w:rFonts w:hint="eastAsia"/>
          <w:strike/>
          <w:color w:val="auto"/>
          <w:kern w:val="0"/>
          <w:szCs w:val="21"/>
          <w:highlight w:val="none"/>
        </w:rPr>
      </w:pPr>
      <w:r>
        <w:rPr>
          <w:rFonts w:hint="eastAsia"/>
          <w:color w:val="auto"/>
          <w:szCs w:val="21"/>
          <w:highlight w:val="none"/>
        </w:rPr>
        <w:t>2.落实政府采购政策需满足的资格要求：</w:t>
      </w:r>
      <w:bookmarkStart w:id="8" w:name="_Hlk132732708"/>
      <w:r>
        <w:rPr>
          <w:rFonts w:hint="eastAsia"/>
          <w:color w:val="auto"/>
          <w:szCs w:val="21"/>
          <w:highlight w:val="none"/>
        </w:rPr>
        <w:t>本</w:t>
      </w:r>
      <w:r>
        <w:rPr>
          <w:rFonts w:hint="eastAsia"/>
          <w:color w:val="auto"/>
          <w:szCs w:val="21"/>
          <w:highlight w:val="none"/>
          <w:lang w:val="en-US" w:eastAsia="zh-CN"/>
        </w:rPr>
        <w:t>项目</w:t>
      </w:r>
      <w:r>
        <w:rPr>
          <w:rFonts w:hint="eastAsia"/>
          <w:color w:val="auto"/>
          <w:szCs w:val="21"/>
          <w:highlight w:val="none"/>
        </w:rPr>
        <w:t>属于专门面向中小企业采购的项目，货物制造商应为中小微企业或监狱企业或残疾人福利性单位</w:t>
      </w:r>
      <w:r>
        <w:rPr>
          <w:rFonts w:hint="eastAsia"/>
          <w:color w:val="auto"/>
          <w:szCs w:val="21"/>
          <w:highlight w:val="none"/>
          <w:lang w:eastAsia="zh-CN"/>
        </w:rPr>
        <w:t>。</w:t>
      </w:r>
      <w:bookmarkEnd w:id="8"/>
    </w:p>
    <w:p w14:paraId="0121E429">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6CF23BC">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具备行业主管部门颁发有效的《医疗器械经营许可证》或按《医疗器械经营监督管理办法》医疗器械分类管理要求具有有效的医疗器械经营备案凭证或许可证。</w:t>
      </w:r>
    </w:p>
    <w:p w14:paraId="3BCC2F00">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（2）业绩要求：</w:t>
      </w:r>
      <w:r>
        <w:rPr>
          <w:rFonts w:hint="eastAsia"/>
          <w:color w:val="auto"/>
          <w:kern w:val="0"/>
          <w:szCs w:val="21"/>
          <w:highlight w:val="none"/>
          <w:lang w:val="en-US" w:eastAsia="zh-CN"/>
        </w:rPr>
        <w:t>无。</w:t>
      </w:r>
    </w:p>
    <w:p w14:paraId="20D86AA8">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CF2DF76">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469C864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（5）本项目不允许分公司参与响应。</w:t>
      </w:r>
    </w:p>
    <w:p w14:paraId="0BF05E8B">
      <w:pPr>
        <w:spacing w:line="312" w:lineRule="auto"/>
        <w:ind w:firstLine="420" w:firstLineChars="200"/>
        <w:jc w:val="left"/>
        <w:rPr>
          <w:color w:val="auto"/>
          <w:kern w:val="0"/>
          <w:szCs w:val="21"/>
          <w:highlight w:val="none"/>
        </w:rPr>
      </w:pPr>
      <w:bookmarkStart w:id="9"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244D3CC5">
      <w:pPr>
        <w:spacing w:line="312" w:lineRule="auto"/>
        <w:ind w:firstLine="420" w:firstLineChars="200"/>
        <w:jc w:val="left"/>
        <w:rPr>
          <w:rFonts w:hint="eastAsia"/>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w:t>
      </w:r>
      <w:bookmarkEnd w:id="9"/>
    </w:p>
    <w:p w14:paraId="6A0B85B1">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谈判</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bookmarkStart w:id="10" w:name="_Hlk92967676"/>
      <w:r>
        <w:rPr>
          <w:rFonts w:hint="eastAsia"/>
          <w:color w:val="auto"/>
          <w:kern w:val="0"/>
          <w:szCs w:val="21"/>
          <w:highlight w:val="none"/>
        </w:rPr>
        <w:t>采购文件有规定时按要求提交谈判保证金。</w:t>
      </w:r>
      <w:bookmarkEnd w:id="10"/>
    </w:p>
    <w:p w14:paraId="04C309B1">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346A7E7B">
      <w:pPr>
        <w:spacing w:line="312" w:lineRule="auto"/>
        <w:ind w:firstLine="420" w:firstLineChars="200"/>
        <w:jc w:val="left"/>
        <w:rPr>
          <w:color w:val="auto"/>
          <w:highlight w:val="none"/>
        </w:rPr>
      </w:pPr>
      <w:r>
        <w:rPr>
          <w:rFonts w:hint="eastAsia"/>
          <w:color w:val="auto"/>
          <w:highlight w:val="none"/>
        </w:rPr>
        <w:t>时间：</w:t>
      </w:r>
      <w:bookmarkStart w:id="11" w:name="_Hlk89179551"/>
      <w:r>
        <w:rPr>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4</w:t>
      </w:r>
      <w:r>
        <w:rPr>
          <w:rFonts w:hint="eastAsia"/>
          <w:color w:val="auto"/>
          <w:highlight w:val="none"/>
          <w:u w:val="single"/>
        </w:rPr>
        <w:t>日起至2</w:t>
      </w:r>
      <w:r>
        <w:rPr>
          <w:color w:val="auto"/>
          <w:highlight w:val="none"/>
          <w:u w:val="single"/>
        </w:rPr>
        <w:t>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9</w:t>
      </w:r>
      <w:r>
        <w:rPr>
          <w:rFonts w:hint="eastAsia"/>
          <w:color w:val="auto"/>
          <w:highlight w:val="none"/>
          <w:u w:val="single"/>
        </w:rPr>
        <w:t>日</w:t>
      </w:r>
      <w:r>
        <w:rPr>
          <w:rFonts w:hint="eastAsia"/>
          <w:color w:val="auto"/>
          <w:highlight w:val="none"/>
        </w:rPr>
        <w:t>，每天上午</w:t>
      </w:r>
      <w:bookmarkEnd w:id="11"/>
      <w:r>
        <w:rPr>
          <w:rFonts w:hint="eastAsia"/>
          <w:color w:val="auto"/>
          <w:highlight w:val="none"/>
        </w:rPr>
        <w:t>00时00分至12时00分，下午12时00分至23时59分（北京时间，法定节假日除外）。</w:t>
      </w:r>
    </w:p>
    <w:p w14:paraId="23D57E47">
      <w:pPr>
        <w:spacing w:line="312" w:lineRule="auto"/>
        <w:ind w:firstLine="420" w:firstLineChars="200"/>
        <w:jc w:val="left"/>
        <w:rPr>
          <w:color w:val="auto"/>
          <w:szCs w:val="21"/>
          <w:highlight w:val="none"/>
        </w:rPr>
      </w:pPr>
      <w:bookmarkStart w:id="12" w:name="_Hlk89179558"/>
      <w:r>
        <w:rPr>
          <w:rFonts w:hint="eastAsia"/>
          <w:color w:val="auto"/>
          <w:highlight w:val="none"/>
        </w:rPr>
        <w:t>地点（网址）：</w:t>
      </w:r>
      <w:r>
        <w:rPr>
          <w:rFonts w:hint="eastAsia"/>
          <w:color w:val="auto"/>
          <w:szCs w:val="21"/>
          <w:highlight w:val="none"/>
        </w:rPr>
        <w:t xml:space="preserve">广西政府采购云平台 </w:t>
      </w:r>
      <w:bookmarkStart w:id="13" w:name="_Hlk160186238"/>
      <w:r>
        <w:rPr>
          <w:rFonts w:hint="eastAsia"/>
          <w:color w:val="auto"/>
          <w:szCs w:val="21"/>
          <w:highlight w:val="none"/>
        </w:rPr>
        <w:t>（</w:t>
      </w:r>
      <w:r>
        <w:rPr>
          <w:color w:val="auto"/>
          <w:szCs w:val="21"/>
          <w:highlight w:val="none"/>
        </w:rPr>
        <w:fldChar w:fldCharType="begin"/>
      </w:r>
      <w:r>
        <w:rPr>
          <w:color w:val="auto"/>
          <w:szCs w:val="21"/>
          <w:highlight w:val="none"/>
        </w:rPr>
        <w:instrText xml:space="preserve"> HYPERLINK "https://www.gcy.zfcg.gxzf.gov.cn/" </w:instrText>
      </w:r>
      <w:r>
        <w:rPr>
          <w:color w:val="auto"/>
          <w:szCs w:val="21"/>
          <w:highlight w:val="none"/>
        </w:rPr>
        <w:fldChar w:fldCharType="separate"/>
      </w:r>
      <w:r>
        <w:rPr>
          <w:rStyle w:val="57"/>
          <w:color w:val="auto"/>
          <w:szCs w:val="21"/>
          <w:highlight w:val="none"/>
        </w:rPr>
        <w:t>https://www.gcy.zfcg.gxzf.gov.cn/</w:t>
      </w:r>
      <w:r>
        <w:rPr>
          <w:color w:val="auto"/>
          <w:szCs w:val="21"/>
          <w:highlight w:val="none"/>
        </w:rPr>
        <w:fldChar w:fldCharType="end"/>
      </w:r>
      <w:r>
        <w:rPr>
          <w:rFonts w:hint="eastAsia"/>
          <w:color w:val="auto"/>
          <w:szCs w:val="21"/>
          <w:highlight w:val="none"/>
        </w:rPr>
        <w:t>）</w:t>
      </w:r>
      <w:bookmarkEnd w:id="13"/>
    </w:p>
    <w:p w14:paraId="7143397F">
      <w:pPr>
        <w:spacing w:line="312" w:lineRule="auto"/>
        <w:ind w:firstLine="420" w:firstLineChars="200"/>
        <w:jc w:val="left"/>
        <w:rPr>
          <w:color w:val="auto"/>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r>
        <w:rPr>
          <w:color w:val="auto"/>
          <w:highlight w:val="none"/>
        </w:rPr>
        <w:t xml:space="preserve"> </w:t>
      </w:r>
    </w:p>
    <w:p w14:paraId="35D312A0">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2"/>
    <w:p w14:paraId="2549084C">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6AD9BAE6">
      <w:pPr>
        <w:spacing w:line="312" w:lineRule="auto"/>
        <w:ind w:firstLine="420" w:firstLineChars="200"/>
        <w:jc w:val="left"/>
        <w:rPr>
          <w:color w:val="auto"/>
          <w:kern w:val="0"/>
          <w:szCs w:val="21"/>
          <w:highlight w:val="none"/>
        </w:rPr>
      </w:pPr>
      <w:bookmarkStart w:id="14" w:name="_Hlk89179584"/>
      <w:r>
        <w:rPr>
          <w:rFonts w:hint="eastAsia"/>
          <w:color w:val="auto"/>
          <w:kern w:val="0"/>
          <w:szCs w:val="21"/>
          <w:highlight w:val="none"/>
        </w:rPr>
        <w:t>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6</w:t>
      </w:r>
      <w:r>
        <w:rPr>
          <w:color w:val="auto"/>
          <w:kern w:val="0"/>
          <w:szCs w:val="21"/>
          <w:highlight w:val="none"/>
          <w:u w:val="single"/>
        </w:rPr>
        <w:t>月</w:t>
      </w:r>
      <w:r>
        <w:rPr>
          <w:rFonts w:hint="eastAsia"/>
          <w:color w:val="auto"/>
          <w:kern w:val="0"/>
          <w:szCs w:val="21"/>
          <w:highlight w:val="none"/>
          <w:u w:val="single"/>
          <w:lang w:val="en-US" w:eastAsia="zh-CN"/>
        </w:rPr>
        <w:t>11</w:t>
      </w:r>
      <w:r>
        <w:rPr>
          <w:color w:val="auto"/>
          <w:kern w:val="0"/>
          <w:szCs w:val="21"/>
          <w:highlight w:val="none"/>
          <w:u w:val="single"/>
        </w:rPr>
        <w:t>日</w:t>
      </w:r>
      <w:r>
        <w:rPr>
          <w:rFonts w:hint="eastAsia"/>
          <w:color w:val="auto"/>
          <w:highlight w:val="none"/>
          <w:u w:val="single"/>
          <w:lang w:val="en-US" w:eastAsia="zh-CN"/>
        </w:rPr>
        <w:t>09</w:t>
      </w:r>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0</w:t>
      </w:r>
      <w:r>
        <w:rPr>
          <w:rFonts w:hint="eastAsia"/>
          <w:color w:val="auto"/>
          <w:kern w:val="0"/>
          <w:szCs w:val="21"/>
          <w:highlight w:val="none"/>
        </w:rPr>
        <w:t>（北京时间）</w:t>
      </w:r>
    </w:p>
    <w:p w14:paraId="446A1F40">
      <w:pPr>
        <w:spacing w:line="312" w:lineRule="auto"/>
        <w:ind w:firstLine="420" w:firstLineChars="200"/>
        <w:jc w:val="left"/>
        <w:rPr>
          <w:color w:val="auto"/>
          <w:kern w:val="0"/>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 xml:space="preserve">认证编制、加密响应文件后在响应截止时间前上传至广西政府采购云平台，供应商在广西政府采购云平台提交电子版响应文件时，请填写参加远程截标活动经办人联系方式。 </w:t>
      </w:r>
    </w:p>
    <w:bookmarkEnd w:id="14"/>
    <w:p w14:paraId="72CD5AC7">
      <w:pPr>
        <w:spacing w:line="276"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60E5CAE">
      <w:pPr>
        <w:spacing w:line="276" w:lineRule="auto"/>
        <w:ind w:firstLine="442" w:firstLineChars="200"/>
        <w:jc w:val="left"/>
        <w:rPr>
          <w:color w:val="auto"/>
          <w:kern w:val="0"/>
          <w:szCs w:val="21"/>
          <w:highlight w:val="none"/>
        </w:rPr>
      </w:pPr>
      <w:bookmarkStart w:id="15" w:name="_Hlk89179592"/>
      <w:r>
        <w:rPr>
          <w:rFonts w:hint="eastAsia"/>
          <w:b/>
          <w:bCs/>
          <w:color w:val="auto"/>
          <w:kern w:val="0"/>
          <w:sz w:val="22"/>
          <w:szCs w:val="22"/>
          <w:highlight w:val="none"/>
        </w:rPr>
        <w:t>开启时间：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6</w:t>
      </w:r>
      <w:r>
        <w:rPr>
          <w:color w:val="auto"/>
          <w:kern w:val="0"/>
          <w:szCs w:val="21"/>
          <w:highlight w:val="none"/>
          <w:u w:val="single"/>
        </w:rPr>
        <w:t>月</w:t>
      </w:r>
      <w:r>
        <w:rPr>
          <w:rFonts w:hint="eastAsia"/>
          <w:color w:val="auto"/>
          <w:kern w:val="0"/>
          <w:szCs w:val="21"/>
          <w:highlight w:val="none"/>
          <w:u w:val="single"/>
          <w:lang w:val="en-US" w:eastAsia="zh-CN"/>
        </w:rPr>
        <w:t>11</w:t>
      </w:r>
      <w:r>
        <w:rPr>
          <w:color w:val="auto"/>
          <w:kern w:val="0"/>
          <w:szCs w:val="21"/>
          <w:highlight w:val="none"/>
          <w:u w:val="single"/>
        </w:rPr>
        <w:t>日</w:t>
      </w:r>
      <w:r>
        <w:rPr>
          <w:rFonts w:hint="eastAsia"/>
          <w:color w:val="auto"/>
          <w:highlight w:val="none"/>
          <w:u w:val="single"/>
          <w:lang w:val="en-US" w:eastAsia="zh-CN"/>
        </w:rPr>
        <w:t>09</w:t>
      </w:r>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0</w:t>
      </w:r>
      <w:r>
        <w:rPr>
          <w:rFonts w:hint="eastAsia"/>
          <w:color w:val="auto"/>
          <w:kern w:val="0"/>
          <w:szCs w:val="21"/>
          <w:highlight w:val="none"/>
        </w:rPr>
        <w:t>（北京时间）</w:t>
      </w:r>
    </w:p>
    <w:p w14:paraId="299E6EB7">
      <w:pPr>
        <w:spacing w:line="276"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bookmarkEnd w:id="15"/>
    <w:p w14:paraId="0746C45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762A21E6">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w:t>
      </w:r>
      <w:r>
        <w:rPr>
          <w:color w:val="auto"/>
          <w:kern w:val="0"/>
          <w:szCs w:val="21"/>
          <w:highlight w:val="none"/>
        </w:rPr>
        <w:t>3</w:t>
      </w:r>
      <w:r>
        <w:rPr>
          <w:rFonts w:hint="eastAsia"/>
          <w:color w:val="auto"/>
          <w:kern w:val="0"/>
          <w:szCs w:val="21"/>
          <w:highlight w:val="none"/>
        </w:rPr>
        <w:t>个工作日。</w:t>
      </w:r>
    </w:p>
    <w:p w14:paraId="14198AC3">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38F84A9D">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14:paraId="5A9E3C66">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 xml:space="preserve"> 需落实的政府采购政策：</w:t>
      </w:r>
      <w:r>
        <w:rPr>
          <w:color w:val="auto"/>
          <w:kern w:val="0"/>
          <w:szCs w:val="21"/>
          <w:highlight w:val="none"/>
        </w:rPr>
        <w:t>本项目适用政府采购促进中小企业、监狱企业发展、促进残疾人就业、节能环保</w:t>
      </w:r>
      <w:r>
        <w:rPr>
          <w:rFonts w:hint="eastAsia"/>
          <w:kern w:val="0"/>
          <w:szCs w:val="21"/>
          <w:lang w:eastAsia="zh-CN"/>
        </w:rPr>
        <w:t>、对本国产品的支持</w:t>
      </w:r>
      <w:r>
        <w:rPr>
          <w:color w:val="auto"/>
          <w:kern w:val="0"/>
          <w:szCs w:val="21"/>
          <w:highlight w:val="none"/>
        </w:rPr>
        <w:t>等有关政策，具体详见</w:t>
      </w:r>
      <w:r>
        <w:rPr>
          <w:rFonts w:hint="eastAsia"/>
          <w:color w:val="auto"/>
          <w:highlight w:val="none"/>
        </w:rPr>
        <w:t>采购文件</w:t>
      </w:r>
      <w:r>
        <w:rPr>
          <w:color w:val="auto"/>
          <w:kern w:val="0"/>
          <w:szCs w:val="21"/>
          <w:highlight w:val="none"/>
        </w:rPr>
        <w:t>。</w:t>
      </w:r>
    </w:p>
    <w:p w14:paraId="20DB6A1B">
      <w:pPr>
        <w:spacing w:line="312" w:lineRule="auto"/>
        <w:ind w:firstLine="420" w:firstLineChars="200"/>
        <w:jc w:val="left"/>
        <w:rPr>
          <w:rFonts w:eastAsia="楷体_GB2312"/>
          <w:b/>
          <w:color w:val="auto"/>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r>
        <w:rPr>
          <w:rFonts w:hint="eastAsia"/>
          <w:color w:val="auto"/>
          <w:highlight w:val="none"/>
          <w:lang w:eastAsia="zh-CN"/>
        </w:rPr>
        <w:t>。</w:t>
      </w:r>
      <w:r>
        <w:rPr>
          <w:rFonts w:eastAsia="楷体_GB2312"/>
          <w:b/>
          <w:color w:val="auto"/>
          <w:szCs w:val="21"/>
          <w:highlight w:val="none"/>
        </w:rPr>
        <w:t xml:space="preserve"> </w:t>
      </w:r>
    </w:p>
    <w:p w14:paraId="4EC8CB77">
      <w:pPr>
        <w:spacing w:line="312" w:lineRule="auto"/>
        <w:ind w:firstLine="420" w:firstLineChars="200"/>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48D53041">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6E0E39C0">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1620CD93">
      <w:pPr>
        <w:spacing w:line="276"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5C81161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817C0C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64F32586">
      <w:pPr>
        <w:spacing w:line="360" w:lineRule="exact"/>
        <w:ind w:firstLine="420" w:firstLineChars="200"/>
        <w:rPr>
          <w:b/>
          <w:bCs/>
          <w:color w:val="auto"/>
          <w:kern w:val="0"/>
          <w:sz w:val="22"/>
          <w:szCs w:val="22"/>
          <w:highlight w:val="none"/>
        </w:rPr>
      </w:pPr>
      <w:r>
        <w:rPr>
          <w:rFonts w:hint="eastAsia" w:ascii="Arial" w:hAnsi="Arial" w:cs="Arial"/>
          <w:color w:val="auto"/>
          <w:kern w:val="0"/>
          <w:szCs w:val="21"/>
          <w:highlight w:val="none"/>
        </w:rPr>
        <w:t>7. 本项目采用远程异地评审，主会场在广西机电设备招标有限公司崇左分公司评标室（广西崇左市德天路</w:t>
      </w:r>
      <w:r>
        <w:rPr>
          <w:rFonts w:ascii="Arial" w:hAnsi="Arial" w:cs="Arial"/>
          <w:color w:val="auto"/>
          <w:kern w:val="0"/>
          <w:szCs w:val="21"/>
          <w:highlight w:val="none"/>
        </w:rPr>
        <w:t>28</w:t>
      </w:r>
      <w:r>
        <w:rPr>
          <w:rFonts w:hint="eastAsia" w:ascii="Arial" w:hAnsi="Arial" w:cs="Arial"/>
          <w:color w:val="auto"/>
          <w:kern w:val="0"/>
          <w:szCs w:val="21"/>
          <w:highlight w:val="none"/>
        </w:rPr>
        <w:t>号），副会场在广西机电设备招标有限公司（广西南宁市金湖路</w:t>
      </w:r>
      <w:r>
        <w:rPr>
          <w:rFonts w:ascii="Arial" w:hAnsi="Arial" w:cs="Arial"/>
          <w:color w:val="auto"/>
          <w:kern w:val="0"/>
          <w:szCs w:val="21"/>
          <w:highlight w:val="none"/>
        </w:rPr>
        <w:t>63</w:t>
      </w:r>
      <w:r>
        <w:rPr>
          <w:rFonts w:hint="eastAsia" w:ascii="Arial" w:hAnsi="Arial" w:cs="Arial"/>
          <w:color w:val="auto"/>
          <w:kern w:val="0"/>
          <w:szCs w:val="21"/>
          <w:highlight w:val="none"/>
        </w:rPr>
        <w:t>号金源</w:t>
      </w:r>
      <w:r>
        <w:rPr>
          <w:rFonts w:ascii="Arial" w:hAnsi="Arial" w:cs="Arial"/>
          <w:color w:val="auto"/>
          <w:kern w:val="0"/>
          <w:szCs w:val="21"/>
          <w:highlight w:val="none"/>
        </w:rPr>
        <w:t>CBD</w:t>
      </w:r>
      <w:r>
        <w:rPr>
          <w:rFonts w:hint="eastAsia" w:ascii="Arial" w:hAnsi="Arial" w:cs="Arial"/>
          <w:color w:val="auto"/>
          <w:kern w:val="0"/>
          <w:szCs w:val="21"/>
          <w:highlight w:val="none"/>
        </w:rPr>
        <w:t>现代城</w:t>
      </w:r>
      <w:r>
        <w:rPr>
          <w:rFonts w:ascii="Arial" w:hAnsi="Arial" w:cs="Arial"/>
          <w:color w:val="auto"/>
          <w:kern w:val="0"/>
          <w:szCs w:val="21"/>
          <w:highlight w:val="none"/>
        </w:rPr>
        <w:t>B</w:t>
      </w:r>
      <w:r>
        <w:rPr>
          <w:rFonts w:hint="eastAsia" w:ascii="Arial" w:hAnsi="Arial" w:cs="Arial"/>
          <w:color w:val="auto"/>
          <w:kern w:val="0"/>
          <w:szCs w:val="21"/>
          <w:highlight w:val="none"/>
        </w:rPr>
        <w:t>座</w:t>
      </w:r>
      <w:r>
        <w:rPr>
          <w:rFonts w:ascii="Arial" w:hAnsi="Arial" w:cs="Arial"/>
          <w:color w:val="auto"/>
          <w:kern w:val="0"/>
          <w:szCs w:val="21"/>
          <w:highlight w:val="none"/>
        </w:rPr>
        <w:t>7</w:t>
      </w:r>
      <w:r>
        <w:rPr>
          <w:rFonts w:hint="eastAsia" w:ascii="Arial" w:hAnsi="Arial" w:cs="Arial"/>
          <w:color w:val="auto"/>
          <w:kern w:val="0"/>
          <w:szCs w:val="21"/>
          <w:highlight w:val="none"/>
        </w:rPr>
        <w:t>层）。</w:t>
      </w:r>
    </w:p>
    <w:p w14:paraId="47014B64">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6A0EB4CF">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33B10B14">
      <w:pPr>
        <w:spacing w:line="312" w:lineRule="auto"/>
        <w:ind w:firstLine="420" w:firstLineChars="200"/>
        <w:jc w:val="left"/>
        <w:rPr>
          <w:rFonts w:hint="eastAsia" w:eastAsia="宋体"/>
          <w:color w:val="auto"/>
          <w:kern w:val="0"/>
          <w:szCs w:val="21"/>
          <w:highlight w:val="none"/>
          <w:u w:val="single"/>
          <w:lang w:eastAsia="zh-CN"/>
        </w:rPr>
      </w:pPr>
      <w:bookmarkStart w:id="16"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崇左市疾病预防控制中心</w:t>
      </w:r>
    </w:p>
    <w:p w14:paraId="13BD93B3">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崇左市江州区石景林东路11号</w:t>
      </w:r>
    </w:p>
    <w:p w14:paraId="030C5413">
      <w:pPr>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联系人：</w:t>
      </w:r>
      <w:bookmarkStart w:id="134" w:name="_GoBack"/>
      <w:bookmarkEnd w:id="134"/>
      <w:r>
        <w:rPr>
          <w:rFonts w:hint="eastAsia" w:ascii="Arial" w:hAnsi="Arial" w:cs="Arial"/>
          <w:color w:val="auto"/>
          <w:kern w:val="0"/>
          <w:szCs w:val="21"/>
          <w:highlight w:val="none"/>
          <w:lang w:val="en-US" w:eastAsia="zh-CN"/>
        </w:rPr>
        <w:t>吴秋玲</w:t>
      </w:r>
    </w:p>
    <w:p w14:paraId="383ED5BF">
      <w:pPr>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联系电话：</w:t>
      </w:r>
      <w:r>
        <w:rPr>
          <w:rFonts w:hint="eastAsia" w:ascii="Arial" w:hAnsi="Arial" w:cs="Arial"/>
          <w:color w:val="auto"/>
          <w:kern w:val="0"/>
          <w:szCs w:val="21"/>
          <w:highlight w:val="none"/>
          <w:lang w:val="en-US" w:eastAsia="zh-CN"/>
        </w:rPr>
        <w:t>0771-7930379</w:t>
      </w:r>
    </w:p>
    <w:p w14:paraId="7744AB82">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1F3A506A">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123FA7D8">
      <w:pPr>
        <w:spacing w:line="312" w:lineRule="auto"/>
        <w:ind w:firstLine="420" w:firstLineChars="200"/>
        <w:jc w:val="left"/>
        <w:rPr>
          <w:color w:val="auto"/>
          <w:kern w:val="0"/>
          <w:szCs w:val="21"/>
          <w:highlight w:val="none"/>
          <w:u w:val="single"/>
        </w:rPr>
      </w:pPr>
      <w:r>
        <w:rPr>
          <w:color w:val="auto"/>
          <w:kern w:val="0"/>
          <w:szCs w:val="21"/>
          <w:highlight w:val="none"/>
        </w:rPr>
        <w:t>地址：</w:t>
      </w:r>
      <w:bookmarkStart w:id="17" w:name="_Hlk43198245"/>
      <w:r>
        <w:rPr>
          <w:color w:val="auto"/>
          <w:highlight w:val="none"/>
          <w:u w:val="single"/>
        </w:rPr>
        <w:t>广西南宁市金湖路63号金源CBD现代城B座7层</w:t>
      </w:r>
      <w:bookmarkEnd w:id="17"/>
    </w:p>
    <w:bookmarkEnd w:id="16"/>
    <w:p w14:paraId="7A30A351">
      <w:pPr>
        <w:spacing w:line="312" w:lineRule="auto"/>
        <w:ind w:firstLine="420" w:firstLineChars="200"/>
        <w:jc w:val="left"/>
        <w:rPr>
          <w:rFonts w:hint="default" w:ascii="Arial" w:hAnsi="Arial" w:cs="Arial"/>
          <w:color w:val="auto"/>
          <w:kern w:val="0"/>
          <w:szCs w:val="21"/>
          <w:highlight w:val="none"/>
          <w:lang w:val="en-US" w:eastAsia="zh-CN"/>
        </w:rPr>
      </w:pPr>
      <w:r>
        <w:rPr>
          <w:color w:val="auto"/>
          <w:kern w:val="0"/>
          <w:szCs w:val="21"/>
          <w:highlight w:val="none"/>
        </w:rPr>
        <w:t>项目联系人：</w:t>
      </w:r>
      <w:r>
        <w:rPr>
          <w:rFonts w:hint="eastAsia" w:ascii="Arial" w:hAnsi="Arial" w:cs="Arial"/>
          <w:color w:val="auto"/>
          <w:kern w:val="0"/>
          <w:szCs w:val="21"/>
          <w:highlight w:val="none"/>
          <w:lang w:val="en-US" w:eastAsia="zh-CN"/>
        </w:rPr>
        <w:t>梅莹、梁艳冰、陆丽春、陈健达</w:t>
      </w:r>
    </w:p>
    <w:p w14:paraId="151F5C90">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rPr>
        <w:t>0771-2808981</w:t>
      </w:r>
    </w:p>
    <w:p w14:paraId="5FBC2F2D">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41B324A2">
      <w:pPr>
        <w:spacing w:line="312" w:lineRule="auto"/>
        <w:ind w:firstLine="420" w:firstLineChars="200"/>
        <w:jc w:val="right"/>
        <w:rPr>
          <w:color w:val="auto"/>
          <w:kern w:val="0"/>
          <w:sz w:val="18"/>
          <w:szCs w:val="18"/>
          <w:highlight w:val="none"/>
        </w:rPr>
      </w:pPr>
      <w:r>
        <w:rPr>
          <w:color w:val="auto"/>
          <w:kern w:val="0"/>
          <w:szCs w:val="21"/>
          <w:highlight w:val="none"/>
        </w:rPr>
        <w:t>2</w:t>
      </w:r>
      <w:r>
        <w:rPr>
          <w:rFonts w:hint="eastAsia"/>
          <w:color w:val="auto"/>
          <w:kern w:val="0"/>
          <w:szCs w:val="21"/>
          <w:highlight w:val="none"/>
          <w:lang w:val="en-US" w:eastAsia="zh-CN"/>
        </w:rPr>
        <w:t>026</w:t>
      </w:r>
      <w:r>
        <w:rPr>
          <w:color w:val="auto"/>
          <w:kern w:val="0"/>
          <w:szCs w:val="21"/>
          <w:highlight w:val="none"/>
        </w:rPr>
        <w:t>年</w:t>
      </w:r>
      <w:r>
        <w:rPr>
          <w:rFonts w:hint="eastAsia"/>
          <w:color w:val="auto"/>
          <w:kern w:val="0"/>
          <w:szCs w:val="21"/>
          <w:highlight w:val="none"/>
          <w:lang w:val="en-US" w:eastAsia="zh-CN"/>
        </w:rPr>
        <w:t>6</w:t>
      </w:r>
      <w:r>
        <w:rPr>
          <w:color w:val="auto"/>
          <w:kern w:val="0"/>
          <w:szCs w:val="21"/>
          <w:highlight w:val="none"/>
        </w:rPr>
        <w:t>月</w:t>
      </w:r>
      <w:r>
        <w:rPr>
          <w:rFonts w:hint="eastAsia"/>
          <w:color w:val="auto"/>
          <w:kern w:val="0"/>
          <w:szCs w:val="21"/>
          <w:highlight w:val="none"/>
          <w:lang w:val="en-US" w:eastAsia="zh-CN"/>
        </w:rPr>
        <w:t>4</w:t>
      </w:r>
      <w:r>
        <w:rPr>
          <w:color w:val="auto"/>
          <w:kern w:val="0"/>
          <w:szCs w:val="21"/>
          <w:highlight w:val="none"/>
        </w:rPr>
        <w:t>日</w:t>
      </w:r>
    </w:p>
    <w:p w14:paraId="0B14EDD0">
      <w:pPr>
        <w:pStyle w:val="26"/>
        <w:snapToGrid w:val="0"/>
        <w:spacing w:before="120" w:after="120" w:line="320" w:lineRule="exact"/>
        <w:outlineLvl w:val="0"/>
        <w:rPr>
          <w:rFonts w:hint="eastAsia" w:ascii="Times New Roman" w:hAnsi="Times New Roman" w:cs="Times New Roman"/>
          <w:color w:val="auto"/>
          <w:highlight w:val="none"/>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14:paraId="51BDBB95">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8" w:name="_Toc30866"/>
      <w:r>
        <w:rPr>
          <w:rFonts w:ascii="Times New Roman" w:hAnsi="Times New Roman" w:cs="Times New Roman"/>
          <w:color w:val="auto"/>
          <w:sz w:val="32"/>
          <w:szCs w:val="32"/>
          <w:highlight w:val="none"/>
        </w:rPr>
        <w:t>第二章  采购需求</w:t>
      </w:r>
      <w:bookmarkEnd w:id="18"/>
    </w:p>
    <w:p w14:paraId="114B6E5F">
      <w:pPr>
        <w:pStyle w:val="26"/>
        <w:snapToGrid w:val="0"/>
        <w:jc w:val="center"/>
        <w:rPr>
          <w:rFonts w:ascii="Times New Roman" w:hAnsi="Times New Roman" w:cs="Times New Roman"/>
          <w:b/>
          <w:color w:val="auto"/>
          <w:highlight w:val="none"/>
        </w:rPr>
      </w:pPr>
      <w:bookmarkStart w:id="19" w:name="_Toc254970490"/>
      <w:bookmarkStart w:id="20" w:name="_Toc254970631"/>
    </w:p>
    <w:p w14:paraId="0E70328D">
      <w:pPr>
        <w:spacing w:line="360" w:lineRule="auto"/>
        <w:rPr>
          <w:rFonts w:hint="eastAsia"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7EFF0C7">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1AD736AD">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73E7CCB5">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3A6F8BA4">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w:t>
      </w:r>
      <w:r>
        <w:rPr>
          <w:rFonts w:hint="eastAsia"/>
          <w:color w:val="auto"/>
          <w:szCs w:val="21"/>
          <w:highlight w:val="none"/>
          <w:lang w:val="en-US" w:eastAsia="zh-CN"/>
        </w:rPr>
        <w:t>无效</w:t>
      </w:r>
      <w:r>
        <w:rPr>
          <w:color w:val="auto"/>
          <w:szCs w:val="21"/>
          <w:highlight w:val="none"/>
        </w:rPr>
        <w:t>。</w:t>
      </w:r>
    </w:p>
    <w:p w14:paraId="32AE0EC2">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44402C89">
      <w:pPr>
        <w:spacing w:line="360" w:lineRule="auto"/>
        <w:rPr>
          <w:color w:val="auto"/>
          <w:szCs w:val="21"/>
          <w:highlight w:val="none"/>
        </w:rPr>
      </w:pPr>
      <w:r>
        <w:rPr>
          <w:rFonts w:hint="eastAsia"/>
          <w:color w:val="auto"/>
          <w:szCs w:val="21"/>
          <w:highlight w:val="none"/>
        </w:rPr>
        <w:t>1.需实现的功能、目标及应用场景</w:t>
      </w:r>
    </w:p>
    <w:p w14:paraId="7B1867A6">
      <w:pPr>
        <w:spacing w:line="360" w:lineRule="auto"/>
        <w:rPr>
          <w:color w:val="auto"/>
          <w:szCs w:val="21"/>
          <w:highlight w:val="none"/>
        </w:rPr>
      </w:pPr>
      <w:r>
        <w:rPr>
          <w:rFonts w:hint="eastAsia"/>
          <w:color w:val="auto"/>
          <w:szCs w:val="21"/>
          <w:highlight w:val="none"/>
        </w:rPr>
        <w:t>满足采购文件要求，验收达到合格标准</w:t>
      </w:r>
    </w:p>
    <w:p w14:paraId="0372E41E">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0C6C70C2">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r>
        <w:rPr>
          <w:rFonts w:hint="eastAsia"/>
          <w:color w:val="auto"/>
          <w:szCs w:val="21"/>
          <w:highlight w:val="none"/>
          <w:lang w:eastAsia="zh-CN"/>
        </w:rPr>
        <w:t>，</w:t>
      </w:r>
      <w:r>
        <w:rPr>
          <w:rFonts w:hint="eastAsia"/>
          <w:color w:val="auto"/>
          <w:szCs w:val="21"/>
          <w:highlight w:val="none"/>
        </w:rPr>
        <w:t>本项目所有货物均不接受进口产品。</w:t>
      </w:r>
    </w:p>
    <w:p w14:paraId="11F67AF9">
      <w:pPr>
        <w:spacing w:line="360" w:lineRule="auto"/>
        <w:rPr>
          <w:rFonts w:hint="eastAsia" w:eastAsia="宋体"/>
          <w:color w:val="auto"/>
          <w:szCs w:val="21"/>
          <w:highlight w:val="none"/>
          <w:lang w:eastAsia="zh-CN"/>
        </w:rPr>
      </w:pPr>
      <w:r>
        <w:rPr>
          <w:rFonts w:hint="eastAsia"/>
          <w:color w:val="auto"/>
          <w:szCs w:val="21"/>
          <w:highlight w:val="none"/>
        </w:rPr>
        <w:t>□是</w:t>
      </w:r>
      <w:r>
        <w:rPr>
          <w:rFonts w:hint="eastAsia"/>
          <w:color w:val="auto"/>
          <w:szCs w:val="21"/>
          <w:highlight w:val="none"/>
          <w:lang w:eastAsia="zh-CN"/>
        </w:rPr>
        <w:t>，</w:t>
      </w:r>
      <w:r>
        <w:rPr>
          <w:rFonts w:hint="eastAsia"/>
          <w:color w:val="auto"/>
          <w:szCs w:val="21"/>
          <w:highlight w:val="none"/>
        </w:rPr>
        <w:t>本项目</w:t>
      </w:r>
      <w:r>
        <w:rPr>
          <w:rFonts w:hint="eastAsia"/>
          <w:color w:val="auto"/>
          <w:szCs w:val="21"/>
          <w:highlight w:val="none"/>
          <w:u w:val="single"/>
          <w:lang w:val="en-US" w:eastAsia="zh-CN"/>
        </w:rPr>
        <w:t xml:space="preserve">   /  </w:t>
      </w:r>
      <w:r>
        <w:rPr>
          <w:rFonts w:hint="eastAsia"/>
          <w:color w:val="auto"/>
          <w:szCs w:val="21"/>
          <w:highlight w:val="none"/>
        </w:rPr>
        <w:t>接受进口产品</w:t>
      </w:r>
      <w:r>
        <w:rPr>
          <w:rFonts w:hint="eastAsia"/>
          <w:color w:val="auto"/>
          <w:szCs w:val="21"/>
          <w:highlight w:val="none"/>
          <w:lang w:eastAsia="zh-CN"/>
        </w:rPr>
        <w:t>。</w:t>
      </w:r>
    </w:p>
    <w:p w14:paraId="484EF6B2">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259810CA">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4C977C10">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3FC9BB57">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w:t>
      </w:r>
      <w:r>
        <w:rPr>
          <w:rFonts w:hint="eastAsia"/>
          <w:color w:val="auto"/>
          <w:szCs w:val="21"/>
          <w:highlight w:val="none"/>
          <w:lang w:eastAsia="zh-CN"/>
        </w:rPr>
        <w:t>〔2008〕248号</w:t>
      </w:r>
      <w:r>
        <w:rPr>
          <w:color w:val="auto"/>
          <w:szCs w:val="21"/>
          <w:highlight w:val="none"/>
        </w:rPr>
        <w:t>）的相关规定为准。</w:t>
      </w:r>
    </w:p>
    <w:p w14:paraId="1E1120F3">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08F8D26C">
      <w:pPr>
        <w:spacing w:line="360" w:lineRule="auto"/>
        <w:rPr>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color w:val="auto"/>
          <w:szCs w:val="21"/>
          <w:highlight w:val="none"/>
          <w:u w:val="single"/>
        </w:rPr>
        <w:t xml:space="preserve"> </w:t>
      </w:r>
      <w:bookmarkStart w:id="21" w:name="_Hlk89182885"/>
      <w:r>
        <w:rPr>
          <w:rFonts w:hint="eastAsia"/>
          <w:i/>
          <w:color w:val="auto"/>
          <w:szCs w:val="21"/>
          <w:highlight w:val="none"/>
          <w:u w:val="single"/>
        </w:rPr>
        <w:t>详见技术指标要求</w:t>
      </w:r>
      <w:r>
        <w:rPr>
          <w:i/>
          <w:color w:val="auto"/>
          <w:szCs w:val="21"/>
          <w:highlight w:val="none"/>
          <w:u w:val="single"/>
        </w:rPr>
        <w:t xml:space="preserve">   </w:t>
      </w:r>
      <w:r>
        <w:rPr>
          <w:color w:val="auto"/>
          <w:szCs w:val="21"/>
          <w:highlight w:val="none"/>
          <w:u w:val="single"/>
        </w:rPr>
        <w:t xml:space="preserve"> </w:t>
      </w:r>
    </w:p>
    <w:bookmarkEnd w:id="21"/>
    <w:p w14:paraId="0992CA10">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17048F14">
      <w:pPr>
        <w:spacing w:line="360" w:lineRule="auto"/>
        <w:rPr>
          <w:color w:val="auto"/>
          <w:szCs w:val="21"/>
          <w:highlight w:val="none"/>
        </w:rPr>
      </w:pPr>
      <w:r>
        <w:rPr>
          <w:rFonts w:hint="eastAsia"/>
          <w:color w:val="auto"/>
          <w:szCs w:val="21"/>
          <w:highlight w:val="none"/>
        </w:rPr>
        <w:t>（</w:t>
      </w:r>
      <w:r>
        <w:rPr>
          <w:color w:val="auto"/>
          <w:szCs w:val="21"/>
          <w:highlight w:val="none"/>
        </w:rPr>
        <w:t>1）本</w:t>
      </w:r>
      <w:r>
        <w:rPr>
          <w:rFonts w:hint="eastAsia"/>
          <w:color w:val="auto"/>
          <w:szCs w:val="21"/>
          <w:highlight w:val="none"/>
        </w:rPr>
        <w:t>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33E4EDA3">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22"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22"/>
      <w:r>
        <w:rPr>
          <w:color w:val="auto"/>
          <w:szCs w:val="21"/>
          <w:highlight w:val="none"/>
        </w:rPr>
        <w:t>。</w:t>
      </w:r>
      <w:r>
        <w:rPr>
          <w:rFonts w:hint="eastAsia"/>
          <w:color w:val="auto"/>
          <w:szCs w:val="21"/>
          <w:highlight w:val="none"/>
        </w:rPr>
        <w:t xml:space="preserve"> </w:t>
      </w:r>
    </w:p>
    <w:p w14:paraId="101FA4B0">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36C3D74C">
      <w:pPr>
        <w:spacing w:line="360" w:lineRule="auto"/>
        <w:rPr>
          <w:color w:val="auto"/>
          <w:szCs w:val="21"/>
          <w:highlight w:val="none"/>
          <w:u w:val="single"/>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color w:val="auto"/>
          <w:szCs w:val="21"/>
          <w:highlight w:val="none"/>
          <w:u w:val="single"/>
          <w:lang w:val="en-US" w:eastAsia="zh-CN"/>
        </w:rPr>
        <w:t>/</w:t>
      </w:r>
      <w:r>
        <w:rPr>
          <w:color w:val="auto"/>
          <w:szCs w:val="21"/>
          <w:highlight w:val="none"/>
          <w:u w:val="single"/>
        </w:rPr>
        <w:t xml:space="preserve">     </w:t>
      </w:r>
    </w:p>
    <w:p w14:paraId="16EDE452">
      <w:pPr>
        <w:spacing w:line="360" w:lineRule="auto"/>
        <w:rPr>
          <w:color w:val="auto"/>
          <w:szCs w:val="21"/>
          <w:highlight w:val="none"/>
        </w:rPr>
      </w:pPr>
      <w:r>
        <w:rPr>
          <w:rFonts w:hint="eastAsia"/>
          <w:color w:val="auto"/>
          <w:szCs w:val="21"/>
          <w:highlight w:val="none"/>
        </w:rPr>
        <w:t>6.节能产品</w:t>
      </w:r>
    </w:p>
    <w:p w14:paraId="67F7C5F7">
      <w:pPr>
        <w:spacing w:line="360" w:lineRule="auto"/>
        <w:rPr>
          <w:rFonts w:hint="eastAsia" w:eastAsia="宋体"/>
          <w:color w:val="auto"/>
          <w:highlight w:val="none"/>
          <w:u w:val="single"/>
          <w:lang w:val="en-US" w:eastAsia="zh-CN"/>
        </w:rPr>
      </w:pPr>
      <w:r>
        <w:rPr>
          <w:rFonts w:hint="eastAsia"/>
          <w:color w:val="auto"/>
          <w:szCs w:val="21"/>
          <w:highlight w:val="none"/>
        </w:rPr>
        <w:t>本项目强制采购节能产品为：</w:t>
      </w:r>
      <w:r>
        <w:rPr>
          <w:rFonts w:hint="eastAsia"/>
          <w:color w:val="auto"/>
          <w:szCs w:val="21"/>
          <w:highlight w:val="none"/>
          <w:u w:val="single"/>
          <w:lang w:val="en-US" w:eastAsia="zh-CN"/>
        </w:rPr>
        <w:t xml:space="preserve">   /    </w:t>
      </w:r>
    </w:p>
    <w:p w14:paraId="7CCFA231">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720BFA01">
      <w:pPr>
        <w:numPr>
          <w:ilvl w:val="0"/>
          <w:numId w:val="0"/>
        </w:num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val="en-US" w:eastAsia="zh-CN"/>
        </w:rPr>
        <w:t xml:space="preserve">/   </w:t>
      </w:r>
      <w:r>
        <w:rPr>
          <w:rFonts w:hint="eastAsia"/>
          <w:color w:val="auto"/>
          <w:highlight w:val="none"/>
        </w:rPr>
        <w:t xml:space="preserve">   </w:t>
      </w:r>
    </w:p>
    <w:p w14:paraId="09E7C700">
      <w:pPr>
        <w:spacing w:line="360" w:lineRule="auto"/>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.标的名称、数量、需满足的质量、技术规格、物理特性、性能、材料、结构、外观、安全，或者服务内容和标准一览表</w:t>
      </w:r>
    </w:p>
    <w:tbl>
      <w:tblPr>
        <w:tblStyle w:val="51"/>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1289"/>
        <w:gridCol w:w="837"/>
        <w:gridCol w:w="1289"/>
        <w:gridCol w:w="4916"/>
      </w:tblGrid>
      <w:tr w14:paraId="3D33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607" w:type="dxa"/>
            <w:noWrap w:val="0"/>
            <w:vAlign w:val="center"/>
          </w:tcPr>
          <w:p w14:paraId="6733F5B3">
            <w:pPr>
              <w:spacing w:line="360" w:lineRule="auto"/>
              <w:rPr>
                <w:color w:val="auto"/>
                <w:szCs w:val="21"/>
                <w:highlight w:val="none"/>
              </w:rPr>
            </w:pPr>
            <w:r>
              <w:rPr>
                <w:color w:val="auto"/>
                <w:szCs w:val="21"/>
                <w:highlight w:val="none"/>
              </w:rPr>
              <w:t>序号</w:t>
            </w:r>
          </w:p>
        </w:tc>
        <w:tc>
          <w:tcPr>
            <w:tcW w:w="1289" w:type="dxa"/>
            <w:noWrap w:val="0"/>
            <w:vAlign w:val="center"/>
          </w:tcPr>
          <w:p w14:paraId="62D7C6FE">
            <w:pPr>
              <w:spacing w:line="360" w:lineRule="auto"/>
              <w:rPr>
                <w:color w:val="auto"/>
                <w:szCs w:val="21"/>
                <w:highlight w:val="none"/>
              </w:rPr>
            </w:pPr>
            <w:r>
              <w:rPr>
                <w:color w:val="auto"/>
                <w:szCs w:val="21"/>
                <w:highlight w:val="none"/>
              </w:rPr>
              <w:t>货物名称</w:t>
            </w:r>
          </w:p>
        </w:tc>
        <w:tc>
          <w:tcPr>
            <w:tcW w:w="837" w:type="dxa"/>
            <w:noWrap w:val="0"/>
            <w:vAlign w:val="center"/>
          </w:tcPr>
          <w:p w14:paraId="321B19E0">
            <w:pPr>
              <w:spacing w:line="360" w:lineRule="auto"/>
              <w:rPr>
                <w:color w:val="auto"/>
                <w:szCs w:val="21"/>
                <w:highlight w:val="none"/>
              </w:rPr>
            </w:pPr>
            <w:r>
              <w:rPr>
                <w:color w:val="auto"/>
                <w:szCs w:val="21"/>
                <w:highlight w:val="none"/>
              </w:rPr>
              <w:t>数量</w:t>
            </w:r>
          </w:p>
        </w:tc>
        <w:tc>
          <w:tcPr>
            <w:tcW w:w="1289" w:type="dxa"/>
            <w:tcBorders>
              <w:right w:val="single" w:color="auto" w:sz="4" w:space="0"/>
            </w:tcBorders>
            <w:noWrap w:val="0"/>
            <w:vAlign w:val="center"/>
          </w:tcPr>
          <w:p w14:paraId="46C33FE5">
            <w:pPr>
              <w:spacing w:line="360" w:lineRule="auto"/>
              <w:rPr>
                <w:color w:val="auto"/>
                <w:szCs w:val="21"/>
                <w:highlight w:val="none"/>
              </w:rPr>
            </w:pPr>
            <w:r>
              <w:rPr>
                <w:rFonts w:hint="eastAsia"/>
                <w:color w:val="auto"/>
                <w:szCs w:val="21"/>
                <w:highlight w:val="none"/>
              </w:rPr>
              <w:t>所属行业</w:t>
            </w:r>
          </w:p>
        </w:tc>
        <w:tc>
          <w:tcPr>
            <w:tcW w:w="4916" w:type="dxa"/>
            <w:tcBorders>
              <w:left w:val="single" w:color="auto" w:sz="4" w:space="0"/>
              <w:right w:val="single" w:color="auto" w:sz="4" w:space="0"/>
            </w:tcBorders>
            <w:noWrap w:val="0"/>
            <w:vAlign w:val="center"/>
          </w:tcPr>
          <w:p w14:paraId="62F019A7">
            <w:pPr>
              <w:spacing w:line="360" w:lineRule="auto"/>
              <w:rPr>
                <w:color w:val="auto"/>
                <w:szCs w:val="21"/>
                <w:highlight w:val="none"/>
              </w:rPr>
            </w:pPr>
            <w:r>
              <w:rPr>
                <w:color w:val="auto"/>
                <w:szCs w:val="21"/>
                <w:highlight w:val="none"/>
              </w:rPr>
              <w:t>技术</w:t>
            </w:r>
            <w:r>
              <w:rPr>
                <w:rFonts w:hint="eastAsia"/>
                <w:color w:val="auto"/>
                <w:szCs w:val="21"/>
                <w:highlight w:val="none"/>
              </w:rPr>
              <w:t>指标要求</w:t>
            </w:r>
          </w:p>
        </w:tc>
      </w:tr>
      <w:tr w14:paraId="65583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4" w:hRule="atLeast"/>
          <w:jc w:val="center"/>
        </w:trPr>
        <w:tc>
          <w:tcPr>
            <w:tcW w:w="607" w:type="dxa"/>
            <w:noWrap w:val="0"/>
            <w:vAlign w:val="center"/>
          </w:tcPr>
          <w:p w14:paraId="561C038B">
            <w:pPr>
              <w:spacing w:line="360" w:lineRule="auto"/>
              <w:rPr>
                <w:color w:val="auto"/>
                <w:szCs w:val="21"/>
                <w:highlight w:val="none"/>
              </w:rPr>
            </w:pPr>
            <w:r>
              <w:rPr>
                <w:color w:val="auto"/>
                <w:szCs w:val="21"/>
                <w:highlight w:val="none"/>
              </w:rPr>
              <w:t>1</w:t>
            </w:r>
          </w:p>
        </w:tc>
        <w:tc>
          <w:tcPr>
            <w:tcW w:w="1289" w:type="dxa"/>
            <w:noWrap w:val="0"/>
            <w:vAlign w:val="center"/>
          </w:tcPr>
          <w:p w14:paraId="21C2EC9E">
            <w:pPr>
              <w:spacing w:line="360" w:lineRule="auto"/>
              <w:rPr>
                <w:color w:val="auto"/>
                <w:szCs w:val="21"/>
                <w:highlight w:val="none"/>
              </w:rPr>
            </w:pPr>
            <w:r>
              <w:rPr>
                <w:rFonts w:hint="eastAsia" w:ascii="宋体" w:hAnsi="宋体" w:cs="宋体"/>
                <w:bCs/>
                <w:color w:val="auto"/>
                <w:szCs w:val="21"/>
                <w:highlight w:val="none"/>
              </w:rPr>
              <w:t>全自动病毒载量检测系统</w:t>
            </w:r>
          </w:p>
        </w:tc>
        <w:tc>
          <w:tcPr>
            <w:tcW w:w="837" w:type="dxa"/>
            <w:noWrap w:val="0"/>
            <w:vAlign w:val="center"/>
          </w:tcPr>
          <w:p w14:paraId="13F72B6F">
            <w:pPr>
              <w:spacing w:line="360" w:lineRule="auto"/>
              <w:rPr>
                <w:color w:val="auto"/>
                <w:szCs w:val="21"/>
                <w:highlight w:val="none"/>
              </w:rPr>
            </w:pPr>
            <w:r>
              <w:rPr>
                <w:color w:val="auto"/>
                <w:szCs w:val="21"/>
                <w:highlight w:val="none"/>
              </w:rPr>
              <w:t>1台</w:t>
            </w:r>
          </w:p>
        </w:tc>
        <w:tc>
          <w:tcPr>
            <w:tcW w:w="1289" w:type="dxa"/>
            <w:tcBorders>
              <w:right w:val="single" w:color="auto" w:sz="4" w:space="0"/>
            </w:tcBorders>
            <w:noWrap w:val="0"/>
            <w:vAlign w:val="center"/>
          </w:tcPr>
          <w:p w14:paraId="047BD553">
            <w:pPr>
              <w:spacing w:line="360" w:lineRule="auto"/>
              <w:rPr>
                <w:color w:val="auto"/>
                <w:szCs w:val="21"/>
                <w:highlight w:val="none"/>
              </w:rPr>
            </w:pPr>
            <w:r>
              <w:rPr>
                <w:rFonts w:hint="eastAsia"/>
                <w:color w:val="auto"/>
                <w:szCs w:val="21"/>
                <w:highlight w:val="none"/>
              </w:rPr>
              <w:t>工业</w:t>
            </w:r>
          </w:p>
        </w:tc>
        <w:tc>
          <w:tcPr>
            <w:tcW w:w="4916" w:type="dxa"/>
            <w:tcBorders>
              <w:left w:val="single" w:color="auto" w:sz="4" w:space="0"/>
              <w:right w:val="single" w:color="auto" w:sz="4" w:space="0"/>
            </w:tcBorders>
            <w:noWrap w:val="0"/>
            <w:vAlign w:val="center"/>
          </w:tcPr>
          <w:p w14:paraId="13C0CC1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▲1检测原理：全自动核酸磁珠提取、PCR反应液加样配制、扩增和实时荧光定量检测一体机 （全自动核酸提取及荧光PCR（聚合酶链式反应）分析系统，具备一张国家三类医疗器械注册证）。</w:t>
            </w:r>
          </w:p>
          <w:p w14:paraId="3C7E5D4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 样本容量：单台设备可一次性上载样本≥96管</w:t>
            </w:r>
          </w:p>
          <w:p w14:paraId="0FE6825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 样本管：原始采血管直接上机，无需转移至二级管，管径12-16mm，高度65-100mm（不含盖）。</w:t>
            </w:r>
          </w:p>
          <w:p w14:paraId="037C216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 样本优先级：软件支持设置优先级载架与优先级检测项目（优先级高的样本将会在最早的批次被处理），系统自动识别。</w:t>
            </w:r>
          </w:p>
          <w:p w14:paraId="5259C14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 无人值守：全自动样本制备、核酸扩增和检测，完全无需人工干预检测。</w:t>
            </w:r>
          </w:p>
          <w:p w14:paraId="670B8FB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6 检测通量：8小时≥140测试，24小时≥500测试。</w:t>
            </w:r>
          </w:p>
          <w:p w14:paraId="0B6FD29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 物料上载：样本、试剂与耗材均支持不停机上载，无需等待上一批检测结束后再进行上载。</w:t>
            </w:r>
          </w:p>
          <w:p w14:paraId="527D70F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8 具备LDT（实验室自建）功能：可用于实验室自主开发提取检测一体的标准化LDT项目。</w:t>
            </w:r>
          </w:p>
          <w:p w14:paraId="323CC14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9 具有防污染和生物安全系统：AmpErase或UNG-dUTP配对系统防产物污染，扩增板全自动热封技术。</w:t>
            </w:r>
          </w:p>
          <w:p w14:paraId="68F7473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10 控制系统：内置服务器。</w:t>
            </w:r>
          </w:p>
          <w:p w14:paraId="207BCFD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11 PCR模块：多个独立的PCR检测模块，可同时进行检测</w:t>
            </w:r>
          </w:p>
          <w:p w14:paraId="07E49FC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12 设备内置温控区域可存放试剂，不同检测项目的试剂可同时存放，设备根据检测需求自动调取。</w:t>
            </w:r>
          </w:p>
          <w:p w14:paraId="0BBFA47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13 样本条码类型：可兼容多种条码类型，支持多种来源的标本。</w:t>
            </w:r>
          </w:p>
          <w:p w14:paraId="52B5F7F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14 试剂配制：即开即用，无需任何试剂配制操作，直接加载运行。</w:t>
            </w:r>
          </w:p>
          <w:p w14:paraId="2CDD35D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15 配套试剂：HIV-1检测下限≤20 cp/mL，定量下限≤30 cp/mL；配套的HIV-1试剂特异性为100%。</w:t>
            </w:r>
          </w:p>
          <w:p w14:paraId="15A600E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▲16 开展项目：系统可开展MTB、HBV、HCV、HIV等项目</w:t>
            </w:r>
          </w:p>
          <w:p w14:paraId="19527DA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17 样品制备、核酸扩增和检测试剂均即开即用。</w:t>
            </w:r>
          </w:p>
          <w:p w14:paraId="2B5A35C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▲18 检测靶点：HIV基因型检测至少覆盖 M 型、N 型、O 型，检测的靶位点至少满足LTR、POL、GAG  等中的两种。</w:t>
            </w:r>
          </w:p>
          <w:p w14:paraId="6E9B260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19 定量原理：采用具有核酸定量作用的内部标准品来进行病毒载量的定量，从而消除管间差异，精准定量；同时该内标也起到了监测整个样本前处理和PCR扩增步骤正常与否的作用。</w:t>
            </w:r>
          </w:p>
          <w:p w14:paraId="0DF9A3B2">
            <w:pPr>
              <w:spacing w:line="360" w:lineRule="auto"/>
              <w:rPr>
                <w:rFonts w:hint="eastAsia"/>
                <w:color w:val="auto"/>
                <w:szCs w:val="21"/>
                <w:highlight w:val="none"/>
              </w:rPr>
            </w:pPr>
            <w:r>
              <w:rPr>
                <w:rFonts w:hint="eastAsia" w:ascii="宋体" w:hAnsi="宋体" w:cs="宋体"/>
                <w:color w:val="auto"/>
                <w:szCs w:val="21"/>
                <w:highlight w:val="none"/>
              </w:rPr>
              <w:t>20 配置：全自动病毒载量检测系统一体机主机、软件系统、电脑工作站、显示器、USB鼠标、键盘、装机试剂、不间断电源一台、条码打印机一台。</w:t>
            </w:r>
          </w:p>
        </w:tc>
      </w:tr>
    </w:tbl>
    <w:p w14:paraId="56661D04">
      <w:pPr>
        <w:spacing w:line="360" w:lineRule="auto"/>
        <w:rPr>
          <w:color w:val="auto"/>
          <w:szCs w:val="21"/>
          <w:highlight w:val="none"/>
        </w:rPr>
      </w:pPr>
      <w:r>
        <w:rPr>
          <w:rFonts w:hint="eastAsia"/>
          <w:color w:val="auto"/>
          <w:szCs w:val="21"/>
          <w:highlight w:val="none"/>
        </w:rPr>
        <w:t>注：实质性参数要求提交证明材料的，应按照要求提供，未提供或未按要求提供的将视为响应无效。</w:t>
      </w:r>
    </w:p>
    <w:p w14:paraId="768F3797">
      <w:pPr>
        <w:spacing w:line="360" w:lineRule="auto"/>
        <w:rPr>
          <w:rFonts w:ascii="黑体" w:hAnsi="黑体" w:eastAsia="黑体" w:cs="Arial"/>
          <w:b/>
          <w:color w:val="auto"/>
          <w:kern w:val="0"/>
          <w:sz w:val="28"/>
          <w:szCs w:val="28"/>
          <w:highlight w:val="none"/>
        </w:rPr>
      </w:pPr>
      <w:r>
        <w:rPr>
          <w:rFonts w:hint="eastAsia" w:ascii="宋体" w:hAnsi="宋体" w:cs="宋体"/>
          <w:color w:val="auto"/>
          <w:szCs w:val="21"/>
          <w:highlight w:val="none"/>
        </w:rPr>
        <w:t>▲</w:t>
      </w:r>
      <w:r>
        <w:rPr>
          <w:rFonts w:hint="eastAsia" w:ascii="黑体" w:hAnsi="黑体" w:eastAsia="黑体" w:cs="Arial"/>
          <w:b/>
          <w:color w:val="auto"/>
          <w:kern w:val="0"/>
          <w:sz w:val="28"/>
          <w:szCs w:val="28"/>
          <w:highlight w:val="none"/>
        </w:rPr>
        <w:t>三、商务要求</w:t>
      </w:r>
    </w:p>
    <w:p w14:paraId="1AAA49F6">
      <w:pPr>
        <w:spacing w:line="360" w:lineRule="auto"/>
        <w:rPr>
          <w:color w:val="auto"/>
          <w:szCs w:val="21"/>
          <w:highlight w:val="none"/>
        </w:rPr>
      </w:pPr>
      <w:r>
        <w:rPr>
          <w:rFonts w:hint="eastAsia"/>
          <w:color w:val="auto"/>
          <w:szCs w:val="21"/>
          <w:highlight w:val="none"/>
        </w:rPr>
        <w:t>1．报价要求</w:t>
      </w:r>
    </w:p>
    <w:p w14:paraId="1F537331">
      <w:pPr>
        <w:spacing w:line="360" w:lineRule="auto"/>
        <w:rPr>
          <w:rFonts w:hint="eastAsia"/>
          <w:color w:val="auto"/>
          <w:szCs w:val="21"/>
          <w:highlight w:val="none"/>
        </w:rPr>
      </w:pPr>
      <w:r>
        <w:rPr>
          <w:rFonts w:hint="eastAsia"/>
          <w:color w:val="auto"/>
          <w:szCs w:val="21"/>
          <w:highlight w:val="none"/>
        </w:rPr>
        <w:t>本次报价须为人民币报价，包含货物送达指定地点，验收合格至正常使用前所有可能发生的费用，即包含：物价上涨成本、货物本身费用、运输费、装卸搬运费、人工劳务费、税金等。供应商认为必须的费用也需综合考虑在报价中，在合同协议期间，采购人将不予调整供货单价。</w:t>
      </w:r>
    </w:p>
    <w:p w14:paraId="073FFB54">
      <w:pPr>
        <w:spacing w:line="360" w:lineRule="auto"/>
        <w:rPr>
          <w:color w:val="auto"/>
          <w:szCs w:val="21"/>
          <w:highlight w:val="none"/>
        </w:rPr>
      </w:pPr>
      <w:r>
        <w:rPr>
          <w:rFonts w:hint="eastAsia"/>
          <w:color w:val="auto"/>
          <w:szCs w:val="21"/>
          <w:highlight w:val="none"/>
        </w:rPr>
        <w:t>2.合同签订日期</w:t>
      </w:r>
    </w:p>
    <w:p w14:paraId="2F99CAFA">
      <w:pPr>
        <w:spacing w:line="360" w:lineRule="auto"/>
        <w:rPr>
          <w:rFonts w:hint="eastAsia" w:ascii="宋体" w:hAnsi="宋体"/>
          <w:i/>
          <w:color w:val="auto"/>
          <w:sz w:val="28"/>
          <w:szCs w:val="28"/>
          <w:highlight w:val="none"/>
        </w:rPr>
      </w:pPr>
      <w:r>
        <w:rPr>
          <w:rFonts w:hint="eastAsia"/>
          <w:color w:val="auto"/>
          <w:szCs w:val="21"/>
          <w:highlight w:val="none"/>
        </w:rPr>
        <w:t>成交通知书发出后</w:t>
      </w:r>
      <w:r>
        <w:rPr>
          <w:rFonts w:hint="eastAsia"/>
          <w:color w:val="auto"/>
          <w:szCs w:val="21"/>
          <w:highlight w:val="none"/>
          <w:lang w:val="en-US" w:eastAsia="zh-CN"/>
        </w:rPr>
        <w:t>15</w:t>
      </w:r>
      <w:r>
        <w:rPr>
          <w:rFonts w:hint="eastAsia"/>
          <w:color w:val="auto"/>
          <w:szCs w:val="21"/>
          <w:highlight w:val="none"/>
        </w:rPr>
        <w:t>日内。</w:t>
      </w:r>
    </w:p>
    <w:p w14:paraId="779DFEE6">
      <w:pPr>
        <w:spacing w:line="360" w:lineRule="auto"/>
        <w:rPr>
          <w:color w:val="auto"/>
          <w:szCs w:val="21"/>
          <w:highlight w:val="none"/>
        </w:rPr>
      </w:pPr>
      <w:r>
        <w:rPr>
          <w:rFonts w:hint="eastAsia"/>
          <w:color w:val="auto"/>
          <w:szCs w:val="21"/>
          <w:highlight w:val="none"/>
        </w:rPr>
        <w:t>3.交货（实施）时间</w:t>
      </w:r>
    </w:p>
    <w:p w14:paraId="6E399B2E">
      <w:pPr>
        <w:spacing w:line="360" w:lineRule="auto"/>
        <w:rPr>
          <w:rFonts w:hint="eastAsia"/>
          <w:color w:val="auto"/>
          <w:szCs w:val="21"/>
          <w:highlight w:val="none"/>
        </w:rPr>
      </w:pPr>
      <w:r>
        <w:rPr>
          <w:rFonts w:hint="eastAsia" w:ascii="宋体" w:hAnsi="宋体" w:cs="宋体"/>
          <w:color w:val="auto"/>
          <w:szCs w:val="21"/>
          <w:highlight w:val="none"/>
        </w:rPr>
        <w:t>自签订合同之日起30日历日内</w:t>
      </w:r>
      <w:r>
        <w:rPr>
          <w:rFonts w:hint="eastAsia" w:ascii="宋体" w:hAnsi="宋体" w:cs="宋体"/>
          <w:color w:val="auto"/>
          <w:szCs w:val="21"/>
          <w:highlight w:val="none"/>
          <w:lang w:eastAsia="zh-CN"/>
        </w:rPr>
        <w:t>。</w:t>
      </w:r>
    </w:p>
    <w:p w14:paraId="263F864D">
      <w:pPr>
        <w:spacing w:line="360" w:lineRule="auto"/>
        <w:rPr>
          <w:color w:val="auto"/>
          <w:szCs w:val="21"/>
          <w:highlight w:val="none"/>
        </w:rPr>
      </w:pPr>
      <w:r>
        <w:rPr>
          <w:rFonts w:hint="eastAsia"/>
          <w:color w:val="auto"/>
          <w:szCs w:val="21"/>
          <w:highlight w:val="none"/>
        </w:rPr>
        <w:t>4.交货地点或服务地点</w:t>
      </w:r>
    </w:p>
    <w:p w14:paraId="4A1CDAF4">
      <w:pPr>
        <w:spacing w:line="360" w:lineRule="auto"/>
        <w:rPr>
          <w:rFonts w:hint="eastAsia"/>
          <w:color w:val="auto"/>
          <w:szCs w:val="21"/>
          <w:highlight w:val="none"/>
        </w:rPr>
      </w:pPr>
      <w:r>
        <w:rPr>
          <w:rFonts w:hint="eastAsia" w:ascii="宋体" w:hAnsi="宋体" w:cs="宋体"/>
          <w:color w:val="auto"/>
          <w:szCs w:val="21"/>
          <w:highlight w:val="none"/>
        </w:rPr>
        <w:t>崇左市内采购人指定地点。</w:t>
      </w:r>
    </w:p>
    <w:p w14:paraId="2EC20C4E">
      <w:pPr>
        <w:spacing w:line="360" w:lineRule="auto"/>
        <w:rPr>
          <w:color w:val="auto"/>
          <w:szCs w:val="21"/>
          <w:highlight w:val="none"/>
        </w:rPr>
      </w:pPr>
      <w:r>
        <w:rPr>
          <w:rFonts w:hint="eastAsia"/>
          <w:color w:val="auto"/>
          <w:szCs w:val="21"/>
          <w:highlight w:val="none"/>
        </w:rPr>
        <w:t>5.验收标准</w:t>
      </w:r>
    </w:p>
    <w:p w14:paraId="2653368B">
      <w:pPr>
        <w:spacing w:line="360" w:lineRule="auto"/>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1必须符合国家标准、行业标准及产品生产厂家的出厂质量标准；成交</w:t>
      </w:r>
      <w:r>
        <w:rPr>
          <w:rFonts w:hint="eastAsia"/>
          <w:color w:val="auto"/>
          <w:szCs w:val="21"/>
          <w:highlight w:val="none"/>
          <w:lang w:val="en-US" w:eastAsia="zh-CN"/>
        </w:rPr>
        <w:t>供应商</w:t>
      </w:r>
      <w:r>
        <w:rPr>
          <w:rFonts w:hint="eastAsia"/>
          <w:color w:val="auto"/>
          <w:szCs w:val="21"/>
          <w:highlight w:val="none"/>
        </w:rPr>
        <w:t>提供的货物必须原装、全新的、最新生产批号、出具出厂合格证，序列号、包装箱号与出厂批号一致并可追索查阅、满足国家及行业强制性标准及规范，并符合采购人提出的有关质量标准的产品。</w:t>
      </w:r>
    </w:p>
    <w:p w14:paraId="2A155154">
      <w:pPr>
        <w:spacing w:line="360" w:lineRule="auto"/>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2成交供应商在交付设备时，必须按照响应文件的性能参数进行测试，不能通过技术性能测试或测试结果与响应文件不符（负偏离）的视为虚假应标，采购</w:t>
      </w:r>
      <w:r>
        <w:rPr>
          <w:rFonts w:hint="eastAsia"/>
          <w:color w:val="auto"/>
          <w:szCs w:val="21"/>
          <w:highlight w:val="none"/>
          <w:lang w:val="en-US" w:eastAsia="zh-CN"/>
        </w:rPr>
        <w:t>人</w:t>
      </w:r>
      <w:r>
        <w:rPr>
          <w:rFonts w:hint="eastAsia"/>
          <w:color w:val="auto"/>
          <w:szCs w:val="21"/>
          <w:highlight w:val="none"/>
        </w:rPr>
        <w:t>有权拒绝</w:t>
      </w:r>
      <w:r>
        <w:rPr>
          <w:rFonts w:hint="eastAsia"/>
          <w:color w:val="auto"/>
          <w:szCs w:val="21"/>
          <w:highlight w:val="none"/>
          <w:lang w:val="en-US" w:eastAsia="zh-CN"/>
        </w:rPr>
        <w:t>验收</w:t>
      </w:r>
      <w:r>
        <w:rPr>
          <w:rFonts w:hint="eastAsia"/>
          <w:color w:val="auto"/>
          <w:szCs w:val="21"/>
          <w:highlight w:val="none"/>
        </w:rPr>
        <w:t xml:space="preserve">，并报相关的政府采购监督管理部门进行处罚处理，由此引发的所有损失由该供应商负责。 </w:t>
      </w:r>
    </w:p>
    <w:p w14:paraId="11099515">
      <w:pPr>
        <w:spacing w:line="360" w:lineRule="auto"/>
        <w:rPr>
          <w:color w:val="auto"/>
          <w:szCs w:val="21"/>
          <w:highlight w:val="none"/>
        </w:rPr>
      </w:pPr>
      <w:r>
        <w:rPr>
          <w:rFonts w:hint="eastAsia"/>
          <w:color w:val="auto"/>
          <w:szCs w:val="21"/>
          <w:highlight w:val="none"/>
        </w:rPr>
        <w:t>6.服务标准、期限、效率</w:t>
      </w:r>
    </w:p>
    <w:p w14:paraId="313A47EB">
      <w:pPr>
        <w:spacing w:line="360" w:lineRule="auto"/>
        <w:rPr>
          <w:color w:val="auto"/>
          <w:szCs w:val="21"/>
          <w:highlight w:val="none"/>
        </w:rPr>
      </w:pPr>
      <w:r>
        <w:rPr>
          <w:rFonts w:hint="eastAsia"/>
          <w:color w:val="auto"/>
          <w:szCs w:val="21"/>
          <w:highlight w:val="none"/>
        </w:rPr>
        <w:t>6.1成交供应商在质量保证期内应当为采购人提供以下技术支持和服务：</w:t>
      </w:r>
    </w:p>
    <w:p w14:paraId="2EB38638">
      <w:pPr>
        <w:spacing w:line="360" w:lineRule="auto"/>
        <w:rPr>
          <w:color w:val="auto"/>
          <w:szCs w:val="21"/>
          <w:highlight w:val="none"/>
        </w:rPr>
      </w:pPr>
      <w:r>
        <w:rPr>
          <w:rFonts w:hint="eastAsia"/>
          <w:color w:val="auto"/>
          <w:szCs w:val="21"/>
          <w:highlight w:val="none"/>
        </w:rPr>
        <w:t>6.1.1电话咨询</w:t>
      </w:r>
    </w:p>
    <w:p w14:paraId="7D1F68DF">
      <w:pPr>
        <w:spacing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50F92B02">
      <w:pPr>
        <w:spacing w:line="360" w:lineRule="auto"/>
        <w:rPr>
          <w:color w:val="auto"/>
          <w:szCs w:val="21"/>
          <w:highlight w:val="none"/>
        </w:rPr>
      </w:pPr>
      <w:r>
        <w:rPr>
          <w:rFonts w:hint="eastAsia"/>
          <w:color w:val="auto"/>
          <w:szCs w:val="21"/>
          <w:highlight w:val="none"/>
        </w:rPr>
        <w:t>6.1.2现场响应</w:t>
      </w:r>
    </w:p>
    <w:p w14:paraId="018783E3">
      <w:pPr>
        <w:spacing w:line="360" w:lineRule="auto"/>
        <w:rPr>
          <w:color w:val="auto"/>
          <w:szCs w:val="21"/>
          <w:highlight w:val="none"/>
        </w:rPr>
      </w:pPr>
      <w:r>
        <w:rPr>
          <w:rFonts w:hint="eastAsia"/>
          <w:color w:val="auto"/>
          <w:szCs w:val="21"/>
          <w:highlight w:val="none"/>
        </w:rPr>
        <w:t>采购人遇到使用或技术问题，电话咨询不能解决的，成交供应商应在</w:t>
      </w:r>
      <w:r>
        <w:rPr>
          <w:rFonts w:hint="eastAsia"/>
          <w:color w:val="auto"/>
          <w:szCs w:val="21"/>
          <w:highlight w:val="none"/>
          <w:lang w:val="en-US" w:eastAsia="zh-CN"/>
        </w:rPr>
        <w:t>4</w:t>
      </w:r>
      <w:r>
        <w:rPr>
          <w:rFonts w:hint="eastAsia"/>
          <w:color w:val="auto"/>
          <w:szCs w:val="21"/>
          <w:highlight w:val="none"/>
        </w:rPr>
        <w:t>小时内到达现场进行处理，必要时厂方工程师到达现场时间不超过48小时，发生重大问题或其他无法迅速解决的问题应在</w:t>
      </w:r>
      <w:r>
        <w:rPr>
          <w:rFonts w:hint="eastAsia"/>
          <w:color w:val="auto"/>
          <w:szCs w:val="21"/>
          <w:highlight w:val="none"/>
          <w:lang w:val="en-US" w:eastAsia="zh-CN"/>
        </w:rPr>
        <w:t>7日内</w:t>
      </w:r>
      <w:r>
        <w:rPr>
          <w:rFonts w:hint="eastAsia"/>
          <w:color w:val="auto"/>
          <w:szCs w:val="21"/>
          <w:highlight w:val="none"/>
        </w:rPr>
        <w:t>恢复正常使用。</w:t>
      </w:r>
    </w:p>
    <w:p w14:paraId="00BCFD5F">
      <w:pPr>
        <w:spacing w:line="360" w:lineRule="auto"/>
        <w:rPr>
          <w:color w:val="auto"/>
          <w:szCs w:val="21"/>
          <w:highlight w:val="none"/>
        </w:rPr>
      </w:pPr>
      <w:r>
        <w:rPr>
          <w:rFonts w:hint="eastAsia"/>
          <w:color w:val="auto"/>
          <w:szCs w:val="21"/>
          <w:highlight w:val="none"/>
        </w:rPr>
        <w:t>6.1.3技术升级</w:t>
      </w:r>
    </w:p>
    <w:p w14:paraId="3C346F3E">
      <w:pPr>
        <w:spacing w:line="360" w:lineRule="auto"/>
        <w:rPr>
          <w:color w:val="auto"/>
          <w:szCs w:val="21"/>
          <w:highlight w:val="none"/>
        </w:rPr>
      </w:pPr>
      <w:r>
        <w:rPr>
          <w:rFonts w:hint="eastAsia"/>
          <w:color w:val="auto"/>
          <w:szCs w:val="21"/>
          <w:highlight w:val="none"/>
        </w:rPr>
        <w:t>在质保期内，如果成交供应商的产品或服务升级，成交供应商应及时通知采购人，如采购人有相应要求，成交供应商应对采购人购买的产品或服务进行升级。</w:t>
      </w:r>
    </w:p>
    <w:p w14:paraId="13107D76">
      <w:pPr>
        <w:spacing w:line="360" w:lineRule="auto"/>
        <w:rPr>
          <w:color w:val="auto"/>
          <w:szCs w:val="21"/>
          <w:highlight w:val="none"/>
        </w:rPr>
      </w:pPr>
      <w:r>
        <w:rPr>
          <w:rFonts w:hint="eastAsia"/>
          <w:color w:val="auto"/>
          <w:szCs w:val="21"/>
          <w:highlight w:val="none"/>
        </w:rPr>
        <w:t>7.培训</w:t>
      </w:r>
    </w:p>
    <w:p w14:paraId="5314C788">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供应商对其提供产品或服务的使用和操作应尽培训义务。供应商应提供对采购人的基本培训，内容包括仪器的基本原理、操作应用及仪器的维护保养知识，直到</w:t>
      </w:r>
      <w:r>
        <w:rPr>
          <w:rFonts w:hint="eastAsia"/>
          <w:color w:val="auto"/>
          <w:szCs w:val="21"/>
          <w:highlight w:val="none"/>
          <w:lang w:val="en-US" w:eastAsia="zh-CN"/>
        </w:rPr>
        <w:t>采购人</w:t>
      </w:r>
      <w:r>
        <w:rPr>
          <w:rFonts w:hint="eastAsia"/>
          <w:color w:val="auto"/>
          <w:szCs w:val="21"/>
          <w:highlight w:val="none"/>
        </w:rPr>
        <w:t>能正常使用和维护仪器；提供一次系统培训(按</w:t>
      </w:r>
      <w:r>
        <w:rPr>
          <w:rFonts w:hint="eastAsia"/>
          <w:color w:val="auto"/>
          <w:szCs w:val="21"/>
          <w:highlight w:val="none"/>
          <w:lang w:val="en-US" w:eastAsia="zh-CN"/>
        </w:rPr>
        <w:t>成交供应商</w:t>
      </w:r>
      <w:r>
        <w:rPr>
          <w:rFonts w:hint="eastAsia"/>
          <w:color w:val="auto"/>
          <w:szCs w:val="21"/>
          <w:highlight w:val="none"/>
        </w:rPr>
        <w:t>安排的指定地点)；培训的相关费用包括在响应报价中，采购人不再另行支付。</w:t>
      </w:r>
    </w:p>
    <w:p w14:paraId="0315DE1D">
      <w:pPr>
        <w:spacing w:line="360" w:lineRule="auto"/>
        <w:rPr>
          <w:color w:val="auto"/>
          <w:szCs w:val="21"/>
          <w:highlight w:val="none"/>
        </w:rPr>
      </w:pPr>
      <w:r>
        <w:rPr>
          <w:rFonts w:hint="eastAsia"/>
          <w:color w:val="auto"/>
          <w:szCs w:val="21"/>
          <w:highlight w:val="none"/>
        </w:rPr>
        <w:t>8.付款方式、时间及条件</w:t>
      </w:r>
    </w:p>
    <w:p w14:paraId="3CC9C6EB">
      <w:pPr>
        <w:spacing w:line="360" w:lineRule="auto"/>
        <w:rPr>
          <w:rFonts w:hint="eastAsia"/>
          <w:color w:val="auto"/>
          <w:szCs w:val="21"/>
          <w:highlight w:val="none"/>
        </w:rPr>
      </w:pPr>
      <w:r>
        <w:rPr>
          <w:rFonts w:hint="eastAsia"/>
          <w:color w:val="auto"/>
          <w:szCs w:val="21"/>
          <w:highlight w:val="none"/>
        </w:rPr>
        <w:t>资金来源为财政资金，支付方式为财政国库集中支付，财政部门支付账款期间不计入合同支付期限；本项目无预付款，供应商交货完成经采购人验收合格后，</w:t>
      </w:r>
      <w:r>
        <w:rPr>
          <w:rFonts w:hint="eastAsia"/>
          <w:color w:val="auto"/>
          <w:szCs w:val="21"/>
          <w:highlight w:val="none"/>
          <w:lang w:val="en-US" w:eastAsia="zh-CN"/>
        </w:rPr>
        <w:t>采购人</w:t>
      </w:r>
      <w:r>
        <w:rPr>
          <w:rFonts w:hint="eastAsia"/>
          <w:color w:val="auto"/>
          <w:szCs w:val="21"/>
          <w:highlight w:val="none"/>
        </w:rPr>
        <w:t>收到有效且足额的发票后10个工作日内支付合同货款。</w:t>
      </w:r>
    </w:p>
    <w:p w14:paraId="407A621E">
      <w:pPr>
        <w:spacing w:line="360" w:lineRule="auto"/>
        <w:rPr>
          <w:color w:val="auto"/>
          <w:szCs w:val="21"/>
          <w:highlight w:val="none"/>
        </w:rPr>
      </w:pPr>
      <w:r>
        <w:rPr>
          <w:rFonts w:hint="eastAsia"/>
          <w:color w:val="auto"/>
          <w:szCs w:val="21"/>
          <w:highlight w:val="none"/>
        </w:rPr>
        <w:t>9.履约保证金</w:t>
      </w:r>
    </w:p>
    <w:p w14:paraId="54FA84EF">
      <w:pPr>
        <w:spacing w:line="360" w:lineRule="auto"/>
        <w:rPr>
          <w:color w:val="auto"/>
          <w:szCs w:val="21"/>
          <w:highlight w:val="none"/>
        </w:rPr>
      </w:pPr>
      <w:r>
        <w:rPr>
          <w:rFonts w:hint="eastAsia"/>
          <w:color w:val="auto"/>
          <w:szCs w:val="21"/>
          <w:highlight w:val="none"/>
        </w:rPr>
        <w:t>详见采购文件合同主要条款格式部分</w:t>
      </w:r>
    </w:p>
    <w:p w14:paraId="60F6F215">
      <w:pPr>
        <w:spacing w:line="360" w:lineRule="auto"/>
        <w:rPr>
          <w:color w:val="auto"/>
          <w:szCs w:val="21"/>
          <w:highlight w:val="none"/>
        </w:rPr>
      </w:pPr>
      <w:r>
        <w:rPr>
          <w:rFonts w:hint="eastAsia"/>
          <w:color w:val="auto"/>
          <w:szCs w:val="21"/>
          <w:highlight w:val="none"/>
        </w:rPr>
        <w:t>10.包装和运输要求</w:t>
      </w:r>
    </w:p>
    <w:p w14:paraId="0310CA18">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w:t>
      </w:r>
      <w:r>
        <w:rPr>
          <w:rFonts w:hint="eastAsia"/>
          <w:color w:val="auto"/>
          <w:szCs w:val="21"/>
          <w:highlight w:val="none"/>
          <w:lang w:eastAsia="zh-CN"/>
        </w:rPr>
        <w:t>〔2020〕123号</w:t>
      </w:r>
      <w:r>
        <w:rPr>
          <w:rFonts w:hint="eastAsia"/>
          <w:color w:val="auto"/>
          <w:szCs w:val="21"/>
          <w:highlight w:val="none"/>
        </w:rPr>
        <w:t>文规定，若响应产品使用塑料、纸质、木质等包装材料时应满足《商品包装政府采购需求标准（试行）》要求，若响应产品需要快递包装，快递封装材料应满足《快递包装政府采购需求标准（试行）》要求。</w:t>
      </w:r>
    </w:p>
    <w:p w14:paraId="3810F4D7">
      <w:pPr>
        <w:spacing w:line="360" w:lineRule="auto"/>
        <w:rPr>
          <w:color w:val="auto"/>
          <w:szCs w:val="21"/>
          <w:highlight w:val="none"/>
        </w:rPr>
      </w:pPr>
      <w:r>
        <w:rPr>
          <w:rFonts w:hint="eastAsia"/>
          <w:color w:val="auto"/>
          <w:szCs w:val="21"/>
          <w:highlight w:val="none"/>
        </w:rPr>
        <w:t>运输要求详见采购文件合同主要条款格式部分。</w:t>
      </w:r>
    </w:p>
    <w:p w14:paraId="4D2B2C4E">
      <w:pPr>
        <w:spacing w:line="360" w:lineRule="auto"/>
        <w:rPr>
          <w:color w:val="auto"/>
          <w:szCs w:val="21"/>
          <w:highlight w:val="none"/>
        </w:rPr>
      </w:pPr>
      <w:r>
        <w:rPr>
          <w:rFonts w:hint="eastAsia"/>
          <w:color w:val="auto"/>
          <w:szCs w:val="21"/>
          <w:highlight w:val="none"/>
        </w:rPr>
        <w:t>11.售后服务</w:t>
      </w:r>
    </w:p>
    <w:p w14:paraId="5BF4D2D7">
      <w:pPr>
        <w:spacing w:line="360" w:lineRule="auto"/>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1送货上门，</w:t>
      </w:r>
      <w:r>
        <w:rPr>
          <w:rFonts w:hint="eastAsia"/>
          <w:color w:val="auto"/>
          <w:szCs w:val="21"/>
          <w:highlight w:val="none"/>
          <w:lang w:val="en-US" w:eastAsia="zh-CN"/>
        </w:rPr>
        <w:t>须</w:t>
      </w:r>
      <w:r>
        <w:rPr>
          <w:rFonts w:hint="eastAsia"/>
          <w:color w:val="auto"/>
          <w:szCs w:val="21"/>
          <w:highlight w:val="none"/>
        </w:rPr>
        <w:t>厂家派工程师和技术人员进行现场安装、调试和培训工作</w:t>
      </w:r>
      <w:r>
        <w:rPr>
          <w:rFonts w:hint="eastAsia"/>
          <w:color w:val="auto"/>
          <w:szCs w:val="21"/>
          <w:highlight w:val="none"/>
          <w:lang w:eastAsia="zh-CN"/>
        </w:rPr>
        <w:t>，</w:t>
      </w:r>
      <w:r>
        <w:rPr>
          <w:rFonts w:hint="eastAsia"/>
          <w:color w:val="auto"/>
          <w:szCs w:val="21"/>
          <w:highlight w:val="none"/>
        </w:rPr>
        <w:t>相关费用包括在响应报价中，采购人不再另行支付。</w:t>
      </w:r>
    </w:p>
    <w:p w14:paraId="505C6636">
      <w:pPr>
        <w:spacing w:line="360" w:lineRule="auto"/>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2质保期：质量保证期限为货物验收后24个月，终身维修。</w:t>
      </w:r>
    </w:p>
    <w:p w14:paraId="68AB196C">
      <w:pPr>
        <w:spacing w:line="360" w:lineRule="auto"/>
        <w:rPr>
          <w:rFonts w:hint="eastAsia"/>
          <w:color w:val="auto"/>
          <w:szCs w:val="21"/>
          <w:highlight w:val="none"/>
        </w:rPr>
      </w:pPr>
      <w:r>
        <w:rPr>
          <w:rFonts w:hint="eastAsia"/>
          <w:color w:val="auto"/>
          <w:szCs w:val="21"/>
          <w:highlight w:val="none"/>
          <w:lang w:val="en-US" w:eastAsia="zh-CN"/>
        </w:rPr>
        <w:t>11.3成交供应商</w:t>
      </w:r>
      <w:r>
        <w:rPr>
          <w:rFonts w:hint="eastAsia"/>
          <w:color w:val="auto"/>
          <w:szCs w:val="21"/>
          <w:highlight w:val="none"/>
        </w:rPr>
        <w:t>须在交货日期30天内到</w:t>
      </w:r>
      <w:r>
        <w:rPr>
          <w:rFonts w:hint="eastAsia"/>
          <w:color w:val="auto"/>
          <w:szCs w:val="21"/>
          <w:highlight w:val="none"/>
          <w:lang w:val="en-US" w:eastAsia="zh-CN"/>
        </w:rPr>
        <w:t>采购人</w:t>
      </w:r>
      <w:r>
        <w:rPr>
          <w:rFonts w:hint="eastAsia"/>
          <w:color w:val="auto"/>
          <w:szCs w:val="21"/>
          <w:highlight w:val="none"/>
        </w:rPr>
        <w:t>提供的现场安装、调试设备并验收，直至技术指标与标书符合。</w:t>
      </w:r>
    </w:p>
    <w:p w14:paraId="0431B047">
      <w:pPr>
        <w:spacing w:line="360" w:lineRule="auto"/>
        <w:rPr>
          <w:rFonts w:hint="eastAsia"/>
          <w:color w:val="auto"/>
          <w:szCs w:val="21"/>
          <w:highlight w:val="none"/>
        </w:rPr>
      </w:pPr>
      <w:r>
        <w:rPr>
          <w:rFonts w:hint="eastAsia"/>
          <w:color w:val="auto"/>
          <w:szCs w:val="21"/>
          <w:highlight w:val="none"/>
          <w:lang w:val="en-US" w:eastAsia="zh-CN"/>
        </w:rPr>
        <w:t xml:space="preserve">11.4 </w:t>
      </w:r>
      <w:r>
        <w:rPr>
          <w:rFonts w:hint="eastAsia"/>
          <w:color w:val="auto"/>
          <w:szCs w:val="21"/>
          <w:highlight w:val="none"/>
        </w:rPr>
        <w:t>厂家长期提供技术支持，并免费提供所有公开发表的应用文献和最新仪器有关资料、通讯和用户论文集等。</w:t>
      </w:r>
    </w:p>
    <w:p w14:paraId="6FBDE599">
      <w:pPr>
        <w:spacing w:line="360" w:lineRule="auto"/>
        <w:rPr>
          <w:color w:val="auto"/>
          <w:szCs w:val="21"/>
          <w:highlight w:val="none"/>
        </w:rPr>
      </w:pPr>
      <w:r>
        <w:rPr>
          <w:rFonts w:hint="eastAsia"/>
          <w:color w:val="auto"/>
          <w:szCs w:val="21"/>
          <w:highlight w:val="none"/>
        </w:rPr>
        <w:t>12.保险</w:t>
      </w:r>
    </w:p>
    <w:p w14:paraId="5A47DAF6">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216C1056">
      <w:pPr>
        <w:spacing w:line="360" w:lineRule="auto"/>
        <w:rPr>
          <w:rFonts w:ascii="黑体" w:hAnsi="黑体" w:eastAsia="黑体" w:cs="Arial"/>
          <w:b/>
          <w:color w:val="auto"/>
          <w:kern w:val="0"/>
          <w:sz w:val="28"/>
          <w:szCs w:val="28"/>
          <w:highlight w:val="none"/>
        </w:rPr>
      </w:pPr>
      <w:r>
        <w:rPr>
          <w:rFonts w:hint="eastAsia" w:ascii="宋体" w:hAnsi="宋体" w:cs="宋体"/>
          <w:color w:val="auto"/>
          <w:szCs w:val="21"/>
          <w:highlight w:val="none"/>
        </w:rPr>
        <w:t>▲</w:t>
      </w:r>
      <w:r>
        <w:rPr>
          <w:rFonts w:hint="eastAsia" w:ascii="黑体" w:hAnsi="黑体" w:eastAsia="黑体" w:cs="Arial"/>
          <w:b/>
          <w:color w:val="auto"/>
          <w:kern w:val="0"/>
          <w:sz w:val="28"/>
          <w:szCs w:val="28"/>
          <w:highlight w:val="none"/>
        </w:rPr>
        <w:t>四、其他要求</w:t>
      </w:r>
    </w:p>
    <w:p w14:paraId="055B8D59">
      <w:pPr>
        <w:spacing w:line="360" w:lineRule="auto"/>
        <w:rPr>
          <w:rFonts w:hint="eastAsia"/>
          <w:color w:val="auto"/>
          <w:sz w:val="24"/>
          <w:szCs w:val="24"/>
          <w:highlight w:val="none"/>
          <w:lang w:eastAsia="zh-CN"/>
        </w:rPr>
      </w:pPr>
      <w:r>
        <w:rPr>
          <w:rFonts w:hint="eastAsia"/>
          <w:color w:val="auto"/>
          <w:sz w:val="24"/>
          <w:szCs w:val="24"/>
          <w:highlight w:val="none"/>
        </w:rPr>
        <w:t>违约责任</w:t>
      </w:r>
      <w:r>
        <w:rPr>
          <w:rFonts w:hint="eastAsia"/>
          <w:color w:val="auto"/>
          <w:sz w:val="24"/>
          <w:szCs w:val="24"/>
          <w:highlight w:val="none"/>
          <w:lang w:eastAsia="zh-CN"/>
        </w:rPr>
        <w:t>：</w:t>
      </w:r>
    </w:p>
    <w:p w14:paraId="5000500F">
      <w:pPr>
        <w:spacing w:line="360" w:lineRule="auto"/>
        <w:rPr>
          <w:rFonts w:hint="eastAsia"/>
          <w:color w:val="auto"/>
          <w:szCs w:val="21"/>
          <w:highlight w:val="none"/>
          <w:lang w:eastAsia="zh-CN"/>
        </w:rPr>
      </w:pPr>
      <w:r>
        <w:rPr>
          <w:rFonts w:hint="eastAsia"/>
          <w:color w:val="auto"/>
          <w:szCs w:val="21"/>
          <w:highlight w:val="none"/>
          <w:lang w:val="en-US" w:eastAsia="zh-CN"/>
        </w:rPr>
        <w:t>（一）</w:t>
      </w:r>
      <w:r>
        <w:rPr>
          <w:rFonts w:hint="eastAsia"/>
          <w:color w:val="auto"/>
          <w:szCs w:val="21"/>
          <w:highlight w:val="none"/>
          <w:lang w:eastAsia="zh-CN"/>
        </w:rPr>
        <w:t xml:space="preserve">技术参数不符合的 </w:t>
      </w:r>
    </w:p>
    <w:p w14:paraId="757FD667">
      <w:pPr>
        <w:spacing w:line="360" w:lineRule="auto"/>
        <w:rPr>
          <w:rFonts w:hint="eastAsia"/>
          <w:color w:val="auto"/>
          <w:szCs w:val="21"/>
          <w:highlight w:val="none"/>
          <w:lang w:eastAsia="zh-CN"/>
        </w:rPr>
      </w:pPr>
      <w:r>
        <w:rPr>
          <w:rFonts w:hint="eastAsia"/>
          <w:color w:val="auto"/>
          <w:szCs w:val="21"/>
          <w:highlight w:val="none"/>
          <w:lang w:eastAsia="zh-CN"/>
        </w:rPr>
        <w:t>如</w:t>
      </w:r>
      <w:r>
        <w:rPr>
          <w:rFonts w:hint="eastAsia"/>
          <w:color w:val="auto"/>
          <w:szCs w:val="21"/>
          <w:highlight w:val="none"/>
          <w:lang w:val="en-US" w:eastAsia="zh-CN"/>
        </w:rPr>
        <w:t>成交</w:t>
      </w:r>
      <w:r>
        <w:rPr>
          <w:rFonts w:hint="eastAsia"/>
          <w:color w:val="auto"/>
          <w:szCs w:val="21"/>
          <w:highlight w:val="none"/>
          <w:lang w:eastAsia="zh-CN"/>
        </w:rPr>
        <w:t>的产品经</w:t>
      </w:r>
      <w:r>
        <w:rPr>
          <w:rFonts w:hint="eastAsia"/>
          <w:color w:val="auto"/>
          <w:szCs w:val="21"/>
          <w:highlight w:val="none"/>
          <w:lang w:val="en-US" w:eastAsia="zh-CN"/>
        </w:rPr>
        <w:t>采购人</w:t>
      </w:r>
      <w:r>
        <w:rPr>
          <w:rFonts w:hint="eastAsia"/>
          <w:color w:val="auto"/>
          <w:szCs w:val="21"/>
          <w:highlight w:val="none"/>
          <w:lang w:eastAsia="zh-CN"/>
        </w:rPr>
        <w:t>对仪器设备进行全面性能评估，对产品做性能验证，经评估产品的真实性能与采购响应文件的技术参数不相符的，</w:t>
      </w:r>
      <w:r>
        <w:rPr>
          <w:rFonts w:hint="eastAsia"/>
          <w:color w:val="auto"/>
          <w:szCs w:val="21"/>
          <w:highlight w:val="none"/>
          <w:lang w:val="en-US" w:eastAsia="zh-CN"/>
        </w:rPr>
        <w:t>采购人</w:t>
      </w:r>
      <w:r>
        <w:rPr>
          <w:rFonts w:hint="eastAsia"/>
          <w:color w:val="auto"/>
          <w:szCs w:val="21"/>
          <w:highlight w:val="none"/>
          <w:lang w:eastAsia="zh-CN"/>
        </w:rPr>
        <w:t>可认定</w:t>
      </w:r>
      <w:r>
        <w:rPr>
          <w:rFonts w:hint="eastAsia"/>
          <w:color w:val="auto"/>
          <w:szCs w:val="21"/>
          <w:highlight w:val="none"/>
          <w:lang w:val="en-US" w:eastAsia="zh-CN"/>
        </w:rPr>
        <w:t>成交供应商</w:t>
      </w:r>
      <w:r>
        <w:rPr>
          <w:rFonts w:hint="eastAsia"/>
          <w:color w:val="auto"/>
          <w:szCs w:val="21"/>
          <w:highlight w:val="none"/>
          <w:lang w:eastAsia="zh-CN"/>
        </w:rPr>
        <w:t>违约，</w:t>
      </w:r>
      <w:r>
        <w:rPr>
          <w:rFonts w:hint="eastAsia"/>
          <w:color w:val="auto"/>
          <w:szCs w:val="21"/>
          <w:highlight w:val="none"/>
          <w:lang w:val="en-US" w:eastAsia="zh-CN"/>
        </w:rPr>
        <w:t>采购人</w:t>
      </w:r>
      <w:r>
        <w:rPr>
          <w:rFonts w:hint="eastAsia"/>
          <w:color w:val="auto"/>
          <w:szCs w:val="21"/>
          <w:highlight w:val="none"/>
          <w:lang w:eastAsia="zh-CN"/>
        </w:rPr>
        <w:t>可要求：</w:t>
      </w:r>
    </w:p>
    <w:p w14:paraId="74129CCE">
      <w:pPr>
        <w:spacing w:line="360" w:lineRule="auto"/>
        <w:rPr>
          <w:rFonts w:hint="eastAsia"/>
          <w:color w:val="auto"/>
          <w:szCs w:val="21"/>
          <w:highlight w:val="none"/>
          <w:lang w:eastAsia="zh-CN"/>
        </w:rPr>
      </w:pPr>
      <w:r>
        <w:rPr>
          <w:rFonts w:hint="eastAsia"/>
          <w:color w:val="auto"/>
          <w:szCs w:val="21"/>
          <w:highlight w:val="none"/>
          <w:lang w:eastAsia="zh-CN"/>
        </w:rPr>
        <w:t>1.</w:t>
      </w:r>
      <w:r>
        <w:rPr>
          <w:rFonts w:hint="eastAsia"/>
          <w:color w:val="auto"/>
          <w:szCs w:val="21"/>
          <w:highlight w:val="none"/>
          <w:lang w:val="en-US" w:eastAsia="zh-CN"/>
        </w:rPr>
        <w:t>成交供应商</w:t>
      </w:r>
      <w:r>
        <w:rPr>
          <w:rFonts w:hint="eastAsia"/>
          <w:color w:val="auto"/>
          <w:szCs w:val="21"/>
          <w:highlight w:val="none"/>
          <w:lang w:eastAsia="zh-CN"/>
        </w:rPr>
        <w:t>提供符合合同要求的新批次产品或更换</w:t>
      </w:r>
      <w:r>
        <w:rPr>
          <w:rFonts w:hint="eastAsia"/>
          <w:color w:val="auto"/>
          <w:szCs w:val="21"/>
          <w:highlight w:val="none"/>
          <w:lang w:val="en-US" w:eastAsia="zh-CN"/>
        </w:rPr>
        <w:t>采购人</w:t>
      </w:r>
      <w:r>
        <w:rPr>
          <w:rFonts w:hint="eastAsia"/>
          <w:color w:val="auto"/>
          <w:szCs w:val="21"/>
          <w:highlight w:val="none"/>
          <w:lang w:eastAsia="zh-CN"/>
        </w:rPr>
        <w:t>指定的符合合同技术参数要求的品牌（按原</w:t>
      </w:r>
      <w:r>
        <w:rPr>
          <w:rFonts w:hint="eastAsia"/>
          <w:color w:val="auto"/>
          <w:szCs w:val="21"/>
          <w:highlight w:val="none"/>
          <w:lang w:val="en-US" w:eastAsia="zh-CN"/>
        </w:rPr>
        <w:t>成交</w:t>
      </w:r>
      <w:r>
        <w:rPr>
          <w:rFonts w:hint="eastAsia"/>
          <w:color w:val="auto"/>
          <w:szCs w:val="21"/>
          <w:highlight w:val="none"/>
          <w:lang w:eastAsia="zh-CN"/>
        </w:rPr>
        <w:t>产品的</w:t>
      </w:r>
      <w:r>
        <w:rPr>
          <w:rFonts w:hint="eastAsia"/>
          <w:color w:val="auto"/>
          <w:szCs w:val="21"/>
          <w:highlight w:val="none"/>
          <w:lang w:val="en-US" w:eastAsia="zh-CN"/>
        </w:rPr>
        <w:t>成交</w:t>
      </w:r>
      <w:r>
        <w:rPr>
          <w:rFonts w:hint="eastAsia"/>
          <w:color w:val="auto"/>
          <w:szCs w:val="21"/>
          <w:highlight w:val="none"/>
          <w:lang w:eastAsia="zh-CN"/>
        </w:rPr>
        <w:t>单价采购），并承担由此产生的额外费用</w:t>
      </w:r>
    </w:p>
    <w:p w14:paraId="2D108E9D">
      <w:pPr>
        <w:spacing w:line="360" w:lineRule="auto"/>
        <w:rPr>
          <w:rFonts w:hint="eastAsia"/>
          <w:color w:val="auto"/>
          <w:szCs w:val="21"/>
          <w:highlight w:val="none"/>
          <w:lang w:eastAsia="zh-CN"/>
        </w:rPr>
      </w:pPr>
      <w:r>
        <w:rPr>
          <w:rFonts w:hint="eastAsia"/>
          <w:color w:val="auto"/>
          <w:szCs w:val="21"/>
          <w:highlight w:val="none"/>
          <w:lang w:eastAsia="zh-CN"/>
        </w:rPr>
        <w:t>2.根据合同中约定的违约金或损害赔偿条款，要求</w:t>
      </w:r>
      <w:r>
        <w:rPr>
          <w:rFonts w:hint="eastAsia"/>
          <w:color w:val="auto"/>
          <w:szCs w:val="21"/>
          <w:highlight w:val="none"/>
          <w:lang w:val="en-US" w:eastAsia="zh-CN"/>
        </w:rPr>
        <w:t>成交供应商</w:t>
      </w:r>
      <w:r>
        <w:rPr>
          <w:rFonts w:hint="eastAsia"/>
          <w:color w:val="auto"/>
          <w:szCs w:val="21"/>
          <w:highlight w:val="none"/>
          <w:lang w:eastAsia="zh-CN"/>
        </w:rPr>
        <w:t>支付相应的经济补偿，以弥补因产品不合格给</w:t>
      </w:r>
      <w:r>
        <w:rPr>
          <w:rFonts w:hint="eastAsia"/>
          <w:color w:val="auto"/>
          <w:szCs w:val="21"/>
          <w:highlight w:val="none"/>
          <w:lang w:val="en-US" w:eastAsia="zh-CN"/>
        </w:rPr>
        <w:t>采购人</w:t>
      </w:r>
      <w:r>
        <w:rPr>
          <w:rFonts w:hint="eastAsia"/>
          <w:color w:val="auto"/>
          <w:szCs w:val="21"/>
          <w:highlight w:val="none"/>
          <w:lang w:eastAsia="zh-CN"/>
        </w:rPr>
        <w:t xml:space="preserve">造成的直接经济损失和其他合理支出。 </w:t>
      </w:r>
    </w:p>
    <w:p w14:paraId="23CE3A1C">
      <w:pPr>
        <w:spacing w:line="360" w:lineRule="auto"/>
        <w:rPr>
          <w:rFonts w:hint="eastAsia"/>
          <w:color w:val="auto"/>
          <w:szCs w:val="21"/>
          <w:highlight w:val="none"/>
          <w:lang w:eastAsia="zh-CN"/>
        </w:rPr>
      </w:pPr>
      <w:r>
        <w:rPr>
          <w:rFonts w:hint="eastAsia"/>
          <w:color w:val="auto"/>
          <w:szCs w:val="21"/>
          <w:highlight w:val="none"/>
          <w:lang w:eastAsia="zh-CN"/>
        </w:rPr>
        <w:t>3.若</w:t>
      </w:r>
      <w:r>
        <w:rPr>
          <w:rFonts w:hint="eastAsia"/>
          <w:color w:val="auto"/>
          <w:szCs w:val="21"/>
          <w:highlight w:val="none"/>
          <w:lang w:val="en-US" w:eastAsia="zh-CN"/>
        </w:rPr>
        <w:t>成交供应商</w:t>
      </w:r>
      <w:r>
        <w:rPr>
          <w:rFonts w:hint="eastAsia"/>
          <w:color w:val="auto"/>
          <w:szCs w:val="21"/>
          <w:highlight w:val="none"/>
          <w:lang w:eastAsia="zh-CN"/>
        </w:rPr>
        <w:t>无法提供合格产品或拒绝履行整改义务，</w:t>
      </w:r>
      <w:r>
        <w:rPr>
          <w:rFonts w:hint="eastAsia"/>
          <w:color w:val="auto"/>
          <w:szCs w:val="21"/>
          <w:highlight w:val="none"/>
          <w:lang w:val="en-US" w:eastAsia="zh-CN"/>
        </w:rPr>
        <w:t>采购人</w:t>
      </w:r>
      <w:r>
        <w:rPr>
          <w:rFonts w:hint="eastAsia"/>
          <w:color w:val="auto"/>
          <w:szCs w:val="21"/>
          <w:highlight w:val="none"/>
          <w:lang w:eastAsia="zh-CN"/>
        </w:rPr>
        <w:t>有权单方面终止合同，并保留追究法律责任的权利。</w:t>
      </w:r>
    </w:p>
    <w:p w14:paraId="6E316A15">
      <w:pPr>
        <w:spacing w:line="360" w:lineRule="auto"/>
        <w:rPr>
          <w:rFonts w:hint="eastAsia"/>
          <w:color w:val="auto"/>
          <w:szCs w:val="21"/>
          <w:highlight w:val="none"/>
          <w:lang w:eastAsia="zh-CN"/>
        </w:rPr>
      </w:pPr>
      <w:r>
        <w:rPr>
          <w:rFonts w:hint="eastAsia"/>
          <w:color w:val="auto"/>
          <w:szCs w:val="21"/>
          <w:highlight w:val="none"/>
          <w:lang w:eastAsia="zh-CN"/>
        </w:rPr>
        <w:t>（二）退换货处理</w:t>
      </w:r>
    </w:p>
    <w:p w14:paraId="0F2454CB">
      <w:pPr>
        <w:spacing w:line="360" w:lineRule="auto"/>
        <w:rPr>
          <w:rFonts w:hint="eastAsia"/>
          <w:color w:val="auto"/>
          <w:szCs w:val="21"/>
          <w:highlight w:val="none"/>
          <w:lang w:eastAsia="zh-CN"/>
        </w:rPr>
      </w:pPr>
      <w:r>
        <w:rPr>
          <w:rFonts w:hint="eastAsia"/>
          <w:color w:val="auto"/>
          <w:szCs w:val="21"/>
          <w:highlight w:val="none"/>
          <w:lang w:eastAsia="zh-CN"/>
        </w:rPr>
        <w:t>包装破损或标识不清：外包装损坏、密封不良或标签信息错误、模糊不清。出现以上问题之一</w:t>
      </w:r>
      <w:r>
        <w:rPr>
          <w:rFonts w:hint="eastAsia"/>
          <w:color w:val="auto"/>
          <w:szCs w:val="21"/>
          <w:highlight w:val="none"/>
          <w:lang w:val="en-US" w:eastAsia="zh-CN"/>
        </w:rPr>
        <w:t>采购人</w:t>
      </w:r>
      <w:r>
        <w:rPr>
          <w:rFonts w:hint="eastAsia"/>
          <w:color w:val="auto"/>
          <w:szCs w:val="21"/>
          <w:highlight w:val="none"/>
          <w:lang w:eastAsia="zh-CN"/>
        </w:rPr>
        <w:t>有权退换货，并产生的退换货费用由</w:t>
      </w:r>
      <w:r>
        <w:rPr>
          <w:rFonts w:hint="eastAsia"/>
          <w:color w:val="auto"/>
          <w:szCs w:val="21"/>
          <w:highlight w:val="none"/>
          <w:lang w:val="en-US" w:eastAsia="zh-CN"/>
        </w:rPr>
        <w:t>成交供应商</w:t>
      </w:r>
      <w:r>
        <w:rPr>
          <w:rFonts w:hint="eastAsia"/>
          <w:color w:val="auto"/>
          <w:szCs w:val="21"/>
          <w:highlight w:val="none"/>
          <w:lang w:eastAsia="zh-CN"/>
        </w:rPr>
        <w:t>承担。</w:t>
      </w:r>
    </w:p>
    <w:p w14:paraId="43C8AFF5">
      <w:pPr>
        <w:rPr>
          <w:rFonts w:hint="eastAsia"/>
          <w:color w:val="auto"/>
          <w:sz w:val="28"/>
          <w:szCs w:val="28"/>
          <w:highlight w:val="none"/>
        </w:rPr>
      </w:pPr>
      <w:r>
        <w:rPr>
          <w:rFonts w:hint="eastAsia"/>
          <w:color w:val="auto"/>
          <w:sz w:val="28"/>
          <w:szCs w:val="28"/>
          <w:highlight w:val="none"/>
        </w:rPr>
        <w:br w:type="page"/>
      </w:r>
    </w:p>
    <w:p w14:paraId="5F4FAA2F">
      <w:pPr>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42F3879C">
      <w:pPr>
        <w:spacing w:line="528" w:lineRule="exact"/>
        <w:ind w:firstLine="3500" w:firstLineChars="1250"/>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18A6B6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778C305D">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FC79A6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61DEC95D">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617AB73">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65C79880">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162BE25F">
            <w:pPr>
              <w:widowControl/>
              <w:jc w:val="left"/>
              <w:rPr>
                <w:color w:val="auto"/>
                <w:szCs w:val="21"/>
                <w:highlight w:val="none"/>
              </w:rPr>
            </w:pPr>
            <w:r>
              <w:rPr>
                <w:rFonts w:hint="eastAsia"/>
                <w:color w:val="auto"/>
                <w:szCs w:val="21"/>
                <w:highlight w:val="none"/>
              </w:rPr>
              <w:t>微型</w:t>
            </w:r>
          </w:p>
        </w:tc>
      </w:tr>
      <w:tr w14:paraId="732D905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0272BA6">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9B1DD3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3C64F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E66461A">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24B5DA9">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BA4B3CE">
            <w:pPr>
              <w:widowControl/>
              <w:jc w:val="left"/>
              <w:rPr>
                <w:color w:val="auto"/>
                <w:szCs w:val="21"/>
                <w:highlight w:val="none"/>
              </w:rPr>
            </w:pPr>
            <w:r>
              <w:rPr>
                <w:rFonts w:hint="eastAsia"/>
                <w:color w:val="auto"/>
                <w:szCs w:val="21"/>
                <w:highlight w:val="none"/>
              </w:rPr>
              <w:t>Y＜50</w:t>
            </w:r>
          </w:p>
        </w:tc>
      </w:tr>
      <w:tr w14:paraId="3C27513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0B8D89">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3E6D8B5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88EAF4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8D9724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C3D42DD">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8BEF243">
            <w:pPr>
              <w:widowControl/>
              <w:jc w:val="left"/>
              <w:rPr>
                <w:color w:val="auto"/>
                <w:szCs w:val="21"/>
                <w:highlight w:val="none"/>
              </w:rPr>
            </w:pPr>
            <w:r>
              <w:rPr>
                <w:rFonts w:hint="eastAsia"/>
                <w:color w:val="auto"/>
                <w:szCs w:val="21"/>
                <w:highlight w:val="none"/>
              </w:rPr>
              <w:t>X＜20</w:t>
            </w:r>
          </w:p>
        </w:tc>
      </w:tr>
      <w:tr w14:paraId="76B6E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16BAD5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96665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31B2E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BF69BC">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61FD38B">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200E8CBA">
            <w:pPr>
              <w:widowControl/>
              <w:jc w:val="left"/>
              <w:rPr>
                <w:color w:val="auto"/>
                <w:szCs w:val="21"/>
                <w:highlight w:val="none"/>
              </w:rPr>
            </w:pPr>
            <w:r>
              <w:rPr>
                <w:rFonts w:hint="eastAsia"/>
                <w:color w:val="auto"/>
                <w:szCs w:val="21"/>
                <w:highlight w:val="none"/>
              </w:rPr>
              <w:t>Y＜300</w:t>
            </w:r>
          </w:p>
        </w:tc>
      </w:tr>
      <w:tr w14:paraId="7381FF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78691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5575C31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897676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DCCEA26">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4CBA6B7B">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2447BE34">
            <w:pPr>
              <w:widowControl/>
              <w:jc w:val="left"/>
              <w:rPr>
                <w:color w:val="auto"/>
                <w:szCs w:val="21"/>
                <w:highlight w:val="none"/>
              </w:rPr>
            </w:pPr>
            <w:r>
              <w:rPr>
                <w:rFonts w:hint="eastAsia"/>
                <w:color w:val="auto"/>
                <w:szCs w:val="21"/>
                <w:highlight w:val="none"/>
              </w:rPr>
              <w:t>Y＜300</w:t>
            </w:r>
          </w:p>
        </w:tc>
      </w:tr>
      <w:tr w14:paraId="47EF277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4A6799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0E714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AC5523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0099514">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438562A8">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67F83F94">
            <w:pPr>
              <w:widowControl/>
              <w:jc w:val="left"/>
              <w:rPr>
                <w:color w:val="auto"/>
                <w:szCs w:val="21"/>
                <w:highlight w:val="none"/>
              </w:rPr>
            </w:pPr>
            <w:r>
              <w:rPr>
                <w:rFonts w:hint="eastAsia"/>
                <w:color w:val="auto"/>
                <w:szCs w:val="21"/>
                <w:highlight w:val="none"/>
              </w:rPr>
              <w:t>Z＜300</w:t>
            </w:r>
          </w:p>
        </w:tc>
      </w:tr>
      <w:tr w14:paraId="762E92F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C57BDE8">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07B047C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F3A5E4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BF2DB05">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4B14DAEA">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1D944D7F">
            <w:pPr>
              <w:widowControl/>
              <w:jc w:val="left"/>
              <w:rPr>
                <w:color w:val="auto"/>
                <w:szCs w:val="21"/>
                <w:highlight w:val="none"/>
              </w:rPr>
            </w:pPr>
            <w:r>
              <w:rPr>
                <w:rFonts w:hint="eastAsia"/>
                <w:color w:val="auto"/>
                <w:szCs w:val="21"/>
                <w:highlight w:val="none"/>
              </w:rPr>
              <w:t>X＜5</w:t>
            </w:r>
          </w:p>
        </w:tc>
      </w:tr>
      <w:tr w14:paraId="65FF6F0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552EDD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1449A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BBE37B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392B88E">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64A46BBB">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5B14F416">
            <w:pPr>
              <w:widowControl/>
              <w:jc w:val="left"/>
              <w:rPr>
                <w:color w:val="auto"/>
                <w:szCs w:val="21"/>
                <w:highlight w:val="none"/>
              </w:rPr>
            </w:pPr>
            <w:r>
              <w:rPr>
                <w:rFonts w:hint="eastAsia"/>
                <w:color w:val="auto"/>
                <w:szCs w:val="21"/>
                <w:highlight w:val="none"/>
              </w:rPr>
              <w:t>Y＜1000</w:t>
            </w:r>
          </w:p>
        </w:tc>
      </w:tr>
      <w:tr w14:paraId="386DC57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E5AB59">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765B1CB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B13F6D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2FB1658">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4CFFEE9C">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7F84D49">
            <w:pPr>
              <w:widowControl/>
              <w:jc w:val="left"/>
              <w:rPr>
                <w:color w:val="auto"/>
                <w:szCs w:val="21"/>
                <w:highlight w:val="none"/>
              </w:rPr>
            </w:pPr>
            <w:r>
              <w:rPr>
                <w:rFonts w:hint="eastAsia"/>
                <w:color w:val="auto"/>
                <w:szCs w:val="21"/>
                <w:highlight w:val="none"/>
              </w:rPr>
              <w:t>X＜10</w:t>
            </w:r>
          </w:p>
        </w:tc>
      </w:tr>
      <w:tr w14:paraId="549D670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BB6EB0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E76E8C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8AA472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466EE87">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C99EFB1">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0192E11">
            <w:pPr>
              <w:widowControl/>
              <w:jc w:val="left"/>
              <w:rPr>
                <w:color w:val="auto"/>
                <w:szCs w:val="21"/>
                <w:highlight w:val="none"/>
              </w:rPr>
            </w:pPr>
            <w:r>
              <w:rPr>
                <w:rFonts w:hint="eastAsia"/>
                <w:color w:val="auto"/>
                <w:szCs w:val="21"/>
                <w:highlight w:val="none"/>
              </w:rPr>
              <w:t>Y＜100</w:t>
            </w:r>
          </w:p>
        </w:tc>
      </w:tr>
      <w:tr w14:paraId="4E7E4B0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B87597">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1708E9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6ED974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5F5AC8B">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9938923">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59D6511">
            <w:pPr>
              <w:widowControl/>
              <w:jc w:val="left"/>
              <w:rPr>
                <w:color w:val="auto"/>
                <w:szCs w:val="21"/>
                <w:highlight w:val="none"/>
              </w:rPr>
            </w:pPr>
            <w:r>
              <w:rPr>
                <w:rFonts w:hint="eastAsia"/>
                <w:color w:val="auto"/>
                <w:szCs w:val="21"/>
                <w:highlight w:val="none"/>
              </w:rPr>
              <w:t>X＜20</w:t>
            </w:r>
          </w:p>
        </w:tc>
      </w:tr>
      <w:tr w14:paraId="03B0003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D33DDC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0216B6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D1498B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58FF7C6">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24AB224">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AEF5643">
            <w:pPr>
              <w:widowControl/>
              <w:jc w:val="left"/>
              <w:rPr>
                <w:color w:val="auto"/>
                <w:szCs w:val="21"/>
                <w:highlight w:val="none"/>
              </w:rPr>
            </w:pPr>
            <w:r>
              <w:rPr>
                <w:rFonts w:hint="eastAsia"/>
                <w:color w:val="auto"/>
                <w:szCs w:val="21"/>
                <w:highlight w:val="none"/>
              </w:rPr>
              <w:t>Y＜200</w:t>
            </w:r>
          </w:p>
        </w:tc>
      </w:tr>
      <w:tr w14:paraId="1BB5AD0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9034FB">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2C8B19A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43E7A9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621C40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779E2AD">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09AA9548">
            <w:pPr>
              <w:widowControl/>
              <w:jc w:val="left"/>
              <w:rPr>
                <w:color w:val="auto"/>
                <w:szCs w:val="21"/>
                <w:highlight w:val="none"/>
              </w:rPr>
            </w:pPr>
            <w:r>
              <w:rPr>
                <w:rFonts w:hint="eastAsia"/>
                <w:color w:val="auto"/>
                <w:szCs w:val="21"/>
                <w:highlight w:val="none"/>
              </w:rPr>
              <w:t>X＜20</w:t>
            </w:r>
          </w:p>
        </w:tc>
      </w:tr>
      <w:tr w14:paraId="67CBEAD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5AB180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FB7C0D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2660D7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0E85B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B27BD7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06D02DE">
            <w:pPr>
              <w:widowControl/>
              <w:jc w:val="left"/>
              <w:rPr>
                <w:color w:val="auto"/>
                <w:szCs w:val="21"/>
                <w:highlight w:val="none"/>
              </w:rPr>
            </w:pPr>
            <w:r>
              <w:rPr>
                <w:rFonts w:hint="eastAsia"/>
                <w:color w:val="auto"/>
                <w:szCs w:val="21"/>
                <w:highlight w:val="none"/>
              </w:rPr>
              <w:t>Y＜100</w:t>
            </w:r>
          </w:p>
        </w:tc>
      </w:tr>
      <w:tr w14:paraId="3A1FF9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320630">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001CC22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7FF80A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A49ABE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58CF58E">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B5FF84A">
            <w:pPr>
              <w:widowControl/>
              <w:jc w:val="left"/>
              <w:rPr>
                <w:color w:val="auto"/>
                <w:szCs w:val="21"/>
                <w:highlight w:val="none"/>
              </w:rPr>
            </w:pPr>
            <w:r>
              <w:rPr>
                <w:rFonts w:hint="eastAsia"/>
                <w:color w:val="auto"/>
                <w:szCs w:val="21"/>
                <w:highlight w:val="none"/>
              </w:rPr>
              <w:t>X＜20</w:t>
            </w:r>
          </w:p>
        </w:tc>
      </w:tr>
      <w:tr w14:paraId="6435D4B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EB8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016C38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CEDF6C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82F84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311B4BB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DF194E0">
            <w:pPr>
              <w:widowControl/>
              <w:jc w:val="left"/>
              <w:rPr>
                <w:color w:val="auto"/>
                <w:szCs w:val="21"/>
                <w:highlight w:val="none"/>
              </w:rPr>
            </w:pPr>
            <w:r>
              <w:rPr>
                <w:rFonts w:hint="eastAsia"/>
                <w:color w:val="auto"/>
                <w:szCs w:val="21"/>
                <w:highlight w:val="none"/>
              </w:rPr>
              <w:t>Y＜100</w:t>
            </w:r>
          </w:p>
        </w:tc>
      </w:tr>
      <w:tr w14:paraId="40A31A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163533">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122BEA5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49C4A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97AF62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72A9D2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BDF302C">
            <w:pPr>
              <w:widowControl/>
              <w:jc w:val="left"/>
              <w:rPr>
                <w:color w:val="auto"/>
                <w:szCs w:val="21"/>
                <w:highlight w:val="none"/>
              </w:rPr>
            </w:pPr>
            <w:r>
              <w:rPr>
                <w:rFonts w:hint="eastAsia"/>
                <w:color w:val="auto"/>
                <w:szCs w:val="21"/>
                <w:highlight w:val="none"/>
              </w:rPr>
              <w:t>X＜10</w:t>
            </w:r>
          </w:p>
        </w:tc>
      </w:tr>
      <w:tr w14:paraId="387CF49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9ADA50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508E7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47C45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6F3C036">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5EF7E8E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E84DFF9">
            <w:pPr>
              <w:widowControl/>
              <w:jc w:val="left"/>
              <w:rPr>
                <w:color w:val="auto"/>
                <w:szCs w:val="21"/>
                <w:highlight w:val="none"/>
              </w:rPr>
            </w:pPr>
            <w:r>
              <w:rPr>
                <w:rFonts w:hint="eastAsia"/>
                <w:color w:val="auto"/>
                <w:szCs w:val="21"/>
                <w:highlight w:val="none"/>
              </w:rPr>
              <w:t>Y＜100</w:t>
            </w:r>
          </w:p>
        </w:tc>
      </w:tr>
      <w:tr w14:paraId="575AD70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A72D1F">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2C7558E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929F93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51518DB">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9A94F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14EF5FA">
            <w:pPr>
              <w:widowControl/>
              <w:jc w:val="left"/>
              <w:rPr>
                <w:color w:val="auto"/>
                <w:szCs w:val="21"/>
                <w:highlight w:val="none"/>
              </w:rPr>
            </w:pPr>
            <w:r>
              <w:rPr>
                <w:rFonts w:hint="eastAsia"/>
                <w:color w:val="auto"/>
                <w:szCs w:val="21"/>
                <w:highlight w:val="none"/>
              </w:rPr>
              <w:t>X＜10</w:t>
            </w:r>
          </w:p>
        </w:tc>
      </w:tr>
      <w:tr w14:paraId="5365B68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6DD14D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1AB84C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59EB46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F04236">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40E784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BBD6C7B">
            <w:pPr>
              <w:widowControl/>
              <w:jc w:val="left"/>
              <w:rPr>
                <w:color w:val="auto"/>
                <w:szCs w:val="21"/>
                <w:highlight w:val="none"/>
              </w:rPr>
            </w:pPr>
            <w:r>
              <w:rPr>
                <w:rFonts w:hint="eastAsia"/>
                <w:color w:val="auto"/>
                <w:szCs w:val="21"/>
                <w:highlight w:val="none"/>
              </w:rPr>
              <w:t>Y＜100</w:t>
            </w:r>
          </w:p>
        </w:tc>
      </w:tr>
      <w:tr w14:paraId="5F1C602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1C1B1EC">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0122B9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51FCB9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8112631">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B89EC2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55F2B5F">
            <w:pPr>
              <w:widowControl/>
              <w:jc w:val="left"/>
              <w:rPr>
                <w:color w:val="auto"/>
                <w:szCs w:val="21"/>
                <w:highlight w:val="none"/>
              </w:rPr>
            </w:pPr>
            <w:r>
              <w:rPr>
                <w:rFonts w:hint="eastAsia"/>
                <w:color w:val="auto"/>
                <w:szCs w:val="21"/>
                <w:highlight w:val="none"/>
              </w:rPr>
              <w:t>X＜10</w:t>
            </w:r>
          </w:p>
        </w:tc>
      </w:tr>
      <w:tr w14:paraId="7FEFAD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1AFB64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0C26F5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26CF2A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A056DDF">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0730ED13">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1AE21EFE">
            <w:pPr>
              <w:widowControl/>
              <w:jc w:val="left"/>
              <w:rPr>
                <w:color w:val="auto"/>
                <w:szCs w:val="21"/>
                <w:highlight w:val="none"/>
              </w:rPr>
            </w:pPr>
            <w:r>
              <w:rPr>
                <w:rFonts w:hint="eastAsia"/>
                <w:color w:val="auto"/>
                <w:szCs w:val="21"/>
                <w:highlight w:val="none"/>
              </w:rPr>
              <w:t>Y＜100</w:t>
            </w:r>
          </w:p>
        </w:tc>
      </w:tr>
      <w:tr w14:paraId="51F6D9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3D33287">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97C0AA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2B65F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F6A21C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D63F4A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62DF895">
            <w:pPr>
              <w:widowControl/>
              <w:jc w:val="left"/>
              <w:rPr>
                <w:color w:val="auto"/>
                <w:szCs w:val="21"/>
                <w:highlight w:val="none"/>
              </w:rPr>
            </w:pPr>
            <w:r>
              <w:rPr>
                <w:rFonts w:hint="eastAsia"/>
                <w:color w:val="auto"/>
                <w:szCs w:val="21"/>
                <w:highlight w:val="none"/>
              </w:rPr>
              <w:t>X＜10</w:t>
            </w:r>
          </w:p>
        </w:tc>
      </w:tr>
      <w:tr w14:paraId="287051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8FA95F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E82A04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D95506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A6A125B">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0E228970">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28677C9">
            <w:pPr>
              <w:widowControl/>
              <w:jc w:val="left"/>
              <w:rPr>
                <w:color w:val="auto"/>
                <w:szCs w:val="21"/>
                <w:highlight w:val="none"/>
              </w:rPr>
            </w:pPr>
            <w:r>
              <w:rPr>
                <w:rFonts w:hint="eastAsia"/>
                <w:color w:val="auto"/>
                <w:szCs w:val="21"/>
                <w:highlight w:val="none"/>
              </w:rPr>
              <w:t>Y＜50</w:t>
            </w:r>
          </w:p>
        </w:tc>
      </w:tr>
      <w:tr w14:paraId="0FCB109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33863D">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FD8323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330391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90087E">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5FD97E1D">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1820FF69">
            <w:pPr>
              <w:widowControl/>
              <w:jc w:val="left"/>
              <w:rPr>
                <w:color w:val="auto"/>
                <w:szCs w:val="21"/>
                <w:highlight w:val="none"/>
              </w:rPr>
            </w:pPr>
            <w:r>
              <w:rPr>
                <w:rFonts w:hint="eastAsia"/>
                <w:color w:val="auto"/>
                <w:szCs w:val="21"/>
                <w:highlight w:val="none"/>
              </w:rPr>
              <w:t>X＜100</w:t>
            </w:r>
          </w:p>
        </w:tc>
      </w:tr>
      <w:tr w14:paraId="600092D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E0404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D6CCA5C">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7E23D1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DAB71D">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6222FBE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1A59809B">
            <w:pPr>
              <w:widowControl/>
              <w:jc w:val="left"/>
              <w:rPr>
                <w:color w:val="auto"/>
                <w:szCs w:val="21"/>
                <w:highlight w:val="none"/>
              </w:rPr>
            </w:pPr>
            <w:r>
              <w:rPr>
                <w:rFonts w:hint="eastAsia"/>
                <w:color w:val="auto"/>
                <w:szCs w:val="21"/>
                <w:highlight w:val="none"/>
              </w:rPr>
              <w:t>Y＜2000</w:t>
            </w:r>
          </w:p>
        </w:tc>
      </w:tr>
      <w:tr w14:paraId="3EF238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8FD612">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532D90A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7C9F0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821917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1AA6CFF">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674D387E">
            <w:pPr>
              <w:widowControl/>
              <w:jc w:val="left"/>
              <w:rPr>
                <w:color w:val="auto"/>
                <w:szCs w:val="21"/>
                <w:highlight w:val="none"/>
              </w:rPr>
            </w:pPr>
            <w:r>
              <w:rPr>
                <w:rFonts w:hint="eastAsia"/>
                <w:color w:val="auto"/>
                <w:szCs w:val="21"/>
                <w:highlight w:val="none"/>
              </w:rPr>
              <w:t>X＜100</w:t>
            </w:r>
          </w:p>
        </w:tc>
      </w:tr>
      <w:tr w14:paraId="179BB3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2D0F7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FE3B4E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D617D8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44BC1D">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5A3C9FF9">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6F0DA27D">
            <w:pPr>
              <w:widowControl/>
              <w:jc w:val="left"/>
              <w:rPr>
                <w:color w:val="auto"/>
                <w:szCs w:val="21"/>
                <w:highlight w:val="none"/>
              </w:rPr>
            </w:pPr>
            <w:r>
              <w:rPr>
                <w:rFonts w:hint="eastAsia"/>
                <w:color w:val="auto"/>
                <w:szCs w:val="21"/>
                <w:highlight w:val="none"/>
              </w:rPr>
              <w:t>Y＜500</w:t>
            </w:r>
          </w:p>
        </w:tc>
      </w:tr>
      <w:tr w14:paraId="7FBCEC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6DC717B">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910EC5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749541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CE6F3B">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7E62A8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8DEF2B5">
            <w:pPr>
              <w:widowControl/>
              <w:jc w:val="left"/>
              <w:rPr>
                <w:color w:val="auto"/>
                <w:szCs w:val="21"/>
                <w:highlight w:val="none"/>
              </w:rPr>
            </w:pPr>
            <w:r>
              <w:rPr>
                <w:rFonts w:hint="eastAsia"/>
                <w:color w:val="auto"/>
                <w:szCs w:val="21"/>
                <w:highlight w:val="none"/>
              </w:rPr>
              <w:t>X＜10</w:t>
            </w:r>
          </w:p>
        </w:tc>
      </w:tr>
      <w:tr w14:paraId="45CE5A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DE5C90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D18D434">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6F9914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1CA3B40">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79728727">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3F297CBD">
            <w:pPr>
              <w:widowControl/>
              <w:jc w:val="left"/>
              <w:rPr>
                <w:color w:val="auto"/>
                <w:szCs w:val="21"/>
                <w:highlight w:val="none"/>
              </w:rPr>
            </w:pPr>
            <w:r>
              <w:rPr>
                <w:rFonts w:hint="eastAsia"/>
                <w:color w:val="auto"/>
                <w:szCs w:val="21"/>
                <w:highlight w:val="none"/>
              </w:rPr>
              <w:t>Y＜100</w:t>
            </w:r>
          </w:p>
        </w:tc>
      </w:tr>
      <w:tr w14:paraId="1CC116C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0C92D49">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56294C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E0A634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0D829C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4D49A5A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7FAE664">
            <w:pPr>
              <w:widowControl/>
              <w:jc w:val="left"/>
              <w:rPr>
                <w:color w:val="auto"/>
                <w:szCs w:val="21"/>
                <w:highlight w:val="none"/>
              </w:rPr>
            </w:pPr>
            <w:r>
              <w:rPr>
                <w:rFonts w:hint="eastAsia"/>
                <w:color w:val="auto"/>
                <w:szCs w:val="21"/>
                <w:highlight w:val="none"/>
              </w:rPr>
              <w:t>X＜10</w:t>
            </w:r>
          </w:p>
        </w:tc>
      </w:tr>
    </w:tbl>
    <w:p w14:paraId="3D9133EE">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3FD93577">
      <w:pPr>
        <w:spacing w:line="360" w:lineRule="auto"/>
        <w:rPr>
          <w:color w:val="auto"/>
          <w:sz w:val="28"/>
          <w:szCs w:val="28"/>
          <w:highlight w:val="none"/>
        </w:rPr>
      </w:pPr>
      <w:r>
        <w:rPr>
          <w:color w:val="auto"/>
          <w:szCs w:val="21"/>
          <w:highlight w:val="none"/>
        </w:rPr>
        <w:br w:type="page"/>
      </w:r>
      <w:bookmarkStart w:id="23" w:name="_Hlk132788258"/>
      <w:r>
        <w:rPr>
          <w:rFonts w:hint="eastAsia"/>
          <w:color w:val="auto"/>
          <w:sz w:val="28"/>
          <w:szCs w:val="28"/>
          <w:highlight w:val="none"/>
        </w:rPr>
        <w:t>附件2：</w:t>
      </w:r>
    </w:p>
    <w:p w14:paraId="460FE995">
      <w:pPr>
        <w:spacing w:line="360" w:lineRule="auto"/>
        <w:rPr>
          <w:rFonts w:hint="eastAsia"/>
          <w:color w:val="auto"/>
          <w:szCs w:val="21"/>
          <w:highlight w:val="none"/>
        </w:rPr>
        <w:sectPr>
          <w:footerReference r:id="rId7" w:type="first"/>
          <w:headerReference r:id="rId6" w:type="default"/>
          <w:pgSz w:w="11906" w:h="16838"/>
          <w:pgMar w:top="851" w:right="1133" w:bottom="1246" w:left="1418" w:header="851" w:footer="797" w:gutter="0"/>
          <w:cols w:space="720" w:num="1"/>
          <w:docGrid w:linePitch="312" w:charSpace="0"/>
        </w:sectPr>
      </w:pPr>
      <w:r>
        <w:rPr>
          <w:color w:val="auto"/>
          <w:highlight w:val="none"/>
        </w:rPr>
        <w:drawing>
          <wp:anchor distT="0" distB="0" distL="114300" distR="114300" simplePos="0" relativeHeight="251661312" behindDoc="0" locked="0" layoutInCell="1" allowOverlap="1">
            <wp:simplePos x="0" y="0"/>
            <wp:positionH relativeFrom="column">
              <wp:posOffset>1905</wp:posOffset>
            </wp:positionH>
            <wp:positionV relativeFrom="paragraph">
              <wp:posOffset>205105</wp:posOffset>
            </wp:positionV>
            <wp:extent cx="5573395" cy="8125460"/>
            <wp:effectExtent l="0" t="0" r="4445" b="1270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2"/>
                    <a:stretch>
                      <a:fillRect/>
                    </a:stretch>
                  </pic:blipFill>
                  <pic:spPr>
                    <a:xfrm>
                      <a:off x="0" y="0"/>
                      <a:ext cx="5573395" cy="8125460"/>
                    </a:xfrm>
                    <a:prstGeom prst="rect">
                      <a:avLst/>
                    </a:prstGeom>
                    <a:noFill/>
                    <a:ln>
                      <a:noFill/>
                    </a:ln>
                  </pic:spPr>
                </pic:pic>
              </a:graphicData>
            </a:graphic>
          </wp:anchor>
        </w:drawing>
      </w:r>
      <w:bookmarkEnd w:id="23"/>
    </w:p>
    <w:bookmarkEnd w:id="19"/>
    <w:bookmarkEnd w:id="20"/>
    <w:p w14:paraId="073528DE">
      <w:pPr>
        <w:spacing w:line="360" w:lineRule="auto"/>
        <w:rPr>
          <w:color w:val="auto"/>
          <w:sz w:val="28"/>
          <w:szCs w:val="28"/>
          <w:highlight w:val="none"/>
        </w:rPr>
      </w:pPr>
      <w:r>
        <w:rPr>
          <w:rFonts w:hint="eastAsia"/>
          <w:color w:val="auto"/>
          <w:sz w:val="28"/>
          <w:szCs w:val="28"/>
          <w:highlight w:val="none"/>
        </w:rPr>
        <w:t>附件3：</w:t>
      </w:r>
    </w:p>
    <w:p w14:paraId="6E6A6BFD">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48329164">
      <w:pPr>
        <w:spacing w:line="151" w:lineRule="exact"/>
        <w:rPr>
          <w:color w:val="auto"/>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48CA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642570AC">
            <w:pPr>
              <w:pStyle w:val="248"/>
              <w:spacing w:before="128" w:line="224" w:lineRule="auto"/>
              <w:ind w:left="91"/>
              <w:rPr>
                <w:color w:val="auto"/>
                <w:sz w:val="22"/>
                <w:szCs w:val="22"/>
                <w:highlight w:val="none"/>
              </w:rPr>
            </w:pPr>
            <w:r>
              <w:rPr>
                <w:b/>
                <w:bCs/>
                <w:color w:val="auto"/>
                <w:spacing w:val="-9"/>
                <w:sz w:val="22"/>
                <w:szCs w:val="22"/>
                <w:highlight w:val="none"/>
              </w:rPr>
              <w:t>品目</w:t>
            </w:r>
          </w:p>
          <w:p w14:paraId="5DA03062">
            <w:pPr>
              <w:pStyle w:val="248"/>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vAlign w:val="top"/>
          </w:tcPr>
          <w:p w14:paraId="1A029397">
            <w:pPr>
              <w:pStyle w:val="248"/>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vAlign w:val="top"/>
          </w:tcPr>
          <w:p w14:paraId="2BC1753B">
            <w:pPr>
              <w:pStyle w:val="248"/>
              <w:spacing w:before="285" w:line="220" w:lineRule="auto"/>
              <w:ind w:left="939"/>
              <w:rPr>
                <w:color w:val="auto"/>
                <w:sz w:val="22"/>
                <w:szCs w:val="22"/>
                <w:highlight w:val="none"/>
              </w:rPr>
            </w:pPr>
            <w:r>
              <w:rPr>
                <w:b/>
                <w:bCs/>
                <w:color w:val="auto"/>
                <w:spacing w:val="-4"/>
                <w:sz w:val="22"/>
                <w:szCs w:val="22"/>
                <w:highlight w:val="none"/>
              </w:rPr>
              <w:t>依据的标准</w:t>
            </w:r>
          </w:p>
        </w:tc>
      </w:tr>
      <w:tr w14:paraId="05C1E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35D0EFF2">
            <w:pPr>
              <w:spacing w:line="246" w:lineRule="auto"/>
              <w:rPr>
                <w:rFonts w:ascii="Arial"/>
                <w:color w:val="auto"/>
                <w:sz w:val="21"/>
                <w:highlight w:val="none"/>
              </w:rPr>
            </w:pPr>
          </w:p>
          <w:p w14:paraId="66C9982D">
            <w:pPr>
              <w:spacing w:line="247" w:lineRule="auto"/>
              <w:rPr>
                <w:rFonts w:ascii="Arial"/>
                <w:color w:val="auto"/>
                <w:sz w:val="21"/>
                <w:highlight w:val="none"/>
              </w:rPr>
            </w:pPr>
          </w:p>
          <w:p w14:paraId="2EAC2007">
            <w:pPr>
              <w:spacing w:line="247" w:lineRule="auto"/>
              <w:rPr>
                <w:rFonts w:ascii="Arial"/>
                <w:color w:val="auto"/>
                <w:sz w:val="21"/>
                <w:highlight w:val="none"/>
              </w:rPr>
            </w:pPr>
          </w:p>
          <w:p w14:paraId="64D884E6">
            <w:pPr>
              <w:spacing w:line="247" w:lineRule="auto"/>
              <w:rPr>
                <w:rFonts w:ascii="Arial"/>
                <w:color w:val="auto"/>
                <w:sz w:val="21"/>
                <w:highlight w:val="none"/>
              </w:rPr>
            </w:pPr>
          </w:p>
          <w:p w14:paraId="603156B9">
            <w:pPr>
              <w:pStyle w:val="248"/>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vAlign w:val="top"/>
          </w:tcPr>
          <w:p w14:paraId="204B10ED">
            <w:pPr>
              <w:spacing w:line="277" w:lineRule="auto"/>
              <w:rPr>
                <w:rFonts w:ascii="Arial"/>
                <w:color w:val="auto"/>
                <w:sz w:val="21"/>
                <w:highlight w:val="none"/>
              </w:rPr>
            </w:pPr>
          </w:p>
          <w:p w14:paraId="701C1C60">
            <w:pPr>
              <w:spacing w:line="277" w:lineRule="auto"/>
              <w:rPr>
                <w:rFonts w:ascii="Arial"/>
                <w:color w:val="auto"/>
                <w:sz w:val="21"/>
                <w:highlight w:val="none"/>
              </w:rPr>
            </w:pPr>
          </w:p>
          <w:p w14:paraId="36652981">
            <w:pPr>
              <w:spacing w:line="278" w:lineRule="auto"/>
              <w:rPr>
                <w:rFonts w:ascii="Arial"/>
                <w:color w:val="auto"/>
                <w:sz w:val="21"/>
                <w:highlight w:val="none"/>
              </w:rPr>
            </w:pPr>
          </w:p>
          <w:p w14:paraId="0E093A34">
            <w:pPr>
              <w:pStyle w:val="248"/>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vAlign w:val="top"/>
          </w:tcPr>
          <w:p w14:paraId="09970228">
            <w:pPr>
              <w:pStyle w:val="248"/>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vAlign w:val="top"/>
          </w:tcPr>
          <w:p w14:paraId="00501E8C">
            <w:pPr>
              <w:rPr>
                <w:rFonts w:ascii="Arial"/>
                <w:color w:val="auto"/>
                <w:sz w:val="21"/>
                <w:highlight w:val="none"/>
              </w:rPr>
            </w:pPr>
          </w:p>
        </w:tc>
        <w:tc>
          <w:tcPr>
            <w:tcW w:w="2969" w:type="dxa"/>
            <w:vAlign w:val="top"/>
          </w:tcPr>
          <w:p w14:paraId="3870544E">
            <w:pPr>
              <w:pStyle w:val="248"/>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2867F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11EC4C3A">
            <w:pPr>
              <w:rPr>
                <w:rFonts w:ascii="Arial"/>
                <w:color w:val="auto"/>
                <w:sz w:val="21"/>
                <w:highlight w:val="none"/>
              </w:rPr>
            </w:pPr>
          </w:p>
        </w:tc>
        <w:tc>
          <w:tcPr>
            <w:tcW w:w="1166" w:type="dxa"/>
            <w:vMerge w:val="continue"/>
            <w:tcBorders>
              <w:top w:val="nil"/>
              <w:bottom w:val="nil"/>
            </w:tcBorders>
            <w:vAlign w:val="top"/>
          </w:tcPr>
          <w:p w14:paraId="313D28AD">
            <w:pPr>
              <w:rPr>
                <w:rFonts w:ascii="Arial"/>
                <w:color w:val="auto"/>
                <w:sz w:val="21"/>
                <w:highlight w:val="none"/>
              </w:rPr>
            </w:pPr>
          </w:p>
        </w:tc>
        <w:tc>
          <w:tcPr>
            <w:tcW w:w="1799" w:type="dxa"/>
            <w:vAlign w:val="top"/>
          </w:tcPr>
          <w:p w14:paraId="7864EADF">
            <w:pPr>
              <w:pStyle w:val="248"/>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vAlign w:val="top"/>
          </w:tcPr>
          <w:p w14:paraId="6892BD1F">
            <w:pPr>
              <w:rPr>
                <w:rFonts w:ascii="Arial"/>
                <w:color w:val="auto"/>
                <w:sz w:val="21"/>
                <w:highlight w:val="none"/>
              </w:rPr>
            </w:pPr>
          </w:p>
        </w:tc>
        <w:tc>
          <w:tcPr>
            <w:tcW w:w="2969" w:type="dxa"/>
            <w:vAlign w:val="top"/>
          </w:tcPr>
          <w:p w14:paraId="44268DD9">
            <w:pPr>
              <w:pStyle w:val="248"/>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676F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4439D3D6">
            <w:pPr>
              <w:rPr>
                <w:rFonts w:ascii="Arial"/>
                <w:color w:val="auto"/>
                <w:sz w:val="21"/>
                <w:highlight w:val="none"/>
              </w:rPr>
            </w:pPr>
          </w:p>
        </w:tc>
        <w:tc>
          <w:tcPr>
            <w:tcW w:w="1166" w:type="dxa"/>
            <w:vMerge w:val="continue"/>
            <w:tcBorders>
              <w:top w:val="nil"/>
            </w:tcBorders>
            <w:vAlign w:val="top"/>
          </w:tcPr>
          <w:p w14:paraId="26C7B74E">
            <w:pPr>
              <w:rPr>
                <w:rFonts w:ascii="Arial"/>
                <w:color w:val="auto"/>
                <w:sz w:val="21"/>
                <w:highlight w:val="none"/>
              </w:rPr>
            </w:pPr>
          </w:p>
        </w:tc>
        <w:tc>
          <w:tcPr>
            <w:tcW w:w="1799" w:type="dxa"/>
            <w:vAlign w:val="top"/>
          </w:tcPr>
          <w:p w14:paraId="0C7D0D54">
            <w:pPr>
              <w:pStyle w:val="248"/>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vAlign w:val="top"/>
          </w:tcPr>
          <w:p w14:paraId="3ADD86E6">
            <w:pPr>
              <w:rPr>
                <w:rFonts w:ascii="Arial"/>
                <w:color w:val="auto"/>
                <w:sz w:val="21"/>
                <w:highlight w:val="none"/>
              </w:rPr>
            </w:pPr>
          </w:p>
        </w:tc>
        <w:tc>
          <w:tcPr>
            <w:tcW w:w="2969" w:type="dxa"/>
            <w:vAlign w:val="top"/>
          </w:tcPr>
          <w:p w14:paraId="0D04D64F">
            <w:pPr>
              <w:pStyle w:val="248"/>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00F6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685120D1">
            <w:pPr>
              <w:spacing w:line="250" w:lineRule="auto"/>
              <w:rPr>
                <w:rFonts w:ascii="Arial"/>
                <w:color w:val="auto"/>
                <w:sz w:val="21"/>
                <w:highlight w:val="none"/>
              </w:rPr>
            </w:pPr>
          </w:p>
          <w:p w14:paraId="2B11963B">
            <w:pPr>
              <w:spacing w:line="251" w:lineRule="auto"/>
              <w:rPr>
                <w:rFonts w:ascii="Arial"/>
                <w:color w:val="auto"/>
                <w:sz w:val="21"/>
                <w:highlight w:val="none"/>
              </w:rPr>
            </w:pPr>
          </w:p>
          <w:p w14:paraId="2D78B00A">
            <w:pPr>
              <w:spacing w:line="251" w:lineRule="auto"/>
              <w:rPr>
                <w:rFonts w:ascii="Arial"/>
                <w:color w:val="auto"/>
                <w:sz w:val="21"/>
                <w:highlight w:val="none"/>
              </w:rPr>
            </w:pPr>
          </w:p>
          <w:p w14:paraId="0C6A61DF">
            <w:pPr>
              <w:spacing w:line="251" w:lineRule="auto"/>
              <w:rPr>
                <w:rFonts w:ascii="Arial"/>
                <w:color w:val="auto"/>
                <w:sz w:val="21"/>
                <w:highlight w:val="none"/>
              </w:rPr>
            </w:pPr>
          </w:p>
          <w:p w14:paraId="70371BFD">
            <w:pPr>
              <w:spacing w:line="251" w:lineRule="auto"/>
              <w:rPr>
                <w:rFonts w:ascii="Arial"/>
                <w:color w:val="auto"/>
                <w:sz w:val="21"/>
                <w:highlight w:val="none"/>
              </w:rPr>
            </w:pPr>
          </w:p>
          <w:p w14:paraId="52150D7E">
            <w:pPr>
              <w:spacing w:line="251" w:lineRule="auto"/>
              <w:rPr>
                <w:rFonts w:ascii="Arial"/>
                <w:color w:val="auto"/>
                <w:sz w:val="21"/>
                <w:highlight w:val="none"/>
              </w:rPr>
            </w:pPr>
          </w:p>
          <w:p w14:paraId="10D1A3D6">
            <w:pPr>
              <w:spacing w:line="251" w:lineRule="auto"/>
              <w:rPr>
                <w:rFonts w:ascii="Arial"/>
                <w:color w:val="auto"/>
                <w:sz w:val="21"/>
                <w:highlight w:val="none"/>
              </w:rPr>
            </w:pPr>
          </w:p>
          <w:p w14:paraId="6359B6B5">
            <w:pPr>
              <w:spacing w:line="251" w:lineRule="auto"/>
              <w:rPr>
                <w:rFonts w:ascii="Arial"/>
                <w:color w:val="auto"/>
                <w:sz w:val="21"/>
                <w:highlight w:val="none"/>
              </w:rPr>
            </w:pPr>
          </w:p>
          <w:p w14:paraId="531653BC">
            <w:pPr>
              <w:pStyle w:val="248"/>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vAlign w:val="top"/>
          </w:tcPr>
          <w:p w14:paraId="75C24F09">
            <w:pPr>
              <w:spacing w:line="264" w:lineRule="auto"/>
              <w:rPr>
                <w:rFonts w:ascii="Arial"/>
                <w:color w:val="auto"/>
                <w:sz w:val="21"/>
                <w:highlight w:val="none"/>
              </w:rPr>
            </w:pPr>
          </w:p>
          <w:p w14:paraId="62EA131C">
            <w:pPr>
              <w:spacing w:line="264" w:lineRule="auto"/>
              <w:rPr>
                <w:rFonts w:ascii="Arial"/>
                <w:color w:val="auto"/>
                <w:sz w:val="21"/>
                <w:highlight w:val="none"/>
              </w:rPr>
            </w:pPr>
          </w:p>
          <w:p w14:paraId="24D828F3">
            <w:pPr>
              <w:spacing w:line="264" w:lineRule="auto"/>
              <w:rPr>
                <w:rFonts w:ascii="Arial"/>
                <w:color w:val="auto"/>
                <w:sz w:val="21"/>
                <w:highlight w:val="none"/>
              </w:rPr>
            </w:pPr>
          </w:p>
          <w:p w14:paraId="019A8DFD">
            <w:pPr>
              <w:spacing w:line="265" w:lineRule="auto"/>
              <w:rPr>
                <w:rFonts w:ascii="Arial"/>
                <w:color w:val="auto"/>
                <w:sz w:val="21"/>
                <w:highlight w:val="none"/>
              </w:rPr>
            </w:pPr>
          </w:p>
          <w:p w14:paraId="52873A43">
            <w:pPr>
              <w:spacing w:line="265" w:lineRule="auto"/>
              <w:rPr>
                <w:rFonts w:ascii="Arial"/>
                <w:color w:val="auto"/>
                <w:sz w:val="21"/>
                <w:highlight w:val="none"/>
              </w:rPr>
            </w:pPr>
          </w:p>
          <w:p w14:paraId="3E5E4639">
            <w:pPr>
              <w:spacing w:line="265" w:lineRule="auto"/>
              <w:rPr>
                <w:rFonts w:ascii="Arial"/>
                <w:color w:val="auto"/>
                <w:sz w:val="21"/>
                <w:highlight w:val="none"/>
              </w:rPr>
            </w:pPr>
          </w:p>
          <w:p w14:paraId="28FC08A7">
            <w:pPr>
              <w:spacing w:line="265" w:lineRule="auto"/>
              <w:rPr>
                <w:rFonts w:ascii="Arial"/>
                <w:color w:val="auto"/>
                <w:sz w:val="21"/>
                <w:highlight w:val="none"/>
              </w:rPr>
            </w:pPr>
          </w:p>
          <w:p w14:paraId="1ACA8FF6">
            <w:pPr>
              <w:pStyle w:val="248"/>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vAlign w:val="top"/>
          </w:tcPr>
          <w:p w14:paraId="68508C94">
            <w:pPr>
              <w:spacing w:line="315" w:lineRule="auto"/>
              <w:rPr>
                <w:rFonts w:ascii="Arial"/>
                <w:color w:val="auto"/>
                <w:sz w:val="21"/>
                <w:highlight w:val="none"/>
              </w:rPr>
            </w:pPr>
          </w:p>
          <w:p w14:paraId="0B3EA67C">
            <w:pPr>
              <w:spacing w:line="315" w:lineRule="auto"/>
              <w:rPr>
                <w:rFonts w:ascii="Arial"/>
                <w:color w:val="auto"/>
                <w:sz w:val="21"/>
                <w:highlight w:val="none"/>
              </w:rPr>
            </w:pPr>
          </w:p>
          <w:p w14:paraId="41007A5C">
            <w:pPr>
              <w:spacing w:line="315" w:lineRule="auto"/>
              <w:rPr>
                <w:rFonts w:ascii="Arial"/>
                <w:color w:val="auto"/>
                <w:sz w:val="21"/>
                <w:highlight w:val="none"/>
              </w:rPr>
            </w:pPr>
          </w:p>
          <w:p w14:paraId="2908D4FC">
            <w:pPr>
              <w:pStyle w:val="248"/>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vAlign w:val="top"/>
          </w:tcPr>
          <w:p w14:paraId="4F04BD4C">
            <w:pPr>
              <w:pStyle w:val="248"/>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vAlign w:val="top"/>
          </w:tcPr>
          <w:p w14:paraId="0D3D0FB4">
            <w:pPr>
              <w:pStyle w:val="248"/>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4071D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BBA2530">
            <w:pPr>
              <w:rPr>
                <w:rFonts w:ascii="Arial"/>
                <w:color w:val="auto"/>
                <w:sz w:val="21"/>
                <w:highlight w:val="none"/>
              </w:rPr>
            </w:pPr>
          </w:p>
        </w:tc>
        <w:tc>
          <w:tcPr>
            <w:tcW w:w="1166" w:type="dxa"/>
            <w:vMerge w:val="continue"/>
            <w:tcBorders>
              <w:top w:val="nil"/>
              <w:bottom w:val="nil"/>
            </w:tcBorders>
            <w:vAlign w:val="top"/>
          </w:tcPr>
          <w:p w14:paraId="5BC37818">
            <w:pPr>
              <w:rPr>
                <w:rFonts w:ascii="Arial"/>
                <w:color w:val="auto"/>
                <w:sz w:val="21"/>
                <w:highlight w:val="none"/>
              </w:rPr>
            </w:pPr>
          </w:p>
        </w:tc>
        <w:tc>
          <w:tcPr>
            <w:tcW w:w="1799" w:type="dxa"/>
            <w:vMerge w:val="continue"/>
            <w:tcBorders>
              <w:top w:val="nil"/>
              <w:bottom w:val="nil"/>
            </w:tcBorders>
            <w:vAlign w:val="top"/>
          </w:tcPr>
          <w:p w14:paraId="13CD0CC2">
            <w:pPr>
              <w:rPr>
                <w:rFonts w:ascii="Arial"/>
                <w:color w:val="auto"/>
                <w:sz w:val="21"/>
                <w:highlight w:val="none"/>
              </w:rPr>
            </w:pPr>
          </w:p>
        </w:tc>
        <w:tc>
          <w:tcPr>
            <w:tcW w:w="1914" w:type="dxa"/>
            <w:vAlign w:val="top"/>
          </w:tcPr>
          <w:p w14:paraId="67EFEA77">
            <w:pPr>
              <w:pStyle w:val="248"/>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vAlign w:val="top"/>
          </w:tcPr>
          <w:p w14:paraId="0C252493">
            <w:pPr>
              <w:pStyle w:val="248"/>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2133B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61461663">
            <w:pPr>
              <w:rPr>
                <w:rFonts w:ascii="Arial"/>
                <w:color w:val="auto"/>
                <w:sz w:val="21"/>
                <w:highlight w:val="none"/>
              </w:rPr>
            </w:pPr>
          </w:p>
        </w:tc>
        <w:tc>
          <w:tcPr>
            <w:tcW w:w="1166" w:type="dxa"/>
            <w:vMerge w:val="continue"/>
            <w:tcBorders>
              <w:top w:val="nil"/>
              <w:bottom w:val="nil"/>
            </w:tcBorders>
            <w:vAlign w:val="top"/>
          </w:tcPr>
          <w:p w14:paraId="47345C8F">
            <w:pPr>
              <w:rPr>
                <w:rFonts w:ascii="Arial"/>
                <w:color w:val="auto"/>
                <w:sz w:val="21"/>
                <w:highlight w:val="none"/>
              </w:rPr>
            </w:pPr>
          </w:p>
        </w:tc>
        <w:tc>
          <w:tcPr>
            <w:tcW w:w="1799" w:type="dxa"/>
            <w:vMerge w:val="continue"/>
            <w:tcBorders>
              <w:top w:val="nil"/>
            </w:tcBorders>
            <w:vAlign w:val="top"/>
          </w:tcPr>
          <w:p w14:paraId="0AF751D2">
            <w:pPr>
              <w:rPr>
                <w:rFonts w:ascii="Arial"/>
                <w:color w:val="auto"/>
                <w:sz w:val="21"/>
                <w:highlight w:val="none"/>
              </w:rPr>
            </w:pPr>
          </w:p>
        </w:tc>
        <w:tc>
          <w:tcPr>
            <w:tcW w:w="1914" w:type="dxa"/>
            <w:vAlign w:val="top"/>
          </w:tcPr>
          <w:p w14:paraId="4B8ED31F">
            <w:pPr>
              <w:pStyle w:val="248"/>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vAlign w:val="top"/>
          </w:tcPr>
          <w:p w14:paraId="1F97B2BE">
            <w:pPr>
              <w:pStyle w:val="248"/>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4C93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4A6B2884">
            <w:pPr>
              <w:rPr>
                <w:rFonts w:ascii="Arial"/>
                <w:color w:val="auto"/>
                <w:sz w:val="21"/>
                <w:highlight w:val="none"/>
              </w:rPr>
            </w:pPr>
          </w:p>
        </w:tc>
        <w:tc>
          <w:tcPr>
            <w:tcW w:w="1166" w:type="dxa"/>
            <w:vMerge w:val="continue"/>
            <w:tcBorders>
              <w:top w:val="nil"/>
              <w:bottom w:val="nil"/>
            </w:tcBorders>
            <w:vAlign w:val="top"/>
          </w:tcPr>
          <w:p w14:paraId="64E3D7E0">
            <w:pPr>
              <w:rPr>
                <w:rFonts w:ascii="Arial"/>
                <w:color w:val="auto"/>
                <w:sz w:val="21"/>
                <w:highlight w:val="none"/>
              </w:rPr>
            </w:pPr>
          </w:p>
        </w:tc>
        <w:tc>
          <w:tcPr>
            <w:tcW w:w="1799" w:type="dxa"/>
            <w:vAlign w:val="top"/>
          </w:tcPr>
          <w:p w14:paraId="7705CA25">
            <w:pPr>
              <w:pStyle w:val="248"/>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vAlign w:val="top"/>
          </w:tcPr>
          <w:p w14:paraId="77A29074">
            <w:pPr>
              <w:pStyle w:val="248"/>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vAlign w:val="top"/>
          </w:tcPr>
          <w:p w14:paraId="100FBFDE">
            <w:pPr>
              <w:pStyle w:val="248"/>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50BD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3FEEB4D5">
            <w:pPr>
              <w:rPr>
                <w:rFonts w:ascii="Arial"/>
                <w:color w:val="auto"/>
                <w:sz w:val="21"/>
                <w:highlight w:val="none"/>
              </w:rPr>
            </w:pPr>
          </w:p>
        </w:tc>
        <w:tc>
          <w:tcPr>
            <w:tcW w:w="1166" w:type="dxa"/>
            <w:vMerge w:val="continue"/>
            <w:tcBorders>
              <w:top w:val="nil"/>
            </w:tcBorders>
            <w:vAlign w:val="top"/>
          </w:tcPr>
          <w:p w14:paraId="0BA9BA87">
            <w:pPr>
              <w:rPr>
                <w:rFonts w:ascii="Arial"/>
                <w:color w:val="auto"/>
                <w:sz w:val="21"/>
                <w:highlight w:val="none"/>
              </w:rPr>
            </w:pPr>
          </w:p>
        </w:tc>
        <w:tc>
          <w:tcPr>
            <w:tcW w:w="1799" w:type="dxa"/>
            <w:vAlign w:val="top"/>
          </w:tcPr>
          <w:p w14:paraId="2A886EAC">
            <w:pPr>
              <w:spacing w:line="364" w:lineRule="auto"/>
              <w:rPr>
                <w:rFonts w:ascii="Arial"/>
                <w:color w:val="auto"/>
                <w:sz w:val="21"/>
                <w:highlight w:val="none"/>
              </w:rPr>
            </w:pPr>
          </w:p>
          <w:p w14:paraId="10EE6440">
            <w:pPr>
              <w:pStyle w:val="248"/>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vAlign w:val="top"/>
          </w:tcPr>
          <w:p w14:paraId="7EC889A1">
            <w:pPr>
              <w:spacing w:line="259" w:lineRule="auto"/>
              <w:rPr>
                <w:rFonts w:ascii="Arial"/>
                <w:color w:val="auto"/>
                <w:sz w:val="21"/>
                <w:highlight w:val="none"/>
              </w:rPr>
            </w:pPr>
          </w:p>
          <w:p w14:paraId="14E809B4">
            <w:pPr>
              <w:spacing w:line="260" w:lineRule="auto"/>
              <w:rPr>
                <w:rFonts w:ascii="Arial"/>
                <w:color w:val="auto"/>
                <w:sz w:val="21"/>
                <w:highlight w:val="none"/>
              </w:rPr>
            </w:pPr>
          </w:p>
          <w:p w14:paraId="1F624F5C">
            <w:pPr>
              <w:pStyle w:val="248"/>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vAlign w:val="top"/>
          </w:tcPr>
          <w:p w14:paraId="0FD94B31">
            <w:pPr>
              <w:pStyle w:val="248"/>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0AEF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C4B5472">
            <w:pPr>
              <w:pStyle w:val="248"/>
              <w:spacing w:before="246" w:line="256" w:lineRule="exact"/>
              <w:ind w:left="246"/>
              <w:rPr>
                <w:color w:val="auto"/>
                <w:highlight w:val="none"/>
              </w:rPr>
            </w:pPr>
            <w:r>
              <w:rPr>
                <w:color w:val="auto"/>
                <w:position w:val="1"/>
                <w:highlight w:val="none"/>
              </w:rPr>
              <w:t>3</w:t>
            </w:r>
          </w:p>
        </w:tc>
        <w:tc>
          <w:tcPr>
            <w:tcW w:w="1166" w:type="dxa"/>
            <w:vAlign w:val="top"/>
          </w:tcPr>
          <w:p w14:paraId="17BCA90B">
            <w:pPr>
              <w:pStyle w:val="248"/>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vAlign w:val="top"/>
          </w:tcPr>
          <w:p w14:paraId="1407C52E">
            <w:pPr>
              <w:rPr>
                <w:rFonts w:ascii="Arial"/>
                <w:color w:val="auto"/>
                <w:sz w:val="21"/>
                <w:highlight w:val="none"/>
              </w:rPr>
            </w:pPr>
          </w:p>
        </w:tc>
        <w:tc>
          <w:tcPr>
            <w:tcW w:w="1914" w:type="dxa"/>
            <w:vAlign w:val="top"/>
          </w:tcPr>
          <w:p w14:paraId="5C4652CC">
            <w:pPr>
              <w:rPr>
                <w:rFonts w:ascii="Arial"/>
                <w:color w:val="auto"/>
                <w:sz w:val="21"/>
                <w:highlight w:val="none"/>
              </w:rPr>
            </w:pPr>
          </w:p>
        </w:tc>
        <w:tc>
          <w:tcPr>
            <w:tcW w:w="2969" w:type="dxa"/>
            <w:vAlign w:val="top"/>
          </w:tcPr>
          <w:p w14:paraId="66AA0898">
            <w:pPr>
              <w:pStyle w:val="248"/>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18087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1E61A40F">
            <w:pPr>
              <w:pStyle w:val="248"/>
              <w:spacing w:before="289" w:line="258" w:lineRule="exact"/>
              <w:ind w:left="242"/>
              <w:rPr>
                <w:color w:val="auto"/>
                <w:highlight w:val="none"/>
              </w:rPr>
            </w:pPr>
            <w:r>
              <w:rPr>
                <w:color w:val="auto"/>
                <w:position w:val="1"/>
                <w:highlight w:val="none"/>
              </w:rPr>
              <w:t>4</w:t>
            </w:r>
          </w:p>
        </w:tc>
        <w:tc>
          <w:tcPr>
            <w:tcW w:w="1166" w:type="dxa"/>
            <w:vAlign w:val="top"/>
          </w:tcPr>
          <w:p w14:paraId="136C2AB4">
            <w:pPr>
              <w:pStyle w:val="248"/>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20886076">
            <w:pPr>
              <w:pStyle w:val="248"/>
              <w:spacing w:before="75" w:line="228" w:lineRule="auto"/>
              <w:ind w:left="23"/>
              <w:rPr>
                <w:color w:val="auto"/>
                <w:highlight w:val="none"/>
              </w:rPr>
            </w:pPr>
            <w:r>
              <w:rPr>
                <w:color w:val="auto"/>
                <w:spacing w:val="5"/>
                <w:highlight w:val="none"/>
              </w:rPr>
              <w:t>能一体机</w:t>
            </w:r>
          </w:p>
        </w:tc>
        <w:tc>
          <w:tcPr>
            <w:tcW w:w="1799" w:type="dxa"/>
            <w:vAlign w:val="top"/>
          </w:tcPr>
          <w:p w14:paraId="53D92AFE">
            <w:pPr>
              <w:rPr>
                <w:rFonts w:ascii="Arial"/>
                <w:color w:val="auto"/>
                <w:sz w:val="21"/>
                <w:highlight w:val="none"/>
              </w:rPr>
            </w:pPr>
          </w:p>
        </w:tc>
        <w:tc>
          <w:tcPr>
            <w:tcW w:w="1914" w:type="dxa"/>
            <w:vAlign w:val="top"/>
          </w:tcPr>
          <w:p w14:paraId="6A5DFEC7">
            <w:pPr>
              <w:rPr>
                <w:rFonts w:ascii="Arial"/>
                <w:color w:val="auto"/>
                <w:sz w:val="21"/>
                <w:highlight w:val="none"/>
              </w:rPr>
            </w:pPr>
          </w:p>
        </w:tc>
        <w:tc>
          <w:tcPr>
            <w:tcW w:w="2969" w:type="dxa"/>
            <w:vAlign w:val="top"/>
          </w:tcPr>
          <w:p w14:paraId="02F677C1">
            <w:pPr>
              <w:pStyle w:val="248"/>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44FFD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7A03FB73">
            <w:pPr>
              <w:pStyle w:val="248"/>
              <w:spacing w:before="227" w:line="256" w:lineRule="exact"/>
              <w:ind w:left="246"/>
              <w:rPr>
                <w:color w:val="auto"/>
                <w:highlight w:val="none"/>
              </w:rPr>
            </w:pPr>
            <w:r>
              <w:rPr>
                <w:color w:val="auto"/>
                <w:position w:val="1"/>
                <w:highlight w:val="none"/>
              </w:rPr>
              <w:t>5</w:t>
            </w:r>
          </w:p>
        </w:tc>
        <w:tc>
          <w:tcPr>
            <w:tcW w:w="1166" w:type="dxa"/>
            <w:vAlign w:val="top"/>
          </w:tcPr>
          <w:p w14:paraId="6607CC7C">
            <w:pPr>
              <w:pStyle w:val="248"/>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vAlign w:val="top"/>
          </w:tcPr>
          <w:p w14:paraId="235F93C9">
            <w:pPr>
              <w:pStyle w:val="248"/>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vAlign w:val="top"/>
          </w:tcPr>
          <w:p w14:paraId="67A8BC72">
            <w:pPr>
              <w:rPr>
                <w:rFonts w:ascii="Arial"/>
                <w:color w:val="auto"/>
                <w:sz w:val="21"/>
                <w:highlight w:val="none"/>
              </w:rPr>
            </w:pPr>
          </w:p>
        </w:tc>
        <w:tc>
          <w:tcPr>
            <w:tcW w:w="2969" w:type="dxa"/>
            <w:vAlign w:val="top"/>
          </w:tcPr>
          <w:p w14:paraId="242212A3">
            <w:pPr>
              <w:pStyle w:val="248"/>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5683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027D5310">
            <w:pPr>
              <w:spacing w:line="290" w:lineRule="auto"/>
              <w:rPr>
                <w:rFonts w:ascii="Arial"/>
                <w:color w:val="auto"/>
                <w:sz w:val="21"/>
                <w:highlight w:val="none"/>
              </w:rPr>
            </w:pPr>
          </w:p>
          <w:p w14:paraId="2E7E89A5">
            <w:pPr>
              <w:spacing w:line="290" w:lineRule="auto"/>
              <w:rPr>
                <w:rFonts w:ascii="Arial"/>
                <w:color w:val="auto"/>
                <w:sz w:val="21"/>
                <w:highlight w:val="none"/>
              </w:rPr>
            </w:pPr>
          </w:p>
          <w:p w14:paraId="42B73D5C">
            <w:pPr>
              <w:spacing w:line="291" w:lineRule="auto"/>
              <w:rPr>
                <w:rFonts w:ascii="Arial"/>
                <w:color w:val="auto"/>
                <w:sz w:val="21"/>
                <w:highlight w:val="none"/>
              </w:rPr>
            </w:pPr>
          </w:p>
          <w:p w14:paraId="6BDED9AF">
            <w:pPr>
              <w:pStyle w:val="248"/>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vAlign w:val="top"/>
          </w:tcPr>
          <w:p w14:paraId="6CC873FF">
            <w:pPr>
              <w:spacing w:line="358" w:lineRule="auto"/>
              <w:rPr>
                <w:rFonts w:ascii="Arial"/>
                <w:color w:val="auto"/>
                <w:sz w:val="21"/>
                <w:highlight w:val="none"/>
              </w:rPr>
            </w:pPr>
          </w:p>
          <w:p w14:paraId="094EE9DA">
            <w:pPr>
              <w:spacing w:line="358" w:lineRule="auto"/>
              <w:rPr>
                <w:rFonts w:ascii="Arial"/>
                <w:color w:val="auto"/>
                <w:sz w:val="21"/>
                <w:highlight w:val="none"/>
              </w:rPr>
            </w:pPr>
          </w:p>
          <w:p w14:paraId="40622873">
            <w:pPr>
              <w:pStyle w:val="248"/>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51515678">
            <w:pPr>
              <w:pStyle w:val="248"/>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vAlign w:val="top"/>
          </w:tcPr>
          <w:p w14:paraId="5E2A9BC8">
            <w:pPr>
              <w:spacing w:line="358" w:lineRule="auto"/>
              <w:rPr>
                <w:rFonts w:ascii="Arial"/>
                <w:color w:val="auto"/>
                <w:sz w:val="21"/>
                <w:highlight w:val="none"/>
              </w:rPr>
            </w:pPr>
          </w:p>
          <w:p w14:paraId="7C218BE1">
            <w:pPr>
              <w:spacing w:line="358" w:lineRule="auto"/>
              <w:rPr>
                <w:rFonts w:ascii="Arial"/>
                <w:color w:val="auto"/>
                <w:sz w:val="21"/>
                <w:highlight w:val="none"/>
              </w:rPr>
            </w:pPr>
          </w:p>
          <w:p w14:paraId="7D038F32">
            <w:pPr>
              <w:pStyle w:val="248"/>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vAlign w:val="top"/>
          </w:tcPr>
          <w:p w14:paraId="54A9F341">
            <w:pPr>
              <w:spacing w:line="251" w:lineRule="auto"/>
              <w:rPr>
                <w:rFonts w:ascii="Arial"/>
                <w:color w:val="auto"/>
                <w:sz w:val="21"/>
                <w:highlight w:val="none"/>
              </w:rPr>
            </w:pPr>
          </w:p>
          <w:p w14:paraId="43E46F3D">
            <w:pPr>
              <w:spacing w:line="251" w:lineRule="auto"/>
              <w:rPr>
                <w:rFonts w:ascii="Arial"/>
                <w:color w:val="auto"/>
                <w:sz w:val="21"/>
                <w:highlight w:val="none"/>
              </w:rPr>
            </w:pPr>
          </w:p>
          <w:p w14:paraId="0A9B030F">
            <w:pPr>
              <w:pStyle w:val="248"/>
              <w:spacing w:before="61" w:line="228" w:lineRule="auto"/>
              <w:ind w:left="18"/>
              <w:rPr>
                <w:color w:val="auto"/>
                <w:highlight w:val="none"/>
              </w:rPr>
            </w:pPr>
            <w:r>
              <w:rPr>
                <w:color w:val="auto"/>
                <w:spacing w:val="6"/>
                <w:highlight w:val="none"/>
              </w:rPr>
              <w:t>冷水机组</w:t>
            </w:r>
          </w:p>
        </w:tc>
        <w:tc>
          <w:tcPr>
            <w:tcW w:w="2969" w:type="dxa"/>
            <w:vAlign w:val="top"/>
          </w:tcPr>
          <w:p w14:paraId="2327C8D5">
            <w:pPr>
              <w:pStyle w:val="248"/>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0F3A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0DAB1B8D">
            <w:pPr>
              <w:rPr>
                <w:rFonts w:ascii="Arial"/>
                <w:color w:val="auto"/>
                <w:sz w:val="21"/>
                <w:highlight w:val="none"/>
              </w:rPr>
            </w:pPr>
          </w:p>
        </w:tc>
        <w:tc>
          <w:tcPr>
            <w:tcW w:w="1166" w:type="dxa"/>
            <w:vMerge w:val="continue"/>
            <w:tcBorders>
              <w:top w:val="nil"/>
            </w:tcBorders>
            <w:vAlign w:val="top"/>
          </w:tcPr>
          <w:p w14:paraId="65F3975F">
            <w:pPr>
              <w:rPr>
                <w:rFonts w:ascii="Arial"/>
                <w:color w:val="auto"/>
                <w:sz w:val="21"/>
                <w:highlight w:val="none"/>
              </w:rPr>
            </w:pPr>
          </w:p>
        </w:tc>
        <w:tc>
          <w:tcPr>
            <w:tcW w:w="1799" w:type="dxa"/>
            <w:vMerge w:val="continue"/>
            <w:tcBorders>
              <w:top w:val="nil"/>
            </w:tcBorders>
            <w:vAlign w:val="top"/>
          </w:tcPr>
          <w:p w14:paraId="24950ED7">
            <w:pPr>
              <w:rPr>
                <w:rFonts w:ascii="Arial"/>
                <w:color w:val="auto"/>
                <w:sz w:val="21"/>
                <w:highlight w:val="none"/>
              </w:rPr>
            </w:pPr>
          </w:p>
        </w:tc>
        <w:tc>
          <w:tcPr>
            <w:tcW w:w="1914" w:type="dxa"/>
            <w:vAlign w:val="top"/>
          </w:tcPr>
          <w:p w14:paraId="4D6F367D">
            <w:pPr>
              <w:pStyle w:val="248"/>
              <w:spacing w:before="276" w:line="228" w:lineRule="auto"/>
              <w:ind w:left="19"/>
              <w:rPr>
                <w:color w:val="auto"/>
                <w:highlight w:val="none"/>
              </w:rPr>
            </w:pPr>
            <w:r>
              <w:rPr>
                <w:color w:val="auto"/>
                <w:spacing w:val="7"/>
                <w:highlight w:val="none"/>
              </w:rPr>
              <w:t>水源热泵机组</w:t>
            </w:r>
          </w:p>
        </w:tc>
        <w:tc>
          <w:tcPr>
            <w:tcW w:w="2969" w:type="dxa"/>
            <w:vAlign w:val="top"/>
          </w:tcPr>
          <w:p w14:paraId="5A4EAF4F">
            <w:pPr>
              <w:pStyle w:val="248"/>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6DA18016">
      <w:pPr>
        <w:rPr>
          <w:rFonts w:ascii="Arial"/>
          <w:color w:val="auto"/>
          <w:sz w:val="21"/>
          <w:highlight w:val="none"/>
        </w:rPr>
      </w:pPr>
    </w:p>
    <w:p w14:paraId="13858407">
      <w:pPr>
        <w:rPr>
          <w:rFonts w:ascii="Arial" w:hAnsi="Arial" w:eastAsia="Arial" w:cs="Arial"/>
          <w:color w:val="auto"/>
          <w:sz w:val="21"/>
          <w:szCs w:val="21"/>
          <w:highlight w:val="none"/>
        </w:rPr>
        <w:sectPr>
          <w:pgSz w:w="11906" w:h="16838"/>
          <w:pgMar w:top="1431" w:right="1691" w:bottom="0" w:left="1783" w:header="0" w:footer="0" w:gutter="0"/>
          <w:cols w:space="720" w:num="1"/>
        </w:sectPr>
      </w:pPr>
    </w:p>
    <w:p w14:paraId="051F3453">
      <w:pPr>
        <w:spacing w:line="91" w:lineRule="auto"/>
        <w:rPr>
          <w:rFonts w:ascii="Arial"/>
          <w:color w:val="auto"/>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6CCAC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2EB3E3BC">
            <w:pPr>
              <w:rPr>
                <w:rFonts w:ascii="Arial"/>
                <w:color w:val="auto"/>
                <w:sz w:val="21"/>
                <w:highlight w:val="none"/>
              </w:rPr>
            </w:pPr>
          </w:p>
        </w:tc>
        <w:tc>
          <w:tcPr>
            <w:tcW w:w="1166" w:type="dxa"/>
            <w:vMerge w:val="restart"/>
            <w:tcBorders>
              <w:bottom w:val="nil"/>
            </w:tcBorders>
            <w:vAlign w:val="top"/>
          </w:tcPr>
          <w:p w14:paraId="3A423B8F">
            <w:pPr>
              <w:rPr>
                <w:rFonts w:ascii="Arial"/>
                <w:color w:val="auto"/>
                <w:sz w:val="21"/>
                <w:highlight w:val="none"/>
              </w:rPr>
            </w:pPr>
          </w:p>
        </w:tc>
        <w:tc>
          <w:tcPr>
            <w:tcW w:w="1799" w:type="dxa"/>
            <w:vAlign w:val="top"/>
          </w:tcPr>
          <w:p w14:paraId="1FE85ED7">
            <w:pPr>
              <w:rPr>
                <w:rFonts w:ascii="Arial"/>
                <w:color w:val="auto"/>
                <w:sz w:val="21"/>
                <w:highlight w:val="none"/>
              </w:rPr>
            </w:pPr>
          </w:p>
        </w:tc>
        <w:tc>
          <w:tcPr>
            <w:tcW w:w="1914" w:type="dxa"/>
            <w:vAlign w:val="top"/>
          </w:tcPr>
          <w:p w14:paraId="765BEAA8">
            <w:pPr>
              <w:pStyle w:val="248"/>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vAlign w:val="top"/>
          </w:tcPr>
          <w:p w14:paraId="50DAACDE">
            <w:pPr>
              <w:pStyle w:val="248"/>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26B5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63F254">
            <w:pPr>
              <w:rPr>
                <w:rFonts w:ascii="Arial"/>
                <w:color w:val="auto"/>
                <w:sz w:val="21"/>
                <w:highlight w:val="none"/>
              </w:rPr>
            </w:pPr>
          </w:p>
        </w:tc>
        <w:tc>
          <w:tcPr>
            <w:tcW w:w="1166" w:type="dxa"/>
            <w:vMerge w:val="continue"/>
            <w:tcBorders>
              <w:top w:val="nil"/>
              <w:bottom w:val="nil"/>
            </w:tcBorders>
            <w:vAlign w:val="top"/>
          </w:tcPr>
          <w:p w14:paraId="1570C4CD">
            <w:pPr>
              <w:rPr>
                <w:rFonts w:ascii="Arial"/>
                <w:color w:val="auto"/>
                <w:sz w:val="21"/>
                <w:highlight w:val="none"/>
              </w:rPr>
            </w:pPr>
          </w:p>
        </w:tc>
        <w:tc>
          <w:tcPr>
            <w:tcW w:w="1799" w:type="dxa"/>
            <w:vMerge w:val="restart"/>
            <w:tcBorders>
              <w:bottom w:val="nil"/>
            </w:tcBorders>
            <w:vAlign w:val="top"/>
          </w:tcPr>
          <w:p w14:paraId="5D12CE37">
            <w:pPr>
              <w:spacing w:line="265" w:lineRule="auto"/>
              <w:rPr>
                <w:rFonts w:ascii="Arial"/>
                <w:color w:val="auto"/>
                <w:sz w:val="21"/>
                <w:highlight w:val="none"/>
              </w:rPr>
            </w:pPr>
          </w:p>
          <w:p w14:paraId="3317CC2A">
            <w:pPr>
              <w:spacing w:line="265" w:lineRule="auto"/>
              <w:rPr>
                <w:rFonts w:ascii="Arial"/>
                <w:color w:val="auto"/>
                <w:sz w:val="21"/>
                <w:highlight w:val="none"/>
              </w:rPr>
            </w:pPr>
          </w:p>
          <w:p w14:paraId="56D0B820">
            <w:pPr>
              <w:spacing w:line="266" w:lineRule="auto"/>
              <w:rPr>
                <w:rFonts w:ascii="Arial"/>
                <w:color w:val="auto"/>
                <w:sz w:val="21"/>
                <w:highlight w:val="none"/>
              </w:rPr>
            </w:pPr>
          </w:p>
          <w:p w14:paraId="68368DAD">
            <w:pPr>
              <w:pStyle w:val="248"/>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vAlign w:val="top"/>
          </w:tcPr>
          <w:p w14:paraId="0E8D3919">
            <w:pPr>
              <w:pStyle w:val="248"/>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vAlign w:val="top"/>
          </w:tcPr>
          <w:p w14:paraId="5298D004">
            <w:pPr>
              <w:pStyle w:val="248"/>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C49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5CF3F537">
            <w:pPr>
              <w:rPr>
                <w:rFonts w:ascii="Arial"/>
                <w:color w:val="auto"/>
                <w:sz w:val="21"/>
                <w:highlight w:val="none"/>
              </w:rPr>
            </w:pPr>
          </w:p>
        </w:tc>
        <w:tc>
          <w:tcPr>
            <w:tcW w:w="1166" w:type="dxa"/>
            <w:vMerge w:val="continue"/>
            <w:tcBorders>
              <w:top w:val="nil"/>
              <w:bottom w:val="nil"/>
            </w:tcBorders>
            <w:vAlign w:val="top"/>
          </w:tcPr>
          <w:p w14:paraId="5265B8AD">
            <w:pPr>
              <w:rPr>
                <w:rFonts w:ascii="Arial"/>
                <w:color w:val="auto"/>
                <w:sz w:val="21"/>
                <w:highlight w:val="none"/>
              </w:rPr>
            </w:pPr>
          </w:p>
        </w:tc>
        <w:tc>
          <w:tcPr>
            <w:tcW w:w="1799" w:type="dxa"/>
            <w:vMerge w:val="continue"/>
            <w:tcBorders>
              <w:top w:val="nil"/>
            </w:tcBorders>
            <w:vAlign w:val="top"/>
          </w:tcPr>
          <w:p w14:paraId="1389870E">
            <w:pPr>
              <w:rPr>
                <w:rFonts w:ascii="Arial"/>
                <w:color w:val="auto"/>
                <w:sz w:val="21"/>
                <w:highlight w:val="none"/>
              </w:rPr>
            </w:pPr>
          </w:p>
        </w:tc>
        <w:tc>
          <w:tcPr>
            <w:tcW w:w="1914" w:type="dxa"/>
            <w:vAlign w:val="top"/>
          </w:tcPr>
          <w:p w14:paraId="3D0DCAF1">
            <w:pPr>
              <w:spacing w:line="319" w:lineRule="auto"/>
              <w:rPr>
                <w:rFonts w:ascii="Arial"/>
                <w:color w:val="auto"/>
                <w:sz w:val="21"/>
                <w:highlight w:val="none"/>
              </w:rPr>
            </w:pPr>
          </w:p>
          <w:p w14:paraId="6335C201">
            <w:pPr>
              <w:pStyle w:val="248"/>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vAlign w:val="top"/>
          </w:tcPr>
          <w:p w14:paraId="6161BA3F">
            <w:pPr>
              <w:pStyle w:val="248"/>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0FDF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0668A9D5">
            <w:pPr>
              <w:rPr>
                <w:rFonts w:ascii="Arial"/>
                <w:color w:val="auto"/>
                <w:sz w:val="21"/>
                <w:highlight w:val="none"/>
              </w:rPr>
            </w:pPr>
          </w:p>
        </w:tc>
        <w:tc>
          <w:tcPr>
            <w:tcW w:w="1166" w:type="dxa"/>
            <w:vMerge w:val="continue"/>
            <w:tcBorders>
              <w:top w:val="nil"/>
              <w:bottom w:val="nil"/>
            </w:tcBorders>
            <w:vAlign w:val="top"/>
          </w:tcPr>
          <w:p w14:paraId="39E5577C">
            <w:pPr>
              <w:rPr>
                <w:rFonts w:ascii="Arial"/>
                <w:color w:val="auto"/>
                <w:sz w:val="21"/>
                <w:highlight w:val="none"/>
              </w:rPr>
            </w:pPr>
          </w:p>
        </w:tc>
        <w:tc>
          <w:tcPr>
            <w:tcW w:w="1799" w:type="dxa"/>
            <w:vAlign w:val="top"/>
          </w:tcPr>
          <w:p w14:paraId="64BACA24">
            <w:pPr>
              <w:pStyle w:val="248"/>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vAlign w:val="top"/>
          </w:tcPr>
          <w:p w14:paraId="7B9DE2B6">
            <w:pPr>
              <w:pStyle w:val="248"/>
              <w:spacing w:before="300" w:line="228" w:lineRule="auto"/>
              <w:ind w:left="15"/>
              <w:rPr>
                <w:color w:val="auto"/>
                <w:highlight w:val="none"/>
              </w:rPr>
            </w:pPr>
            <w:r>
              <w:rPr>
                <w:color w:val="auto"/>
                <w:spacing w:val="7"/>
                <w:highlight w:val="none"/>
              </w:rPr>
              <w:t>机房空调</w:t>
            </w:r>
          </w:p>
        </w:tc>
        <w:tc>
          <w:tcPr>
            <w:tcW w:w="2969" w:type="dxa"/>
            <w:vAlign w:val="top"/>
          </w:tcPr>
          <w:p w14:paraId="04496833">
            <w:pPr>
              <w:pStyle w:val="248"/>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0002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1C8CDCB2">
            <w:pPr>
              <w:rPr>
                <w:rFonts w:ascii="Arial"/>
                <w:color w:val="auto"/>
                <w:sz w:val="21"/>
                <w:highlight w:val="none"/>
              </w:rPr>
            </w:pPr>
          </w:p>
        </w:tc>
        <w:tc>
          <w:tcPr>
            <w:tcW w:w="1166" w:type="dxa"/>
            <w:vMerge w:val="continue"/>
            <w:tcBorders>
              <w:top w:val="nil"/>
            </w:tcBorders>
            <w:vAlign w:val="top"/>
          </w:tcPr>
          <w:p w14:paraId="4ECE96EB">
            <w:pPr>
              <w:rPr>
                <w:rFonts w:ascii="Arial"/>
                <w:color w:val="auto"/>
                <w:sz w:val="21"/>
                <w:highlight w:val="none"/>
              </w:rPr>
            </w:pPr>
          </w:p>
        </w:tc>
        <w:tc>
          <w:tcPr>
            <w:tcW w:w="1799" w:type="dxa"/>
            <w:vAlign w:val="top"/>
          </w:tcPr>
          <w:p w14:paraId="283E345D">
            <w:pPr>
              <w:spacing w:line="265" w:lineRule="auto"/>
              <w:rPr>
                <w:rFonts w:ascii="Arial"/>
                <w:color w:val="auto"/>
                <w:sz w:val="21"/>
                <w:highlight w:val="none"/>
              </w:rPr>
            </w:pPr>
          </w:p>
          <w:p w14:paraId="0A3BDAA8">
            <w:pPr>
              <w:spacing w:line="265" w:lineRule="auto"/>
              <w:rPr>
                <w:rFonts w:ascii="Arial"/>
                <w:color w:val="auto"/>
                <w:sz w:val="21"/>
                <w:highlight w:val="none"/>
              </w:rPr>
            </w:pPr>
          </w:p>
          <w:p w14:paraId="6B687EC3">
            <w:pPr>
              <w:pStyle w:val="248"/>
              <w:spacing w:before="62" w:line="230" w:lineRule="auto"/>
              <w:ind w:left="9"/>
              <w:rPr>
                <w:color w:val="auto"/>
                <w:highlight w:val="none"/>
              </w:rPr>
            </w:pPr>
            <w:r>
              <w:rPr>
                <w:color w:val="auto"/>
                <w:spacing w:val="4"/>
                <w:highlight w:val="none"/>
              </w:rPr>
              <w:t>A02052399 其他制冷</w:t>
            </w:r>
          </w:p>
          <w:p w14:paraId="25154D61">
            <w:pPr>
              <w:pStyle w:val="248"/>
              <w:spacing w:before="75" w:line="230" w:lineRule="auto"/>
              <w:ind w:left="21"/>
              <w:rPr>
                <w:color w:val="auto"/>
                <w:highlight w:val="none"/>
              </w:rPr>
            </w:pPr>
            <w:r>
              <w:rPr>
                <w:color w:val="auto"/>
                <w:spacing w:val="5"/>
                <w:highlight w:val="none"/>
              </w:rPr>
              <w:t>空调设备</w:t>
            </w:r>
          </w:p>
        </w:tc>
        <w:tc>
          <w:tcPr>
            <w:tcW w:w="1914" w:type="dxa"/>
            <w:vAlign w:val="top"/>
          </w:tcPr>
          <w:p w14:paraId="42ADE8E9">
            <w:pPr>
              <w:spacing w:line="343" w:lineRule="auto"/>
              <w:rPr>
                <w:rFonts w:ascii="Arial"/>
                <w:color w:val="auto"/>
                <w:sz w:val="21"/>
                <w:highlight w:val="none"/>
              </w:rPr>
            </w:pPr>
          </w:p>
          <w:p w14:paraId="64B8C7E8">
            <w:pPr>
              <w:spacing w:line="343" w:lineRule="auto"/>
              <w:rPr>
                <w:rFonts w:ascii="Arial"/>
                <w:color w:val="auto"/>
                <w:sz w:val="21"/>
                <w:highlight w:val="none"/>
              </w:rPr>
            </w:pPr>
          </w:p>
          <w:p w14:paraId="41B07B83">
            <w:pPr>
              <w:pStyle w:val="248"/>
              <w:spacing w:before="62" w:line="231" w:lineRule="auto"/>
              <w:ind w:left="18"/>
              <w:rPr>
                <w:color w:val="auto"/>
                <w:highlight w:val="none"/>
              </w:rPr>
            </w:pPr>
            <w:r>
              <w:rPr>
                <w:color w:val="auto"/>
                <w:spacing w:val="6"/>
                <w:highlight w:val="none"/>
              </w:rPr>
              <w:t>冷却塔</w:t>
            </w:r>
          </w:p>
        </w:tc>
        <w:tc>
          <w:tcPr>
            <w:tcW w:w="2969" w:type="dxa"/>
            <w:vAlign w:val="top"/>
          </w:tcPr>
          <w:p w14:paraId="14AEFD2E">
            <w:pPr>
              <w:pStyle w:val="248"/>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w w:val="97"/>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41309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399DEE60">
            <w:pPr>
              <w:pStyle w:val="248"/>
              <w:spacing w:before="272" w:line="257" w:lineRule="exact"/>
              <w:ind w:left="247"/>
              <w:rPr>
                <w:color w:val="auto"/>
                <w:highlight w:val="none"/>
              </w:rPr>
            </w:pPr>
            <w:r>
              <w:rPr>
                <w:color w:val="auto"/>
                <w:position w:val="1"/>
                <w:highlight w:val="none"/>
              </w:rPr>
              <w:t>7</w:t>
            </w:r>
          </w:p>
        </w:tc>
        <w:tc>
          <w:tcPr>
            <w:tcW w:w="1166" w:type="dxa"/>
            <w:vAlign w:val="top"/>
          </w:tcPr>
          <w:p w14:paraId="3432F1E5">
            <w:pPr>
              <w:pStyle w:val="248"/>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vAlign w:val="top"/>
          </w:tcPr>
          <w:p w14:paraId="40941F3A">
            <w:pPr>
              <w:rPr>
                <w:rFonts w:ascii="Arial"/>
                <w:color w:val="auto"/>
                <w:sz w:val="21"/>
                <w:highlight w:val="none"/>
              </w:rPr>
            </w:pPr>
          </w:p>
        </w:tc>
        <w:tc>
          <w:tcPr>
            <w:tcW w:w="1914" w:type="dxa"/>
            <w:vAlign w:val="top"/>
          </w:tcPr>
          <w:p w14:paraId="23BE87AF">
            <w:pPr>
              <w:rPr>
                <w:rFonts w:ascii="Arial"/>
                <w:color w:val="auto"/>
                <w:sz w:val="21"/>
                <w:highlight w:val="none"/>
              </w:rPr>
            </w:pPr>
          </w:p>
        </w:tc>
        <w:tc>
          <w:tcPr>
            <w:tcW w:w="2969" w:type="dxa"/>
            <w:vAlign w:val="top"/>
          </w:tcPr>
          <w:p w14:paraId="446A38B2">
            <w:pPr>
              <w:pStyle w:val="248"/>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7B06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3538BB3A">
            <w:pPr>
              <w:pStyle w:val="248"/>
              <w:spacing w:before="251" w:line="257" w:lineRule="exact"/>
              <w:ind w:left="243"/>
              <w:rPr>
                <w:color w:val="auto"/>
                <w:highlight w:val="none"/>
              </w:rPr>
            </w:pPr>
            <w:r>
              <w:rPr>
                <w:color w:val="auto"/>
                <w:position w:val="1"/>
                <w:highlight w:val="none"/>
              </w:rPr>
              <w:t>8</w:t>
            </w:r>
          </w:p>
        </w:tc>
        <w:tc>
          <w:tcPr>
            <w:tcW w:w="1166" w:type="dxa"/>
            <w:vAlign w:val="top"/>
          </w:tcPr>
          <w:p w14:paraId="20489B93">
            <w:pPr>
              <w:pStyle w:val="248"/>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vAlign w:val="top"/>
          </w:tcPr>
          <w:p w14:paraId="25CFA393">
            <w:pPr>
              <w:pStyle w:val="248"/>
              <w:spacing w:before="252" w:line="230" w:lineRule="auto"/>
              <w:ind w:left="15"/>
              <w:rPr>
                <w:color w:val="auto"/>
                <w:highlight w:val="none"/>
              </w:rPr>
            </w:pPr>
            <w:r>
              <w:rPr>
                <w:color w:val="auto"/>
                <w:spacing w:val="8"/>
                <w:highlight w:val="none"/>
              </w:rPr>
              <w:t>配电变压器</w:t>
            </w:r>
          </w:p>
        </w:tc>
        <w:tc>
          <w:tcPr>
            <w:tcW w:w="1914" w:type="dxa"/>
            <w:vAlign w:val="top"/>
          </w:tcPr>
          <w:p w14:paraId="10001A3E">
            <w:pPr>
              <w:rPr>
                <w:rFonts w:ascii="Arial"/>
                <w:color w:val="auto"/>
                <w:sz w:val="21"/>
                <w:highlight w:val="none"/>
              </w:rPr>
            </w:pPr>
          </w:p>
        </w:tc>
        <w:tc>
          <w:tcPr>
            <w:tcW w:w="2969" w:type="dxa"/>
            <w:vAlign w:val="top"/>
          </w:tcPr>
          <w:p w14:paraId="728E740F">
            <w:pPr>
              <w:pStyle w:val="248"/>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5D15F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3C39F161">
            <w:pPr>
              <w:spacing w:line="284" w:lineRule="auto"/>
              <w:rPr>
                <w:rFonts w:ascii="Arial"/>
                <w:color w:val="auto"/>
                <w:sz w:val="21"/>
                <w:highlight w:val="none"/>
              </w:rPr>
            </w:pPr>
          </w:p>
          <w:p w14:paraId="780DBD44">
            <w:pPr>
              <w:pStyle w:val="248"/>
              <w:spacing w:before="62" w:line="256" w:lineRule="exact"/>
              <w:ind w:left="243"/>
              <w:rPr>
                <w:color w:val="auto"/>
                <w:highlight w:val="none"/>
              </w:rPr>
            </w:pPr>
            <w:r>
              <w:rPr>
                <w:color w:val="auto"/>
                <w:position w:val="1"/>
                <w:highlight w:val="none"/>
              </w:rPr>
              <w:t>9</w:t>
            </w:r>
          </w:p>
        </w:tc>
        <w:tc>
          <w:tcPr>
            <w:tcW w:w="1166" w:type="dxa"/>
            <w:vAlign w:val="top"/>
          </w:tcPr>
          <w:p w14:paraId="7697ED58">
            <w:pPr>
              <w:pStyle w:val="248"/>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vAlign w:val="top"/>
          </w:tcPr>
          <w:p w14:paraId="5E77E22F">
            <w:pPr>
              <w:spacing w:line="284" w:lineRule="auto"/>
              <w:rPr>
                <w:rFonts w:ascii="Arial"/>
                <w:color w:val="auto"/>
                <w:sz w:val="21"/>
                <w:highlight w:val="none"/>
              </w:rPr>
            </w:pPr>
          </w:p>
          <w:p w14:paraId="5EE68CDF">
            <w:pPr>
              <w:pStyle w:val="248"/>
              <w:spacing w:before="62" w:line="229" w:lineRule="auto"/>
              <w:ind w:left="19"/>
              <w:rPr>
                <w:color w:val="auto"/>
                <w:highlight w:val="none"/>
              </w:rPr>
            </w:pPr>
            <w:r>
              <w:rPr>
                <w:color w:val="auto"/>
                <w:spacing w:val="8"/>
                <w:highlight w:val="none"/>
              </w:rPr>
              <w:t>管型荧光灯镇流器</w:t>
            </w:r>
          </w:p>
        </w:tc>
        <w:tc>
          <w:tcPr>
            <w:tcW w:w="1914" w:type="dxa"/>
            <w:vAlign w:val="top"/>
          </w:tcPr>
          <w:p w14:paraId="2C047546">
            <w:pPr>
              <w:rPr>
                <w:rFonts w:ascii="Arial"/>
                <w:color w:val="auto"/>
                <w:sz w:val="21"/>
                <w:highlight w:val="none"/>
              </w:rPr>
            </w:pPr>
          </w:p>
        </w:tc>
        <w:tc>
          <w:tcPr>
            <w:tcW w:w="2969" w:type="dxa"/>
            <w:vAlign w:val="top"/>
          </w:tcPr>
          <w:p w14:paraId="3A00BCED">
            <w:pPr>
              <w:pStyle w:val="248"/>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43C8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1FE8E3A1">
            <w:pPr>
              <w:spacing w:line="258" w:lineRule="auto"/>
              <w:rPr>
                <w:rFonts w:ascii="Arial"/>
                <w:color w:val="auto"/>
                <w:sz w:val="21"/>
                <w:highlight w:val="none"/>
              </w:rPr>
            </w:pPr>
          </w:p>
          <w:p w14:paraId="34081F04">
            <w:pPr>
              <w:spacing w:line="258" w:lineRule="auto"/>
              <w:rPr>
                <w:rFonts w:ascii="Arial"/>
                <w:color w:val="auto"/>
                <w:sz w:val="21"/>
                <w:highlight w:val="none"/>
              </w:rPr>
            </w:pPr>
          </w:p>
          <w:p w14:paraId="7FAA6204">
            <w:pPr>
              <w:spacing w:line="258" w:lineRule="auto"/>
              <w:rPr>
                <w:rFonts w:ascii="Arial"/>
                <w:color w:val="auto"/>
                <w:sz w:val="21"/>
                <w:highlight w:val="none"/>
              </w:rPr>
            </w:pPr>
          </w:p>
          <w:p w14:paraId="36A25C4B">
            <w:pPr>
              <w:spacing w:line="258" w:lineRule="auto"/>
              <w:rPr>
                <w:rFonts w:ascii="Arial"/>
                <w:color w:val="auto"/>
                <w:sz w:val="21"/>
                <w:highlight w:val="none"/>
              </w:rPr>
            </w:pPr>
          </w:p>
          <w:p w14:paraId="053AB806">
            <w:pPr>
              <w:spacing w:line="258" w:lineRule="auto"/>
              <w:rPr>
                <w:rFonts w:ascii="Arial"/>
                <w:color w:val="auto"/>
                <w:sz w:val="21"/>
                <w:highlight w:val="none"/>
              </w:rPr>
            </w:pPr>
          </w:p>
          <w:p w14:paraId="566B9FC9">
            <w:pPr>
              <w:spacing w:line="258" w:lineRule="auto"/>
              <w:rPr>
                <w:rFonts w:ascii="Arial"/>
                <w:color w:val="auto"/>
                <w:sz w:val="21"/>
                <w:highlight w:val="none"/>
              </w:rPr>
            </w:pPr>
          </w:p>
          <w:p w14:paraId="4F3921A2">
            <w:pPr>
              <w:spacing w:line="259" w:lineRule="auto"/>
              <w:rPr>
                <w:rFonts w:ascii="Arial"/>
                <w:color w:val="auto"/>
                <w:sz w:val="21"/>
                <w:highlight w:val="none"/>
              </w:rPr>
            </w:pPr>
          </w:p>
          <w:p w14:paraId="2DFBFA1D">
            <w:pPr>
              <w:spacing w:line="259" w:lineRule="auto"/>
              <w:rPr>
                <w:rFonts w:ascii="Arial"/>
                <w:color w:val="auto"/>
                <w:sz w:val="21"/>
                <w:highlight w:val="none"/>
              </w:rPr>
            </w:pPr>
          </w:p>
          <w:p w14:paraId="6DF5A89D">
            <w:pPr>
              <w:spacing w:line="259" w:lineRule="auto"/>
              <w:rPr>
                <w:rFonts w:ascii="Arial"/>
                <w:color w:val="auto"/>
                <w:sz w:val="21"/>
                <w:highlight w:val="none"/>
              </w:rPr>
            </w:pPr>
          </w:p>
          <w:p w14:paraId="44CC5431">
            <w:pPr>
              <w:spacing w:line="259" w:lineRule="auto"/>
              <w:rPr>
                <w:rFonts w:ascii="Arial"/>
                <w:color w:val="auto"/>
                <w:sz w:val="21"/>
                <w:highlight w:val="none"/>
              </w:rPr>
            </w:pPr>
          </w:p>
          <w:p w14:paraId="33A37DC4">
            <w:pPr>
              <w:pStyle w:val="248"/>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vAlign w:val="top"/>
          </w:tcPr>
          <w:p w14:paraId="202A1276">
            <w:pPr>
              <w:spacing w:line="242" w:lineRule="auto"/>
              <w:rPr>
                <w:rFonts w:ascii="Arial"/>
                <w:color w:val="auto"/>
                <w:sz w:val="21"/>
                <w:highlight w:val="none"/>
              </w:rPr>
            </w:pPr>
          </w:p>
          <w:p w14:paraId="2525EC72">
            <w:pPr>
              <w:spacing w:line="243" w:lineRule="auto"/>
              <w:rPr>
                <w:rFonts w:ascii="Arial"/>
                <w:color w:val="auto"/>
                <w:sz w:val="21"/>
                <w:highlight w:val="none"/>
              </w:rPr>
            </w:pPr>
          </w:p>
          <w:p w14:paraId="64935BE4">
            <w:pPr>
              <w:spacing w:line="243" w:lineRule="auto"/>
              <w:rPr>
                <w:rFonts w:ascii="Arial"/>
                <w:color w:val="auto"/>
                <w:sz w:val="21"/>
                <w:highlight w:val="none"/>
              </w:rPr>
            </w:pPr>
          </w:p>
          <w:p w14:paraId="72354B39">
            <w:pPr>
              <w:spacing w:line="243" w:lineRule="auto"/>
              <w:rPr>
                <w:rFonts w:ascii="Arial"/>
                <w:color w:val="auto"/>
                <w:sz w:val="21"/>
                <w:highlight w:val="none"/>
              </w:rPr>
            </w:pPr>
          </w:p>
          <w:p w14:paraId="1633B9C4">
            <w:pPr>
              <w:spacing w:line="243" w:lineRule="auto"/>
              <w:rPr>
                <w:rFonts w:ascii="Arial"/>
                <w:color w:val="auto"/>
                <w:sz w:val="21"/>
                <w:highlight w:val="none"/>
              </w:rPr>
            </w:pPr>
          </w:p>
          <w:p w14:paraId="48AE69A5">
            <w:pPr>
              <w:spacing w:line="243" w:lineRule="auto"/>
              <w:rPr>
                <w:rFonts w:ascii="Arial"/>
                <w:color w:val="auto"/>
                <w:sz w:val="21"/>
                <w:highlight w:val="none"/>
              </w:rPr>
            </w:pPr>
          </w:p>
          <w:p w14:paraId="22F451CA">
            <w:pPr>
              <w:spacing w:line="243" w:lineRule="auto"/>
              <w:rPr>
                <w:rFonts w:ascii="Arial"/>
                <w:color w:val="auto"/>
                <w:sz w:val="21"/>
                <w:highlight w:val="none"/>
              </w:rPr>
            </w:pPr>
          </w:p>
          <w:p w14:paraId="06701F14">
            <w:pPr>
              <w:spacing w:line="243" w:lineRule="auto"/>
              <w:rPr>
                <w:rFonts w:ascii="Arial"/>
                <w:color w:val="auto"/>
                <w:sz w:val="21"/>
                <w:highlight w:val="none"/>
              </w:rPr>
            </w:pPr>
          </w:p>
          <w:p w14:paraId="44BF059C">
            <w:pPr>
              <w:spacing w:line="243" w:lineRule="auto"/>
              <w:rPr>
                <w:rFonts w:ascii="Arial"/>
                <w:color w:val="auto"/>
                <w:sz w:val="21"/>
                <w:highlight w:val="none"/>
              </w:rPr>
            </w:pPr>
          </w:p>
          <w:p w14:paraId="46818549">
            <w:pPr>
              <w:spacing w:line="243" w:lineRule="auto"/>
              <w:rPr>
                <w:rFonts w:ascii="Arial"/>
                <w:color w:val="auto"/>
                <w:sz w:val="21"/>
                <w:highlight w:val="none"/>
              </w:rPr>
            </w:pPr>
          </w:p>
          <w:p w14:paraId="6D7E8EC6">
            <w:pPr>
              <w:pStyle w:val="248"/>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vAlign w:val="top"/>
          </w:tcPr>
          <w:p w14:paraId="7B34458C">
            <w:pPr>
              <w:pStyle w:val="248"/>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vAlign w:val="top"/>
          </w:tcPr>
          <w:p w14:paraId="131FB24B">
            <w:pPr>
              <w:rPr>
                <w:rFonts w:ascii="Arial"/>
                <w:color w:val="auto"/>
                <w:sz w:val="21"/>
                <w:highlight w:val="none"/>
              </w:rPr>
            </w:pPr>
          </w:p>
        </w:tc>
        <w:tc>
          <w:tcPr>
            <w:tcW w:w="2969" w:type="dxa"/>
            <w:vAlign w:val="top"/>
          </w:tcPr>
          <w:p w14:paraId="3070E2F5">
            <w:pPr>
              <w:pStyle w:val="248"/>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318A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2DAD0EC3">
            <w:pPr>
              <w:rPr>
                <w:rFonts w:ascii="Arial"/>
                <w:color w:val="auto"/>
                <w:sz w:val="21"/>
                <w:highlight w:val="none"/>
              </w:rPr>
            </w:pPr>
          </w:p>
        </w:tc>
        <w:tc>
          <w:tcPr>
            <w:tcW w:w="1166" w:type="dxa"/>
            <w:vMerge w:val="continue"/>
            <w:tcBorders>
              <w:top w:val="nil"/>
              <w:bottom w:val="nil"/>
            </w:tcBorders>
            <w:vAlign w:val="top"/>
          </w:tcPr>
          <w:p w14:paraId="00452DA0">
            <w:pPr>
              <w:rPr>
                <w:rFonts w:ascii="Arial"/>
                <w:color w:val="auto"/>
                <w:sz w:val="21"/>
                <w:highlight w:val="none"/>
              </w:rPr>
            </w:pPr>
          </w:p>
        </w:tc>
        <w:tc>
          <w:tcPr>
            <w:tcW w:w="1799" w:type="dxa"/>
            <w:vMerge w:val="restart"/>
            <w:tcBorders>
              <w:bottom w:val="nil"/>
            </w:tcBorders>
            <w:vAlign w:val="top"/>
          </w:tcPr>
          <w:p w14:paraId="47415434">
            <w:pPr>
              <w:spacing w:line="247" w:lineRule="auto"/>
              <w:rPr>
                <w:rFonts w:ascii="Arial"/>
                <w:color w:val="auto"/>
                <w:sz w:val="21"/>
                <w:highlight w:val="none"/>
              </w:rPr>
            </w:pPr>
          </w:p>
          <w:p w14:paraId="747E4199">
            <w:pPr>
              <w:spacing w:line="248" w:lineRule="auto"/>
              <w:rPr>
                <w:rFonts w:ascii="Arial"/>
                <w:color w:val="auto"/>
                <w:sz w:val="21"/>
                <w:highlight w:val="none"/>
              </w:rPr>
            </w:pPr>
          </w:p>
          <w:p w14:paraId="5C674047">
            <w:pPr>
              <w:spacing w:line="248" w:lineRule="auto"/>
              <w:rPr>
                <w:rFonts w:ascii="Arial"/>
                <w:color w:val="auto"/>
                <w:sz w:val="21"/>
                <w:highlight w:val="none"/>
              </w:rPr>
            </w:pPr>
          </w:p>
          <w:p w14:paraId="2634D29F">
            <w:pPr>
              <w:spacing w:line="248" w:lineRule="auto"/>
              <w:rPr>
                <w:rFonts w:ascii="Arial"/>
                <w:color w:val="auto"/>
                <w:sz w:val="21"/>
                <w:highlight w:val="none"/>
              </w:rPr>
            </w:pPr>
          </w:p>
          <w:p w14:paraId="225FD7C0">
            <w:pPr>
              <w:spacing w:line="248" w:lineRule="auto"/>
              <w:rPr>
                <w:rFonts w:ascii="Arial"/>
                <w:color w:val="auto"/>
                <w:sz w:val="21"/>
                <w:highlight w:val="none"/>
              </w:rPr>
            </w:pPr>
          </w:p>
          <w:p w14:paraId="32B622C0">
            <w:pPr>
              <w:spacing w:line="248" w:lineRule="auto"/>
              <w:rPr>
                <w:rFonts w:ascii="Arial"/>
                <w:color w:val="auto"/>
                <w:sz w:val="21"/>
                <w:highlight w:val="none"/>
              </w:rPr>
            </w:pPr>
          </w:p>
          <w:p w14:paraId="0A48788F">
            <w:pPr>
              <w:spacing w:line="248" w:lineRule="auto"/>
              <w:rPr>
                <w:rFonts w:ascii="Arial"/>
                <w:color w:val="auto"/>
                <w:sz w:val="21"/>
                <w:highlight w:val="none"/>
              </w:rPr>
            </w:pPr>
          </w:p>
          <w:p w14:paraId="3C9340DC">
            <w:pPr>
              <w:pStyle w:val="248"/>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vAlign w:val="top"/>
          </w:tcPr>
          <w:p w14:paraId="3B37D0D0">
            <w:pPr>
              <w:spacing w:line="261" w:lineRule="auto"/>
              <w:rPr>
                <w:rFonts w:ascii="Arial"/>
                <w:color w:val="auto"/>
                <w:sz w:val="21"/>
                <w:highlight w:val="none"/>
              </w:rPr>
            </w:pPr>
          </w:p>
          <w:p w14:paraId="7BE61B26">
            <w:pPr>
              <w:spacing w:line="261" w:lineRule="auto"/>
              <w:rPr>
                <w:rFonts w:ascii="Arial"/>
                <w:color w:val="auto"/>
                <w:sz w:val="21"/>
                <w:highlight w:val="none"/>
              </w:rPr>
            </w:pPr>
          </w:p>
          <w:p w14:paraId="21FA05E7">
            <w:pPr>
              <w:spacing w:line="261" w:lineRule="auto"/>
              <w:rPr>
                <w:rFonts w:ascii="Arial"/>
                <w:color w:val="auto"/>
                <w:sz w:val="21"/>
                <w:highlight w:val="none"/>
              </w:rPr>
            </w:pPr>
          </w:p>
          <w:p w14:paraId="758C542A">
            <w:pPr>
              <w:pStyle w:val="248"/>
              <w:spacing w:before="62" w:line="230" w:lineRule="auto"/>
              <w:ind w:left="17"/>
              <w:rPr>
                <w:color w:val="auto"/>
                <w:highlight w:val="none"/>
              </w:rPr>
            </w:pPr>
            <w:r>
              <w:rPr>
                <w:color w:val="auto"/>
                <w:spacing w:val="8"/>
                <w:highlight w:val="none"/>
              </w:rPr>
              <w:t>房间空气调节器</w:t>
            </w:r>
          </w:p>
        </w:tc>
        <w:tc>
          <w:tcPr>
            <w:tcW w:w="2969" w:type="dxa"/>
            <w:vAlign w:val="top"/>
          </w:tcPr>
          <w:p w14:paraId="460AF99E">
            <w:pPr>
              <w:pStyle w:val="248"/>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23B1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4C5574FF">
            <w:pPr>
              <w:rPr>
                <w:rFonts w:ascii="Arial"/>
                <w:color w:val="auto"/>
                <w:sz w:val="21"/>
                <w:highlight w:val="none"/>
              </w:rPr>
            </w:pPr>
          </w:p>
        </w:tc>
        <w:tc>
          <w:tcPr>
            <w:tcW w:w="1166" w:type="dxa"/>
            <w:vMerge w:val="continue"/>
            <w:tcBorders>
              <w:top w:val="nil"/>
              <w:bottom w:val="nil"/>
            </w:tcBorders>
            <w:vAlign w:val="top"/>
          </w:tcPr>
          <w:p w14:paraId="6E5E6E9D">
            <w:pPr>
              <w:rPr>
                <w:rFonts w:ascii="Arial"/>
                <w:color w:val="auto"/>
                <w:sz w:val="21"/>
                <w:highlight w:val="none"/>
              </w:rPr>
            </w:pPr>
          </w:p>
        </w:tc>
        <w:tc>
          <w:tcPr>
            <w:tcW w:w="1799" w:type="dxa"/>
            <w:vMerge w:val="continue"/>
            <w:tcBorders>
              <w:top w:val="nil"/>
              <w:bottom w:val="nil"/>
            </w:tcBorders>
            <w:vAlign w:val="top"/>
          </w:tcPr>
          <w:p w14:paraId="5ED5735C">
            <w:pPr>
              <w:rPr>
                <w:rFonts w:ascii="Arial"/>
                <w:color w:val="auto"/>
                <w:sz w:val="21"/>
                <w:highlight w:val="none"/>
              </w:rPr>
            </w:pPr>
          </w:p>
        </w:tc>
        <w:tc>
          <w:tcPr>
            <w:tcW w:w="1914" w:type="dxa"/>
            <w:vAlign w:val="top"/>
          </w:tcPr>
          <w:p w14:paraId="56B753A8">
            <w:pPr>
              <w:pStyle w:val="248"/>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vAlign w:val="top"/>
          </w:tcPr>
          <w:p w14:paraId="1EE57BB5">
            <w:pPr>
              <w:pStyle w:val="248"/>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4A885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5AD8D796">
            <w:pPr>
              <w:rPr>
                <w:rFonts w:ascii="Arial"/>
                <w:color w:val="auto"/>
                <w:sz w:val="21"/>
                <w:highlight w:val="none"/>
              </w:rPr>
            </w:pPr>
          </w:p>
        </w:tc>
        <w:tc>
          <w:tcPr>
            <w:tcW w:w="1166" w:type="dxa"/>
            <w:vMerge w:val="continue"/>
            <w:tcBorders>
              <w:top w:val="nil"/>
              <w:bottom w:val="nil"/>
            </w:tcBorders>
            <w:vAlign w:val="top"/>
          </w:tcPr>
          <w:p w14:paraId="5566B68F">
            <w:pPr>
              <w:rPr>
                <w:rFonts w:ascii="Arial"/>
                <w:color w:val="auto"/>
                <w:sz w:val="21"/>
                <w:highlight w:val="none"/>
              </w:rPr>
            </w:pPr>
          </w:p>
        </w:tc>
        <w:tc>
          <w:tcPr>
            <w:tcW w:w="1799" w:type="dxa"/>
            <w:vMerge w:val="continue"/>
            <w:tcBorders>
              <w:top w:val="nil"/>
            </w:tcBorders>
            <w:vAlign w:val="top"/>
          </w:tcPr>
          <w:p w14:paraId="05DF44B8">
            <w:pPr>
              <w:rPr>
                <w:rFonts w:ascii="Arial"/>
                <w:color w:val="auto"/>
                <w:sz w:val="21"/>
                <w:highlight w:val="none"/>
              </w:rPr>
            </w:pPr>
          </w:p>
        </w:tc>
        <w:tc>
          <w:tcPr>
            <w:tcW w:w="1914" w:type="dxa"/>
            <w:vAlign w:val="top"/>
          </w:tcPr>
          <w:p w14:paraId="5EDF10E0">
            <w:pPr>
              <w:spacing w:line="319" w:lineRule="auto"/>
              <w:rPr>
                <w:rFonts w:ascii="Arial"/>
                <w:color w:val="auto"/>
                <w:sz w:val="21"/>
                <w:highlight w:val="none"/>
              </w:rPr>
            </w:pPr>
          </w:p>
          <w:p w14:paraId="78090A1D">
            <w:pPr>
              <w:pStyle w:val="248"/>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vAlign w:val="top"/>
          </w:tcPr>
          <w:p w14:paraId="1833501B">
            <w:pPr>
              <w:pStyle w:val="248"/>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5C04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3A3A2646">
            <w:pPr>
              <w:rPr>
                <w:rFonts w:ascii="Arial"/>
                <w:color w:val="auto"/>
                <w:sz w:val="21"/>
                <w:highlight w:val="none"/>
              </w:rPr>
            </w:pPr>
          </w:p>
        </w:tc>
        <w:tc>
          <w:tcPr>
            <w:tcW w:w="1166" w:type="dxa"/>
            <w:vMerge w:val="continue"/>
            <w:tcBorders>
              <w:top w:val="nil"/>
            </w:tcBorders>
            <w:vAlign w:val="top"/>
          </w:tcPr>
          <w:p w14:paraId="2A34BD8D">
            <w:pPr>
              <w:rPr>
                <w:rFonts w:ascii="Arial"/>
                <w:color w:val="auto"/>
                <w:sz w:val="21"/>
                <w:highlight w:val="none"/>
              </w:rPr>
            </w:pPr>
          </w:p>
        </w:tc>
        <w:tc>
          <w:tcPr>
            <w:tcW w:w="1799" w:type="dxa"/>
            <w:vAlign w:val="top"/>
          </w:tcPr>
          <w:p w14:paraId="6A93769D">
            <w:pPr>
              <w:pStyle w:val="248"/>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vAlign w:val="top"/>
          </w:tcPr>
          <w:p w14:paraId="0FB6E078">
            <w:pPr>
              <w:rPr>
                <w:rFonts w:ascii="Arial"/>
                <w:color w:val="auto"/>
                <w:sz w:val="21"/>
                <w:highlight w:val="none"/>
              </w:rPr>
            </w:pPr>
          </w:p>
        </w:tc>
        <w:tc>
          <w:tcPr>
            <w:tcW w:w="2969" w:type="dxa"/>
            <w:vAlign w:val="top"/>
          </w:tcPr>
          <w:p w14:paraId="2261F469">
            <w:pPr>
              <w:pStyle w:val="248"/>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736277F2">
      <w:pPr>
        <w:rPr>
          <w:rFonts w:ascii="Arial"/>
          <w:color w:val="auto"/>
          <w:sz w:val="21"/>
          <w:highlight w:val="none"/>
        </w:rPr>
      </w:pPr>
    </w:p>
    <w:p w14:paraId="6FB3B027">
      <w:pPr>
        <w:rPr>
          <w:rFonts w:ascii="Arial" w:hAnsi="Arial" w:eastAsia="Arial" w:cs="Arial"/>
          <w:color w:val="auto"/>
          <w:sz w:val="21"/>
          <w:szCs w:val="21"/>
          <w:highlight w:val="none"/>
        </w:rPr>
        <w:sectPr>
          <w:pgSz w:w="11906" w:h="16838"/>
          <w:pgMar w:top="1431" w:right="1691" w:bottom="0" w:left="1783" w:header="0" w:footer="0" w:gutter="0"/>
          <w:cols w:space="720" w:num="1"/>
        </w:sectPr>
      </w:pPr>
    </w:p>
    <w:p w14:paraId="2F18CF53">
      <w:pPr>
        <w:spacing w:line="91" w:lineRule="auto"/>
        <w:rPr>
          <w:rFonts w:ascii="Arial"/>
          <w:color w:val="auto"/>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6BD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06F13113">
            <w:pPr>
              <w:rPr>
                <w:rFonts w:ascii="Arial"/>
                <w:color w:val="auto"/>
                <w:sz w:val="21"/>
                <w:highlight w:val="none"/>
              </w:rPr>
            </w:pPr>
          </w:p>
        </w:tc>
        <w:tc>
          <w:tcPr>
            <w:tcW w:w="1166" w:type="dxa"/>
            <w:vMerge w:val="restart"/>
            <w:tcBorders>
              <w:bottom w:val="nil"/>
            </w:tcBorders>
            <w:vAlign w:val="top"/>
          </w:tcPr>
          <w:p w14:paraId="5F158E59">
            <w:pPr>
              <w:rPr>
                <w:rFonts w:ascii="Arial"/>
                <w:color w:val="auto"/>
                <w:sz w:val="21"/>
                <w:highlight w:val="none"/>
              </w:rPr>
            </w:pPr>
          </w:p>
        </w:tc>
        <w:tc>
          <w:tcPr>
            <w:tcW w:w="1799" w:type="dxa"/>
            <w:vMerge w:val="restart"/>
            <w:tcBorders>
              <w:bottom w:val="nil"/>
            </w:tcBorders>
            <w:vAlign w:val="top"/>
          </w:tcPr>
          <w:p w14:paraId="564764EC">
            <w:pPr>
              <w:spacing w:line="244" w:lineRule="auto"/>
              <w:rPr>
                <w:rFonts w:ascii="Arial"/>
                <w:color w:val="auto"/>
                <w:sz w:val="21"/>
                <w:highlight w:val="none"/>
              </w:rPr>
            </w:pPr>
          </w:p>
          <w:p w14:paraId="40869869">
            <w:pPr>
              <w:spacing w:line="244" w:lineRule="auto"/>
              <w:rPr>
                <w:rFonts w:ascii="Arial"/>
                <w:color w:val="auto"/>
                <w:sz w:val="21"/>
                <w:highlight w:val="none"/>
              </w:rPr>
            </w:pPr>
          </w:p>
          <w:p w14:paraId="4EBB34E3">
            <w:pPr>
              <w:spacing w:line="244" w:lineRule="auto"/>
              <w:rPr>
                <w:rFonts w:ascii="Arial"/>
                <w:color w:val="auto"/>
                <w:sz w:val="21"/>
                <w:highlight w:val="none"/>
              </w:rPr>
            </w:pPr>
          </w:p>
          <w:p w14:paraId="6FE4822F">
            <w:pPr>
              <w:spacing w:line="244" w:lineRule="auto"/>
              <w:rPr>
                <w:rFonts w:ascii="Arial"/>
                <w:color w:val="auto"/>
                <w:sz w:val="21"/>
                <w:highlight w:val="none"/>
              </w:rPr>
            </w:pPr>
          </w:p>
          <w:p w14:paraId="2CA71920">
            <w:pPr>
              <w:spacing w:line="245" w:lineRule="auto"/>
              <w:rPr>
                <w:rFonts w:ascii="Arial"/>
                <w:color w:val="auto"/>
                <w:sz w:val="21"/>
                <w:highlight w:val="none"/>
              </w:rPr>
            </w:pPr>
          </w:p>
          <w:p w14:paraId="5C37BA06">
            <w:pPr>
              <w:spacing w:line="245" w:lineRule="auto"/>
              <w:rPr>
                <w:rFonts w:ascii="Arial"/>
                <w:color w:val="auto"/>
                <w:sz w:val="21"/>
                <w:highlight w:val="none"/>
              </w:rPr>
            </w:pPr>
          </w:p>
          <w:p w14:paraId="71B47650">
            <w:pPr>
              <w:pStyle w:val="248"/>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vAlign w:val="top"/>
          </w:tcPr>
          <w:p w14:paraId="42BE09B5">
            <w:pPr>
              <w:pStyle w:val="248"/>
              <w:spacing w:before="275" w:line="229" w:lineRule="auto"/>
              <w:ind w:left="19"/>
              <w:rPr>
                <w:color w:val="auto"/>
                <w:highlight w:val="none"/>
              </w:rPr>
            </w:pPr>
            <w:r>
              <w:rPr>
                <w:color w:val="auto"/>
                <w:spacing w:val="7"/>
                <w:highlight w:val="none"/>
              </w:rPr>
              <w:t>★电热水器</w:t>
            </w:r>
          </w:p>
        </w:tc>
        <w:tc>
          <w:tcPr>
            <w:tcW w:w="2969" w:type="dxa"/>
            <w:vAlign w:val="top"/>
          </w:tcPr>
          <w:p w14:paraId="5A346F15">
            <w:pPr>
              <w:pStyle w:val="248"/>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6CA1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3E1D5549">
            <w:pPr>
              <w:rPr>
                <w:rFonts w:ascii="Arial"/>
                <w:color w:val="auto"/>
                <w:sz w:val="21"/>
                <w:highlight w:val="none"/>
              </w:rPr>
            </w:pPr>
          </w:p>
        </w:tc>
        <w:tc>
          <w:tcPr>
            <w:tcW w:w="1166" w:type="dxa"/>
            <w:vMerge w:val="continue"/>
            <w:tcBorders>
              <w:top w:val="nil"/>
              <w:bottom w:val="nil"/>
            </w:tcBorders>
            <w:vAlign w:val="top"/>
          </w:tcPr>
          <w:p w14:paraId="265603F8">
            <w:pPr>
              <w:rPr>
                <w:rFonts w:ascii="Arial"/>
                <w:color w:val="auto"/>
                <w:sz w:val="21"/>
                <w:highlight w:val="none"/>
              </w:rPr>
            </w:pPr>
          </w:p>
        </w:tc>
        <w:tc>
          <w:tcPr>
            <w:tcW w:w="1799" w:type="dxa"/>
            <w:vMerge w:val="continue"/>
            <w:tcBorders>
              <w:top w:val="nil"/>
              <w:bottom w:val="nil"/>
            </w:tcBorders>
            <w:vAlign w:val="top"/>
          </w:tcPr>
          <w:p w14:paraId="7C98F38E">
            <w:pPr>
              <w:rPr>
                <w:rFonts w:ascii="Arial"/>
                <w:color w:val="auto"/>
                <w:sz w:val="21"/>
                <w:highlight w:val="none"/>
              </w:rPr>
            </w:pPr>
          </w:p>
        </w:tc>
        <w:tc>
          <w:tcPr>
            <w:tcW w:w="1914" w:type="dxa"/>
            <w:vAlign w:val="top"/>
          </w:tcPr>
          <w:p w14:paraId="4E4F600C">
            <w:pPr>
              <w:spacing w:line="315" w:lineRule="auto"/>
              <w:rPr>
                <w:rFonts w:ascii="Arial"/>
                <w:color w:val="auto"/>
                <w:sz w:val="21"/>
                <w:highlight w:val="none"/>
              </w:rPr>
            </w:pPr>
          </w:p>
          <w:p w14:paraId="0068005C">
            <w:pPr>
              <w:pStyle w:val="248"/>
              <w:spacing w:before="61" w:line="229" w:lineRule="auto"/>
              <w:ind w:left="15"/>
              <w:rPr>
                <w:color w:val="auto"/>
                <w:highlight w:val="none"/>
              </w:rPr>
            </w:pPr>
            <w:r>
              <w:rPr>
                <w:color w:val="auto"/>
                <w:spacing w:val="8"/>
                <w:highlight w:val="none"/>
              </w:rPr>
              <w:t>燃气热水器</w:t>
            </w:r>
          </w:p>
        </w:tc>
        <w:tc>
          <w:tcPr>
            <w:tcW w:w="2969" w:type="dxa"/>
            <w:vAlign w:val="top"/>
          </w:tcPr>
          <w:p w14:paraId="524E1545">
            <w:pPr>
              <w:pStyle w:val="248"/>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1634A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17CD61CF">
            <w:pPr>
              <w:rPr>
                <w:rFonts w:ascii="Arial"/>
                <w:color w:val="auto"/>
                <w:sz w:val="21"/>
                <w:highlight w:val="none"/>
              </w:rPr>
            </w:pPr>
          </w:p>
        </w:tc>
        <w:tc>
          <w:tcPr>
            <w:tcW w:w="1166" w:type="dxa"/>
            <w:vMerge w:val="continue"/>
            <w:tcBorders>
              <w:top w:val="nil"/>
              <w:bottom w:val="nil"/>
            </w:tcBorders>
            <w:vAlign w:val="top"/>
          </w:tcPr>
          <w:p w14:paraId="05A81506">
            <w:pPr>
              <w:rPr>
                <w:rFonts w:ascii="Arial"/>
                <w:color w:val="auto"/>
                <w:sz w:val="21"/>
                <w:highlight w:val="none"/>
              </w:rPr>
            </w:pPr>
          </w:p>
        </w:tc>
        <w:tc>
          <w:tcPr>
            <w:tcW w:w="1799" w:type="dxa"/>
            <w:vMerge w:val="continue"/>
            <w:tcBorders>
              <w:top w:val="nil"/>
              <w:bottom w:val="nil"/>
            </w:tcBorders>
            <w:vAlign w:val="top"/>
          </w:tcPr>
          <w:p w14:paraId="24BE487B">
            <w:pPr>
              <w:rPr>
                <w:rFonts w:ascii="Arial"/>
                <w:color w:val="auto"/>
                <w:sz w:val="21"/>
                <w:highlight w:val="none"/>
              </w:rPr>
            </w:pPr>
          </w:p>
        </w:tc>
        <w:tc>
          <w:tcPr>
            <w:tcW w:w="1914" w:type="dxa"/>
            <w:vAlign w:val="top"/>
          </w:tcPr>
          <w:p w14:paraId="040B4863">
            <w:pPr>
              <w:spacing w:line="248" w:lineRule="auto"/>
              <w:rPr>
                <w:rFonts w:ascii="Arial"/>
                <w:color w:val="auto"/>
                <w:sz w:val="21"/>
                <w:highlight w:val="none"/>
              </w:rPr>
            </w:pPr>
          </w:p>
          <w:p w14:paraId="6D4D94C0">
            <w:pPr>
              <w:pStyle w:val="248"/>
              <w:spacing w:before="62" w:line="229" w:lineRule="auto"/>
              <w:ind w:left="20"/>
              <w:rPr>
                <w:color w:val="auto"/>
                <w:highlight w:val="none"/>
              </w:rPr>
            </w:pPr>
            <w:r>
              <w:rPr>
                <w:color w:val="auto"/>
                <w:spacing w:val="7"/>
                <w:highlight w:val="none"/>
              </w:rPr>
              <w:t>热泵热水器</w:t>
            </w:r>
          </w:p>
        </w:tc>
        <w:tc>
          <w:tcPr>
            <w:tcW w:w="2969" w:type="dxa"/>
            <w:vAlign w:val="top"/>
          </w:tcPr>
          <w:p w14:paraId="523828D0">
            <w:pPr>
              <w:pStyle w:val="248"/>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19BB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4412D102">
            <w:pPr>
              <w:rPr>
                <w:rFonts w:ascii="Arial"/>
                <w:color w:val="auto"/>
                <w:sz w:val="21"/>
                <w:highlight w:val="none"/>
              </w:rPr>
            </w:pPr>
          </w:p>
        </w:tc>
        <w:tc>
          <w:tcPr>
            <w:tcW w:w="1166" w:type="dxa"/>
            <w:vMerge w:val="continue"/>
            <w:tcBorders>
              <w:top w:val="nil"/>
            </w:tcBorders>
            <w:vAlign w:val="top"/>
          </w:tcPr>
          <w:p w14:paraId="0ADE863C">
            <w:pPr>
              <w:rPr>
                <w:rFonts w:ascii="Arial"/>
                <w:color w:val="auto"/>
                <w:sz w:val="21"/>
                <w:highlight w:val="none"/>
              </w:rPr>
            </w:pPr>
          </w:p>
        </w:tc>
        <w:tc>
          <w:tcPr>
            <w:tcW w:w="1799" w:type="dxa"/>
            <w:vMerge w:val="continue"/>
            <w:tcBorders>
              <w:top w:val="nil"/>
            </w:tcBorders>
            <w:vAlign w:val="top"/>
          </w:tcPr>
          <w:p w14:paraId="4506205E">
            <w:pPr>
              <w:rPr>
                <w:rFonts w:ascii="Arial"/>
                <w:color w:val="auto"/>
                <w:sz w:val="21"/>
                <w:highlight w:val="none"/>
              </w:rPr>
            </w:pPr>
          </w:p>
        </w:tc>
        <w:tc>
          <w:tcPr>
            <w:tcW w:w="1914" w:type="dxa"/>
            <w:vAlign w:val="top"/>
          </w:tcPr>
          <w:p w14:paraId="194341E6">
            <w:pPr>
              <w:pStyle w:val="248"/>
              <w:spacing w:before="271" w:line="229" w:lineRule="auto"/>
              <w:ind w:left="16"/>
              <w:rPr>
                <w:color w:val="auto"/>
                <w:highlight w:val="none"/>
              </w:rPr>
            </w:pPr>
            <w:r>
              <w:rPr>
                <w:color w:val="auto"/>
                <w:spacing w:val="8"/>
                <w:highlight w:val="none"/>
              </w:rPr>
              <w:t>太阳能热水系统</w:t>
            </w:r>
          </w:p>
        </w:tc>
        <w:tc>
          <w:tcPr>
            <w:tcW w:w="2969" w:type="dxa"/>
            <w:vAlign w:val="top"/>
          </w:tcPr>
          <w:p w14:paraId="04752E3A">
            <w:pPr>
              <w:pStyle w:val="248"/>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79B7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49F97289">
            <w:pPr>
              <w:spacing w:line="269" w:lineRule="auto"/>
              <w:rPr>
                <w:rFonts w:ascii="Arial"/>
                <w:color w:val="auto"/>
                <w:sz w:val="21"/>
                <w:highlight w:val="none"/>
              </w:rPr>
            </w:pPr>
          </w:p>
          <w:p w14:paraId="48546E29">
            <w:pPr>
              <w:spacing w:line="269" w:lineRule="auto"/>
              <w:rPr>
                <w:rFonts w:ascii="Arial"/>
                <w:color w:val="auto"/>
                <w:sz w:val="21"/>
                <w:highlight w:val="none"/>
              </w:rPr>
            </w:pPr>
          </w:p>
          <w:p w14:paraId="0A574E9F">
            <w:pPr>
              <w:spacing w:line="269" w:lineRule="auto"/>
              <w:rPr>
                <w:rFonts w:ascii="Arial"/>
                <w:color w:val="auto"/>
                <w:sz w:val="21"/>
                <w:highlight w:val="none"/>
              </w:rPr>
            </w:pPr>
          </w:p>
          <w:p w14:paraId="5398858B">
            <w:pPr>
              <w:spacing w:line="269" w:lineRule="auto"/>
              <w:rPr>
                <w:rFonts w:ascii="Arial"/>
                <w:color w:val="auto"/>
                <w:sz w:val="21"/>
                <w:highlight w:val="none"/>
              </w:rPr>
            </w:pPr>
          </w:p>
          <w:p w14:paraId="4543252A">
            <w:pPr>
              <w:spacing w:line="269" w:lineRule="auto"/>
              <w:rPr>
                <w:rFonts w:ascii="Arial"/>
                <w:color w:val="auto"/>
                <w:sz w:val="21"/>
                <w:highlight w:val="none"/>
              </w:rPr>
            </w:pPr>
          </w:p>
          <w:p w14:paraId="72E05B74">
            <w:pPr>
              <w:spacing w:line="269" w:lineRule="auto"/>
              <w:rPr>
                <w:rFonts w:ascii="Arial"/>
                <w:color w:val="auto"/>
                <w:sz w:val="21"/>
                <w:highlight w:val="none"/>
              </w:rPr>
            </w:pPr>
          </w:p>
          <w:p w14:paraId="56D848E5">
            <w:pPr>
              <w:pStyle w:val="248"/>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vAlign w:val="top"/>
          </w:tcPr>
          <w:p w14:paraId="717B2C1F">
            <w:pPr>
              <w:spacing w:line="243" w:lineRule="auto"/>
              <w:rPr>
                <w:rFonts w:ascii="Arial"/>
                <w:color w:val="auto"/>
                <w:sz w:val="21"/>
                <w:highlight w:val="none"/>
              </w:rPr>
            </w:pPr>
          </w:p>
          <w:p w14:paraId="384E9B43">
            <w:pPr>
              <w:spacing w:line="243" w:lineRule="auto"/>
              <w:rPr>
                <w:rFonts w:ascii="Arial"/>
                <w:color w:val="auto"/>
                <w:sz w:val="21"/>
                <w:highlight w:val="none"/>
              </w:rPr>
            </w:pPr>
          </w:p>
          <w:p w14:paraId="20188BBB">
            <w:pPr>
              <w:spacing w:line="243" w:lineRule="auto"/>
              <w:rPr>
                <w:rFonts w:ascii="Arial"/>
                <w:color w:val="auto"/>
                <w:sz w:val="21"/>
                <w:highlight w:val="none"/>
              </w:rPr>
            </w:pPr>
          </w:p>
          <w:p w14:paraId="566734BB">
            <w:pPr>
              <w:spacing w:line="243" w:lineRule="auto"/>
              <w:rPr>
                <w:rFonts w:ascii="Arial"/>
                <w:color w:val="auto"/>
                <w:sz w:val="21"/>
                <w:highlight w:val="none"/>
              </w:rPr>
            </w:pPr>
          </w:p>
          <w:p w14:paraId="2DFDD268">
            <w:pPr>
              <w:spacing w:line="243" w:lineRule="auto"/>
              <w:rPr>
                <w:rFonts w:ascii="Arial"/>
                <w:color w:val="auto"/>
                <w:sz w:val="21"/>
                <w:highlight w:val="none"/>
              </w:rPr>
            </w:pPr>
          </w:p>
          <w:p w14:paraId="704E3FFC">
            <w:pPr>
              <w:spacing w:line="244" w:lineRule="auto"/>
              <w:rPr>
                <w:rFonts w:ascii="Arial"/>
                <w:color w:val="auto"/>
                <w:sz w:val="21"/>
                <w:highlight w:val="none"/>
              </w:rPr>
            </w:pPr>
          </w:p>
          <w:p w14:paraId="0B545DA5">
            <w:pPr>
              <w:pStyle w:val="248"/>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vAlign w:val="top"/>
          </w:tcPr>
          <w:p w14:paraId="571962D7">
            <w:pPr>
              <w:pStyle w:val="248"/>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vAlign w:val="top"/>
          </w:tcPr>
          <w:p w14:paraId="6EC52736">
            <w:pPr>
              <w:rPr>
                <w:rFonts w:ascii="Arial"/>
                <w:color w:val="auto"/>
                <w:sz w:val="21"/>
                <w:highlight w:val="none"/>
              </w:rPr>
            </w:pPr>
          </w:p>
        </w:tc>
        <w:tc>
          <w:tcPr>
            <w:tcW w:w="2969" w:type="dxa"/>
            <w:vAlign w:val="top"/>
          </w:tcPr>
          <w:p w14:paraId="3C43BC40">
            <w:pPr>
              <w:pStyle w:val="248"/>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396E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39BDF965">
            <w:pPr>
              <w:rPr>
                <w:rFonts w:ascii="Arial"/>
                <w:color w:val="auto"/>
                <w:sz w:val="21"/>
                <w:highlight w:val="none"/>
              </w:rPr>
            </w:pPr>
          </w:p>
        </w:tc>
        <w:tc>
          <w:tcPr>
            <w:tcW w:w="1166" w:type="dxa"/>
            <w:vMerge w:val="continue"/>
            <w:tcBorders>
              <w:top w:val="nil"/>
              <w:bottom w:val="nil"/>
            </w:tcBorders>
            <w:vAlign w:val="top"/>
          </w:tcPr>
          <w:p w14:paraId="27C781B1">
            <w:pPr>
              <w:rPr>
                <w:rFonts w:ascii="Arial"/>
                <w:color w:val="auto"/>
                <w:sz w:val="21"/>
                <w:highlight w:val="none"/>
              </w:rPr>
            </w:pPr>
          </w:p>
        </w:tc>
        <w:tc>
          <w:tcPr>
            <w:tcW w:w="1799" w:type="dxa"/>
            <w:vAlign w:val="top"/>
          </w:tcPr>
          <w:p w14:paraId="055DA6F3">
            <w:pPr>
              <w:pStyle w:val="248"/>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vAlign w:val="top"/>
          </w:tcPr>
          <w:p w14:paraId="0B9D875B">
            <w:pPr>
              <w:rPr>
                <w:rFonts w:ascii="Arial"/>
                <w:color w:val="auto"/>
                <w:sz w:val="21"/>
                <w:highlight w:val="none"/>
              </w:rPr>
            </w:pPr>
          </w:p>
        </w:tc>
        <w:tc>
          <w:tcPr>
            <w:tcW w:w="2969" w:type="dxa"/>
            <w:vAlign w:val="top"/>
          </w:tcPr>
          <w:p w14:paraId="65FD0C41">
            <w:pPr>
              <w:pStyle w:val="248"/>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39B3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27F244B0">
            <w:pPr>
              <w:rPr>
                <w:rFonts w:ascii="Arial"/>
                <w:color w:val="auto"/>
                <w:sz w:val="21"/>
                <w:highlight w:val="none"/>
              </w:rPr>
            </w:pPr>
          </w:p>
        </w:tc>
        <w:tc>
          <w:tcPr>
            <w:tcW w:w="1166" w:type="dxa"/>
            <w:vMerge w:val="continue"/>
            <w:tcBorders>
              <w:top w:val="nil"/>
              <w:bottom w:val="nil"/>
            </w:tcBorders>
            <w:vAlign w:val="top"/>
          </w:tcPr>
          <w:p w14:paraId="5FFE03ED">
            <w:pPr>
              <w:rPr>
                <w:rFonts w:ascii="Arial"/>
                <w:color w:val="auto"/>
                <w:sz w:val="21"/>
                <w:highlight w:val="none"/>
              </w:rPr>
            </w:pPr>
          </w:p>
        </w:tc>
        <w:tc>
          <w:tcPr>
            <w:tcW w:w="1799" w:type="dxa"/>
            <w:vAlign w:val="top"/>
          </w:tcPr>
          <w:p w14:paraId="3701E39C">
            <w:pPr>
              <w:rPr>
                <w:rFonts w:ascii="Arial"/>
                <w:color w:val="auto"/>
                <w:sz w:val="21"/>
                <w:highlight w:val="none"/>
              </w:rPr>
            </w:pPr>
          </w:p>
          <w:p w14:paraId="58E44EEB">
            <w:pPr>
              <w:pStyle w:val="248"/>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vAlign w:val="top"/>
          </w:tcPr>
          <w:p w14:paraId="3C8DEB0D">
            <w:pPr>
              <w:rPr>
                <w:rFonts w:ascii="Arial"/>
                <w:color w:val="auto"/>
                <w:sz w:val="21"/>
                <w:highlight w:val="none"/>
              </w:rPr>
            </w:pPr>
          </w:p>
        </w:tc>
        <w:tc>
          <w:tcPr>
            <w:tcW w:w="2969" w:type="dxa"/>
            <w:vAlign w:val="top"/>
          </w:tcPr>
          <w:p w14:paraId="38CB16FE">
            <w:pPr>
              <w:pStyle w:val="248"/>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3CF1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4309CC40">
            <w:pPr>
              <w:rPr>
                <w:rFonts w:ascii="Arial"/>
                <w:color w:val="auto"/>
                <w:sz w:val="21"/>
                <w:highlight w:val="none"/>
              </w:rPr>
            </w:pPr>
          </w:p>
        </w:tc>
        <w:tc>
          <w:tcPr>
            <w:tcW w:w="1166" w:type="dxa"/>
            <w:vMerge w:val="continue"/>
            <w:tcBorders>
              <w:top w:val="nil"/>
            </w:tcBorders>
            <w:vAlign w:val="top"/>
          </w:tcPr>
          <w:p w14:paraId="37158607">
            <w:pPr>
              <w:rPr>
                <w:rFonts w:ascii="Arial"/>
                <w:color w:val="auto"/>
                <w:sz w:val="21"/>
                <w:highlight w:val="none"/>
              </w:rPr>
            </w:pPr>
          </w:p>
        </w:tc>
        <w:tc>
          <w:tcPr>
            <w:tcW w:w="1799" w:type="dxa"/>
            <w:vAlign w:val="top"/>
          </w:tcPr>
          <w:p w14:paraId="4E69C979">
            <w:pPr>
              <w:pStyle w:val="248"/>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vAlign w:val="top"/>
          </w:tcPr>
          <w:p w14:paraId="6BAE9B05">
            <w:pPr>
              <w:rPr>
                <w:rFonts w:ascii="Arial"/>
                <w:color w:val="auto"/>
                <w:sz w:val="21"/>
                <w:highlight w:val="none"/>
              </w:rPr>
            </w:pPr>
          </w:p>
        </w:tc>
        <w:tc>
          <w:tcPr>
            <w:tcW w:w="2969" w:type="dxa"/>
            <w:vAlign w:val="top"/>
          </w:tcPr>
          <w:p w14:paraId="424E0C03">
            <w:pPr>
              <w:pStyle w:val="248"/>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32F19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6CB7134B">
            <w:pPr>
              <w:pStyle w:val="248"/>
              <w:spacing w:before="301" w:line="258" w:lineRule="exact"/>
              <w:ind w:left="209"/>
              <w:rPr>
                <w:color w:val="auto"/>
                <w:highlight w:val="none"/>
              </w:rPr>
            </w:pPr>
            <w:r>
              <w:rPr>
                <w:color w:val="auto"/>
                <w:spacing w:val="-7"/>
                <w:position w:val="1"/>
                <w:highlight w:val="none"/>
              </w:rPr>
              <w:t>12</w:t>
            </w:r>
          </w:p>
        </w:tc>
        <w:tc>
          <w:tcPr>
            <w:tcW w:w="1166" w:type="dxa"/>
            <w:vAlign w:val="top"/>
          </w:tcPr>
          <w:p w14:paraId="083C1607">
            <w:pPr>
              <w:pStyle w:val="248"/>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vAlign w:val="top"/>
          </w:tcPr>
          <w:p w14:paraId="4CDB92E4">
            <w:pPr>
              <w:pStyle w:val="248"/>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vAlign w:val="top"/>
          </w:tcPr>
          <w:p w14:paraId="32532BD7">
            <w:pPr>
              <w:rPr>
                <w:rFonts w:ascii="Arial"/>
                <w:color w:val="auto"/>
                <w:sz w:val="21"/>
                <w:highlight w:val="none"/>
              </w:rPr>
            </w:pPr>
          </w:p>
        </w:tc>
        <w:tc>
          <w:tcPr>
            <w:tcW w:w="2969" w:type="dxa"/>
            <w:vAlign w:val="top"/>
          </w:tcPr>
          <w:p w14:paraId="27CDE435">
            <w:pPr>
              <w:pStyle w:val="248"/>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40AC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60D2EFD8">
            <w:pPr>
              <w:spacing w:line="268" w:lineRule="auto"/>
              <w:rPr>
                <w:rFonts w:ascii="Arial"/>
                <w:color w:val="auto"/>
                <w:sz w:val="21"/>
                <w:highlight w:val="none"/>
              </w:rPr>
            </w:pPr>
          </w:p>
          <w:p w14:paraId="3494BE8E">
            <w:pPr>
              <w:spacing w:line="269" w:lineRule="auto"/>
              <w:rPr>
                <w:rFonts w:ascii="Arial"/>
                <w:color w:val="auto"/>
                <w:sz w:val="21"/>
                <w:highlight w:val="none"/>
              </w:rPr>
            </w:pPr>
          </w:p>
          <w:p w14:paraId="7704BD18">
            <w:pPr>
              <w:spacing w:line="269" w:lineRule="auto"/>
              <w:rPr>
                <w:rFonts w:ascii="Arial"/>
                <w:color w:val="auto"/>
                <w:sz w:val="21"/>
                <w:highlight w:val="none"/>
              </w:rPr>
            </w:pPr>
          </w:p>
          <w:p w14:paraId="076D6838">
            <w:pPr>
              <w:pStyle w:val="248"/>
              <w:spacing w:before="62" w:line="256" w:lineRule="exact"/>
              <w:ind w:left="209"/>
              <w:rPr>
                <w:color w:val="auto"/>
                <w:highlight w:val="none"/>
              </w:rPr>
            </w:pPr>
            <w:r>
              <w:rPr>
                <w:color w:val="auto"/>
                <w:spacing w:val="-7"/>
                <w:position w:val="1"/>
                <w:highlight w:val="none"/>
              </w:rPr>
              <w:t>13</w:t>
            </w:r>
          </w:p>
        </w:tc>
        <w:tc>
          <w:tcPr>
            <w:tcW w:w="1166" w:type="dxa"/>
            <w:vAlign w:val="top"/>
          </w:tcPr>
          <w:p w14:paraId="643DD70C">
            <w:pPr>
              <w:spacing w:line="325" w:lineRule="auto"/>
              <w:rPr>
                <w:rFonts w:ascii="Arial"/>
                <w:color w:val="auto"/>
                <w:sz w:val="21"/>
                <w:highlight w:val="none"/>
              </w:rPr>
            </w:pPr>
          </w:p>
          <w:p w14:paraId="366A821F">
            <w:pPr>
              <w:spacing w:line="326" w:lineRule="auto"/>
              <w:rPr>
                <w:rFonts w:ascii="Arial"/>
                <w:color w:val="auto"/>
                <w:sz w:val="21"/>
                <w:highlight w:val="none"/>
              </w:rPr>
            </w:pPr>
          </w:p>
          <w:p w14:paraId="15719FCF">
            <w:pPr>
              <w:pStyle w:val="248"/>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vAlign w:val="top"/>
          </w:tcPr>
          <w:p w14:paraId="34E9D1F9">
            <w:pPr>
              <w:spacing w:line="325" w:lineRule="auto"/>
              <w:rPr>
                <w:rFonts w:ascii="Arial"/>
                <w:color w:val="auto"/>
                <w:sz w:val="21"/>
                <w:highlight w:val="none"/>
              </w:rPr>
            </w:pPr>
          </w:p>
          <w:p w14:paraId="6FC8993D">
            <w:pPr>
              <w:spacing w:line="326" w:lineRule="auto"/>
              <w:rPr>
                <w:rFonts w:ascii="Arial"/>
                <w:color w:val="auto"/>
                <w:sz w:val="21"/>
                <w:highlight w:val="none"/>
              </w:rPr>
            </w:pPr>
          </w:p>
          <w:p w14:paraId="09152DD1">
            <w:pPr>
              <w:pStyle w:val="248"/>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vAlign w:val="top"/>
          </w:tcPr>
          <w:p w14:paraId="04EF5671">
            <w:pPr>
              <w:spacing w:line="268" w:lineRule="auto"/>
              <w:rPr>
                <w:rFonts w:ascii="Arial"/>
                <w:color w:val="auto"/>
                <w:sz w:val="21"/>
                <w:highlight w:val="none"/>
              </w:rPr>
            </w:pPr>
          </w:p>
          <w:p w14:paraId="63E9B33C">
            <w:pPr>
              <w:spacing w:line="269" w:lineRule="auto"/>
              <w:rPr>
                <w:rFonts w:ascii="Arial"/>
                <w:color w:val="auto"/>
                <w:sz w:val="21"/>
                <w:highlight w:val="none"/>
              </w:rPr>
            </w:pPr>
          </w:p>
          <w:p w14:paraId="6B5D0A60">
            <w:pPr>
              <w:spacing w:line="269" w:lineRule="auto"/>
              <w:rPr>
                <w:rFonts w:ascii="Arial"/>
                <w:color w:val="auto"/>
                <w:sz w:val="21"/>
                <w:highlight w:val="none"/>
              </w:rPr>
            </w:pPr>
          </w:p>
          <w:p w14:paraId="442CFAB9">
            <w:pPr>
              <w:pStyle w:val="248"/>
              <w:spacing w:before="62" w:line="230" w:lineRule="auto"/>
              <w:ind w:left="17"/>
              <w:rPr>
                <w:color w:val="auto"/>
                <w:highlight w:val="none"/>
              </w:rPr>
            </w:pPr>
            <w:r>
              <w:rPr>
                <w:color w:val="auto"/>
                <w:spacing w:val="6"/>
                <w:highlight w:val="none"/>
              </w:rPr>
              <w:t>监视器</w:t>
            </w:r>
          </w:p>
        </w:tc>
        <w:tc>
          <w:tcPr>
            <w:tcW w:w="2969" w:type="dxa"/>
            <w:vAlign w:val="top"/>
          </w:tcPr>
          <w:p w14:paraId="02241289">
            <w:pPr>
              <w:pStyle w:val="248"/>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68A63E29">
            <w:pPr>
              <w:pStyle w:val="248"/>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2625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52024768">
            <w:pPr>
              <w:pStyle w:val="248"/>
              <w:spacing w:before="298" w:line="258" w:lineRule="exact"/>
              <w:ind w:left="209"/>
              <w:rPr>
                <w:color w:val="auto"/>
                <w:highlight w:val="none"/>
              </w:rPr>
            </w:pPr>
            <w:r>
              <w:rPr>
                <w:color w:val="auto"/>
                <w:spacing w:val="-7"/>
                <w:position w:val="1"/>
                <w:highlight w:val="none"/>
              </w:rPr>
              <w:t>14</w:t>
            </w:r>
          </w:p>
        </w:tc>
        <w:tc>
          <w:tcPr>
            <w:tcW w:w="1166" w:type="dxa"/>
            <w:vAlign w:val="top"/>
          </w:tcPr>
          <w:p w14:paraId="124185AC">
            <w:pPr>
              <w:pStyle w:val="248"/>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vAlign w:val="top"/>
          </w:tcPr>
          <w:p w14:paraId="7F67B10C">
            <w:pPr>
              <w:pStyle w:val="248"/>
              <w:spacing w:before="297" w:line="230" w:lineRule="auto"/>
              <w:ind w:left="19"/>
              <w:rPr>
                <w:color w:val="auto"/>
                <w:highlight w:val="none"/>
              </w:rPr>
            </w:pPr>
            <w:r>
              <w:rPr>
                <w:color w:val="auto"/>
                <w:spacing w:val="7"/>
                <w:highlight w:val="none"/>
              </w:rPr>
              <w:t>商用燃气灶具</w:t>
            </w:r>
          </w:p>
        </w:tc>
        <w:tc>
          <w:tcPr>
            <w:tcW w:w="1914" w:type="dxa"/>
            <w:vAlign w:val="top"/>
          </w:tcPr>
          <w:p w14:paraId="429EB656">
            <w:pPr>
              <w:rPr>
                <w:rFonts w:ascii="Arial"/>
                <w:color w:val="auto"/>
                <w:sz w:val="21"/>
                <w:highlight w:val="none"/>
              </w:rPr>
            </w:pPr>
          </w:p>
        </w:tc>
        <w:tc>
          <w:tcPr>
            <w:tcW w:w="2969" w:type="dxa"/>
            <w:vAlign w:val="top"/>
          </w:tcPr>
          <w:p w14:paraId="0956E250">
            <w:pPr>
              <w:pStyle w:val="248"/>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13272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0D3B3CCC">
            <w:pPr>
              <w:spacing w:line="290" w:lineRule="auto"/>
              <w:rPr>
                <w:rFonts w:ascii="Arial"/>
                <w:color w:val="auto"/>
                <w:sz w:val="21"/>
                <w:highlight w:val="none"/>
              </w:rPr>
            </w:pPr>
          </w:p>
          <w:p w14:paraId="317554FD">
            <w:pPr>
              <w:spacing w:line="290" w:lineRule="auto"/>
              <w:rPr>
                <w:rFonts w:ascii="Arial"/>
                <w:color w:val="auto"/>
                <w:sz w:val="21"/>
                <w:highlight w:val="none"/>
              </w:rPr>
            </w:pPr>
          </w:p>
          <w:p w14:paraId="3BE7890C">
            <w:pPr>
              <w:spacing w:line="291" w:lineRule="auto"/>
              <w:rPr>
                <w:rFonts w:ascii="Arial"/>
                <w:color w:val="auto"/>
                <w:sz w:val="21"/>
                <w:highlight w:val="none"/>
              </w:rPr>
            </w:pPr>
          </w:p>
          <w:p w14:paraId="71540CF1">
            <w:pPr>
              <w:spacing w:line="291" w:lineRule="auto"/>
              <w:rPr>
                <w:rFonts w:ascii="Arial"/>
                <w:color w:val="auto"/>
                <w:sz w:val="21"/>
                <w:highlight w:val="none"/>
              </w:rPr>
            </w:pPr>
          </w:p>
          <w:p w14:paraId="3C2A1E4A">
            <w:pPr>
              <w:pStyle w:val="248"/>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vAlign w:val="top"/>
          </w:tcPr>
          <w:p w14:paraId="13EB915F">
            <w:pPr>
              <w:spacing w:line="251" w:lineRule="auto"/>
              <w:rPr>
                <w:rFonts w:ascii="Arial"/>
                <w:color w:val="auto"/>
                <w:sz w:val="21"/>
                <w:highlight w:val="none"/>
              </w:rPr>
            </w:pPr>
          </w:p>
          <w:p w14:paraId="670AE7F1">
            <w:pPr>
              <w:spacing w:line="251" w:lineRule="auto"/>
              <w:rPr>
                <w:rFonts w:ascii="Arial"/>
                <w:color w:val="auto"/>
                <w:sz w:val="21"/>
                <w:highlight w:val="none"/>
              </w:rPr>
            </w:pPr>
          </w:p>
          <w:p w14:paraId="7D557234">
            <w:pPr>
              <w:spacing w:line="252" w:lineRule="auto"/>
              <w:rPr>
                <w:rFonts w:ascii="Arial"/>
                <w:color w:val="auto"/>
                <w:sz w:val="21"/>
                <w:highlight w:val="none"/>
              </w:rPr>
            </w:pPr>
          </w:p>
          <w:p w14:paraId="4E5D9FCE">
            <w:pPr>
              <w:pStyle w:val="248"/>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vAlign w:val="top"/>
          </w:tcPr>
          <w:p w14:paraId="3420C7EF">
            <w:pPr>
              <w:spacing w:line="282" w:lineRule="auto"/>
              <w:rPr>
                <w:rFonts w:ascii="Arial"/>
                <w:color w:val="auto"/>
                <w:sz w:val="21"/>
                <w:highlight w:val="none"/>
              </w:rPr>
            </w:pPr>
          </w:p>
          <w:p w14:paraId="78E5EF35">
            <w:pPr>
              <w:pStyle w:val="248"/>
              <w:spacing w:before="62" w:line="229" w:lineRule="auto"/>
              <w:ind w:left="16"/>
              <w:rPr>
                <w:color w:val="auto"/>
                <w:highlight w:val="none"/>
              </w:rPr>
            </w:pPr>
            <w:r>
              <w:rPr>
                <w:color w:val="auto"/>
                <w:spacing w:val="6"/>
                <w:highlight w:val="none"/>
              </w:rPr>
              <w:t>坐便器</w:t>
            </w:r>
          </w:p>
        </w:tc>
        <w:tc>
          <w:tcPr>
            <w:tcW w:w="1914" w:type="dxa"/>
            <w:vAlign w:val="top"/>
          </w:tcPr>
          <w:p w14:paraId="18066BA3">
            <w:pPr>
              <w:rPr>
                <w:rFonts w:ascii="Arial"/>
                <w:color w:val="auto"/>
                <w:sz w:val="21"/>
                <w:highlight w:val="none"/>
              </w:rPr>
            </w:pPr>
          </w:p>
        </w:tc>
        <w:tc>
          <w:tcPr>
            <w:tcW w:w="2969" w:type="dxa"/>
            <w:vAlign w:val="top"/>
          </w:tcPr>
          <w:p w14:paraId="07619218">
            <w:pPr>
              <w:pStyle w:val="248"/>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5EF1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6A5541">
            <w:pPr>
              <w:rPr>
                <w:rFonts w:ascii="Arial"/>
                <w:color w:val="auto"/>
                <w:sz w:val="21"/>
                <w:highlight w:val="none"/>
              </w:rPr>
            </w:pPr>
          </w:p>
        </w:tc>
        <w:tc>
          <w:tcPr>
            <w:tcW w:w="1166" w:type="dxa"/>
            <w:vMerge w:val="continue"/>
            <w:tcBorders>
              <w:top w:val="nil"/>
              <w:bottom w:val="nil"/>
            </w:tcBorders>
            <w:vAlign w:val="top"/>
          </w:tcPr>
          <w:p w14:paraId="2414C00F">
            <w:pPr>
              <w:rPr>
                <w:rFonts w:ascii="Arial"/>
                <w:color w:val="auto"/>
                <w:sz w:val="21"/>
                <w:highlight w:val="none"/>
              </w:rPr>
            </w:pPr>
          </w:p>
        </w:tc>
        <w:tc>
          <w:tcPr>
            <w:tcW w:w="1799" w:type="dxa"/>
            <w:vAlign w:val="top"/>
          </w:tcPr>
          <w:p w14:paraId="4CD1CC0B">
            <w:pPr>
              <w:spacing w:line="283" w:lineRule="auto"/>
              <w:rPr>
                <w:rFonts w:ascii="Arial"/>
                <w:color w:val="auto"/>
                <w:sz w:val="21"/>
                <w:highlight w:val="none"/>
              </w:rPr>
            </w:pPr>
          </w:p>
          <w:p w14:paraId="2E5AEDE1">
            <w:pPr>
              <w:pStyle w:val="248"/>
              <w:spacing w:before="62" w:line="229" w:lineRule="auto"/>
              <w:ind w:left="14"/>
              <w:rPr>
                <w:color w:val="auto"/>
                <w:highlight w:val="none"/>
              </w:rPr>
            </w:pPr>
            <w:r>
              <w:rPr>
                <w:color w:val="auto"/>
                <w:spacing w:val="6"/>
                <w:highlight w:val="none"/>
              </w:rPr>
              <w:t>蹲便器</w:t>
            </w:r>
          </w:p>
        </w:tc>
        <w:tc>
          <w:tcPr>
            <w:tcW w:w="1914" w:type="dxa"/>
            <w:vAlign w:val="top"/>
          </w:tcPr>
          <w:p w14:paraId="16CE32B5">
            <w:pPr>
              <w:rPr>
                <w:rFonts w:ascii="Arial"/>
                <w:color w:val="auto"/>
                <w:sz w:val="21"/>
                <w:highlight w:val="none"/>
              </w:rPr>
            </w:pPr>
          </w:p>
        </w:tc>
        <w:tc>
          <w:tcPr>
            <w:tcW w:w="2969" w:type="dxa"/>
            <w:vAlign w:val="top"/>
          </w:tcPr>
          <w:p w14:paraId="0CFEB67B">
            <w:pPr>
              <w:pStyle w:val="248"/>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48393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3D494ECE">
            <w:pPr>
              <w:rPr>
                <w:rFonts w:ascii="Arial"/>
                <w:color w:val="auto"/>
                <w:sz w:val="21"/>
                <w:highlight w:val="none"/>
              </w:rPr>
            </w:pPr>
          </w:p>
        </w:tc>
        <w:tc>
          <w:tcPr>
            <w:tcW w:w="1166" w:type="dxa"/>
            <w:vMerge w:val="continue"/>
            <w:tcBorders>
              <w:top w:val="nil"/>
            </w:tcBorders>
            <w:vAlign w:val="top"/>
          </w:tcPr>
          <w:p w14:paraId="6791AD87">
            <w:pPr>
              <w:rPr>
                <w:rFonts w:ascii="Arial"/>
                <w:color w:val="auto"/>
                <w:sz w:val="21"/>
                <w:highlight w:val="none"/>
              </w:rPr>
            </w:pPr>
          </w:p>
        </w:tc>
        <w:tc>
          <w:tcPr>
            <w:tcW w:w="1799" w:type="dxa"/>
            <w:vAlign w:val="top"/>
          </w:tcPr>
          <w:p w14:paraId="1D4F386D">
            <w:pPr>
              <w:spacing w:line="284" w:lineRule="auto"/>
              <w:rPr>
                <w:rFonts w:ascii="Arial"/>
                <w:color w:val="auto"/>
                <w:sz w:val="21"/>
                <w:highlight w:val="none"/>
              </w:rPr>
            </w:pPr>
          </w:p>
          <w:p w14:paraId="1E2A964D">
            <w:pPr>
              <w:pStyle w:val="248"/>
              <w:spacing w:before="61" w:line="229" w:lineRule="auto"/>
              <w:ind w:left="20"/>
              <w:rPr>
                <w:color w:val="auto"/>
                <w:highlight w:val="none"/>
              </w:rPr>
            </w:pPr>
            <w:r>
              <w:rPr>
                <w:color w:val="auto"/>
                <w:spacing w:val="4"/>
                <w:highlight w:val="none"/>
              </w:rPr>
              <w:t>小便器</w:t>
            </w:r>
          </w:p>
        </w:tc>
        <w:tc>
          <w:tcPr>
            <w:tcW w:w="1914" w:type="dxa"/>
            <w:vAlign w:val="top"/>
          </w:tcPr>
          <w:p w14:paraId="06E16B84">
            <w:pPr>
              <w:rPr>
                <w:rFonts w:ascii="Arial"/>
                <w:color w:val="auto"/>
                <w:sz w:val="21"/>
                <w:highlight w:val="none"/>
              </w:rPr>
            </w:pPr>
          </w:p>
        </w:tc>
        <w:tc>
          <w:tcPr>
            <w:tcW w:w="2969" w:type="dxa"/>
            <w:vAlign w:val="top"/>
          </w:tcPr>
          <w:p w14:paraId="28367EDA">
            <w:pPr>
              <w:pStyle w:val="248"/>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bl>
    <w:p w14:paraId="323A760B">
      <w:pPr>
        <w:rPr>
          <w:rFonts w:ascii="Arial"/>
          <w:color w:val="auto"/>
          <w:sz w:val="21"/>
          <w:highlight w:val="none"/>
        </w:rPr>
      </w:pPr>
    </w:p>
    <w:p w14:paraId="00F33B1F">
      <w:pPr>
        <w:rPr>
          <w:rFonts w:ascii="Arial" w:hAnsi="Arial" w:eastAsia="Arial" w:cs="Arial"/>
          <w:color w:val="auto"/>
          <w:sz w:val="21"/>
          <w:szCs w:val="21"/>
          <w:highlight w:val="none"/>
        </w:rPr>
        <w:sectPr>
          <w:pgSz w:w="11906" w:h="16838"/>
          <w:pgMar w:top="1431" w:right="1691" w:bottom="0" w:left="1783" w:header="0" w:footer="0" w:gutter="0"/>
          <w:cols w:space="720" w:num="1"/>
        </w:sectPr>
      </w:pPr>
    </w:p>
    <w:p w14:paraId="1F318B35">
      <w:pPr>
        <w:spacing w:line="91" w:lineRule="auto"/>
        <w:rPr>
          <w:rFonts w:ascii="Arial"/>
          <w:color w:val="auto"/>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246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1F0F02C2">
            <w:pPr>
              <w:spacing w:line="312" w:lineRule="auto"/>
              <w:rPr>
                <w:rFonts w:ascii="Arial"/>
                <w:color w:val="auto"/>
                <w:sz w:val="21"/>
                <w:highlight w:val="none"/>
              </w:rPr>
            </w:pPr>
          </w:p>
          <w:p w14:paraId="28CF9B7A">
            <w:pPr>
              <w:pStyle w:val="248"/>
              <w:spacing w:before="61" w:line="257" w:lineRule="exact"/>
              <w:ind w:left="209"/>
              <w:rPr>
                <w:color w:val="auto"/>
                <w:highlight w:val="none"/>
              </w:rPr>
            </w:pPr>
            <w:r>
              <w:rPr>
                <w:color w:val="auto"/>
                <w:spacing w:val="-7"/>
                <w:position w:val="1"/>
                <w:highlight w:val="none"/>
              </w:rPr>
              <w:t>16</w:t>
            </w:r>
          </w:p>
        </w:tc>
        <w:tc>
          <w:tcPr>
            <w:tcW w:w="1166" w:type="dxa"/>
            <w:vAlign w:val="top"/>
          </w:tcPr>
          <w:p w14:paraId="09D3DC3C">
            <w:pPr>
              <w:pStyle w:val="248"/>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vAlign w:val="top"/>
          </w:tcPr>
          <w:p w14:paraId="16E5486F">
            <w:pPr>
              <w:rPr>
                <w:rFonts w:ascii="Arial"/>
                <w:color w:val="auto"/>
                <w:sz w:val="21"/>
                <w:highlight w:val="none"/>
              </w:rPr>
            </w:pPr>
          </w:p>
        </w:tc>
        <w:tc>
          <w:tcPr>
            <w:tcW w:w="1914" w:type="dxa"/>
            <w:vAlign w:val="top"/>
          </w:tcPr>
          <w:p w14:paraId="6F39D2B5">
            <w:pPr>
              <w:rPr>
                <w:rFonts w:ascii="Arial"/>
                <w:color w:val="auto"/>
                <w:sz w:val="21"/>
                <w:highlight w:val="none"/>
              </w:rPr>
            </w:pPr>
          </w:p>
        </w:tc>
        <w:tc>
          <w:tcPr>
            <w:tcW w:w="2969" w:type="dxa"/>
            <w:vAlign w:val="top"/>
          </w:tcPr>
          <w:p w14:paraId="5E482539">
            <w:pPr>
              <w:pStyle w:val="248"/>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4005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0E915BE9">
            <w:pPr>
              <w:spacing w:line="268" w:lineRule="auto"/>
              <w:rPr>
                <w:rFonts w:ascii="Arial"/>
                <w:color w:val="auto"/>
                <w:sz w:val="21"/>
                <w:highlight w:val="none"/>
              </w:rPr>
            </w:pPr>
          </w:p>
          <w:p w14:paraId="71E6C499">
            <w:pPr>
              <w:pStyle w:val="248"/>
              <w:spacing w:before="62" w:line="257" w:lineRule="exact"/>
              <w:ind w:left="209"/>
              <w:rPr>
                <w:color w:val="auto"/>
                <w:highlight w:val="none"/>
              </w:rPr>
            </w:pPr>
            <w:r>
              <w:rPr>
                <w:color w:val="auto"/>
                <w:spacing w:val="-7"/>
                <w:position w:val="1"/>
                <w:highlight w:val="none"/>
              </w:rPr>
              <w:t>17</w:t>
            </w:r>
          </w:p>
        </w:tc>
        <w:tc>
          <w:tcPr>
            <w:tcW w:w="1166" w:type="dxa"/>
            <w:vAlign w:val="top"/>
          </w:tcPr>
          <w:p w14:paraId="5CF7BBEB">
            <w:pPr>
              <w:pStyle w:val="248"/>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vAlign w:val="top"/>
          </w:tcPr>
          <w:p w14:paraId="087D4FD5">
            <w:pPr>
              <w:rPr>
                <w:rFonts w:ascii="Arial"/>
                <w:color w:val="auto"/>
                <w:sz w:val="21"/>
                <w:highlight w:val="none"/>
              </w:rPr>
            </w:pPr>
          </w:p>
        </w:tc>
        <w:tc>
          <w:tcPr>
            <w:tcW w:w="1914" w:type="dxa"/>
            <w:vAlign w:val="top"/>
          </w:tcPr>
          <w:p w14:paraId="6C0F2AEF">
            <w:pPr>
              <w:rPr>
                <w:rFonts w:ascii="Arial"/>
                <w:color w:val="auto"/>
                <w:sz w:val="21"/>
                <w:highlight w:val="none"/>
              </w:rPr>
            </w:pPr>
          </w:p>
        </w:tc>
        <w:tc>
          <w:tcPr>
            <w:tcW w:w="2969" w:type="dxa"/>
            <w:vAlign w:val="top"/>
          </w:tcPr>
          <w:p w14:paraId="134FAF14">
            <w:pPr>
              <w:pStyle w:val="248"/>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575ED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2918C7E7">
            <w:pPr>
              <w:spacing w:line="289" w:lineRule="auto"/>
              <w:rPr>
                <w:rFonts w:ascii="Arial"/>
                <w:color w:val="auto"/>
                <w:sz w:val="21"/>
                <w:highlight w:val="none"/>
              </w:rPr>
            </w:pPr>
          </w:p>
          <w:p w14:paraId="6C5A3EA3">
            <w:pPr>
              <w:pStyle w:val="248"/>
              <w:spacing w:before="62" w:line="256" w:lineRule="exact"/>
              <w:ind w:left="209"/>
              <w:rPr>
                <w:color w:val="auto"/>
                <w:highlight w:val="none"/>
              </w:rPr>
            </w:pPr>
            <w:r>
              <w:rPr>
                <w:color w:val="auto"/>
                <w:spacing w:val="-7"/>
                <w:position w:val="1"/>
                <w:highlight w:val="none"/>
              </w:rPr>
              <w:t>18</w:t>
            </w:r>
          </w:p>
        </w:tc>
        <w:tc>
          <w:tcPr>
            <w:tcW w:w="1166" w:type="dxa"/>
            <w:vAlign w:val="top"/>
          </w:tcPr>
          <w:p w14:paraId="6C80A5E1">
            <w:pPr>
              <w:pStyle w:val="248"/>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vAlign w:val="top"/>
          </w:tcPr>
          <w:p w14:paraId="70E67AE0">
            <w:pPr>
              <w:rPr>
                <w:rFonts w:ascii="Arial"/>
                <w:color w:val="auto"/>
                <w:sz w:val="21"/>
                <w:highlight w:val="none"/>
              </w:rPr>
            </w:pPr>
          </w:p>
        </w:tc>
        <w:tc>
          <w:tcPr>
            <w:tcW w:w="1914" w:type="dxa"/>
            <w:vAlign w:val="top"/>
          </w:tcPr>
          <w:p w14:paraId="7240BBFB">
            <w:pPr>
              <w:rPr>
                <w:rFonts w:ascii="Arial"/>
                <w:color w:val="auto"/>
                <w:sz w:val="21"/>
                <w:highlight w:val="none"/>
              </w:rPr>
            </w:pPr>
          </w:p>
        </w:tc>
        <w:tc>
          <w:tcPr>
            <w:tcW w:w="2969" w:type="dxa"/>
            <w:vAlign w:val="top"/>
          </w:tcPr>
          <w:p w14:paraId="62E42C13">
            <w:pPr>
              <w:pStyle w:val="248"/>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3EA2DFFE">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6A4A9CB3">
      <w:pPr>
        <w:spacing w:after="120" w:line="360" w:lineRule="auto"/>
        <w:ind w:firstLine="465"/>
        <w:rPr>
          <w:color w:val="auto"/>
          <w:highlight w:val="none"/>
        </w:rPr>
        <w:sectPr>
          <w:headerReference r:id="rId9" w:type="first"/>
          <w:headerReference r:id="rId8" w:type="default"/>
          <w:pgSz w:w="11906" w:h="16838"/>
          <w:pgMar w:top="993" w:right="1133" w:bottom="1246" w:left="1418" w:header="851" w:footer="992" w:gutter="0"/>
          <w:cols w:space="720" w:num="1"/>
          <w:titlePg/>
          <w:docGrid w:linePitch="312" w:charSpace="0"/>
        </w:sectPr>
      </w:pPr>
      <w:r>
        <w:rPr>
          <w:rFonts w:hint="eastAsia" w:ascii="宋体" w:hAnsi="宋体"/>
          <w:color w:val="auto"/>
          <w:szCs w:val="21"/>
          <w:highlight w:val="none"/>
        </w:rPr>
        <w:t>2.以“★”标注的为政府强制采购产品。</w:t>
      </w:r>
    </w:p>
    <w:p w14:paraId="59F059DA">
      <w:pPr>
        <w:spacing w:line="528" w:lineRule="exact"/>
        <w:jc w:val="left"/>
        <w:rPr>
          <w:rFonts w:hint="eastAsia"/>
          <w:color w:val="auto"/>
          <w:sz w:val="28"/>
          <w:szCs w:val="28"/>
          <w:highlight w:val="none"/>
        </w:rPr>
      </w:pPr>
      <w:r>
        <w:rPr>
          <w:rFonts w:hint="eastAsia"/>
          <w:color w:val="auto"/>
          <w:sz w:val="28"/>
          <w:szCs w:val="28"/>
          <w:highlight w:val="none"/>
        </w:rPr>
        <w:t>附件4：</w:t>
      </w:r>
    </w:p>
    <w:p w14:paraId="5FFB3E1C">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p w14:paraId="21B17BBB">
      <w:pPr>
        <w:spacing w:before="41"/>
        <w:rPr>
          <w:color w:val="auto"/>
          <w:highlight w:val="none"/>
        </w:rPr>
      </w:pPr>
    </w:p>
    <w:p w14:paraId="1BAF3A42">
      <w:pPr>
        <w:spacing w:before="41"/>
        <w:rPr>
          <w:color w:val="auto"/>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A4FB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92757C8">
            <w:pPr>
              <w:pStyle w:val="248"/>
              <w:spacing w:before="70" w:line="223" w:lineRule="auto"/>
              <w:ind w:left="129"/>
              <w:rPr>
                <w:color w:val="auto"/>
                <w:highlight w:val="none"/>
              </w:rPr>
            </w:pPr>
            <w:r>
              <w:rPr>
                <w:b/>
                <w:bCs/>
                <w:color w:val="auto"/>
                <w:spacing w:val="-12"/>
                <w:highlight w:val="none"/>
              </w:rPr>
              <w:t>品目</w:t>
            </w:r>
          </w:p>
          <w:p w14:paraId="24EB291E">
            <w:pPr>
              <w:pStyle w:val="248"/>
              <w:spacing w:before="91" w:line="222" w:lineRule="auto"/>
              <w:ind w:left="114"/>
              <w:rPr>
                <w:color w:val="auto"/>
                <w:highlight w:val="none"/>
              </w:rPr>
            </w:pPr>
            <w:r>
              <w:rPr>
                <w:b/>
                <w:bCs/>
                <w:color w:val="auto"/>
                <w:spacing w:val="-4"/>
                <w:highlight w:val="none"/>
              </w:rPr>
              <w:t>序号</w:t>
            </w:r>
          </w:p>
        </w:tc>
        <w:tc>
          <w:tcPr>
            <w:tcW w:w="6462" w:type="dxa"/>
            <w:gridSpan w:val="3"/>
            <w:vAlign w:val="top"/>
          </w:tcPr>
          <w:p w14:paraId="4ECC32B2">
            <w:pPr>
              <w:pStyle w:val="248"/>
              <w:spacing w:before="224" w:line="222" w:lineRule="auto"/>
              <w:ind w:left="3054"/>
              <w:rPr>
                <w:color w:val="auto"/>
                <w:highlight w:val="none"/>
              </w:rPr>
            </w:pPr>
            <w:r>
              <w:rPr>
                <w:b/>
                <w:bCs/>
                <w:color w:val="auto"/>
                <w:spacing w:val="-6"/>
                <w:highlight w:val="none"/>
              </w:rPr>
              <w:t>名称</w:t>
            </w:r>
          </w:p>
        </w:tc>
        <w:tc>
          <w:tcPr>
            <w:tcW w:w="3543" w:type="dxa"/>
            <w:vAlign w:val="top"/>
          </w:tcPr>
          <w:p w14:paraId="6BE55DCC">
            <w:pPr>
              <w:pStyle w:val="248"/>
              <w:spacing w:before="224" w:line="219" w:lineRule="auto"/>
              <w:ind w:left="1325"/>
              <w:rPr>
                <w:color w:val="auto"/>
                <w:highlight w:val="none"/>
              </w:rPr>
            </w:pPr>
            <w:r>
              <w:rPr>
                <w:b/>
                <w:bCs/>
                <w:color w:val="auto"/>
                <w:spacing w:val="-4"/>
                <w:highlight w:val="none"/>
              </w:rPr>
              <w:t>依据的标准</w:t>
            </w:r>
          </w:p>
        </w:tc>
      </w:tr>
      <w:tr w14:paraId="7917F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vAlign w:val="top"/>
          </w:tcPr>
          <w:p w14:paraId="17FA3BF1">
            <w:pPr>
              <w:pStyle w:val="248"/>
              <w:spacing w:before="66" w:line="242" w:lineRule="auto"/>
              <w:ind w:left="128"/>
              <w:rPr>
                <w:color w:val="auto"/>
                <w:highlight w:val="none"/>
              </w:rPr>
            </w:pPr>
            <w:r>
              <w:rPr>
                <w:color w:val="auto"/>
                <w:highlight w:val="none"/>
              </w:rPr>
              <w:t>1</w:t>
            </w:r>
          </w:p>
        </w:tc>
        <w:tc>
          <w:tcPr>
            <w:tcW w:w="1542" w:type="dxa"/>
            <w:vMerge w:val="restart"/>
            <w:tcBorders>
              <w:bottom w:val="nil"/>
            </w:tcBorders>
            <w:vAlign w:val="top"/>
          </w:tcPr>
          <w:p w14:paraId="41316CD7">
            <w:pPr>
              <w:pStyle w:val="248"/>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vAlign w:val="top"/>
          </w:tcPr>
          <w:p w14:paraId="52827E08">
            <w:pPr>
              <w:pStyle w:val="248"/>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vAlign w:val="top"/>
          </w:tcPr>
          <w:p w14:paraId="7518F690">
            <w:pPr>
              <w:rPr>
                <w:rFonts w:ascii="Arial"/>
                <w:color w:val="auto"/>
                <w:sz w:val="21"/>
                <w:highlight w:val="none"/>
              </w:rPr>
            </w:pPr>
          </w:p>
        </w:tc>
        <w:tc>
          <w:tcPr>
            <w:tcW w:w="3543" w:type="dxa"/>
            <w:vAlign w:val="top"/>
          </w:tcPr>
          <w:p w14:paraId="026B4676">
            <w:pPr>
              <w:pStyle w:val="248"/>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64E46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6577948B">
            <w:pPr>
              <w:rPr>
                <w:rFonts w:ascii="Arial"/>
                <w:color w:val="auto"/>
                <w:sz w:val="21"/>
                <w:highlight w:val="none"/>
              </w:rPr>
            </w:pPr>
          </w:p>
        </w:tc>
        <w:tc>
          <w:tcPr>
            <w:tcW w:w="1542" w:type="dxa"/>
            <w:vMerge w:val="continue"/>
            <w:tcBorders>
              <w:top w:val="nil"/>
              <w:bottom w:val="nil"/>
            </w:tcBorders>
            <w:vAlign w:val="top"/>
          </w:tcPr>
          <w:p w14:paraId="2031B23E">
            <w:pPr>
              <w:rPr>
                <w:rFonts w:ascii="Arial"/>
                <w:color w:val="auto"/>
                <w:sz w:val="21"/>
                <w:highlight w:val="none"/>
              </w:rPr>
            </w:pPr>
          </w:p>
        </w:tc>
        <w:tc>
          <w:tcPr>
            <w:tcW w:w="2672" w:type="dxa"/>
            <w:vAlign w:val="top"/>
          </w:tcPr>
          <w:p w14:paraId="4B31B8E8">
            <w:pPr>
              <w:pStyle w:val="248"/>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vAlign w:val="top"/>
          </w:tcPr>
          <w:p w14:paraId="4866D769">
            <w:pPr>
              <w:rPr>
                <w:rFonts w:ascii="Arial"/>
                <w:color w:val="auto"/>
                <w:sz w:val="21"/>
                <w:highlight w:val="none"/>
              </w:rPr>
            </w:pPr>
          </w:p>
        </w:tc>
        <w:tc>
          <w:tcPr>
            <w:tcW w:w="3543" w:type="dxa"/>
            <w:vAlign w:val="top"/>
          </w:tcPr>
          <w:p w14:paraId="2367BDE0">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76E3B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73FCF0D">
            <w:pPr>
              <w:rPr>
                <w:rFonts w:ascii="Arial"/>
                <w:color w:val="auto"/>
                <w:sz w:val="21"/>
                <w:highlight w:val="none"/>
              </w:rPr>
            </w:pPr>
          </w:p>
        </w:tc>
        <w:tc>
          <w:tcPr>
            <w:tcW w:w="1542" w:type="dxa"/>
            <w:vMerge w:val="continue"/>
            <w:tcBorders>
              <w:top w:val="nil"/>
              <w:bottom w:val="nil"/>
            </w:tcBorders>
            <w:vAlign w:val="top"/>
          </w:tcPr>
          <w:p w14:paraId="5090446E">
            <w:pPr>
              <w:rPr>
                <w:rFonts w:ascii="Arial"/>
                <w:color w:val="auto"/>
                <w:sz w:val="21"/>
                <w:highlight w:val="none"/>
              </w:rPr>
            </w:pPr>
          </w:p>
        </w:tc>
        <w:tc>
          <w:tcPr>
            <w:tcW w:w="2672" w:type="dxa"/>
            <w:vAlign w:val="top"/>
          </w:tcPr>
          <w:p w14:paraId="52713568">
            <w:pPr>
              <w:pStyle w:val="248"/>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vAlign w:val="top"/>
          </w:tcPr>
          <w:p w14:paraId="11444195">
            <w:pPr>
              <w:rPr>
                <w:rFonts w:ascii="Arial"/>
                <w:color w:val="auto"/>
                <w:sz w:val="21"/>
                <w:highlight w:val="none"/>
              </w:rPr>
            </w:pPr>
          </w:p>
        </w:tc>
        <w:tc>
          <w:tcPr>
            <w:tcW w:w="3543" w:type="dxa"/>
            <w:vAlign w:val="top"/>
          </w:tcPr>
          <w:p w14:paraId="7FF0FC67">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FBB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968D902">
            <w:pPr>
              <w:rPr>
                <w:rFonts w:ascii="Arial"/>
                <w:color w:val="auto"/>
                <w:sz w:val="21"/>
                <w:highlight w:val="none"/>
              </w:rPr>
            </w:pPr>
          </w:p>
        </w:tc>
        <w:tc>
          <w:tcPr>
            <w:tcW w:w="1542" w:type="dxa"/>
            <w:vMerge w:val="continue"/>
            <w:tcBorders>
              <w:top w:val="nil"/>
              <w:bottom w:val="nil"/>
            </w:tcBorders>
            <w:vAlign w:val="top"/>
          </w:tcPr>
          <w:p w14:paraId="1BE71C56">
            <w:pPr>
              <w:rPr>
                <w:rFonts w:ascii="Arial"/>
                <w:color w:val="auto"/>
                <w:sz w:val="21"/>
                <w:highlight w:val="none"/>
              </w:rPr>
            </w:pPr>
          </w:p>
        </w:tc>
        <w:tc>
          <w:tcPr>
            <w:tcW w:w="2672" w:type="dxa"/>
            <w:vAlign w:val="top"/>
          </w:tcPr>
          <w:p w14:paraId="3D509B48">
            <w:pPr>
              <w:pStyle w:val="248"/>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vAlign w:val="top"/>
          </w:tcPr>
          <w:p w14:paraId="4E2B9483">
            <w:pPr>
              <w:rPr>
                <w:rFonts w:ascii="Arial"/>
                <w:color w:val="auto"/>
                <w:sz w:val="21"/>
                <w:highlight w:val="none"/>
              </w:rPr>
            </w:pPr>
          </w:p>
        </w:tc>
        <w:tc>
          <w:tcPr>
            <w:tcW w:w="3543" w:type="dxa"/>
            <w:vAlign w:val="top"/>
          </w:tcPr>
          <w:p w14:paraId="06D6ED3D">
            <w:pPr>
              <w:pStyle w:val="248"/>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DAE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CA711A5">
            <w:pPr>
              <w:rPr>
                <w:rFonts w:ascii="Arial"/>
                <w:color w:val="auto"/>
                <w:sz w:val="21"/>
                <w:highlight w:val="none"/>
              </w:rPr>
            </w:pPr>
          </w:p>
        </w:tc>
        <w:tc>
          <w:tcPr>
            <w:tcW w:w="1542" w:type="dxa"/>
            <w:vMerge w:val="continue"/>
            <w:tcBorders>
              <w:top w:val="nil"/>
              <w:bottom w:val="nil"/>
            </w:tcBorders>
            <w:vAlign w:val="top"/>
          </w:tcPr>
          <w:p w14:paraId="311051CD">
            <w:pPr>
              <w:rPr>
                <w:rFonts w:ascii="Arial"/>
                <w:color w:val="auto"/>
                <w:sz w:val="21"/>
                <w:highlight w:val="none"/>
              </w:rPr>
            </w:pPr>
          </w:p>
        </w:tc>
        <w:tc>
          <w:tcPr>
            <w:tcW w:w="2672" w:type="dxa"/>
            <w:vAlign w:val="top"/>
          </w:tcPr>
          <w:p w14:paraId="614B4016">
            <w:pPr>
              <w:pStyle w:val="248"/>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vAlign w:val="top"/>
          </w:tcPr>
          <w:p w14:paraId="4CBD5DDD">
            <w:pPr>
              <w:rPr>
                <w:rFonts w:ascii="Arial"/>
                <w:color w:val="auto"/>
                <w:sz w:val="21"/>
                <w:highlight w:val="none"/>
              </w:rPr>
            </w:pPr>
          </w:p>
        </w:tc>
        <w:tc>
          <w:tcPr>
            <w:tcW w:w="3543" w:type="dxa"/>
            <w:vAlign w:val="top"/>
          </w:tcPr>
          <w:p w14:paraId="1A424A89">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0E38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6EF6364A">
            <w:pPr>
              <w:rPr>
                <w:rFonts w:ascii="Arial"/>
                <w:color w:val="auto"/>
                <w:sz w:val="21"/>
                <w:highlight w:val="none"/>
              </w:rPr>
            </w:pPr>
          </w:p>
        </w:tc>
        <w:tc>
          <w:tcPr>
            <w:tcW w:w="1542" w:type="dxa"/>
            <w:vMerge w:val="continue"/>
            <w:tcBorders>
              <w:top w:val="nil"/>
              <w:bottom w:val="nil"/>
            </w:tcBorders>
            <w:vAlign w:val="top"/>
          </w:tcPr>
          <w:p w14:paraId="4A1D64E8">
            <w:pPr>
              <w:rPr>
                <w:rFonts w:ascii="Arial"/>
                <w:color w:val="auto"/>
                <w:sz w:val="21"/>
                <w:highlight w:val="none"/>
              </w:rPr>
            </w:pPr>
          </w:p>
        </w:tc>
        <w:tc>
          <w:tcPr>
            <w:tcW w:w="2672" w:type="dxa"/>
            <w:vAlign w:val="top"/>
          </w:tcPr>
          <w:p w14:paraId="0607C3A9">
            <w:pPr>
              <w:pStyle w:val="248"/>
              <w:spacing w:before="64" w:line="219" w:lineRule="auto"/>
              <w:ind w:left="103"/>
              <w:rPr>
                <w:color w:val="auto"/>
                <w:highlight w:val="none"/>
              </w:rPr>
            </w:pPr>
            <w:r>
              <w:rPr>
                <w:color w:val="auto"/>
                <w:highlight w:val="none"/>
              </w:rPr>
              <w:t>A02010109 计算机工作站</w:t>
            </w:r>
          </w:p>
        </w:tc>
        <w:tc>
          <w:tcPr>
            <w:tcW w:w="2248" w:type="dxa"/>
            <w:vAlign w:val="top"/>
          </w:tcPr>
          <w:p w14:paraId="71132111">
            <w:pPr>
              <w:rPr>
                <w:rFonts w:ascii="Arial"/>
                <w:color w:val="auto"/>
                <w:sz w:val="21"/>
                <w:highlight w:val="none"/>
              </w:rPr>
            </w:pPr>
          </w:p>
        </w:tc>
        <w:tc>
          <w:tcPr>
            <w:tcW w:w="3543" w:type="dxa"/>
            <w:vAlign w:val="top"/>
          </w:tcPr>
          <w:p w14:paraId="0F47F87D">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73A2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6DC836D4">
            <w:pPr>
              <w:rPr>
                <w:rFonts w:ascii="Arial"/>
                <w:color w:val="auto"/>
                <w:sz w:val="21"/>
                <w:highlight w:val="none"/>
              </w:rPr>
            </w:pPr>
          </w:p>
        </w:tc>
        <w:tc>
          <w:tcPr>
            <w:tcW w:w="1542" w:type="dxa"/>
            <w:vMerge w:val="continue"/>
            <w:tcBorders>
              <w:top w:val="nil"/>
            </w:tcBorders>
            <w:vAlign w:val="top"/>
          </w:tcPr>
          <w:p w14:paraId="286F0C60">
            <w:pPr>
              <w:rPr>
                <w:rFonts w:ascii="Arial"/>
                <w:color w:val="auto"/>
                <w:sz w:val="21"/>
                <w:highlight w:val="none"/>
              </w:rPr>
            </w:pPr>
          </w:p>
        </w:tc>
        <w:tc>
          <w:tcPr>
            <w:tcW w:w="2672" w:type="dxa"/>
            <w:vAlign w:val="top"/>
          </w:tcPr>
          <w:p w14:paraId="5F6DB98D">
            <w:pPr>
              <w:pStyle w:val="248"/>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vAlign w:val="top"/>
          </w:tcPr>
          <w:p w14:paraId="75CE8E0E">
            <w:pPr>
              <w:rPr>
                <w:rFonts w:ascii="Arial"/>
                <w:color w:val="auto"/>
                <w:sz w:val="21"/>
                <w:highlight w:val="none"/>
              </w:rPr>
            </w:pPr>
          </w:p>
        </w:tc>
        <w:tc>
          <w:tcPr>
            <w:tcW w:w="3543" w:type="dxa"/>
            <w:vAlign w:val="top"/>
          </w:tcPr>
          <w:p w14:paraId="60AD1B37">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6B90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F7A680A">
            <w:pPr>
              <w:pStyle w:val="248"/>
              <w:spacing w:before="64" w:line="242" w:lineRule="auto"/>
              <w:ind w:left="116"/>
              <w:rPr>
                <w:color w:val="auto"/>
                <w:highlight w:val="none"/>
              </w:rPr>
            </w:pPr>
            <w:r>
              <w:rPr>
                <w:color w:val="auto"/>
                <w:highlight w:val="none"/>
              </w:rPr>
              <w:t>2</w:t>
            </w:r>
          </w:p>
        </w:tc>
        <w:tc>
          <w:tcPr>
            <w:tcW w:w="1542" w:type="dxa"/>
            <w:vMerge w:val="restart"/>
            <w:tcBorders>
              <w:bottom w:val="nil"/>
            </w:tcBorders>
            <w:vAlign w:val="top"/>
          </w:tcPr>
          <w:p w14:paraId="590D178B">
            <w:pPr>
              <w:pStyle w:val="248"/>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bottom w:val="nil"/>
            </w:tcBorders>
            <w:vAlign w:val="top"/>
          </w:tcPr>
          <w:p w14:paraId="3E83FFFB">
            <w:pPr>
              <w:pStyle w:val="248"/>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vAlign w:val="top"/>
          </w:tcPr>
          <w:p w14:paraId="0B494D04">
            <w:pPr>
              <w:pStyle w:val="248"/>
              <w:spacing w:before="65" w:line="219" w:lineRule="auto"/>
              <w:ind w:left="105"/>
              <w:rPr>
                <w:color w:val="auto"/>
                <w:highlight w:val="none"/>
              </w:rPr>
            </w:pPr>
            <w:r>
              <w:rPr>
                <w:color w:val="auto"/>
                <w:highlight w:val="none"/>
              </w:rPr>
              <w:t>A0201060101 喷墨打印机</w:t>
            </w:r>
          </w:p>
        </w:tc>
        <w:tc>
          <w:tcPr>
            <w:tcW w:w="3543" w:type="dxa"/>
            <w:vAlign w:val="top"/>
          </w:tcPr>
          <w:p w14:paraId="466008B9">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6DE9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0E5F351">
            <w:pPr>
              <w:rPr>
                <w:rFonts w:ascii="Arial"/>
                <w:color w:val="auto"/>
                <w:sz w:val="21"/>
                <w:highlight w:val="none"/>
              </w:rPr>
            </w:pPr>
          </w:p>
        </w:tc>
        <w:tc>
          <w:tcPr>
            <w:tcW w:w="1542" w:type="dxa"/>
            <w:vMerge w:val="continue"/>
            <w:tcBorders>
              <w:top w:val="nil"/>
              <w:bottom w:val="nil"/>
            </w:tcBorders>
            <w:vAlign w:val="top"/>
          </w:tcPr>
          <w:p w14:paraId="0A880AE5">
            <w:pPr>
              <w:rPr>
                <w:rFonts w:ascii="Arial"/>
                <w:color w:val="auto"/>
                <w:sz w:val="21"/>
                <w:highlight w:val="none"/>
              </w:rPr>
            </w:pPr>
          </w:p>
        </w:tc>
        <w:tc>
          <w:tcPr>
            <w:tcW w:w="2672" w:type="dxa"/>
            <w:vMerge w:val="continue"/>
            <w:tcBorders>
              <w:top w:val="nil"/>
              <w:bottom w:val="nil"/>
            </w:tcBorders>
            <w:vAlign w:val="top"/>
          </w:tcPr>
          <w:p w14:paraId="689DDC08">
            <w:pPr>
              <w:rPr>
                <w:rFonts w:ascii="Arial"/>
                <w:color w:val="auto"/>
                <w:sz w:val="21"/>
                <w:highlight w:val="none"/>
              </w:rPr>
            </w:pPr>
          </w:p>
        </w:tc>
        <w:tc>
          <w:tcPr>
            <w:tcW w:w="2248" w:type="dxa"/>
            <w:vAlign w:val="top"/>
          </w:tcPr>
          <w:p w14:paraId="48C4C6FA">
            <w:pPr>
              <w:pStyle w:val="248"/>
              <w:spacing w:before="64" w:line="219" w:lineRule="auto"/>
              <w:ind w:left="105"/>
              <w:rPr>
                <w:color w:val="auto"/>
                <w:highlight w:val="none"/>
              </w:rPr>
            </w:pPr>
            <w:r>
              <w:rPr>
                <w:color w:val="auto"/>
                <w:highlight w:val="none"/>
              </w:rPr>
              <w:t>A0201060102 激光打印机</w:t>
            </w:r>
          </w:p>
        </w:tc>
        <w:tc>
          <w:tcPr>
            <w:tcW w:w="3543" w:type="dxa"/>
            <w:vAlign w:val="top"/>
          </w:tcPr>
          <w:p w14:paraId="40569571">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11D2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6FCAFD9A">
            <w:pPr>
              <w:rPr>
                <w:rFonts w:ascii="Arial"/>
                <w:color w:val="auto"/>
                <w:sz w:val="21"/>
                <w:highlight w:val="none"/>
              </w:rPr>
            </w:pPr>
          </w:p>
        </w:tc>
        <w:tc>
          <w:tcPr>
            <w:tcW w:w="1542" w:type="dxa"/>
            <w:vMerge w:val="continue"/>
            <w:tcBorders>
              <w:top w:val="nil"/>
              <w:bottom w:val="nil"/>
            </w:tcBorders>
            <w:vAlign w:val="top"/>
          </w:tcPr>
          <w:p w14:paraId="501817BE">
            <w:pPr>
              <w:rPr>
                <w:rFonts w:ascii="Arial"/>
                <w:color w:val="auto"/>
                <w:sz w:val="21"/>
                <w:highlight w:val="none"/>
              </w:rPr>
            </w:pPr>
          </w:p>
        </w:tc>
        <w:tc>
          <w:tcPr>
            <w:tcW w:w="2672" w:type="dxa"/>
            <w:vMerge w:val="continue"/>
            <w:tcBorders>
              <w:top w:val="nil"/>
              <w:bottom w:val="nil"/>
            </w:tcBorders>
            <w:vAlign w:val="top"/>
          </w:tcPr>
          <w:p w14:paraId="1D603B31">
            <w:pPr>
              <w:rPr>
                <w:rFonts w:ascii="Arial"/>
                <w:color w:val="auto"/>
                <w:sz w:val="21"/>
                <w:highlight w:val="none"/>
              </w:rPr>
            </w:pPr>
          </w:p>
        </w:tc>
        <w:tc>
          <w:tcPr>
            <w:tcW w:w="2248" w:type="dxa"/>
            <w:vAlign w:val="top"/>
          </w:tcPr>
          <w:p w14:paraId="52D54EA5">
            <w:pPr>
              <w:pStyle w:val="248"/>
              <w:spacing w:before="64" w:line="219" w:lineRule="auto"/>
              <w:ind w:left="105"/>
              <w:rPr>
                <w:color w:val="auto"/>
                <w:highlight w:val="none"/>
              </w:rPr>
            </w:pPr>
            <w:r>
              <w:rPr>
                <w:color w:val="auto"/>
                <w:highlight w:val="none"/>
              </w:rPr>
              <w:t>A0201060103 热式打印机</w:t>
            </w:r>
          </w:p>
        </w:tc>
        <w:tc>
          <w:tcPr>
            <w:tcW w:w="3543" w:type="dxa"/>
            <w:vAlign w:val="top"/>
          </w:tcPr>
          <w:p w14:paraId="00A9CA5D">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5F3AD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691A098D">
            <w:pPr>
              <w:rPr>
                <w:rFonts w:ascii="Arial"/>
                <w:color w:val="auto"/>
                <w:sz w:val="21"/>
                <w:highlight w:val="none"/>
              </w:rPr>
            </w:pPr>
          </w:p>
        </w:tc>
        <w:tc>
          <w:tcPr>
            <w:tcW w:w="1542" w:type="dxa"/>
            <w:vMerge w:val="continue"/>
            <w:tcBorders>
              <w:top w:val="nil"/>
              <w:bottom w:val="nil"/>
            </w:tcBorders>
            <w:vAlign w:val="top"/>
          </w:tcPr>
          <w:p w14:paraId="1634106B">
            <w:pPr>
              <w:rPr>
                <w:rFonts w:ascii="Arial"/>
                <w:color w:val="auto"/>
                <w:sz w:val="21"/>
                <w:highlight w:val="none"/>
              </w:rPr>
            </w:pPr>
          </w:p>
        </w:tc>
        <w:tc>
          <w:tcPr>
            <w:tcW w:w="2672" w:type="dxa"/>
            <w:vMerge w:val="continue"/>
            <w:tcBorders>
              <w:top w:val="nil"/>
            </w:tcBorders>
            <w:vAlign w:val="top"/>
          </w:tcPr>
          <w:p w14:paraId="25A98788">
            <w:pPr>
              <w:rPr>
                <w:rFonts w:ascii="Arial"/>
                <w:color w:val="auto"/>
                <w:sz w:val="21"/>
                <w:highlight w:val="none"/>
              </w:rPr>
            </w:pPr>
          </w:p>
        </w:tc>
        <w:tc>
          <w:tcPr>
            <w:tcW w:w="2248" w:type="dxa"/>
            <w:vAlign w:val="top"/>
          </w:tcPr>
          <w:p w14:paraId="781D62FC">
            <w:pPr>
              <w:pStyle w:val="248"/>
              <w:spacing w:before="65" w:line="219" w:lineRule="auto"/>
              <w:ind w:left="105"/>
              <w:rPr>
                <w:color w:val="auto"/>
                <w:highlight w:val="none"/>
              </w:rPr>
            </w:pPr>
            <w:r>
              <w:rPr>
                <w:color w:val="auto"/>
                <w:highlight w:val="none"/>
              </w:rPr>
              <w:t>A0201060104 针式打印机</w:t>
            </w:r>
          </w:p>
        </w:tc>
        <w:tc>
          <w:tcPr>
            <w:tcW w:w="3543" w:type="dxa"/>
            <w:vAlign w:val="top"/>
          </w:tcPr>
          <w:p w14:paraId="0A1316CA">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0F3D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45741FCD">
            <w:pPr>
              <w:rPr>
                <w:rFonts w:ascii="Arial"/>
                <w:color w:val="auto"/>
                <w:sz w:val="21"/>
                <w:highlight w:val="none"/>
              </w:rPr>
            </w:pPr>
          </w:p>
        </w:tc>
        <w:tc>
          <w:tcPr>
            <w:tcW w:w="1542" w:type="dxa"/>
            <w:vMerge w:val="continue"/>
            <w:tcBorders>
              <w:top w:val="nil"/>
              <w:bottom w:val="nil"/>
            </w:tcBorders>
            <w:vAlign w:val="top"/>
          </w:tcPr>
          <w:p w14:paraId="57C8EAE9">
            <w:pPr>
              <w:rPr>
                <w:rFonts w:ascii="Arial"/>
                <w:color w:val="auto"/>
                <w:sz w:val="21"/>
                <w:highlight w:val="none"/>
              </w:rPr>
            </w:pPr>
          </w:p>
        </w:tc>
        <w:tc>
          <w:tcPr>
            <w:tcW w:w="2672" w:type="dxa"/>
            <w:vMerge w:val="restart"/>
            <w:tcBorders>
              <w:bottom w:val="nil"/>
            </w:tcBorders>
            <w:vAlign w:val="top"/>
          </w:tcPr>
          <w:p w14:paraId="3F57E992">
            <w:pPr>
              <w:pStyle w:val="248"/>
              <w:spacing w:before="64" w:line="222" w:lineRule="auto"/>
              <w:ind w:left="103"/>
              <w:rPr>
                <w:color w:val="auto"/>
                <w:highlight w:val="none"/>
              </w:rPr>
            </w:pPr>
            <w:r>
              <w:rPr>
                <w:color w:val="auto"/>
                <w:highlight w:val="none"/>
              </w:rPr>
              <w:t>A02010604 显示设备</w:t>
            </w:r>
          </w:p>
        </w:tc>
        <w:tc>
          <w:tcPr>
            <w:tcW w:w="2248" w:type="dxa"/>
            <w:vAlign w:val="top"/>
          </w:tcPr>
          <w:p w14:paraId="246C0719">
            <w:pPr>
              <w:pStyle w:val="248"/>
              <w:spacing w:before="64" w:line="221" w:lineRule="auto"/>
              <w:ind w:left="105"/>
              <w:rPr>
                <w:color w:val="auto"/>
                <w:highlight w:val="none"/>
              </w:rPr>
            </w:pPr>
            <w:r>
              <w:rPr>
                <w:color w:val="auto"/>
                <w:highlight w:val="none"/>
              </w:rPr>
              <w:t>A0201060401 液晶显示器</w:t>
            </w:r>
          </w:p>
        </w:tc>
        <w:tc>
          <w:tcPr>
            <w:tcW w:w="3543" w:type="dxa"/>
            <w:vAlign w:val="top"/>
          </w:tcPr>
          <w:p w14:paraId="5EF29B5E">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4EA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4AF58EB4">
            <w:pPr>
              <w:rPr>
                <w:rFonts w:ascii="Arial"/>
                <w:color w:val="auto"/>
                <w:sz w:val="21"/>
                <w:highlight w:val="none"/>
              </w:rPr>
            </w:pPr>
          </w:p>
        </w:tc>
        <w:tc>
          <w:tcPr>
            <w:tcW w:w="1542" w:type="dxa"/>
            <w:vMerge w:val="continue"/>
            <w:tcBorders>
              <w:top w:val="nil"/>
              <w:bottom w:val="nil"/>
            </w:tcBorders>
            <w:vAlign w:val="top"/>
          </w:tcPr>
          <w:p w14:paraId="721ED309">
            <w:pPr>
              <w:rPr>
                <w:rFonts w:ascii="Arial"/>
                <w:color w:val="auto"/>
                <w:sz w:val="21"/>
                <w:highlight w:val="none"/>
              </w:rPr>
            </w:pPr>
          </w:p>
        </w:tc>
        <w:tc>
          <w:tcPr>
            <w:tcW w:w="2672" w:type="dxa"/>
            <w:vMerge w:val="continue"/>
            <w:tcBorders>
              <w:top w:val="nil"/>
            </w:tcBorders>
            <w:vAlign w:val="top"/>
          </w:tcPr>
          <w:p w14:paraId="40518387">
            <w:pPr>
              <w:rPr>
                <w:rFonts w:ascii="Arial"/>
                <w:color w:val="auto"/>
                <w:sz w:val="21"/>
                <w:highlight w:val="none"/>
              </w:rPr>
            </w:pPr>
          </w:p>
        </w:tc>
        <w:tc>
          <w:tcPr>
            <w:tcW w:w="2248" w:type="dxa"/>
            <w:vAlign w:val="top"/>
          </w:tcPr>
          <w:p w14:paraId="6ABE3561">
            <w:pPr>
              <w:pStyle w:val="248"/>
              <w:spacing w:before="64" w:line="221" w:lineRule="auto"/>
              <w:ind w:left="105"/>
              <w:rPr>
                <w:color w:val="auto"/>
                <w:highlight w:val="none"/>
              </w:rPr>
            </w:pPr>
            <w:r>
              <w:rPr>
                <w:color w:val="auto"/>
                <w:highlight w:val="none"/>
              </w:rPr>
              <w:t>A0201060499 其他显示器</w:t>
            </w:r>
          </w:p>
        </w:tc>
        <w:tc>
          <w:tcPr>
            <w:tcW w:w="3543" w:type="dxa"/>
            <w:vAlign w:val="top"/>
          </w:tcPr>
          <w:p w14:paraId="498677AD">
            <w:pPr>
              <w:pStyle w:val="248"/>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D86B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3AA456BD">
            <w:pPr>
              <w:rPr>
                <w:rFonts w:ascii="Arial"/>
                <w:color w:val="auto"/>
                <w:sz w:val="21"/>
                <w:highlight w:val="none"/>
              </w:rPr>
            </w:pPr>
          </w:p>
        </w:tc>
        <w:tc>
          <w:tcPr>
            <w:tcW w:w="1542" w:type="dxa"/>
            <w:vMerge w:val="continue"/>
            <w:tcBorders>
              <w:top w:val="nil"/>
            </w:tcBorders>
            <w:vAlign w:val="top"/>
          </w:tcPr>
          <w:p w14:paraId="0C895033">
            <w:pPr>
              <w:rPr>
                <w:rFonts w:ascii="Arial"/>
                <w:color w:val="auto"/>
                <w:sz w:val="21"/>
                <w:highlight w:val="none"/>
              </w:rPr>
            </w:pPr>
          </w:p>
        </w:tc>
        <w:tc>
          <w:tcPr>
            <w:tcW w:w="2672" w:type="dxa"/>
            <w:vAlign w:val="top"/>
          </w:tcPr>
          <w:p w14:paraId="3B6708BF">
            <w:pPr>
              <w:pStyle w:val="248"/>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vAlign w:val="top"/>
          </w:tcPr>
          <w:p w14:paraId="03CA2624">
            <w:pPr>
              <w:pStyle w:val="248"/>
              <w:spacing w:before="64" w:line="220" w:lineRule="auto"/>
              <w:ind w:left="105"/>
              <w:rPr>
                <w:color w:val="auto"/>
                <w:highlight w:val="none"/>
              </w:rPr>
            </w:pPr>
            <w:r>
              <w:rPr>
                <w:color w:val="auto"/>
                <w:highlight w:val="none"/>
              </w:rPr>
              <w:t>A0201060901 扫描仪</w:t>
            </w:r>
          </w:p>
        </w:tc>
        <w:tc>
          <w:tcPr>
            <w:tcW w:w="3543" w:type="dxa"/>
            <w:vAlign w:val="top"/>
          </w:tcPr>
          <w:p w14:paraId="54A40E66">
            <w:pPr>
              <w:pStyle w:val="248"/>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016F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19FD2DC">
            <w:pPr>
              <w:pStyle w:val="248"/>
              <w:spacing w:before="64"/>
              <w:ind w:left="118"/>
              <w:rPr>
                <w:color w:val="auto"/>
                <w:highlight w:val="none"/>
              </w:rPr>
            </w:pPr>
            <w:r>
              <w:rPr>
                <w:color w:val="auto"/>
                <w:highlight w:val="none"/>
              </w:rPr>
              <w:t>3</w:t>
            </w:r>
          </w:p>
        </w:tc>
        <w:tc>
          <w:tcPr>
            <w:tcW w:w="1542" w:type="dxa"/>
            <w:vAlign w:val="top"/>
          </w:tcPr>
          <w:p w14:paraId="4E8F5E2E">
            <w:pPr>
              <w:pStyle w:val="248"/>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vAlign w:val="top"/>
          </w:tcPr>
          <w:p w14:paraId="231AC8F3">
            <w:pPr>
              <w:rPr>
                <w:rFonts w:ascii="Arial"/>
                <w:color w:val="auto"/>
                <w:sz w:val="21"/>
                <w:highlight w:val="none"/>
              </w:rPr>
            </w:pPr>
          </w:p>
        </w:tc>
        <w:tc>
          <w:tcPr>
            <w:tcW w:w="2248" w:type="dxa"/>
            <w:vAlign w:val="top"/>
          </w:tcPr>
          <w:p w14:paraId="1155B9AB">
            <w:pPr>
              <w:rPr>
                <w:rFonts w:ascii="Arial"/>
                <w:color w:val="auto"/>
                <w:sz w:val="21"/>
                <w:highlight w:val="none"/>
              </w:rPr>
            </w:pPr>
          </w:p>
        </w:tc>
        <w:tc>
          <w:tcPr>
            <w:tcW w:w="3543" w:type="dxa"/>
            <w:vAlign w:val="top"/>
          </w:tcPr>
          <w:p w14:paraId="48365FBA">
            <w:pPr>
              <w:pStyle w:val="248"/>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17DA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Align w:val="top"/>
          </w:tcPr>
          <w:p w14:paraId="496917E6">
            <w:pPr>
              <w:pStyle w:val="248"/>
              <w:spacing w:before="64" w:line="242" w:lineRule="auto"/>
              <w:ind w:left="114"/>
              <w:rPr>
                <w:color w:val="auto"/>
                <w:highlight w:val="none"/>
              </w:rPr>
            </w:pPr>
            <w:r>
              <w:rPr>
                <w:color w:val="auto"/>
                <w:highlight w:val="none"/>
              </w:rPr>
              <w:t>4</w:t>
            </w:r>
          </w:p>
        </w:tc>
        <w:tc>
          <w:tcPr>
            <w:tcW w:w="1542" w:type="dxa"/>
            <w:vAlign w:val="top"/>
          </w:tcPr>
          <w:p w14:paraId="56F034CF">
            <w:pPr>
              <w:pStyle w:val="248"/>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vAlign w:val="top"/>
          </w:tcPr>
          <w:p w14:paraId="18B24BBC">
            <w:pPr>
              <w:rPr>
                <w:rFonts w:ascii="Arial"/>
                <w:color w:val="auto"/>
                <w:sz w:val="21"/>
                <w:highlight w:val="none"/>
              </w:rPr>
            </w:pPr>
          </w:p>
        </w:tc>
        <w:tc>
          <w:tcPr>
            <w:tcW w:w="2248" w:type="dxa"/>
            <w:vAlign w:val="top"/>
          </w:tcPr>
          <w:p w14:paraId="505301C3">
            <w:pPr>
              <w:rPr>
                <w:rFonts w:ascii="Arial"/>
                <w:color w:val="auto"/>
                <w:sz w:val="21"/>
                <w:highlight w:val="none"/>
              </w:rPr>
            </w:pPr>
          </w:p>
        </w:tc>
        <w:tc>
          <w:tcPr>
            <w:tcW w:w="3543" w:type="dxa"/>
            <w:vAlign w:val="top"/>
          </w:tcPr>
          <w:p w14:paraId="286526D4">
            <w:pPr>
              <w:pStyle w:val="248"/>
              <w:spacing w:before="64" w:line="219" w:lineRule="auto"/>
              <w:ind w:left="109"/>
              <w:rPr>
                <w:color w:val="auto"/>
                <w:highlight w:val="none"/>
              </w:rPr>
            </w:pPr>
            <w:r>
              <w:rPr>
                <w:color w:val="auto"/>
                <w:highlight w:val="none"/>
              </w:rPr>
              <w:t>HJ424 数字式复印（包括多功能）设备</w:t>
            </w:r>
          </w:p>
        </w:tc>
      </w:tr>
      <w:tr w14:paraId="1BE1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CCCC283">
            <w:pPr>
              <w:pStyle w:val="248"/>
              <w:spacing w:before="65"/>
              <w:ind w:left="118"/>
              <w:rPr>
                <w:color w:val="auto"/>
                <w:highlight w:val="none"/>
              </w:rPr>
            </w:pPr>
            <w:r>
              <w:rPr>
                <w:color w:val="auto"/>
                <w:highlight w:val="none"/>
              </w:rPr>
              <w:t>5</w:t>
            </w:r>
          </w:p>
        </w:tc>
        <w:tc>
          <w:tcPr>
            <w:tcW w:w="1542" w:type="dxa"/>
            <w:vAlign w:val="top"/>
          </w:tcPr>
          <w:p w14:paraId="64BE45B3">
            <w:pPr>
              <w:pStyle w:val="248"/>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vAlign w:val="top"/>
          </w:tcPr>
          <w:p w14:paraId="3FF816F3">
            <w:pPr>
              <w:rPr>
                <w:rFonts w:ascii="Arial"/>
                <w:color w:val="auto"/>
                <w:sz w:val="21"/>
                <w:highlight w:val="none"/>
              </w:rPr>
            </w:pPr>
          </w:p>
        </w:tc>
        <w:tc>
          <w:tcPr>
            <w:tcW w:w="2248" w:type="dxa"/>
            <w:vAlign w:val="top"/>
          </w:tcPr>
          <w:p w14:paraId="16AEE15A">
            <w:pPr>
              <w:rPr>
                <w:rFonts w:ascii="Arial"/>
                <w:color w:val="auto"/>
                <w:sz w:val="21"/>
                <w:highlight w:val="none"/>
              </w:rPr>
            </w:pPr>
          </w:p>
        </w:tc>
        <w:tc>
          <w:tcPr>
            <w:tcW w:w="3543" w:type="dxa"/>
            <w:vAlign w:val="top"/>
          </w:tcPr>
          <w:p w14:paraId="0A5060E0">
            <w:pPr>
              <w:pStyle w:val="248"/>
              <w:spacing w:before="64" w:line="219" w:lineRule="auto"/>
              <w:ind w:left="109"/>
              <w:rPr>
                <w:color w:val="auto"/>
                <w:highlight w:val="none"/>
              </w:rPr>
            </w:pPr>
            <w:r>
              <w:rPr>
                <w:color w:val="auto"/>
                <w:highlight w:val="none"/>
              </w:rPr>
              <w:t>HJ424 数字式复印（包括多功能）设备</w:t>
            </w:r>
          </w:p>
        </w:tc>
      </w:tr>
      <w:tr w14:paraId="0559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2CB9354">
            <w:pPr>
              <w:pStyle w:val="248"/>
              <w:spacing w:before="65"/>
              <w:ind w:left="116"/>
              <w:rPr>
                <w:color w:val="auto"/>
                <w:highlight w:val="none"/>
              </w:rPr>
            </w:pPr>
            <w:r>
              <w:rPr>
                <w:color w:val="auto"/>
                <w:highlight w:val="none"/>
              </w:rPr>
              <w:t>6</w:t>
            </w:r>
          </w:p>
        </w:tc>
        <w:tc>
          <w:tcPr>
            <w:tcW w:w="1542" w:type="dxa"/>
            <w:vAlign w:val="top"/>
          </w:tcPr>
          <w:p w14:paraId="5282E90E">
            <w:pPr>
              <w:pStyle w:val="248"/>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vAlign w:val="top"/>
          </w:tcPr>
          <w:p w14:paraId="44740457">
            <w:pPr>
              <w:pStyle w:val="248"/>
              <w:spacing w:before="65" w:line="219" w:lineRule="auto"/>
              <w:ind w:left="103"/>
              <w:rPr>
                <w:color w:val="auto"/>
                <w:highlight w:val="none"/>
              </w:rPr>
            </w:pPr>
            <w:r>
              <w:rPr>
                <w:color w:val="auto"/>
                <w:highlight w:val="none"/>
              </w:rPr>
              <w:t>A02021001 速印机</w:t>
            </w:r>
          </w:p>
        </w:tc>
        <w:tc>
          <w:tcPr>
            <w:tcW w:w="2248" w:type="dxa"/>
            <w:vAlign w:val="top"/>
          </w:tcPr>
          <w:p w14:paraId="5714560C">
            <w:pPr>
              <w:rPr>
                <w:rFonts w:ascii="Arial"/>
                <w:color w:val="auto"/>
                <w:sz w:val="21"/>
                <w:highlight w:val="none"/>
              </w:rPr>
            </w:pPr>
          </w:p>
        </w:tc>
        <w:tc>
          <w:tcPr>
            <w:tcW w:w="3543" w:type="dxa"/>
            <w:vAlign w:val="top"/>
          </w:tcPr>
          <w:p w14:paraId="10E3DDF3">
            <w:pPr>
              <w:pStyle w:val="248"/>
              <w:spacing w:before="65" w:line="219" w:lineRule="auto"/>
              <w:ind w:left="109"/>
              <w:rPr>
                <w:color w:val="auto"/>
                <w:highlight w:val="none"/>
              </w:rPr>
            </w:pPr>
            <w:r>
              <w:rPr>
                <w:color w:val="auto"/>
                <w:spacing w:val="-1"/>
                <w:highlight w:val="none"/>
              </w:rPr>
              <w:t>HJ472 数字式一体化速印机</w:t>
            </w:r>
          </w:p>
        </w:tc>
      </w:tr>
      <w:tr w14:paraId="504A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vAlign w:val="top"/>
          </w:tcPr>
          <w:p w14:paraId="001224CA">
            <w:pPr>
              <w:pStyle w:val="248"/>
              <w:spacing w:before="66"/>
              <w:ind w:left="119"/>
              <w:rPr>
                <w:color w:val="auto"/>
                <w:highlight w:val="none"/>
              </w:rPr>
            </w:pPr>
            <w:r>
              <w:rPr>
                <w:color w:val="auto"/>
                <w:highlight w:val="none"/>
              </w:rPr>
              <w:t>7</w:t>
            </w:r>
          </w:p>
        </w:tc>
        <w:tc>
          <w:tcPr>
            <w:tcW w:w="1542" w:type="dxa"/>
            <w:vAlign w:val="top"/>
          </w:tcPr>
          <w:p w14:paraId="2AF64F1E">
            <w:pPr>
              <w:pStyle w:val="248"/>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vAlign w:val="top"/>
          </w:tcPr>
          <w:p w14:paraId="3BF9018D">
            <w:pPr>
              <w:rPr>
                <w:rFonts w:ascii="Arial"/>
                <w:color w:val="auto"/>
                <w:sz w:val="21"/>
                <w:highlight w:val="none"/>
              </w:rPr>
            </w:pPr>
          </w:p>
        </w:tc>
        <w:tc>
          <w:tcPr>
            <w:tcW w:w="2248" w:type="dxa"/>
            <w:vAlign w:val="top"/>
          </w:tcPr>
          <w:p w14:paraId="066A110B">
            <w:pPr>
              <w:rPr>
                <w:rFonts w:ascii="Arial"/>
                <w:color w:val="auto"/>
                <w:sz w:val="21"/>
                <w:highlight w:val="none"/>
              </w:rPr>
            </w:pPr>
          </w:p>
        </w:tc>
        <w:tc>
          <w:tcPr>
            <w:tcW w:w="3543" w:type="dxa"/>
            <w:vAlign w:val="top"/>
          </w:tcPr>
          <w:p w14:paraId="7E46E327">
            <w:pPr>
              <w:pStyle w:val="248"/>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D6B5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vAlign w:val="top"/>
          </w:tcPr>
          <w:p w14:paraId="2EE82811">
            <w:pPr>
              <w:pStyle w:val="248"/>
              <w:spacing w:before="67"/>
              <w:ind w:left="115"/>
              <w:rPr>
                <w:color w:val="auto"/>
                <w:highlight w:val="none"/>
              </w:rPr>
            </w:pPr>
            <w:r>
              <w:rPr>
                <w:color w:val="auto"/>
                <w:highlight w:val="none"/>
              </w:rPr>
              <w:t>8</w:t>
            </w:r>
          </w:p>
        </w:tc>
        <w:tc>
          <w:tcPr>
            <w:tcW w:w="1542" w:type="dxa"/>
            <w:vMerge w:val="restart"/>
            <w:tcBorders>
              <w:bottom w:val="nil"/>
            </w:tcBorders>
            <w:vAlign w:val="top"/>
          </w:tcPr>
          <w:p w14:paraId="51132685">
            <w:pPr>
              <w:pStyle w:val="248"/>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vAlign w:val="top"/>
          </w:tcPr>
          <w:p w14:paraId="3EFA8D14">
            <w:pPr>
              <w:pStyle w:val="248"/>
              <w:spacing w:before="66" w:line="220" w:lineRule="auto"/>
              <w:ind w:left="103"/>
              <w:rPr>
                <w:color w:val="auto"/>
                <w:highlight w:val="none"/>
              </w:rPr>
            </w:pPr>
            <w:r>
              <w:rPr>
                <w:color w:val="auto"/>
                <w:highlight w:val="none"/>
              </w:rPr>
              <w:t>A02030501 轿车</w:t>
            </w:r>
          </w:p>
        </w:tc>
        <w:tc>
          <w:tcPr>
            <w:tcW w:w="2248" w:type="dxa"/>
            <w:vAlign w:val="top"/>
          </w:tcPr>
          <w:p w14:paraId="0D42F06B">
            <w:pPr>
              <w:rPr>
                <w:rFonts w:ascii="Arial"/>
                <w:color w:val="auto"/>
                <w:sz w:val="21"/>
                <w:highlight w:val="none"/>
              </w:rPr>
            </w:pPr>
          </w:p>
        </w:tc>
        <w:tc>
          <w:tcPr>
            <w:tcW w:w="3543" w:type="dxa"/>
            <w:vAlign w:val="top"/>
          </w:tcPr>
          <w:p w14:paraId="127E2131">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5D03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74BC84E1">
            <w:pPr>
              <w:rPr>
                <w:rFonts w:ascii="Arial"/>
                <w:color w:val="auto"/>
                <w:sz w:val="21"/>
                <w:highlight w:val="none"/>
              </w:rPr>
            </w:pPr>
          </w:p>
        </w:tc>
        <w:tc>
          <w:tcPr>
            <w:tcW w:w="1542" w:type="dxa"/>
            <w:vMerge w:val="continue"/>
            <w:tcBorders>
              <w:top w:val="nil"/>
            </w:tcBorders>
            <w:vAlign w:val="top"/>
          </w:tcPr>
          <w:p w14:paraId="30EB741A">
            <w:pPr>
              <w:rPr>
                <w:rFonts w:ascii="Arial"/>
                <w:color w:val="auto"/>
                <w:sz w:val="21"/>
                <w:highlight w:val="none"/>
              </w:rPr>
            </w:pPr>
          </w:p>
        </w:tc>
        <w:tc>
          <w:tcPr>
            <w:tcW w:w="2672" w:type="dxa"/>
            <w:vAlign w:val="top"/>
          </w:tcPr>
          <w:p w14:paraId="308BE374">
            <w:pPr>
              <w:pStyle w:val="248"/>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vAlign w:val="top"/>
          </w:tcPr>
          <w:p w14:paraId="32D7A97B">
            <w:pPr>
              <w:rPr>
                <w:rFonts w:ascii="Arial"/>
                <w:color w:val="auto"/>
                <w:sz w:val="21"/>
                <w:highlight w:val="none"/>
              </w:rPr>
            </w:pPr>
          </w:p>
        </w:tc>
        <w:tc>
          <w:tcPr>
            <w:tcW w:w="3543" w:type="dxa"/>
            <w:vAlign w:val="top"/>
          </w:tcPr>
          <w:p w14:paraId="32A2954A">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14A9B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02E4937D">
            <w:pPr>
              <w:pStyle w:val="248"/>
              <w:spacing w:before="66"/>
              <w:ind w:left="115"/>
              <w:rPr>
                <w:color w:val="auto"/>
                <w:highlight w:val="none"/>
              </w:rPr>
            </w:pPr>
            <w:r>
              <w:rPr>
                <w:color w:val="auto"/>
                <w:highlight w:val="none"/>
              </w:rPr>
              <w:t>9</w:t>
            </w:r>
          </w:p>
        </w:tc>
        <w:tc>
          <w:tcPr>
            <w:tcW w:w="1542" w:type="dxa"/>
            <w:vAlign w:val="top"/>
          </w:tcPr>
          <w:p w14:paraId="2CC7D005">
            <w:pPr>
              <w:pStyle w:val="248"/>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vAlign w:val="top"/>
          </w:tcPr>
          <w:p w14:paraId="076BD83A">
            <w:pPr>
              <w:pStyle w:val="248"/>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vAlign w:val="top"/>
          </w:tcPr>
          <w:p w14:paraId="20F0DA95">
            <w:pPr>
              <w:rPr>
                <w:rFonts w:ascii="Arial"/>
                <w:color w:val="auto"/>
                <w:sz w:val="21"/>
                <w:highlight w:val="none"/>
              </w:rPr>
            </w:pPr>
          </w:p>
        </w:tc>
        <w:tc>
          <w:tcPr>
            <w:tcW w:w="3543" w:type="dxa"/>
            <w:vAlign w:val="top"/>
          </w:tcPr>
          <w:p w14:paraId="170FEE1C">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C1D2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D2E2268">
            <w:pPr>
              <w:pStyle w:val="248"/>
              <w:spacing w:before="67"/>
              <w:ind w:left="128"/>
              <w:rPr>
                <w:color w:val="auto"/>
                <w:highlight w:val="none"/>
              </w:rPr>
            </w:pPr>
            <w:r>
              <w:rPr>
                <w:color w:val="auto"/>
                <w:spacing w:val="-10"/>
                <w:highlight w:val="none"/>
              </w:rPr>
              <w:t>10</w:t>
            </w:r>
          </w:p>
        </w:tc>
        <w:tc>
          <w:tcPr>
            <w:tcW w:w="1542" w:type="dxa"/>
            <w:vAlign w:val="top"/>
          </w:tcPr>
          <w:p w14:paraId="2C831077">
            <w:pPr>
              <w:pStyle w:val="248"/>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vAlign w:val="top"/>
          </w:tcPr>
          <w:p w14:paraId="0923ED51">
            <w:pPr>
              <w:pStyle w:val="248"/>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vAlign w:val="top"/>
          </w:tcPr>
          <w:p w14:paraId="6A20DA69">
            <w:pPr>
              <w:rPr>
                <w:rFonts w:ascii="Arial"/>
                <w:color w:val="auto"/>
                <w:sz w:val="21"/>
                <w:highlight w:val="none"/>
              </w:rPr>
            </w:pPr>
          </w:p>
        </w:tc>
        <w:tc>
          <w:tcPr>
            <w:tcW w:w="3543" w:type="dxa"/>
            <w:vAlign w:val="top"/>
          </w:tcPr>
          <w:p w14:paraId="3E9F37CF">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A08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vAlign w:val="top"/>
          </w:tcPr>
          <w:p w14:paraId="43942DDF">
            <w:pPr>
              <w:pStyle w:val="248"/>
              <w:spacing w:before="69" w:line="242" w:lineRule="auto"/>
              <w:ind w:left="128"/>
              <w:rPr>
                <w:color w:val="auto"/>
                <w:highlight w:val="none"/>
              </w:rPr>
            </w:pPr>
            <w:r>
              <w:rPr>
                <w:color w:val="auto"/>
                <w:spacing w:val="-10"/>
                <w:highlight w:val="none"/>
              </w:rPr>
              <w:t>11</w:t>
            </w:r>
          </w:p>
        </w:tc>
        <w:tc>
          <w:tcPr>
            <w:tcW w:w="1542" w:type="dxa"/>
            <w:vMerge w:val="restart"/>
            <w:tcBorders>
              <w:bottom w:val="nil"/>
            </w:tcBorders>
            <w:vAlign w:val="top"/>
          </w:tcPr>
          <w:p w14:paraId="2EEED510">
            <w:pPr>
              <w:pStyle w:val="248"/>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vAlign w:val="top"/>
          </w:tcPr>
          <w:p w14:paraId="01FBE75F">
            <w:pPr>
              <w:pStyle w:val="248"/>
              <w:spacing w:before="70" w:line="219" w:lineRule="auto"/>
              <w:ind w:left="103"/>
              <w:rPr>
                <w:color w:val="auto"/>
                <w:highlight w:val="none"/>
              </w:rPr>
            </w:pPr>
            <w:r>
              <w:rPr>
                <w:color w:val="auto"/>
                <w:highlight w:val="none"/>
              </w:rPr>
              <w:t>A02052301 制冷压缩机</w:t>
            </w:r>
          </w:p>
        </w:tc>
        <w:tc>
          <w:tcPr>
            <w:tcW w:w="2248" w:type="dxa"/>
            <w:vAlign w:val="top"/>
          </w:tcPr>
          <w:p w14:paraId="4949805A">
            <w:pPr>
              <w:rPr>
                <w:rFonts w:ascii="Arial"/>
                <w:color w:val="auto"/>
                <w:sz w:val="21"/>
                <w:highlight w:val="none"/>
              </w:rPr>
            </w:pPr>
          </w:p>
        </w:tc>
        <w:tc>
          <w:tcPr>
            <w:tcW w:w="3543" w:type="dxa"/>
            <w:vAlign w:val="top"/>
          </w:tcPr>
          <w:p w14:paraId="41C00FA3">
            <w:pPr>
              <w:pStyle w:val="248"/>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4FF7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vAlign w:val="top"/>
          </w:tcPr>
          <w:p w14:paraId="088F5B8C">
            <w:pPr>
              <w:rPr>
                <w:rFonts w:ascii="Arial"/>
                <w:color w:val="auto"/>
                <w:sz w:val="21"/>
                <w:highlight w:val="none"/>
              </w:rPr>
            </w:pPr>
          </w:p>
        </w:tc>
        <w:tc>
          <w:tcPr>
            <w:tcW w:w="1542" w:type="dxa"/>
            <w:vMerge w:val="continue"/>
            <w:tcBorders>
              <w:top w:val="nil"/>
              <w:bottom w:val="nil"/>
            </w:tcBorders>
            <w:vAlign w:val="top"/>
          </w:tcPr>
          <w:p w14:paraId="061B63DB">
            <w:pPr>
              <w:rPr>
                <w:rFonts w:ascii="Arial"/>
                <w:color w:val="auto"/>
                <w:sz w:val="21"/>
                <w:highlight w:val="none"/>
              </w:rPr>
            </w:pPr>
          </w:p>
        </w:tc>
        <w:tc>
          <w:tcPr>
            <w:tcW w:w="2672" w:type="dxa"/>
            <w:vAlign w:val="top"/>
          </w:tcPr>
          <w:p w14:paraId="6443F8F3">
            <w:pPr>
              <w:pStyle w:val="248"/>
              <w:spacing w:before="67" w:line="219" w:lineRule="auto"/>
              <w:ind w:left="103"/>
              <w:rPr>
                <w:color w:val="auto"/>
                <w:highlight w:val="none"/>
              </w:rPr>
            </w:pPr>
            <w:r>
              <w:rPr>
                <w:color w:val="auto"/>
                <w:highlight w:val="none"/>
              </w:rPr>
              <w:t>A02052305 空调机组</w:t>
            </w:r>
          </w:p>
        </w:tc>
        <w:tc>
          <w:tcPr>
            <w:tcW w:w="2248" w:type="dxa"/>
            <w:vAlign w:val="top"/>
          </w:tcPr>
          <w:p w14:paraId="76EC5112">
            <w:pPr>
              <w:rPr>
                <w:rFonts w:ascii="Arial"/>
                <w:color w:val="auto"/>
                <w:sz w:val="21"/>
                <w:highlight w:val="none"/>
              </w:rPr>
            </w:pPr>
          </w:p>
        </w:tc>
        <w:tc>
          <w:tcPr>
            <w:tcW w:w="3543" w:type="dxa"/>
            <w:vAlign w:val="top"/>
          </w:tcPr>
          <w:p w14:paraId="56BC452E">
            <w:pPr>
              <w:pStyle w:val="248"/>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5EB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vAlign w:val="top"/>
          </w:tcPr>
          <w:p w14:paraId="3FE89162">
            <w:pPr>
              <w:rPr>
                <w:rFonts w:ascii="Arial"/>
                <w:color w:val="auto"/>
                <w:sz w:val="21"/>
                <w:highlight w:val="none"/>
              </w:rPr>
            </w:pPr>
          </w:p>
        </w:tc>
        <w:tc>
          <w:tcPr>
            <w:tcW w:w="1542" w:type="dxa"/>
            <w:vMerge w:val="continue"/>
            <w:tcBorders>
              <w:top w:val="nil"/>
            </w:tcBorders>
            <w:vAlign w:val="top"/>
          </w:tcPr>
          <w:p w14:paraId="086C6FF5">
            <w:pPr>
              <w:rPr>
                <w:rFonts w:ascii="Arial"/>
                <w:color w:val="auto"/>
                <w:sz w:val="21"/>
                <w:highlight w:val="none"/>
              </w:rPr>
            </w:pPr>
          </w:p>
        </w:tc>
        <w:tc>
          <w:tcPr>
            <w:tcW w:w="2672" w:type="dxa"/>
            <w:vAlign w:val="top"/>
          </w:tcPr>
          <w:p w14:paraId="1A619252">
            <w:pPr>
              <w:pStyle w:val="248"/>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vAlign w:val="top"/>
          </w:tcPr>
          <w:p w14:paraId="3E7D57AC">
            <w:pPr>
              <w:rPr>
                <w:rFonts w:ascii="Arial"/>
                <w:color w:val="auto"/>
                <w:sz w:val="21"/>
                <w:highlight w:val="none"/>
              </w:rPr>
            </w:pPr>
          </w:p>
        </w:tc>
        <w:tc>
          <w:tcPr>
            <w:tcW w:w="3543" w:type="dxa"/>
            <w:vAlign w:val="top"/>
          </w:tcPr>
          <w:p w14:paraId="04D739BA">
            <w:pPr>
              <w:pStyle w:val="248"/>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4B267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2F8AA88">
            <w:pPr>
              <w:pStyle w:val="248"/>
              <w:spacing w:before="68" w:line="242" w:lineRule="auto"/>
              <w:ind w:left="128"/>
              <w:rPr>
                <w:color w:val="auto"/>
                <w:highlight w:val="none"/>
              </w:rPr>
            </w:pPr>
            <w:r>
              <w:rPr>
                <w:color w:val="auto"/>
                <w:spacing w:val="-10"/>
                <w:highlight w:val="none"/>
              </w:rPr>
              <w:t>12</w:t>
            </w:r>
          </w:p>
        </w:tc>
        <w:tc>
          <w:tcPr>
            <w:tcW w:w="1542" w:type="dxa"/>
            <w:vMerge w:val="restart"/>
            <w:tcBorders>
              <w:bottom w:val="nil"/>
            </w:tcBorders>
            <w:vAlign w:val="top"/>
          </w:tcPr>
          <w:p w14:paraId="76E72D21">
            <w:pPr>
              <w:pStyle w:val="248"/>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vAlign w:val="top"/>
          </w:tcPr>
          <w:p w14:paraId="46D154AC">
            <w:pPr>
              <w:pStyle w:val="248"/>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vAlign w:val="top"/>
          </w:tcPr>
          <w:p w14:paraId="561D44DC">
            <w:pPr>
              <w:pStyle w:val="248"/>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vAlign w:val="top"/>
          </w:tcPr>
          <w:p w14:paraId="1290D5B6">
            <w:pPr>
              <w:pStyle w:val="248"/>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0552D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vAlign w:val="top"/>
          </w:tcPr>
          <w:p w14:paraId="4B254AFF">
            <w:pPr>
              <w:rPr>
                <w:rFonts w:ascii="Arial"/>
                <w:color w:val="auto"/>
                <w:sz w:val="21"/>
                <w:highlight w:val="none"/>
              </w:rPr>
            </w:pPr>
          </w:p>
        </w:tc>
        <w:tc>
          <w:tcPr>
            <w:tcW w:w="1542" w:type="dxa"/>
            <w:vMerge w:val="continue"/>
            <w:tcBorders>
              <w:top w:val="nil"/>
            </w:tcBorders>
            <w:vAlign w:val="top"/>
          </w:tcPr>
          <w:p w14:paraId="24972597">
            <w:pPr>
              <w:rPr>
                <w:rFonts w:ascii="Arial"/>
                <w:color w:val="auto"/>
                <w:sz w:val="21"/>
                <w:highlight w:val="none"/>
              </w:rPr>
            </w:pPr>
          </w:p>
        </w:tc>
        <w:tc>
          <w:tcPr>
            <w:tcW w:w="2672" w:type="dxa"/>
            <w:vAlign w:val="top"/>
          </w:tcPr>
          <w:p w14:paraId="0FD2D4BE">
            <w:pPr>
              <w:pStyle w:val="248"/>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vAlign w:val="top"/>
          </w:tcPr>
          <w:p w14:paraId="39BB2844">
            <w:pPr>
              <w:rPr>
                <w:rFonts w:ascii="Arial"/>
                <w:color w:val="auto"/>
                <w:sz w:val="21"/>
                <w:highlight w:val="none"/>
              </w:rPr>
            </w:pPr>
          </w:p>
        </w:tc>
        <w:tc>
          <w:tcPr>
            <w:tcW w:w="3543" w:type="dxa"/>
            <w:vAlign w:val="top"/>
          </w:tcPr>
          <w:p w14:paraId="10E859D4">
            <w:pPr>
              <w:pStyle w:val="248"/>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015AC2AA">
      <w:pPr>
        <w:rPr>
          <w:rFonts w:ascii="Arial"/>
          <w:color w:val="auto"/>
          <w:sz w:val="21"/>
          <w:highlight w:val="none"/>
        </w:rPr>
      </w:pPr>
    </w:p>
    <w:p w14:paraId="2C8E56F5">
      <w:pPr>
        <w:rPr>
          <w:rFonts w:ascii="Arial" w:hAnsi="Arial" w:eastAsia="Arial" w:cs="Arial"/>
          <w:color w:val="auto"/>
          <w:sz w:val="21"/>
          <w:szCs w:val="21"/>
          <w:highlight w:val="none"/>
        </w:rPr>
        <w:sectPr>
          <w:pgSz w:w="11906" w:h="16838"/>
          <w:pgMar w:top="1425" w:right="644" w:bottom="0" w:left="667" w:header="0" w:footer="0" w:gutter="0"/>
          <w:cols w:space="720" w:num="1"/>
        </w:sectPr>
      </w:pPr>
    </w:p>
    <w:p w14:paraId="49928E22">
      <w:pPr>
        <w:spacing w:line="91" w:lineRule="auto"/>
        <w:rPr>
          <w:rFonts w:ascii="Arial"/>
          <w:color w:val="auto"/>
          <w:sz w:val="2"/>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1EBC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4A30C86E">
            <w:pPr>
              <w:pStyle w:val="248"/>
              <w:spacing w:before="68"/>
              <w:ind w:left="128"/>
              <w:rPr>
                <w:color w:val="auto"/>
                <w:highlight w:val="none"/>
              </w:rPr>
            </w:pPr>
            <w:r>
              <w:rPr>
                <w:color w:val="auto"/>
                <w:spacing w:val="-10"/>
                <w:highlight w:val="none"/>
              </w:rPr>
              <w:t>13</w:t>
            </w:r>
          </w:p>
        </w:tc>
        <w:tc>
          <w:tcPr>
            <w:tcW w:w="1542" w:type="dxa"/>
            <w:vAlign w:val="top"/>
          </w:tcPr>
          <w:p w14:paraId="085A6F40">
            <w:pPr>
              <w:pStyle w:val="248"/>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60CE3942">
            <w:pPr>
              <w:pStyle w:val="248"/>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7766F2E8">
            <w:pPr>
              <w:rPr>
                <w:rFonts w:ascii="Arial"/>
                <w:color w:val="auto"/>
                <w:sz w:val="21"/>
                <w:highlight w:val="none"/>
              </w:rPr>
            </w:pPr>
          </w:p>
        </w:tc>
        <w:tc>
          <w:tcPr>
            <w:tcW w:w="3543" w:type="dxa"/>
            <w:vAlign w:val="top"/>
          </w:tcPr>
          <w:p w14:paraId="55905831">
            <w:pPr>
              <w:pStyle w:val="248"/>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30C4A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46637C32">
            <w:pPr>
              <w:pStyle w:val="248"/>
              <w:spacing w:before="63" w:line="242" w:lineRule="auto"/>
              <w:ind w:left="128"/>
              <w:rPr>
                <w:color w:val="auto"/>
                <w:highlight w:val="none"/>
              </w:rPr>
            </w:pPr>
            <w:r>
              <w:rPr>
                <w:color w:val="auto"/>
                <w:spacing w:val="-10"/>
                <w:highlight w:val="none"/>
              </w:rPr>
              <w:t>14</w:t>
            </w:r>
          </w:p>
        </w:tc>
        <w:tc>
          <w:tcPr>
            <w:tcW w:w="1542" w:type="dxa"/>
            <w:vAlign w:val="top"/>
          </w:tcPr>
          <w:p w14:paraId="0BB7B3E3">
            <w:pPr>
              <w:pStyle w:val="248"/>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034FE8F3">
            <w:pPr>
              <w:pStyle w:val="248"/>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2EA1FD35">
            <w:pPr>
              <w:rPr>
                <w:rFonts w:ascii="Arial"/>
                <w:color w:val="auto"/>
                <w:sz w:val="21"/>
                <w:highlight w:val="none"/>
              </w:rPr>
            </w:pPr>
          </w:p>
        </w:tc>
        <w:tc>
          <w:tcPr>
            <w:tcW w:w="3543" w:type="dxa"/>
            <w:vAlign w:val="top"/>
          </w:tcPr>
          <w:p w14:paraId="71937912">
            <w:pPr>
              <w:pStyle w:val="248"/>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0E97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2B9C2FF1">
            <w:pPr>
              <w:pStyle w:val="248"/>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7B5075B1">
            <w:pPr>
              <w:pStyle w:val="248"/>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0A54393E">
            <w:pPr>
              <w:pStyle w:val="248"/>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68891B1F">
            <w:pPr>
              <w:rPr>
                <w:rFonts w:ascii="Arial"/>
                <w:color w:val="auto"/>
                <w:sz w:val="21"/>
                <w:highlight w:val="none"/>
              </w:rPr>
            </w:pPr>
          </w:p>
        </w:tc>
        <w:tc>
          <w:tcPr>
            <w:tcW w:w="3543" w:type="dxa"/>
            <w:vAlign w:val="top"/>
          </w:tcPr>
          <w:p w14:paraId="028B6560">
            <w:pPr>
              <w:pStyle w:val="248"/>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3A8F6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64255CD0">
            <w:pPr>
              <w:rPr>
                <w:rFonts w:ascii="Arial"/>
                <w:color w:val="auto"/>
                <w:sz w:val="21"/>
                <w:highlight w:val="none"/>
              </w:rPr>
            </w:pPr>
          </w:p>
        </w:tc>
        <w:tc>
          <w:tcPr>
            <w:tcW w:w="1542" w:type="dxa"/>
            <w:vMerge w:val="continue"/>
            <w:tcBorders>
              <w:top w:val="nil"/>
            </w:tcBorders>
            <w:vAlign w:val="top"/>
          </w:tcPr>
          <w:p w14:paraId="63571DC8">
            <w:pPr>
              <w:rPr>
                <w:rFonts w:ascii="Arial"/>
                <w:color w:val="auto"/>
                <w:sz w:val="21"/>
                <w:highlight w:val="none"/>
              </w:rPr>
            </w:pPr>
          </w:p>
        </w:tc>
        <w:tc>
          <w:tcPr>
            <w:tcW w:w="2672" w:type="dxa"/>
            <w:vAlign w:val="top"/>
          </w:tcPr>
          <w:p w14:paraId="4C14058C">
            <w:pPr>
              <w:pStyle w:val="248"/>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748E7337">
            <w:pPr>
              <w:rPr>
                <w:rFonts w:ascii="Arial"/>
                <w:color w:val="auto"/>
                <w:sz w:val="21"/>
                <w:highlight w:val="none"/>
              </w:rPr>
            </w:pPr>
          </w:p>
        </w:tc>
        <w:tc>
          <w:tcPr>
            <w:tcW w:w="3543" w:type="dxa"/>
            <w:vAlign w:val="top"/>
          </w:tcPr>
          <w:p w14:paraId="23010867">
            <w:pPr>
              <w:pStyle w:val="248"/>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4FF11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5B3B9A06">
            <w:pPr>
              <w:pStyle w:val="248"/>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7ABDBEDA">
            <w:pPr>
              <w:pStyle w:val="248"/>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475B9265">
            <w:pPr>
              <w:pStyle w:val="248"/>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1E4B7427">
            <w:pPr>
              <w:rPr>
                <w:rFonts w:ascii="Arial"/>
                <w:color w:val="auto"/>
                <w:sz w:val="21"/>
                <w:highlight w:val="none"/>
              </w:rPr>
            </w:pPr>
          </w:p>
        </w:tc>
        <w:tc>
          <w:tcPr>
            <w:tcW w:w="3543" w:type="dxa"/>
            <w:vAlign w:val="top"/>
          </w:tcPr>
          <w:p w14:paraId="687AE7A5">
            <w:pPr>
              <w:pStyle w:val="248"/>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F5AA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14B0097">
            <w:pPr>
              <w:rPr>
                <w:rFonts w:ascii="Arial"/>
                <w:color w:val="auto"/>
                <w:sz w:val="21"/>
                <w:highlight w:val="none"/>
              </w:rPr>
            </w:pPr>
          </w:p>
        </w:tc>
        <w:tc>
          <w:tcPr>
            <w:tcW w:w="1542" w:type="dxa"/>
            <w:vMerge w:val="continue"/>
            <w:tcBorders>
              <w:top w:val="nil"/>
              <w:bottom w:val="nil"/>
            </w:tcBorders>
            <w:vAlign w:val="top"/>
          </w:tcPr>
          <w:p w14:paraId="6E3046A6">
            <w:pPr>
              <w:rPr>
                <w:rFonts w:ascii="Arial"/>
                <w:color w:val="auto"/>
                <w:sz w:val="21"/>
                <w:highlight w:val="none"/>
              </w:rPr>
            </w:pPr>
          </w:p>
        </w:tc>
        <w:tc>
          <w:tcPr>
            <w:tcW w:w="2672" w:type="dxa"/>
            <w:vAlign w:val="top"/>
          </w:tcPr>
          <w:p w14:paraId="54FDFA8A">
            <w:pPr>
              <w:pStyle w:val="248"/>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02202DE4">
            <w:pPr>
              <w:rPr>
                <w:rFonts w:ascii="Arial"/>
                <w:color w:val="auto"/>
                <w:sz w:val="21"/>
                <w:highlight w:val="none"/>
              </w:rPr>
            </w:pPr>
          </w:p>
        </w:tc>
        <w:tc>
          <w:tcPr>
            <w:tcW w:w="3543" w:type="dxa"/>
            <w:vAlign w:val="top"/>
          </w:tcPr>
          <w:p w14:paraId="416D476F">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A13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667EFCFC">
            <w:pPr>
              <w:rPr>
                <w:rFonts w:ascii="Arial"/>
                <w:color w:val="auto"/>
                <w:sz w:val="21"/>
                <w:highlight w:val="none"/>
              </w:rPr>
            </w:pPr>
          </w:p>
        </w:tc>
        <w:tc>
          <w:tcPr>
            <w:tcW w:w="1542" w:type="dxa"/>
            <w:vMerge w:val="continue"/>
            <w:tcBorders>
              <w:top w:val="nil"/>
            </w:tcBorders>
            <w:vAlign w:val="top"/>
          </w:tcPr>
          <w:p w14:paraId="01BFC321">
            <w:pPr>
              <w:rPr>
                <w:rFonts w:ascii="Arial"/>
                <w:color w:val="auto"/>
                <w:sz w:val="21"/>
                <w:highlight w:val="none"/>
              </w:rPr>
            </w:pPr>
          </w:p>
        </w:tc>
        <w:tc>
          <w:tcPr>
            <w:tcW w:w="2672" w:type="dxa"/>
            <w:vAlign w:val="top"/>
          </w:tcPr>
          <w:p w14:paraId="6CEEA176">
            <w:pPr>
              <w:pStyle w:val="248"/>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63774EEC">
            <w:pPr>
              <w:rPr>
                <w:rFonts w:ascii="Arial"/>
                <w:color w:val="auto"/>
                <w:sz w:val="21"/>
                <w:highlight w:val="none"/>
              </w:rPr>
            </w:pPr>
          </w:p>
        </w:tc>
        <w:tc>
          <w:tcPr>
            <w:tcW w:w="3543" w:type="dxa"/>
            <w:vAlign w:val="top"/>
          </w:tcPr>
          <w:p w14:paraId="66596BEE">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287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1C8A7720">
            <w:pPr>
              <w:pStyle w:val="248"/>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6283FBC0">
            <w:pPr>
              <w:pStyle w:val="248"/>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0A9F8004">
            <w:pPr>
              <w:pStyle w:val="248"/>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5671610D">
            <w:pPr>
              <w:rPr>
                <w:rFonts w:ascii="Arial"/>
                <w:color w:val="auto"/>
                <w:sz w:val="21"/>
                <w:highlight w:val="none"/>
              </w:rPr>
            </w:pPr>
          </w:p>
        </w:tc>
        <w:tc>
          <w:tcPr>
            <w:tcW w:w="3543" w:type="dxa"/>
            <w:vAlign w:val="top"/>
          </w:tcPr>
          <w:p w14:paraId="2CE51C39">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EC7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4892A30B">
            <w:pPr>
              <w:rPr>
                <w:rFonts w:ascii="Arial"/>
                <w:color w:val="auto"/>
                <w:sz w:val="21"/>
                <w:highlight w:val="none"/>
              </w:rPr>
            </w:pPr>
          </w:p>
        </w:tc>
        <w:tc>
          <w:tcPr>
            <w:tcW w:w="1542" w:type="dxa"/>
            <w:vMerge w:val="continue"/>
            <w:tcBorders>
              <w:top w:val="nil"/>
              <w:bottom w:val="nil"/>
            </w:tcBorders>
            <w:vAlign w:val="top"/>
          </w:tcPr>
          <w:p w14:paraId="1A997AB4">
            <w:pPr>
              <w:rPr>
                <w:rFonts w:ascii="Arial"/>
                <w:color w:val="auto"/>
                <w:sz w:val="21"/>
                <w:highlight w:val="none"/>
              </w:rPr>
            </w:pPr>
          </w:p>
        </w:tc>
        <w:tc>
          <w:tcPr>
            <w:tcW w:w="2672" w:type="dxa"/>
            <w:vAlign w:val="top"/>
          </w:tcPr>
          <w:p w14:paraId="70DAF4FD">
            <w:pPr>
              <w:pStyle w:val="248"/>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6D2D69C0">
            <w:pPr>
              <w:rPr>
                <w:rFonts w:ascii="Arial"/>
                <w:color w:val="auto"/>
                <w:sz w:val="21"/>
                <w:highlight w:val="none"/>
              </w:rPr>
            </w:pPr>
          </w:p>
        </w:tc>
        <w:tc>
          <w:tcPr>
            <w:tcW w:w="3543" w:type="dxa"/>
            <w:vAlign w:val="top"/>
          </w:tcPr>
          <w:p w14:paraId="657CB314">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D60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490D23EB">
            <w:pPr>
              <w:rPr>
                <w:rFonts w:ascii="Arial"/>
                <w:color w:val="auto"/>
                <w:sz w:val="21"/>
                <w:highlight w:val="none"/>
              </w:rPr>
            </w:pPr>
          </w:p>
        </w:tc>
        <w:tc>
          <w:tcPr>
            <w:tcW w:w="1542" w:type="dxa"/>
            <w:vMerge w:val="continue"/>
            <w:tcBorders>
              <w:top w:val="nil"/>
            </w:tcBorders>
            <w:vAlign w:val="top"/>
          </w:tcPr>
          <w:p w14:paraId="0C7CDCAD">
            <w:pPr>
              <w:rPr>
                <w:rFonts w:ascii="Arial"/>
                <w:color w:val="auto"/>
                <w:sz w:val="21"/>
                <w:highlight w:val="none"/>
              </w:rPr>
            </w:pPr>
          </w:p>
        </w:tc>
        <w:tc>
          <w:tcPr>
            <w:tcW w:w="2672" w:type="dxa"/>
            <w:vAlign w:val="top"/>
          </w:tcPr>
          <w:p w14:paraId="2D8240FE">
            <w:pPr>
              <w:pStyle w:val="248"/>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470AB5BD">
            <w:pPr>
              <w:rPr>
                <w:rFonts w:ascii="Arial"/>
                <w:color w:val="auto"/>
                <w:sz w:val="21"/>
                <w:highlight w:val="none"/>
              </w:rPr>
            </w:pPr>
          </w:p>
        </w:tc>
        <w:tc>
          <w:tcPr>
            <w:tcW w:w="3543" w:type="dxa"/>
            <w:vAlign w:val="top"/>
          </w:tcPr>
          <w:p w14:paraId="11F38958">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2D0D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B86FBF0">
            <w:pPr>
              <w:pStyle w:val="248"/>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45D06958">
            <w:pPr>
              <w:pStyle w:val="248"/>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76270C1A">
            <w:pPr>
              <w:pStyle w:val="248"/>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536D95B7">
            <w:pPr>
              <w:rPr>
                <w:rFonts w:ascii="Arial"/>
                <w:color w:val="auto"/>
                <w:sz w:val="21"/>
                <w:highlight w:val="none"/>
              </w:rPr>
            </w:pPr>
          </w:p>
        </w:tc>
        <w:tc>
          <w:tcPr>
            <w:tcW w:w="3543" w:type="dxa"/>
            <w:vAlign w:val="top"/>
          </w:tcPr>
          <w:p w14:paraId="01853390">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3716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7A3B36D5">
            <w:pPr>
              <w:rPr>
                <w:rFonts w:ascii="Arial"/>
                <w:color w:val="auto"/>
                <w:sz w:val="21"/>
                <w:highlight w:val="none"/>
              </w:rPr>
            </w:pPr>
          </w:p>
        </w:tc>
        <w:tc>
          <w:tcPr>
            <w:tcW w:w="1542" w:type="dxa"/>
            <w:vMerge w:val="continue"/>
            <w:tcBorders>
              <w:top w:val="nil"/>
              <w:bottom w:val="nil"/>
            </w:tcBorders>
            <w:vAlign w:val="top"/>
          </w:tcPr>
          <w:p w14:paraId="7C040BF9">
            <w:pPr>
              <w:rPr>
                <w:rFonts w:ascii="Arial"/>
                <w:color w:val="auto"/>
                <w:sz w:val="21"/>
                <w:highlight w:val="none"/>
              </w:rPr>
            </w:pPr>
          </w:p>
        </w:tc>
        <w:tc>
          <w:tcPr>
            <w:tcW w:w="2672" w:type="dxa"/>
            <w:vAlign w:val="top"/>
          </w:tcPr>
          <w:p w14:paraId="3A4611F9">
            <w:pPr>
              <w:pStyle w:val="248"/>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2C852B61">
            <w:pPr>
              <w:rPr>
                <w:rFonts w:ascii="Arial"/>
                <w:color w:val="auto"/>
                <w:sz w:val="21"/>
                <w:highlight w:val="none"/>
              </w:rPr>
            </w:pPr>
          </w:p>
        </w:tc>
        <w:tc>
          <w:tcPr>
            <w:tcW w:w="3543" w:type="dxa"/>
            <w:vAlign w:val="top"/>
          </w:tcPr>
          <w:p w14:paraId="1DD70BD5">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983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4BFA3B4E">
            <w:pPr>
              <w:rPr>
                <w:rFonts w:ascii="Arial"/>
                <w:color w:val="auto"/>
                <w:sz w:val="21"/>
                <w:highlight w:val="none"/>
              </w:rPr>
            </w:pPr>
          </w:p>
        </w:tc>
        <w:tc>
          <w:tcPr>
            <w:tcW w:w="1542" w:type="dxa"/>
            <w:vMerge w:val="continue"/>
            <w:tcBorders>
              <w:top w:val="nil"/>
            </w:tcBorders>
            <w:vAlign w:val="top"/>
          </w:tcPr>
          <w:p w14:paraId="63D83091">
            <w:pPr>
              <w:rPr>
                <w:rFonts w:ascii="Arial"/>
                <w:color w:val="auto"/>
                <w:sz w:val="21"/>
                <w:highlight w:val="none"/>
              </w:rPr>
            </w:pPr>
          </w:p>
        </w:tc>
        <w:tc>
          <w:tcPr>
            <w:tcW w:w="2672" w:type="dxa"/>
            <w:vAlign w:val="top"/>
          </w:tcPr>
          <w:p w14:paraId="0C9CD786">
            <w:pPr>
              <w:pStyle w:val="248"/>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49841562">
            <w:pPr>
              <w:rPr>
                <w:rFonts w:ascii="Arial"/>
                <w:color w:val="auto"/>
                <w:sz w:val="21"/>
                <w:highlight w:val="none"/>
              </w:rPr>
            </w:pPr>
          </w:p>
        </w:tc>
        <w:tc>
          <w:tcPr>
            <w:tcW w:w="3543" w:type="dxa"/>
            <w:vAlign w:val="top"/>
          </w:tcPr>
          <w:p w14:paraId="29EF169F">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DF41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0F4FCE5E">
            <w:pPr>
              <w:pStyle w:val="248"/>
              <w:spacing w:before="67"/>
              <w:ind w:left="128"/>
              <w:rPr>
                <w:color w:val="auto"/>
                <w:highlight w:val="none"/>
              </w:rPr>
            </w:pPr>
            <w:r>
              <w:rPr>
                <w:color w:val="auto"/>
                <w:spacing w:val="-10"/>
                <w:highlight w:val="none"/>
              </w:rPr>
              <w:t>19</w:t>
            </w:r>
          </w:p>
        </w:tc>
        <w:tc>
          <w:tcPr>
            <w:tcW w:w="1542" w:type="dxa"/>
            <w:vAlign w:val="top"/>
          </w:tcPr>
          <w:p w14:paraId="4472FF3A">
            <w:pPr>
              <w:pStyle w:val="248"/>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3B36B959">
            <w:pPr>
              <w:pStyle w:val="248"/>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4CDA237D">
            <w:pPr>
              <w:rPr>
                <w:rFonts w:ascii="Arial"/>
                <w:color w:val="auto"/>
                <w:sz w:val="21"/>
                <w:highlight w:val="none"/>
              </w:rPr>
            </w:pPr>
          </w:p>
        </w:tc>
        <w:tc>
          <w:tcPr>
            <w:tcW w:w="3543" w:type="dxa"/>
            <w:vAlign w:val="top"/>
          </w:tcPr>
          <w:p w14:paraId="30677100">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C67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ECDC5D9">
            <w:pPr>
              <w:pStyle w:val="248"/>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4F383E72">
            <w:pPr>
              <w:pStyle w:val="248"/>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4540A49C">
            <w:pPr>
              <w:pStyle w:val="248"/>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63EB6CD6">
            <w:pPr>
              <w:rPr>
                <w:rFonts w:ascii="Arial"/>
                <w:color w:val="auto"/>
                <w:sz w:val="21"/>
                <w:highlight w:val="none"/>
              </w:rPr>
            </w:pPr>
          </w:p>
        </w:tc>
        <w:tc>
          <w:tcPr>
            <w:tcW w:w="3543" w:type="dxa"/>
            <w:vAlign w:val="top"/>
          </w:tcPr>
          <w:p w14:paraId="4E2A9926">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6D2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198283EB">
            <w:pPr>
              <w:rPr>
                <w:rFonts w:ascii="Arial"/>
                <w:color w:val="auto"/>
                <w:sz w:val="21"/>
                <w:highlight w:val="none"/>
              </w:rPr>
            </w:pPr>
          </w:p>
        </w:tc>
        <w:tc>
          <w:tcPr>
            <w:tcW w:w="1542" w:type="dxa"/>
            <w:vMerge w:val="continue"/>
            <w:tcBorders>
              <w:top w:val="nil"/>
              <w:bottom w:val="nil"/>
            </w:tcBorders>
            <w:vAlign w:val="top"/>
          </w:tcPr>
          <w:p w14:paraId="5D9A8C6F">
            <w:pPr>
              <w:rPr>
                <w:rFonts w:ascii="Arial"/>
                <w:color w:val="auto"/>
                <w:sz w:val="21"/>
                <w:highlight w:val="none"/>
              </w:rPr>
            </w:pPr>
          </w:p>
        </w:tc>
        <w:tc>
          <w:tcPr>
            <w:tcW w:w="2672" w:type="dxa"/>
            <w:vAlign w:val="top"/>
          </w:tcPr>
          <w:p w14:paraId="277C6F84">
            <w:pPr>
              <w:pStyle w:val="248"/>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02C00305">
            <w:pPr>
              <w:rPr>
                <w:rFonts w:ascii="Arial"/>
                <w:color w:val="auto"/>
                <w:sz w:val="21"/>
                <w:highlight w:val="none"/>
              </w:rPr>
            </w:pPr>
          </w:p>
        </w:tc>
        <w:tc>
          <w:tcPr>
            <w:tcW w:w="3543" w:type="dxa"/>
            <w:vAlign w:val="top"/>
          </w:tcPr>
          <w:p w14:paraId="4B2F3A90">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D7AC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7D640283">
            <w:pPr>
              <w:rPr>
                <w:rFonts w:ascii="Arial"/>
                <w:color w:val="auto"/>
                <w:sz w:val="21"/>
                <w:highlight w:val="none"/>
              </w:rPr>
            </w:pPr>
          </w:p>
        </w:tc>
        <w:tc>
          <w:tcPr>
            <w:tcW w:w="1542" w:type="dxa"/>
            <w:vMerge w:val="continue"/>
            <w:tcBorders>
              <w:top w:val="nil"/>
            </w:tcBorders>
            <w:vAlign w:val="top"/>
          </w:tcPr>
          <w:p w14:paraId="4A031B94">
            <w:pPr>
              <w:rPr>
                <w:rFonts w:ascii="Arial"/>
                <w:color w:val="auto"/>
                <w:sz w:val="21"/>
                <w:highlight w:val="none"/>
              </w:rPr>
            </w:pPr>
          </w:p>
        </w:tc>
        <w:tc>
          <w:tcPr>
            <w:tcW w:w="2672" w:type="dxa"/>
            <w:vAlign w:val="top"/>
          </w:tcPr>
          <w:p w14:paraId="25E1CA1A">
            <w:pPr>
              <w:pStyle w:val="248"/>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30A33C74">
            <w:pPr>
              <w:rPr>
                <w:rFonts w:ascii="Arial"/>
                <w:color w:val="auto"/>
                <w:sz w:val="21"/>
                <w:highlight w:val="none"/>
              </w:rPr>
            </w:pPr>
          </w:p>
        </w:tc>
        <w:tc>
          <w:tcPr>
            <w:tcW w:w="3543" w:type="dxa"/>
            <w:vAlign w:val="top"/>
          </w:tcPr>
          <w:p w14:paraId="1E0F09C5">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121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1DCD5B7">
            <w:pPr>
              <w:pStyle w:val="248"/>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59C65B8B">
            <w:pPr>
              <w:pStyle w:val="248"/>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31B4C0D3">
            <w:pPr>
              <w:pStyle w:val="248"/>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72F67298">
            <w:pPr>
              <w:rPr>
                <w:rFonts w:ascii="Arial"/>
                <w:color w:val="auto"/>
                <w:sz w:val="21"/>
                <w:highlight w:val="none"/>
              </w:rPr>
            </w:pPr>
          </w:p>
        </w:tc>
        <w:tc>
          <w:tcPr>
            <w:tcW w:w="3543" w:type="dxa"/>
            <w:vAlign w:val="top"/>
          </w:tcPr>
          <w:p w14:paraId="606B4D01">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E57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47B07FBA">
            <w:pPr>
              <w:rPr>
                <w:rFonts w:ascii="Arial"/>
                <w:color w:val="auto"/>
                <w:sz w:val="21"/>
                <w:highlight w:val="none"/>
              </w:rPr>
            </w:pPr>
          </w:p>
        </w:tc>
        <w:tc>
          <w:tcPr>
            <w:tcW w:w="1542" w:type="dxa"/>
            <w:vMerge w:val="continue"/>
            <w:tcBorders>
              <w:top w:val="nil"/>
            </w:tcBorders>
            <w:vAlign w:val="top"/>
          </w:tcPr>
          <w:p w14:paraId="065251F6">
            <w:pPr>
              <w:rPr>
                <w:rFonts w:ascii="Arial"/>
                <w:color w:val="auto"/>
                <w:sz w:val="21"/>
                <w:highlight w:val="none"/>
              </w:rPr>
            </w:pPr>
          </w:p>
        </w:tc>
        <w:tc>
          <w:tcPr>
            <w:tcW w:w="2672" w:type="dxa"/>
            <w:vAlign w:val="top"/>
          </w:tcPr>
          <w:p w14:paraId="3C11EEEB">
            <w:pPr>
              <w:pStyle w:val="248"/>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33B61027">
            <w:pPr>
              <w:rPr>
                <w:rFonts w:ascii="Arial"/>
                <w:color w:val="auto"/>
                <w:sz w:val="21"/>
                <w:highlight w:val="none"/>
              </w:rPr>
            </w:pPr>
          </w:p>
        </w:tc>
        <w:tc>
          <w:tcPr>
            <w:tcW w:w="3543" w:type="dxa"/>
            <w:vAlign w:val="top"/>
          </w:tcPr>
          <w:p w14:paraId="27B40055">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3C8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D6B599B">
            <w:pPr>
              <w:pStyle w:val="248"/>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107C00A7">
            <w:pPr>
              <w:pStyle w:val="248"/>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55EE038A">
            <w:pPr>
              <w:pStyle w:val="248"/>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70507781">
            <w:pPr>
              <w:rPr>
                <w:rFonts w:ascii="Arial"/>
                <w:color w:val="auto"/>
                <w:sz w:val="21"/>
                <w:highlight w:val="none"/>
              </w:rPr>
            </w:pPr>
          </w:p>
        </w:tc>
        <w:tc>
          <w:tcPr>
            <w:tcW w:w="3543" w:type="dxa"/>
            <w:vAlign w:val="top"/>
          </w:tcPr>
          <w:p w14:paraId="42C1B796">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6CE7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37317A8A">
            <w:pPr>
              <w:rPr>
                <w:rFonts w:ascii="Arial"/>
                <w:color w:val="auto"/>
                <w:sz w:val="21"/>
                <w:highlight w:val="none"/>
              </w:rPr>
            </w:pPr>
          </w:p>
        </w:tc>
        <w:tc>
          <w:tcPr>
            <w:tcW w:w="1542" w:type="dxa"/>
            <w:vMerge w:val="continue"/>
            <w:tcBorders>
              <w:top w:val="nil"/>
            </w:tcBorders>
            <w:vAlign w:val="top"/>
          </w:tcPr>
          <w:p w14:paraId="60D88AA9">
            <w:pPr>
              <w:rPr>
                <w:rFonts w:ascii="Arial"/>
                <w:color w:val="auto"/>
                <w:sz w:val="21"/>
                <w:highlight w:val="none"/>
              </w:rPr>
            </w:pPr>
          </w:p>
        </w:tc>
        <w:tc>
          <w:tcPr>
            <w:tcW w:w="2672" w:type="dxa"/>
            <w:vAlign w:val="top"/>
          </w:tcPr>
          <w:p w14:paraId="0528C189">
            <w:pPr>
              <w:pStyle w:val="248"/>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2FBC213F">
            <w:pPr>
              <w:rPr>
                <w:rFonts w:ascii="Arial"/>
                <w:color w:val="auto"/>
                <w:sz w:val="21"/>
                <w:highlight w:val="none"/>
              </w:rPr>
            </w:pPr>
          </w:p>
        </w:tc>
        <w:tc>
          <w:tcPr>
            <w:tcW w:w="3543" w:type="dxa"/>
            <w:vAlign w:val="top"/>
          </w:tcPr>
          <w:p w14:paraId="03EEA2E9">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3813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50993678">
            <w:pPr>
              <w:pStyle w:val="248"/>
              <w:spacing w:before="67"/>
              <w:ind w:left="116"/>
              <w:rPr>
                <w:color w:val="auto"/>
                <w:highlight w:val="none"/>
              </w:rPr>
            </w:pPr>
            <w:r>
              <w:rPr>
                <w:color w:val="auto"/>
                <w:spacing w:val="-4"/>
                <w:highlight w:val="none"/>
              </w:rPr>
              <w:t>23</w:t>
            </w:r>
          </w:p>
        </w:tc>
        <w:tc>
          <w:tcPr>
            <w:tcW w:w="1542" w:type="dxa"/>
            <w:vAlign w:val="top"/>
          </w:tcPr>
          <w:p w14:paraId="0D293183">
            <w:pPr>
              <w:pStyle w:val="248"/>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6A977992">
            <w:pPr>
              <w:rPr>
                <w:rFonts w:ascii="Arial"/>
                <w:color w:val="auto"/>
                <w:sz w:val="21"/>
                <w:highlight w:val="none"/>
              </w:rPr>
            </w:pPr>
          </w:p>
        </w:tc>
        <w:tc>
          <w:tcPr>
            <w:tcW w:w="2248" w:type="dxa"/>
            <w:vAlign w:val="top"/>
          </w:tcPr>
          <w:p w14:paraId="13AABF32">
            <w:pPr>
              <w:rPr>
                <w:rFonts w:ascii="Arial"/>
                <w:color w:val="auto"/>
                <w:sz w:val="21"/>
                <w:highlight w:val="none"/>
              </w:rPr>
            </w:pPr>
          </w:p>
        </w:tc>
        <w:tc>
          <w:tcPr>
            <w:tcW w:w="3543" w:type="dxa"/>
            <w:vAlign w:val="top"/>
          </w:tcPr>
          <w:p w14:paraId="4DB9D786">
            <w:pPr>
              <w:pStyle w:val="248"/>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7F74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6EE4F36F">
            <w:pPr>
              <w:pStyle w:val="248"/>
              <w:spacing w:before="67" w:line="242" w:lineRule="auto"/>
              <w:ind w:left="116"/>
              <w:rPr>
                <w:color w:val="auto"/>
                <w:highlight w:val="none"/>
              </w:rPr>
            </w:pPr>
            <w:r>
              <w:rPr>
                <w:color w:val="auto"/>
                <w:spacing w:val="-4"/>
                <w:highlight w:val="none"/>
              </w:rPr>
              <w:t>24</w:t>
            </w:r>
          </w:p>
        </w:tc>
        <w:tc>
          <w:tcPr>
            <w:tcW w:w="1542" w:type="dxa"/>
            <w:vAlign w:val="top"/>
          </w:tcPr>
          <w:p w14:paraId="7A25FD4A">
            <w:pPr>
              <w:pStyle w:val="248"/>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2B07D376">
            <w:pPr>
              <w:rPr>
                <w:rFonts w:ascii="Arial"/>
                <w:color w:val="auto"/>
                <w:sz w:val="21"/>
                <w:highlight w:val="none"/>
              </w:rPr>
            </w:pPr>
          </w:p>
        </w:tc>
        <w:tc>
          <w:tcPr>
            <w:tcW w:w="2248" w:type="dxa"/>
            <w:vAlign w:val="top"/>
          </w:tcPr>
          <w:p w14:paraId="6BB81AD0">
            <w:pPr>
              <w:rPr>
                <w:rFonts w:ascii="Arial"/>
                <w:color w:val="auto"/>
                <w:sz w:val="21"/>
                <w:highlight w:val="none"/>
              </w:rPr>
            </w:pPr>
          </w:p>
        </w:tc>
        <w:tc>
          <w:tcPr>
            <w:tcW w:w="3543" w:type="dxa"/>
            <w:vAlign w:val="top"/>
          </w:tcPr>
          <w:p w14:paraId="5CC63B0A">
            <w:pPr>
              <w:pStyle w:val="248"/>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2BDF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5E9027AC">
            <w:pPr>
              <w:pStyle w:val="248"/>
              <w:spacing w:before="67"/>
              <w:ind w:left="116"/>
              <w:rPr>
                <w:color w:val="auto"/>
                <w:highlight w:val="none"/>
              </w:rPr>
            </w:pPr>
            <w:r>
              <w:rPr>
                <w:color w:val="auto"/>
                <w:spacing w:val="-4"/>
                <w:highlight w:val="none"/>
              </w:rPr>
              <w:t>25</w:t>
            </w:r>
          </w:p>
        </w:tc>
        <w:tc>
          <w:tcPr>
            <w:tcW w:w="1542" w:type="dxa"/>
            <w:vAlign w:val="top"/>
          </w:tcPr>
          <w:p w14:paraId="08E5C07C">
            <w:pPr>
              <w:pStyle w:val="248"/>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6A956864">
            <w:pPr>
              <w:rPr>
                <w:rFonts w:ascii="Arial"/>
                <w:color w:val="auto"/>
                <w:sz w:val="21"/>
                <w:highlight w:val="none"/>
              </w:rPr>
            </w:pPr>
          </w:p>
        </w:tc>
        <w:tc>
          <w:tcPr>
            <w:tcW w:w="2248" w:type="dxa"/>
            <w:vAlign w:val="top"/>
          </w:tcPr>
          <w:p w14:paraId="79A8CB3D">
            <w:pPr>
              <w:rPr>
                <w:rFonts w:ascii="Arial"/>
                <w:color w:val="auto"/>
                <w:sz w:val="21"/>
                <w:highlight w:val="none"/>
              </w:rPr>
            </w:pPr>
          </w:p>
        </w:tc>
        <w:tc>
          <w:tcPr>
            <w:tcW w:w="3543" w:type="dxa"/>
            <w:vAlign w:val="top"/>
          </w:tcPr>
          <w:p w14:paraId="4BF3F477">
            <w:pPr>
              <w:pStyle w:val="248"/>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3B22F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50D68048">
            <w:pPr>
              <w:pStyle w:val="248"/>
              <w:spacing w:before="67"/>
              <w:ind w:left="116"/>
              <w:rPr>
                <w:color w:val="auto"/>
                <w:highlight w:val="none"/>
              </w:rPr>
            </w:pPr>
            <w:r>
              <w:rPr>
                <w:color w:val="auto"/>
                <w:spacing w:val="-4"/>
                <w:highlight w:val="none"/>
              </w:rPr>
              <w:t>26</w:t>
            </w:r>
          </w:p>
        </w:tc>
        <w:tc>
          <w:tcPr>
            <w:tcW w:w="1542" w:type="dxa"/>
            <w:vAlign w:val="top"/>
          </w:tcPr>
          <w:p w14:paraId="4EE8E38F">
            <w:pPr>
              <w:pStyle w:val="248"/>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32C238B7">
            <w:pPr>
              <w:rPr>
                <w:rFonts w:ascii="Arial"/>
                <w:color w:val="auto"/>
                <w:sz w:val="21"/>
                <w:highlight w:val="none"/>
              </w:rPr>
            </w:pPr>
          </w:p>
        </w:tc>
        <w:tc>
          <w:tcPr>
            <w:tcW w:w="2248" w:type="dxa"/>
            <w:vAlign w:val="top"/>
          </w:tcPr>
          <w:p w14:paraId="427EC6F0">
            <w:pPr>
              <w:rPr>
                <w:rFonts w:ascii="Arial"/>
                <w:color w:val="auto"/>
                <w:sz w:val="21"/>
                <w:highlight w:val="none"/>
              </w:rPr>
            </w:pPr>
          </w:p>
        </w:tc>
        <w:tc>
          <w:tcPr>
            <w:tcW w:w="3543" w:type="dxa"/>
            <w:vAlign w:val="top"/>
          </w:tcPr>
          <w:p w14:paraId="58594E33">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7922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4ED88EA">
            <w:pPr>
              <w:pStyle w:val="248"/>
              <w:spacing w:before="68"/>
              <w:ind w:left="116"/>
              <w:rPr>
                <w:color w:val="auto"/>
                <w:highlight w:val="none"/>
              </w:rPr>
            </w:pPr>
            <w:r>
              <w:rPr>
                <w:color w:val="auto"/>
                <w:spacing w:val="-4"/>
                <w:highlight w:val="none"/>
              </w:rPr>
              <w:t>27</w:t>
            </w:r>
          </w:p>
        </w:tc>
        <w:tc>
          <w:tcPr>
            <w:tcW w:w="1542" w:type="dxa"/>
            <w:vAlign w:val="top"/>
          </w:tcPr>
          <w:p w14:paraId="305A7399">
            <w:pPr>
              <w:pStyle w:val="248"/>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7ECDD5FB">
            <w:pPr>
              <w:rPr>
                <w:rFonts w:ascii="Arial"/>
                <w:color w:val="auto"/>
                <w:sz w:val="21"/>
                <w:highlight w:val="none"/>
              </w:rPr>
            </w:pPr>
          </w:p>
        </w:tc>
        <w:tc>
          <w:tcPr>
            <w:tcW w:w="2248" w:type="dxa"/>
            <w:vAlign w:val="top"/>
          </w:tcPr>
          <w:p w14:paraId="205C57DA">
            <w:pPr>
              <w:rPr>
                <w:rFonts w:ascii="Arial"/>
                <w:color w:val="auto"/>
                <w:sz w:val="21"/>
                <w:highlight w:val="none"/>
              </w:rPr>
            </w:pPr>
          </w:p>
        </w:tc>
        <w:tc>
          <w:tcPr>
            <w:tcW w:w="3543" w:type="dxa"/>
            <w:vAlign w:val="top"/>
          </w:tcPr>
          <w:p w14:paraId="70FD4961">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7757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526E6CFD">
            <w:pPr>
              <w:pStyle w:val="248"/>
              <w:spacing w:before="70"/>
              <w:ind w:left="116"/>
              <w:rPr>
                <w:color w:val="auto"/>
                <w:highlight w:val="none"/>
              </w:rPr>
            </w:pPr>
            <w:r>
              <w:rPr>
                <w:color w:val="auto"/>
                <w:spacing w:val="-4"/>
                <w:highlight w:val="none"/>
              </w:rPr>
              <w:t>28</w:t>
            </w:r>
          </w:p>
        </w:tc>
        <w:tc>
          <w:tcPr>
            <w:tcW w:w="1542" w:type="dxa"/>
            <w:vAlign w:val="top"/>
          </w:tcPr>
          <w:p w14:paraId="33F573C8">
            <w:pPr>
              <w:pStyle w:val="248"/>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1288FDC7">
            <w:pPr>
              <w:rPr>
                <w:rFonts w:ascii="Arial"/>
                <w:color w:val="auto"/>
                <w:sz w:val="21"/>
                <w:highlight w:val="none"/>
              </w:rPr>
            </w:pPr>
          </w:p>
        </w:tc>
        <w:tc>
          <w:tcPr>
            <w:tcW w:w="2248" w:type="dxa"/>
            <w:vAlign w:val="top"/>
          </w:tcPr>
          <w:p w14:paraId="1DE4E71E">
            <w:pPr>
              <w:rPr>
                <w:rFonts w:ascii="Arial"/>
                <w:color w:val="auto"/>
                <w:sz w:val="21"/>
                <w:highlight w:val="none"/>
              </w:rPr>
            </w:pPr>
          </w:p>
        </w:tc>
        <w:tc>
          <w:tcPr>
            <w:tcW w:w="3543" w:type="dxa"/>
            <w:vAlign w:val="top"/>
          </w:tcPr>
          <w:p w14:paraId="78DA9EDD">
            <w:pPr>
              <w:pStyle w:val="248"/>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6A4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7C6558A9">
            <w:pPr>
              <w:pStyle w:val="248"/>
              <w:spacing w:before="68"/>
              <w:ind w:left="116"/>
              <w:rPr>
                <w:color w:val="auto"/>
                <w:highlight w:val="none"/>
              </w:rPr>
            </w:pPr>
            <w:r>
              <w:rPr>
                <w:color w:val="auto"/>
                <w:spacing w:val="-4"/>
                <w:highlight w:val="none"/>
              </w:rPr>
              <w:t>29</w:t>
            </w:r>
          </w:p>
        </w:tc>
        <w:tc>
          <w:tcPr>
            <w:tcW w:w="1542" w:type="dxa"/>
            <w:vAlign w:val="top"/>
          </w:tcPr>
          <w:p w14:paraId="5C0C13A6">
            <w:pPr>
              <w:pStyle w:val="248"/>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6962F4C8">
            <w:pPr>
              <w:rPr>
                <w:rFonts w:ascii="Arial"/>
                <w:color w:val="auto"/>
                <w:sz w:val="21"/>
                <w:highlight w:val="none"/>
              </w:rPr>
            </w:pPr>
          </w:p>
        </w:tc>
        <w:tc>
          <w:tcPr>
            <w:tcW w:w="2248" w:type="dxa"/>
            <w:vAlign w:val="top"/>
          </w:tcPr>
          <w:p w14:paraId="4F25555E">
            <w:pPr>
              <w:rPr>
                <w:rFonts w:ascii="Arial"/>
                <w:color w:val="auto"/>
                <w:sz w:val="21"/>
                <w:highlight w:val="none"/>
              </w:rPr>
            </w:pPr>
          </w:p>
        </w:tc>
        <w:tc>
          <w:tcPr>
            <w:tcW w:w="3543" w:type="dxa"/>
            <w:vAlign w:val="top"/>
          </w:tcPr>
          <w:p w14:paraId="46B18AD4">
            <w:pPr>
              <w:pStyle w:val="248"/>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bl>
    <w:p w14:paraId="6600D998">
      <w:pPr>
        <w:rPr>
          <w:rFonts w:ascii="Arial"/>
          <w:color w:val="auto"/>
          <w:sz w:val="21"/>
          <w:highlight w:val="none"/>
        </w:rPr>
      </w:pPr>
    </w:p>
    <w:p w14:paraId="59824FCD">
      <w:pPr>
        <w:rPr>
          <w:rFonts w:ascii="Arial" w:hAnsi="Arial" w:eastAsia="Arial" w:cs="Arial"/>
          <w:color w:val="auto"/>
          <w:sz w:val="21"/>
          <w:szCs w:val="21"/>
          <w:highlight w:val="none"/>
        </w:rPr>
        <w:sectPr>
          <w:pgSz w:w="11906" w:h="16838"/>
          <w:pgMar w:top="1431" w:right="644" w:bottom="0" w:left="667" w:header="0" w:footer="0" w:gutter="0"/>
          <w:cols w:space="720" w:num="1"/>
        </w:sectPr>
      </w:pPr>
    </w:p>
    <w:p w14:paraId="3B0DC56B">
      <w:pPr>
        <w:spacing w:line="91" w:lineRule="auto"/>
        <w:rPr>
          <w:rFonts w:ascii="Arial"/>
          <w:color w:val="auto"/>
          <w:sz w:val="2"/>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0C3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3D420CB2">
            <w:pPr>
              <w:pStyle w:val="248"/>
              <w:spacing w:before="68"/>
              <w:ind w:left="118"/>
              <w:rPr>
                <w:color w:val="auto"/>
                <w:highlight w:val="none"/>
              </w:rPr>
            </w:pPr>
            <w:r>
              <w:rPr>
                <w:color w:val="auto"/>
                <w:spacing w:val="-5"/>
                <w:highlight w:val="none"/>
              </w:rPr>
              <w:t>30</w:t>
            </w:r>
          </w:p>
        </w:tc>
        <w:tc>
          <w:tcPr>
            <w:tcW w:w="1542" w:type="dxa"/>
            <w:vAlign w:val="top"/>
          </w:tcPr>
          <w:p w14:paraId="6A16D6EE">
            <w:pPr>
              <w:pStyle w:val="248"/>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20B0FB26">
            <w:pPr>
              <w:rPr>
                <w:rFonts w:ascii="Arial"/>
                <w:color w:val="auto"/>
                <w:sz w:val="21"/>
                <w:highlight w:val="none"/>
              </w:rPr>
            </w:pPr>
          </w:p>
        </w:tc>
        <w:tc>
          <w:tcPr>
            <w:tcW w:w="2248" w:type="dxa"/>
            <w:vAlign w:val="top"/>
          </w:tcPr>
          <w:p w14:paraId="77EB4418">
            <w:pPr>
              <w:rPr>
                <w:rFonts w:ascii="Arial"/>
                <w:color w:val="auto"/>
                <w:sz w:val="21"/>
                <w:highlight w:val="none"/>
              </w:rPr>
            </w:pPr>
          </w:p>
        </w:tc>
        <w:tc>
          <w:tcPr>
            <w:tcW w:w="3543" w:type="dxa"/>
            <w:vAlign w:val="top"/>
          </w:tcPr>
          <w:p w14:paraId="63477EC9">
            <w:pPr>
              <w:pStyle w:val="248"/>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6B2D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C2E30A2">
            <w:pPr>
              <w:pStyle w:val="248"/>
              <w:spacing w:before="64"/>
              <w:ind w:left="118"/>
              <w:rPr>
                <w:color w:val="auto"/>
                <w:highlight w:val="none"/>
              </w:rPr>
            </w:pPr>
            <w:r>
              <w:rPr>
                <w:color w:val="auto"/>
                <w:spacing w:val="-5"/>
                <w:highlight w:val="none"/>
              </w:rPr>
              <w:t>31</w:t>
            </w:r>
          </w:p>
        </w:tc>
        <w:tc>
          <w:tcPr>
            <w:tcW w:w="1542" w:type="dxa"/>
            <w:vAlign w:val="top"/>
          </w:tcPr>
          <w:p w14:paraId="315141E7">
            <w:pPr>
              <w:pStyle w:val="248"/>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1E8A396B">
            <w:pPr>
              <w:rPr>
                <w:rFonts w:ascii="Arial"/>
                <w:color w:val="auto"/>
                <w:sz w:val="21"/>
                <w:highlight w:val="none"/>
              </w:rPr>
            </w:pPr>
          </w:p>
        </w:tc>
        <w:tc>
          <w:tcPr>
            <w:tcW w:w="2248" w:type="dxa"/>
            <w:vAlign w:val="top"/>
          </w:tcPr>
          <w:p w14:paraId="222363E5">
            <w:pPr>
              <w:rPr>
                <w:rFonts w:ascii="Arial"/>
                <w:color w:val="auto"/>
                <w:sz w:val="21"/>
                <w:highlight w:val="none"/>
              </w:rPr>
            </w:pPr>
          </w:p>
        </w:tc>
        <w:tc>
          <w:tcPr>
            <w:tcW w:w="3543" w:type="dxa"/>
            <w:vAlign w:val="top"/>
          </w:tcPr>
          <w:p w14:paraId="4C1160D7">
            <w:pPr>
              <w:pStyle w:val="248"/>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27A9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6A08D3F4">
            <w:pPr>
              <w:pStyle w:val="248"/>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1D97E9EC">
            <w:pPr>
              <w:pStyle w:val="248"/>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6535562D">
            <w:pPr>
              <w:pStyle w:val="248"/>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09FBE542">
            <w:pPr>
              <w:rPr>
                <w:rFonts w:ascii="Arial"/>
                <w:color w:val="auto"/>
                <w:sz w:val="21"/>
                <w:highlight w:val="none"/>
              </w:rPr>
            </w:pPr>
          </w:p>
        </w:tc>
        <w:tc>
          <w:tcPr>
            <w:tcW w:w="3543" w:type="dxa"/>
            <w:vAlign w:val="top"/>
          </w:tcPr>
          <w:p w14:paraId="49DD8D5A">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2E1B8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62CB7D9">
            <w:pPr>
              <w:rPr>
                <w:rFonts w:ascii="Arial"/>
                <w:color w:val="auto"/>
                <w:sz w:val="21"/>
                <w:highlight w:val="none"/>
              </w:rPr>
            </w:pPr>
          </w:p>
        </w:tc>
        <w:tc>
          <w:tcPr>
            <w:tcW w:w="1542" w:type="dxa"/>
            <w:vMerge w:val="continue"/>
            <w:tcBorders>
              <w:top w:val="nil"/>
              <w:bottom w:val="nil"/>
            </w:tcBorders>
            <w:vAlign w:val="top"/>
          </w:tcPr>
          <w:p w14:paraId="192289B9">
            <w:pPr>
              <w:rPr>
                <w:rFonts w:ascii="Arial"/>
                <w:color w:val="auto"/>
                <w:sz w:val="21"/>
                <w:highlight w:val="none"/>
              </w:rPr>
            </w:pPr>
          </w:p>
        </w:tc>
        <w:tc>
          <w:tcPr>
            <w:tcW w:w="2672" w:type="dxa"/>
            <w:vAlign w:val="top"/>
          </w:tcPr>
          <w:p w14:paraId="08A0DE33">
            <w:pPr>
              <w:pStyle w:val="248"/>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60EC1583">
            <w:pPr>
              <w:rPr>
                <w:rFonts w:ascii="Arial"/>
                <w:color w:val="auto"/>
                <w:sz w:val="21"/>
                <w:highlight w:val="none"/>
              </w:rPr>
            </w:pPr>
          </w:p>
        </w:tc>
        <w:tc>
          <w:tcPr>
            <w:tcW w:w="3543" w:type="dxa"/>
            <w:vAlign w:val="top"/>
          </w:tcPr>
          <w:p w14:paraId="463E3273">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B2D8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459DC21B">
            <w:pPr>
              <w:rPr>
                <w:rFonts w:ascii="Arial"/>
                <w:color w:val="auto"/>
                <w:sz w:val="21"/>
                <w:highlight w:val="none"/>
              </w:rPr>
            </w:pPr>
          </w:p>
        </w:tc>
        <w:tc>
          <w:tcPr>
            <w:tcW w:w="1542" w:type="dxa"/>
            <w:vMerge w:val="continue"/>
            <w:tcBorders>
              <w:top w:val="nil"/>
              <w:bottom w:val="nil"/>
            </w:tcBorders>
            <w:vAlign w:val="top"/>
          </w:tcPr>
          <w:p w14:paraId="44B3EC95">
            <w:pPr>
              <w:rPr>
                <w:rFonts w:ascii="Arial"/>
                <w:color w:val="auto"/>
                <w:sz w:val="21"/>
                <w:highlight w:val="none"/>
              </w:rPr>
            </w:pPr>
          </w:p>
        </w:tc>
        <w:tc>
          <w:tcPr>
            <w:tcW w:w="2672" w:type="dxa"/>
            <w:vAlign w:val="top"/>
          </w:tcPr>
          <w:p w14:paraId="247D1BD0">
            <w:pPr>
              <w:pStyle w:val="248"/>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2F4BB65A">
            <w:pPr>
              <w:rPr>
                <w:rFonts w:ascii="Arial"/>
                <w:color w:val="auto"/>
                <w:sz w:val="21"/>
                <w:highlight w:val="none"/>
              </w:rPr>
            </w:pPr>
          </w:p>
        </w:tc>
        <w:tc>
          <w:tcPr>
            <w:tcW w:w="3543" w:type="dxa"/>
            <w:vAlign w:val="top"/>
          </w:tcPr>
          <w:p w14:paraId="23F591E7">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A3A6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0CFD3DD7">
            <w:pPr>
              <w:rPr>
                <w:rFonts w:ascii="Arial"/>
                <w:color w:val="auto"/>
                <w:sz w:val="21"/>
                <w:highlight w:val="none"/>
              </w:rPr>
            </w:pPr>
          </w:p>
        </w:tc>
        <w:tc>
          <w:tcPr>
            <w:tcW w:w="1542" w:type="dxa"/>
            <w:vMerge w:val="continue"/>
            <w:tcBorders>
              <w:top w:val="nil"/>
              <w:bottom w:val="nil"/>
            </w:tcBorders>
            <w:vAlign w:val="top"/>
          </w:tcPr>
          <w:p w14:paraId="4A8CBA26">
            <w:pPr>
              <w:rPr>
                <w:rFonts w:ascii="Arial"/>
                <w:color w:val="auto"/>
                <w:sz w:val="21"/>
                <w:highlight w:val="none"/>
              </w:rPr>
            </w:pPr>
          </w:p>
        </w:tc>
        <w:tc>
          <w:tcPr>
            <w:tcW w:w="2672" w:type="dxa"/>
            <w:vAlign w:val="top"/>
          </w:tcPr>
          <w:p w14:paraId="171E43FE">
            <w:pPr>
              <w:pStyle w:val="248"/>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660696DC">
            <w:pPr>
              <w:rPr>
                <w:rFonts w:ascii="Arial"/>
                <w:color w:val="auto"/>
                <w:sz w:val="21"/>
                <w:highlight w:val="none"/>
              </w:rPr>
            </w:pPr>
          </w:p>
        </w:tc>
        <w:tc>
          <w:tcPr>
            <w:tcW w:w="3543" w:type="dxa"/>
            <w:vAlign w:val="top"/>
          </w:tcPr>
          <w:p w14:paraId="0DA75BDD">
            <w:pPr>
              <w:pStyle w:val="248"/>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50F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7F0534DF">
            <w:pPr>
              <w:rPr>
                <w:rFonts w:ascii="Arial"/>
                <w:color w:val="auto"/>
                <w:sz w:val="21"/>
                <w:highlight w:val="none"/>
              </w:rPr>
            </w:pPr>
          </w:p>
        </w:tc>
        <w:tc>
          <w:tcPr>
            <w:tcW w:w="1542" w:type="dxa"/>
            <w:vMerge w:val="continue"/>
            <w:tcBorders>
              <w:top w:val="nil"/>
            </w:tcBorders>
            <w:vAlign w:val="top"/>
          </w:tcPr>
          <w:p w14:paraId="23A034E6">
            <w:pPr>
              <w:rPr>
                <w:rFonts w:ascii="Arial"/>
                <w:color w:val="auto"/>
                <w:sz w:val="21"/>
                <w:highlight w:val="none"/>
              </w:rPr>
            </w:pPr>
          </w:p>
        </w:tc>
        <w:tc>
          <w:tcPr>
            <w:tcW w:w="2672" w:type="dxa"/>
            <w:vAlign w:val="top"/>
          </w:tcPr>
          <w:p w14:paraId="4C9A089F">
            <w:pPr>
              <w:pStyle w:val="248"/>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37649851">
            <w:pPr>
              <w:rPr>
                <w:rFonts w:ascii="Arial"/>
                <w:color w:val="auto"/>
                <w:sz w:val="21"/>
                <w:highlight w:val="none"/>
              </w:rPr>
            </w:pPr>
          </w:p>
        </w:tc>
        <w:tc>
          <w:tcPr>
            <w:tcW w:w="3543" w:type="dxa"/>
            <w:vAlign w:val="top"/>
          </w:tcPr>
          <w:p w14:paraId="280BFECF">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7642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49DD0749">
            <w:pPr>
              <w:pStyle w:val="248"/>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4D15B866">
            <w:pPr>
              <w:pStyle w:val="248"/>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1360038E">
            <w:pPr>
              <w:pStyle w:val="248"/>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3FB6029B">
            <w:pPr>
              <w:rPr>
                <w:rFonts w:ascii="Arial"/>
                <w:color w:val="auto"/>
                <w:sz w:val="21"/>
                <w:highlight w:val="none"/>
              </w:rPr>
            </w:pPr>
          </w:p>
        </w:tc>
        <w:tc>
          <w:tcPr>
            <w:tcW w:w="3543" w:type="dxa"/>
            <w:vAlign w:val="top"/>
          </w:tcPr>
          <w:p w14:paraId="7AEC0DC6">
            <w:pPr>
              <w:pStyle w:val="248"/>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7EBE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3084B5E4">
            <w:pPr>
              <w:rPr>
                <w:rFonts w:ascii="Arial"/>
                <w:color w:val="auto"/>
                <w:sz w:val="21"/>
                <w:highlight w:val="none"/>
              </w:rPr>
            </w:pPr>
          </w:p>
        </w:tc>
        <w:tc>
          <w:tcPr>
            <w:tcW w:w="1542" w:type="dxa"/>
            <w:vMerge w:val="continue"/>
            <w:tcBorders>
              <w:top w:val="nil"/>
            </w:tcBorders>
            <w:vAlign w:val="top"/>
          </w:tcPr>
          <w:p w14:paraId="6BFC14E6">
            <w:pPr>
              <w:rPr>
                <w:rFonts w:ascii="Arial"/>
                <w:color w:val="auto"/>
                <w:sz w:val="21"/>
                <w:highlight w:val="none"/>
              </w:rPr>
            </w:pPr>
          </w:p>
        </w:tc>
        <w:tc>
          <w:tcPr>
            <w:tcW w:w="2672" w:type="dxa"/>
            <w:vAlign w:val="top"/>
          </w:tcPr>
          <w:p w14:paraId="28D4643F">
            <w:pPr>
              <w:pStyle w:val="248"/>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700B9CE5">
            <w:pPr>
              <w:rPr>
                <w:rFonts w:ascii="Arial"/>
                <w:color w:val="auto"/>
                <w:sz w:val="21"/>
                <w:highlight w:val="none"/>
              </w:rPr>
            </w:pPr>
          </w:p>
        </w:tc>
        <w:tc>
          <w:tcPr>
            <w:tcW w:w="3543" w:type="dxa"/>
            <w:vAlign w:val="top"/>
          </w:tcPr>
          <w:p w14:paraId="3F377387">
            <w:pPr>
              <w:pStyle w:val="248"/>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5E46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8D4A721">
            <w:pPr>
              <w:pStyle w:val="248"/>
              <w:spacing w:before="65"/>
              <w:ind w:left="118"/>
              <w:rPr>
                <w:color w:val="auto"/>
                <w:highlight w:val="none"/>
              </w:rPr>
            </w:pPr>
            <w:r>
              <w:rPr>
                <w:color w:val="auto"/>
                <w:spacing w:val="-5"/>
                <w:highlight w:val="none"/>
              </w:rPr>
              <w:t>34</w:t>
            </w:r>
          </w:p>
        </w:tc>
        <w:tc>
          <w:tcPr>
            <w:tcW w:w="1542" w:type="dxa"/>
            <w:vAlign w:val="top"/>
          </w:tcPr>
          <w:p w14:paraId="677129BA">
            <w:pPr>
              <w:pStyle w:val="248"/>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15A7C422">
            <w:pPr>
              <w:pStyle w:val="248"/>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26B78167">
            <w:pPr>
              <w:rPr>
                <w:rFonts w:ascii="Arial"/>
                <w:color w:val="auto"/>
                <w:sz w:val="21"/>
                <w:highlight w:val="none"/>
              </w:rPr>
            </w:pPr>
          </w:p>
        </w:tc>
        <w:tc>
          <w:tcPr>
            <w:tcW w:w="3543" w:type="dxa"/>
            <w:vAlign w:val="top"/>
          </w:tcPr>
          <w:p w14:paraId="72D0AA94">
            <w:pPr>
              <w:pStyle w:val="248"/>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4547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911AC08">
            <w:pPr>
              <w:pStyle w:val="248"/>
              <w:spacing w:before="66"/>
              <w:ind w:left="118"/>
              <w:rPr>
                <w:color w:val="auto"/>
                <w:highlight w:val="none"/>
              </w:rPr>
            </w:pPr>
            <w:r>
              <w:rPr>
                <w:color w:val="auto"/>
                <w:spacing w:val="-5"/>
                <w:highlight w:val="none"/>
              </w:rPr>
              <w:t>35</w:t>
            </w:r>
          </w:p>
        </w:tc>
        <w:tc>
          <w:tcPr>
            <w:tcW w:w="1542" w:type="dxa"/>
            <w:vAlign w:val="top"/>
          </w:tcPr>
          <w:p w14:paraId="6B337855">
            <w:pPr>
              <w:pStyle w:val="248"/>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6CE0B3C1">
            <w:pPr>
              <w:pStyle w:val="248"/>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39A830FB">
            <w:pPr>
              <w:rPr>
                <w:rFonts w:ascii="Arial"/>
                <w:color w:val="auto"/>
                <w:sz w:val="21"/>
                <w:highlight w:val="none"/>
              </w:rPr>
            </w:pPr>
          </w:p>
        </w:tc>
        <w:tc>
          <w:tcPr>
            <w:tcW w:w="3543" w:type="dxa"/>
            <w:vAlign w:val="top"/>
          </w:tcPr>
          <w:p w14:paraId="14BB4B14">
            <w:pPr>
              <w:pStyle w:val="248"/>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62961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FB014FC">
            <w:pPr>
              <w:pStyle w:val="248"/>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1F2F36AE">
            <w:pPr>
              <w:pStyle w:val="248"/>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1CA3E4C6">
            <w:pPr>
              <w:pStyle w:val="248"/>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3E5A7686">
            <w:pPr>
              <w:rPr>
                <w:rFonts w:ascii="Arial"/>
                <w:color w:val="auto"/>
                <w:sz w:val="21"/>
                <w:highlight w:val="none"/>
              </w:rPr>
            </w:pPr>
          </w:p>
        </w:tc>
        <w:tc>
          <w:tcPr>
            <w:tcW w:w="3543" w:type="dxa"/>
            <w:vAlign w:val="top"/>
          </w:tcPr>
          <w:p w14:paraId="1C6F63AB">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680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59E79C57">
            <w:pPr>
              <w:rPr>
                <w:rFonts w:ascii="Arial"/>
                <w:color w:val="auto"/>
                <w:sz w:val="21"/>
                <w:highlight w:val="none"/>
              </w:rPr>
            </w:pPr>
          </w:p>
        </w:tc>
        <w:tc>
          <w:tcPr>
            <w:tcW w:w="1542" w:type="dxa"/>
            <w:vMerge w:val="continue"/>
            <w:tcBorders>
              <w:top w:val="nil"/>
            </w:tcBorders>
            <w:vAlign w:val="top"/>
          </w:tcPr>
          <w:p w14:paraId="419B7CBE">
            <w:pPr>
              <w:rPr>
                <w:rFonts w:ascii="Arial"/>
                <w:color w:val="auto"/>
                <w:sz w:val="21"/>
                <w:highlight w:val="none"/>
              </w:rPr>
            </w:pPr>
          </w:p>
        </w:tc>
        <w:tc>
          <w:tcPr>
            <w:tcW w:w="2672" w:type="dxa"/>
            <w:vAlign w:val="top"/>
          </w:tcPr>
          <w:p w14:paraId="426490E3">
            <w:pPr>
              <w:pStyle w:val="248"/>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45BCCC0B">
            <w:pPr>
              <w:rPr>
                <w:rFonts w:ascii="Arial"/>
                <w:color w:val="auto"/>
                <w:sz w:val="21"/>
                <w:highlight w:val="none"/>
              </w:rPr>
            </w:pPr>
          </w:p>
        </w:tc>
        <w:tc>
          <w:tcPr>
            <w:tcW w:w="3543" w:type="dxa"/>
            <w:vAlign w:val="top"/>
          </w:tcPr>
          <w:p w14:paraId="041C6375">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0FC9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99EE76C">
            <w:pPr>
              <w:pStyle w:val="248"/>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45176E99">
            <w:pPr>
              <w:pStyle w:val="248"/>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47E41FB3">
            <w:pPr>
              <w:pStyle w:val="248"/>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39BBEB98">
            <w:pPr>
              <w:rPr>
                <w:rFonts w:ascii="Arial"/>
                <w:color w:val="auto"/>
                <w:sz w:val="21"/>
                <w:highlight w:val="none"/>
              </w:rPr>
            </w:pPr>
          </w:p>
        </w:tc>
        <w:tc>
          <w:tcPr>
            <w:tcW w:w="3543" w:type="dxa"/>
            <w:vAlign w:val="top"/>
          </w:tcPr>
          <w:p w14:paraId="7363F037">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01BD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71BBC95A">
            <w:pPr>
              <w:rPr>
                <w:rFonts w:ascii="Arial"/>
                <w:color w:val="auto"/>
                <w:sz w:val="21"/>
                <w:highlight w:val="none"/>
              </w:rPr>
            </w:pPr>
          </w:p>
        </w:tc>
        <w:tc>
          <w:tcPr>
            <w:tcW w:w="1542" w:type="dxa"/>
            <w:vMerge w:val="continue"/>
            <w:tcBorders>
              <w:top w:val="nil"/>
            </w:tcBorders>
            <w:vAlign w:val="top"/>
          </w:tcPr>
          <w:p w14:paraId="02E3F4E4">
            <w:pPr>
              <w:rPr>
                <w:rFonts w:ascii="Arial"/>
                <w:color w:val="auto"/>
                <w:sz w:val="21"/>
                <w:highlight w:val="none"/>
              </w:rPr>
            </w:pPr>
          </w:p>
        </w:tc>
        <w:tc>
          <w:tcPr>
            <w:tcW w:w="2672" w:type="dxa"/>
            <w:vAlign w:val="top"/>
          </w:tcPr>
          <w:p w14:paraId="5EFE98E2">
            <w:pPr>
              <w:pStyle w:val="248"/>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2C96A96B">
            <w:pPr>
              <w:rPr>
                <w:rFonts w:ascii="Arial"/>
                <w:color w:val="auto"/>
                <w:sz w:val="21"/>
                <w:highlight w:val="none"/>
              </w:rPr>
            </w:pPr>
          </w:p>
        </w:tc>
        <w:tc>
          <w:tcPr>
            <w:tcW w:w="3543" w:type="dxa"/>
            <w:vAlign w:val="top"/>
          </w:tcPr>
          <w:p w14:paraId="12EF0FD9">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C08C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26833D1">
            <w:pPr>
              <w:pStyle w:val="248"/>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1FAF907B">
            <w:pPr>
              <w:pStyle w:val="248"/>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3E38306A">
            <w:pPr>
              <w:pStyle w:val="248"/>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38C568F7">
            <w:pPr>
              <w:rPr>
                <w:rFonts w:ascii="Arial"/>
                <w:color w:val="auto"/>
                <w:sz w:val="21"/>
                <w:highlight w:val="none"/>
              </w:rPr>
            </w:pPr>
          </w:p>
        </w:tc>
        <w:tc>
          <w:tcPr>
            <w:tcW w:w="3543" w:type="dxa"/>
            <w:vAlign w:val="top"/>
          </w:tcPr>
          <w:p w14:paraId="2F1A317C">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77AED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F0B3089">
            <w:pPr>
              <w:rPr>
                <w:rFonts w:ascii="Arial"/>
                <w:color w:val="auto"/>
                <w:sz w:val="21"/>
                <w:highlight w:val="none"/>
              </w:rPr>
            </w:pPr>
          </w:p>
        </w:tc>
        <w:tc>
          <w:tcPr>
            <w:tcW w:w="1542" w:type="dxa"/>
            <w:vMerge w:val="continue"/>
            <w:tcBorders>
              <w:top w:val="nil"/>
              <w:bottom w:val="nil"/>
            </w:tcBorders>
            <w:vAlign w:val="top"/>
          </w:tcPr>
          <w:p w14:paraId="42016BE1">
            <w:pPr>
              <w:rPr>
                <w:rFonts w:ascii="Arial"/>
                <w:color w:val="auto"/>
                <w:sz w:val="21"/>
                <w:highlight w:val="none"/>
              </w:rPr>
            </w:pPr>
          </w:p>
        </w:tc>
        <w:tc>
          <w:tcPr>
            <w:tcW w:w="2672" w:type="dxa"/>
            <w:vAlign w:val="top"/>
          </w:tcPr>
          <w:p w14:paraId="1DBDA394">
            <w:pPr>
              <w:pStyle w:val="248"/>
              <w:spacing w:before="66" w:line="221" w:lineRule="auto"/>
              <w:ind w:left="103"/>
              <w:rPr>
                <w:color w:val="auto"/>
                <w:highlight w:val="none"/>
              </w:rPr>
            </w:pPr>
            <w:r>
              <w:rPr>
                <w:color w:val="auto"/>
                <w:highlight w:val="none"/>
              </w:rPr>
              <w:t>A10030704 炻质砖</w:t>
            </w:r>
          </w:p>
        </w:tc>
        <w:tc>
          <w:tcPr>
            <w:tcW w:w="2248" w:type="dxa"/>
            <w:vAlign w:val="top"/>
          </w:tcPr>
          <w:p w14:paraId="74A86AD5">
            <w:pPr>
              <w:rPr>
                <w:rFonts w:ascii="Arial"/>
                <w:color w:val="auto"/>
                <w:sz w:val="21"/>
                <w:highlight w:val="none"/>
              </w:rPr>
            </w:pPr>
          </w:p>
        </w:tc>
        <w:tc>
          <w:tcPr>
            <w:tcW w:w="3543" w:type="dxa"/>
            <w:vAlign w:val="top"/>
          </w:tcPr>
          <w:p w14:paraId="0FD47D2A">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B472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02B815C7">
            <w:pPr>
              <w:rPr>
                <w:rFonts w:ascii="Arial"/>
                <w:color w:val="auto"/>
                <w:sz w:val="21"/>
                <w:highlight w:val="none"/>
              </w:rPr>
            </w:pPr>
          </w:p>
        </w:tc>
        <w:tc>
          <w:tcPr>
            <w:tcW w:w="1542" w:type="dxa"/>
            <w:vMerge w:val="continue"/>
            <w:tcBorders>
              <w:top w:val="nil"/>
              <w:bottom w:val="nil"/>
            </w:tcBorders>
            <w:vAlign w:val="top"/>
          </w:tcPr>
          <w:p w14:paraId="4C5DF183">
            <w:pPr>
              <w:rPr>
                <w:rFonts w:ascii="Arial"/>
                <w:color w:val="auto"/>
                <w:sz w:val="21"/>
                <w:highlight w:val="none"/>
              </w:rPr>
            </w:pPr>
          </w:p>
        </w:tc>
        <w:tc>
          <w:tcPr>
            <w:tcW w:w="2672" w:type="dxa"/>
            <w:vAlign w:val="top"/>
          </w:tcPr>
          <w:p w14:paraId="55C9BFFE">
            <w:pPr>
              <w:pStyle w:val="248"/>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764EFAD5">
            <w:pPr>
              <w:rPr>
                <w:rFonts w:ascii="Arial"/>
                <w:color w:val="auto"/>
                <w:sz w:val="21"/>
                <w:highlight w:val="none"/>
              </w:rPr>
            </w:pPr>
          </w:p>
        </w:tc>
        <w:tc>
          <w:tcPr>
            <w:tcW w:w="3543" w:type="dxa"/>
            <w:vAlign w:val="top"/>
          </w:tcPr>
          <w:p w14:paraId="3FCDF916">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0CE50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3EBF64B6">
            <w:pPr>
              <w:rPr>
                <w:rFonts w:ascii="Arial"/>
                <w:color w:val="auto"/>
                <w:sz w:val="21"/>
                <w:highlight w:val="none"/>
              </w:rPr>
            </w:pPr>
          </w:p>
        </w:tc>
        <w:tc>
          <w:tcPr>
            <w:tcW w:w="1542" w:type="dxa"/>
            <w:vMerge w:val="continue"/>
            <w:tcBorders>
              <w:top w:val="nil"/>
            </w:tcBorders>
            <w:vAlign w:val="top"/>
          </w:tcPr>
          <w:p w14:paraId="0D04105C">
            <w:pPr>
              <w:rPr>
                <w:rFonts w:ascii="Arial"/>
                <w:color w:val="auto"/>
                <w:sz w:val="21"/>
                <w:highlight w:val="none"/>
              </w:rPr>
            </w:pPr>
          </w:p>
        </w:tc>
        <w:tc>
          <w:tcPr>
            <w:tcW w:w="2672" w:type="dxa"/>
            <w:vAlign w:val="top"/>
          </w:tcPr>
          <w:p w14:paraId="1391D0EB">
            <w:pPr>
              <w:pStyle w:val="248"/>
              <w:spacing w:before="66" w:line="221" w:lineRule="auto"/>
              <w:ind w:left="103"/>
              <w:rPr>
                <w:color w:val="auto"/>
                <w:highlight w:val="none"/>
              </w:rPr>
            </w:pPr>
            <w:r>
              <w:rPr>
                <w:color w:val="auto"/>
                <w:highlight w:val="none"/>
              </w:rPr>
              <w:t>A10030799 其他建筑陶瓷制品</w:t>
            </w:r>
          </w:p>
        </w:tc>
        <w:tc>
          <w:tcPr>
            <w:tcW w:w="2248" w:type="dxa"/>
            <w:vAlign w:val="top"/>
          </w:tcPr>
          <w:p w14:paraId="798A2077">
            <w:pPr>
              <w:rPr>
                <w:rFonts w:ascii="Arial"/>
                <w:color w:val="auto"/>
                <w:sz w:val="21"/>
                <w:highlight w:val="none"/>
              </w:rPr>
            </w:pPr>
          </w:p>
        </w:tc>
        <w:tc>
          <w:tcPr>
            <w:tcW w:w="3543" w:type="dxa"/>
            <w:vAlign w:val="top"/>
          </w:tcPr>
          <w:p w14:paraId="50EBA3FB">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29AD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11B26469">
            <w:pPr>
              <w:pStyle w:val="248"/>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42A74813">
            <w:pPr>
              <w:pStyle w:val="248"/>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2DF7CCA4">
            <w:pPr>
              <w:pStyle w:val="248"/>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5DB94A5B">
            <w:pPr>
              <w:rPr>
                <w:rFonts w:ascii="Arial"/>
                <w:color w:val="auto"/>
                <w:sz w:val="21"/>
                <w:highlight w:val="none"/>
              </w:rPr>
            </w:pPr>
          </w:p>
        </w:tc>
        <w:tc>
          <w:tcPr>
            <w:tcW w:w="3543" w:type="dxa"/>
            <w:vAlign w:val="top"/>
          </w:tcPr>
          <w:p w14:paraId="2C151878">
            <w:pPr>
              <w:pStyle w:val="248"/>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34C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093D7665">
            <w:pPr>
              <w:rPr>
                <w:rFonts w:ascii="Arial"/>
                <w:color w:val="auto"/>
                <w:sz w:val="21"/>
                <w:highlight w:val="none"/>
              </w:rPr>
            </w:pPr>
          </w:p>
        </w:tc>
        <w:tc>
          <w:tcPr>
            <w:tcW w:w="1542" w:type="dxa"/>
            <w:vMerge w:val="continue"/>
            <w:tcBorders>
              <w:top w:val="nil"/>
              <w:bottom w:val="nil"/>
            </w:tcBorders>
            <w:vAlign w:val="top"/>
          </w:tcPr>
          <w:p w14:paraId="21F014BD">
            <w:pPr>
              <w:rPr>
                <w:rFonts w:ascii="Arial"/>
                <w:color w:val="auto"/>
                <w:sz w:val="21"/>
                <w:highlight w:val="none"/>
              </w:rPr>
            </w:pPr>
          </w:p>
        </w:tc>
        <w:tc>
          <w:tcPr>
            <w:tcW w:w="2672" w:type="dxa"/>
            <w:vAlign w:val="top"/>
          </w:tcPr>
          <w:p w14:paraId="481F5270">
            <w:pPr>
              <w:pStyle w:val="248"/>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6A656337">
            <w:pPr>
              <w:rPr>
                <w:rFonts w:ascii="Arial"/>
                <w:color w:val="auto"/>
                <w:sz w:val="21"/>
                <w:highlight w:val="none"/>
              </w:rPr>
            </w:pPr>
          </w:p>
        </w:tc>
        <w:tc>
          <w:tcPr>
            <w:tcW w:w="3543" w:type="dxa"/>
            <w:vAlign w:val="top"/>
          </w:tcPr>
          <w:p w14:paraId="577FD38B">
            <w:pPr>
              <w:pStyle w:val="248"/>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9CA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12986597">
            <w:pPr>
              <w:rPr>
                <w:rFonts w:ascii="Arial"/>
                <w:color w:val="auto"/>
                <w:sz w:val="21"/>
                <w:highlight w:val="none"/>
              </w:rPr>
            </w:pPr>
          </w:p>
        </w:tc>
        <w:tc>
          <w:tcPr>
            <w:tcW w:w="1542" w:type="dxa"/>
            <w:vMerge w:val="continue"/>
            <w:tcBorders>
              <w:top w:val="nil"/>
            </w:tcBorders>
            <w:vAlign w:val="top"/>
          </w:tcPr>
          <w:p w14:paraId="6F8CF926">
            <w:pPr>
              <w:rPr>
                <w:rFonts w:ascii="Arial"/>
                <w:color w:val="auto"/>
                <w:sz w:val="21"/>
                <w:highlight w:val="none"/>
              </w:rPr>
            </w:pPr>
          </w:p>
        </w:tc>
        <w:tc>
          <w:tcPr>
            <w:tcW w:w="2672" w:type="dxa"/>
            <w:vAlign w:val="top"/>
          </w:tcPr>
          <w:p w14:paraId="004CDAE8">
            <w:pPr>
              <w:pStyle w:val="248"/>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683249EF">
            <w:pPr>
              <w:rPr>
                <w:rFonts w:ascii="Arial"/>
                <w:color w:val="auto"/>
                <w:sz w:val="21"/>
                <w:highlight w:val="none"/>
              </w:rPr>
            </w:pPr>
          </w:p>
        </w:tc>
        <w:tc>
          <w:tcPr>
            <w:tcW w:w="3543" w:type="dxa"/>
            <w:vAlign w:val="top"/>
          </w:tcPr>
          <w:p w14:paraId="4A573FE7">
            <w:pPr>
              <w:pStyle w:val="248"/>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F044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DA07E2F">
            <w:pPr>
              <w:pStyle w:val="248"/>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3D308BA3">
            <w:pPr>
              <w:pStyle w:val="248"/>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5702F27E">
            <w:pPr>
              <w:pStyle w:val="248"/>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2B96FA83">
            <w:pPr>
              <w:rPr>
                <w:rFonts w:ascii="Arial"/>
                <w:color w:val="auto"/>
                <w:sz w:val="21"/>
                <w:highlight w:val="none"/>
              </w:rPr>
            </w:pPr>
          </w:p>
        </w:tc>
        <w:tc>
          <w:tcPr>
            <w:tcW w:w="3543" w:type="dxa"/>
            <w:vAlign w:val="top"/>
          </w:tcPr>
          <w:p w14:paraId="13C68CB9">
            <w:pPr>
              <w:pStyle w:val="248"/>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43F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7E3D6C42">
            <w:pPr>
              <w:rPr>
                <w:rFonts w:ascii="Arial"/>
                <w:color w:val="auto"/>
                <w:sz w:val="21"/>
                <w:highlight w:val="none"/>
              </w:rPr>
            </w:pPr>
          </w:p>
        </w:tc>
        <w:tc>
          <w:tcPr>
            <w:tcW w:w="1542" w:type="dxa"/>
            <w:vMerge w:val="continue"/>
            <w:tcBorders>
              <w:top w:val="nil"/>
            </w:tcBorders>
            <w:vAlign w:val="top"/>
          </w:tcPr>
          <w:p w14:paraId="44DCD822">
            <w:pPr>
              <w:rPr>
                <w:rFonts w:ascii="Arial"/>
                <w:color w:val="auto"/>
                <w:sz w:val="21"/>
                <w:highlight w:val="none"/>
              </w:rPr>
            </w:pPr>
          </w:p>
        </w:tc>
        <w:tc>
          <w:tcPr>
            <w:tcW w:w="2672" w:type="dxa"/>
            <w:vAlign w:val="top"/>
          </w:tcPr>
          <w:p w14:paraId="727E2752">
            <w:pPr>
              <w:pStyle w:val="248"/>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421465E1">
            <w:pPr>
              <w:rPr>
                <w:rFonts w:ascii="Arial"/>
                <w:color w:val="auto"/>
                <w:sz w:val="21"/>
                <w:highlight w:val="none"/>
              </w:rPr>
            </w:pPr>
          </w:p>
        </w:tc>
        <w:tc>
          <w:tcPr>
            <w:tcW w:w="3543" w:type="dxa"/>
            <w:vAlign w:val="top"/>
          </w:tcPr>
          <w:p w14:paraId="03648C52">
            <w:pPr>
              <w:pStyle w:val="248"/>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9E97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7A48CD2">
            <w:pPr>
              <w:pStyle w:val="248"/>
              <w:spacing w:before="67" w:line="242" w:lineRule="auto"/>
              <w:ind w:left="114"/>
              <w:rPr>
                <w:color w:val="auto"/>
                <w:highlight w:val="none"/>
              </w:rPr>
            </w:pPr>
            <w:r>
              <w:rPr>
                <w:color w:val="auto"/>
                <w:spacing w:val="-3"/>
                <w:highlight w:val="none"/>
              </w:rPr>
              <w:t>41</w:t>
            </w:r>
          </w:p>
        </w:tc>
        <w:tc>
          <w:tcPr>
            <w:tcW w:w="1542" w:type="dxa"/>
            <w:vAlign w:val="top"/>
          </w:tcPr>
          <w:p w14:paraId="232AA272">
            <w:pPr>
              <w:pStyle w:val="248"/>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vAlign w:val="top"/>
          </w:tcPr>
          <w:p w14:paraId="1F4E1B9E">
            <w:pPr>
              <w:rPr>
                <w:rFonts w:ascii="Arial"/>
                <w:color w:val="auto"/>
                <w:sz w:val="21"/>
                <w:highlight w:val="none"/>
              </w:rPr>
            </w:pPr>
          </w:p>
        </w:tc>
        <w:tc>
          <w:tcPr>
            <w:tcW w:w="2248" w:type="dxa"/>
            <w:vAlign w:val="top"/>
          </w:tcPr>
          <w:p w14:paraId="29421658">
            <w:pPr>
              <w:rPr>
                <w:rFonts w:ascii="Arial"/>
                <w:color w:val="auto"/>
                <w:sz w:val="21"/>
                <w:highlight w:val="none"/>
              </w:rPr>
            </w:pPr>
          </w:p>
        </w:tc>
        <w:tc>
          <w:tcPr>
            <w:tcW w:w="3543" w:type="dxa"/>
            <w:vAlign w:val="top"/>
          </w:tcPr>
          <w:p w14:paraId="443F6891">
            <w:pPr>
              <w:pStyle w:val="248"/>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D7E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118D089B">
            <w:pPr>
              <w:pStyle w:val="248"/>
              <w:spacing w:before="68" w:line="242" w:lineRule="auto"/>
              <w:ind w:left="114"/>
              <w:rPr>
                <w:color w:val="auto"/>
                <w:highlight w:val="none"/>
              </w:rPr>
            </w:pPr>
            <w:r>
              <w:rPr>
                <w:color w:val="auto"/>
                <w:spacing w:val="-3"/>
                <w:highlight w:val="none"/>
              </w:rPr>
              <w:t>42</w:t>
            </w:r>
          </w:p>
        </w:tc>
        <w:tc>
          <w:tcPr>
            <w:tcW w:w="1542" w:type="dxa"/>
            <w:vAlign w:val="top"/>
          </w:tcPr>
          <w:p w14:paraId="40F2E5DD">
            <w:pPr>
              <w:pStyle w:val="248"/>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672" w:type="dxa"/>
            <w:vAlign w:val="top"/>
          </w:tcPr>
          <w:p w14:paraId="05AD6A78">
            <w:pPr>
              <w:pStyle w:val="248"/>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vAlign w:val="top"/>
          </w:tcPr>
          <w:p w14:paraId="20B25C57">
            <w:pPr>
              <w:rPr>
                <w:rFonts w:ascii="Arial"/>
                <w:color w:val="auto"/>
                <w:sz w:val="21"/>
                <w:highlight w:val="none"/>
              </w:rPr>
            </w:pPr>
          </w:p>
        </w:tc>
        <w:tc>
          <w:tcPr>
            <w:tcW w:w="3543" w:type="dxa"/>
            <w:vAlign w:val="top"/>
          </w:tcPr>
          <w:p w14:paraId="17D65954">
            <w:pPr>
              <w:pStyle w:val="248"/>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bl>
    <w:p w14:paraId="4CDD212E">
      <w:pPr>
        <w:rPr>
          <w:rFonts w:ascii="Arial" w:hAnsi="Arial" w:eastAsia="Arial" w:cs="Arial"/>
          <w:color w:val="auto"/>
          <w:sz w:val="21"/>
          <w:szCs w:val="21"/>
          <w:highlight w:val="none"/>
        </w:rPr>
        <w:sectPr>
          <w:pgSz w:w="11906" w:h="16838"/>
          <w:pgMar w:top="1431" w:right="644" w:bottom="0" w:left="667" w:header="0" w:footer="0" w:gutter="0"/>
          <w:cols w:space="720" w:num="1"/>
        </w:sect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B086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vAlign w:val="top"/>
          </w:tcPr>
          <w:p w14:paraId="4E4F9A95">
            <w:pPr>
              <w:pStyle w:val="248"/>
              <w:spacing w:before="68"/>
              <w:ind w:left="114"/>
              <w:rPr>
                <w:color w:val="auto"/>
                <w:highlight w:val="none"/>
              </w:rPr>
            </w:pPr>
            <w:r>
              <w:rPr>
                <w:color w:val="auto"/>
                <w:spacing w:val="-3"/>
                <w:highlight w:val="none"/>
              </w:rPr>
              <w:t>43</w:t>
            </w:r>
          </w:p>
        </w:tc>
        <w:tc>
          <w:tcPr>
            <w:tcW w:w="1542" w:type="dxa"/>
            <w:vMerge w:val="restart"/>
            <w:tcBorders>
              <w:bottom w:val="nil"/>
            </w:tcBorders>
            <w:vAlign w:val="top"/>
          </w:tcPr>
          <w:p w14:paraId="42D41311">
            <w:pPr>
              <w:pStyle w:val="248"/>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vAlign w:val="top"/>
          </w:tcPr>
          <w:p w14:paraId="401AF69D">
            <w:pPr>
              <w:pStyle w:val="248"/>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vAlign w:val="top"/>
          </w:tcPr>
          <w:p w14:paraId="665B4209">
            <w:pPr>
              <w:rPr>
                <w:rFonts w:ascii="Arial"/>
                <w:color w:val="auto"/>
                <w:sz w:val="21"/>
                <w:highlight w:val="none"/>
              </w:rPr>
            </w:pPr>
          </w:p>
        </w:tc>
        <w:tc>
          <w:tcPr>
            <w:tcW w:w="3543" w:type="dxa"/>
            <w:vAlign w:val="top"/>
          </w:tcPr>
          <w:p w14:paraId="07C4FB91">
            <w:pPr>
              <w:pStyle w:val="248"/>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28A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vAlign w:val="top"/>
          </w:tcPr>
          <w:p w14:paraId="07EC0727">
            <w:pPr>
              <w:rPr>
                <w:rFonts w:ascii="Arial"/>
                <w:color w:val="auto"/>
                <w:sz w:val="21"/>
                <w:highlight w:val="none"/>
              </w:rPr>
            </w:pPr>
          </w:p>
        </w:tc>
        <w:tc>
          <w:tcPr>
            <w:tcW w:w="1542" w:type="dxa"/>
            <w:vMerge w:val="continue"/>
            <w:tcBorders>
              <w:top w:val="nil"/>
              <w:bottom w:val="nil"/>
            </w:tcBorders>
            <w:vAlign w:val="top"/>
          </w:tcPr>
          <w:p w14:paraId="40211DB9">
            <w:pPr>
              <w:rPr>
                <w:rFonts w:ascii="Arial"/>
                <w:color w:val="auto"/>
                <w:sz w:val="21"/>
                <w:highlight w:val="none"/>
              </w:rPr>
            </w:pPr>
          </w:p>
        </w:tc>
        <w:tc>
          <w:tcPr>
            <w:tcW w:w="2672" w:type="dxa"/>
            <w:vAlign w:val="top"/>
          </w:tcPr>
          <w:p w14:paraId="31B041AC">
            <w:pPr>
              <w:pStyle w:val="248"/>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vAlign w:val="top"/>
          </w:tcPr>
          <w:p w14:paraId="41A5032C">
            <w:pPr>
              <w:rPr>
                <w:rFonts w:ascii="Arial"/>
                <w:color w:val="auto"/>
                <w:sz w:val="21"/>
                <w:highlight w:val="none"/>
              </w:rPr>
            </w:pPr>
          </w:p>
        </w:tc>
        <w:tc>
          <w:tcPr>
            <w:tcW w:w="3543" w:type="dxa"/>
            <w:vAlign w:val="top"/>
          </w:tcPr>
          <w:p w14:paraId="4CBC8D93">
            <w:pPr>
              <w:pStyle w:val="248"/>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496A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vAlign w:val="top"/>
          </w:tcPr>
          <w:p w14:paraId="0687FA54">
            <w:pPr>
              <w:rPr>
                <w:rFonts w:ascii="Arial"/>
                <w:color w:val="auto"/>
                <w:sz w:val="21"/>
                <w:highlight w:val="none"/>
              </w:rPr>
            </w:pPr>
          </w:p>
        </w:tc>
        <w:tc>
          <w:tcPr>
            <w:tcW w:w="1542" w:type="dxa"/>
            <w:vMerge w:val="continue"/>
            <w:tcBorders>
              <w:top w:val="nil"/>
            </w:tcBorders>
            <w:vAlign w:val="top"/>
          </w:tcPr>
          <w:p w14:paraId="75F15E67">
            <w:pPr>
              <w:rPr>
                <w:rFonts w:ascii="Arial"/>
                <w:color w:val="auto"/>
                <w:sz w:val="21"/>
                <w:highlight w:val="none"/>
              </w:rPr>
            </w:pPr>
          </w:p>
        </w:tc>
        <w:tc>
          <w:tcPr>
            <w:tcW w:w="2672" w:type="dxa"/>
            <w:vAlign w:val="top"/>
          </w:tcPr>
          <w:p w14:paraId="5E91F491">
            <w:pPr>
              <w:pStyle w:val="248"/>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vAlign w:val="top"/>
          </w:tcPr>
          <w:p w14:paraId="7AF877FC">
            <w:pPr>
              <w:rPr>
                <w:rFonts w:ascii="Arial"/>
                <w:color w:val="auto"/>
                <w:sz w:val="21"/>
                <w:highlight w:val="none"/>
              </w:rPr>
            </w:pPr>
          </w:p>
        </w:tc>
        <w:tc>
          <w:tcPr>
            <w:tcW w:w="3543" w:type="dxa"/>
            <w:vAlign w:val="top"/>
          </w:tcPr>
          <w:p w14:paraId="511180A1">
            <w:pPr>
              <w:pStyle w:val="248"/>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B2E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AF2DD1A">
            <w:pPr>
              <w:pStyle w:val="248"/>
              <w:spacing w:before="65" w:line="242" w:lineRule="auto"/>
              <w:ind w:left="114"/>
              <w:rPr>
                <w:color w:val="auto"/>
                <w:highlight w:val="none"/>
              </w:rPr>
            </w:pPr>
            <w:r>
              <w:rPr>
                <w:color w:val="auto"/>
                <w:spacing w:val="-3"/>
                <w:highlight w:val="none"/>
              </w:rPr>
              <w:t>44</w:t>
            </w:r>
          </w:p>
        </w:tc>
        <w:tc>
          <w:tcPr>
            <w:tcW w:w="1542" w:type="dxa"/>
            <w:vAlign w:val="top"/>
          </w:tcPr>
          <w:p w14:paraId="1DAD416B">
            <w:pPr>
              <w:pStyle w:val="248"/>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vAlign w:val="top"/>
          </w:tcPr>
          <w:p w14:paraId="4F377963">
            <w:pPr>
              <w:pStyle w:val="248"/>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vAlign w:val="top"/>
          </w:tcPr>
          <w:p w14:paraId="3E136988">
            <w:pPr>
              <w:rPr>
                <w:rFonts w:ascii="Arial"/>
                <w:color w:val="auto"/>
                <w:sz w:val="21"/>
                <w:highlight w:val="none"/>
              </w:rPr>
            </w:pPr>
          </w:p>
        </w:tc>
        <w:tc>
          <w:tcPr>
            <w:tcW w:w="3543" w:type="dxa"/>
            <w:vAlign w:val="top"/>
          </w:tcPr>
          <w:p w14:paraId="7D5A4EF5">
            <w:pPr>
              <w:pStyle w:val="248"/>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21E3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28970E9">
            <w:pPr>
              <w:pStyle w:val="248"/>
              <w:spacing w:before="66"/>
              <w:ind w:left="114"/>
              <w:rPr>
                <w:color w:val="auto"/>
                <w:highlight w:val="none"/>
              </w:rPr>
            </w:pPr>
            <w:r>
              <w:rPr>
                <w:color w:val="auto"/>
                <w:spacing w:val="-3"/>
                <w:highlight w:val="none"/>
              </w:rPr>
              <w:t>45</w:t>
            </w:r>
          </w:p>
        </w:tc>
        <w:tc>
          <w:tcPr>
            <w:tcW w:w="1542" w:type="dxa"/>
            <w:vAlign w:val="top"/>
          </w:tcPr>
          <w:p w14:paraId="623D6AD9">
            <w:pPr>
              <w:pStyle w:val="248"/>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77AF5E7D">
            <w:pPr>
              <w:rPr>
                <w:rFonts w:ascii="Arial"/>
                <w:color w:val="auto"/>
                <w:sz w:val="21"/>
                <w:highlight w:val="none"/>
              </w:rPr>
            </w:pPr>
          </w:p>
        </w:tc>
        <w:tc>
          <w:tcPr>
            <w:tcW w:w="2248" w:type="dxa"/>
            <w:vAlign w:val="top"/>
          </w:tcPr>
          <w:p w14:paraId="5E72A394">
            <w:pPr>
              <w:rPr>
                <w:rFonts w:ascii="Arial"/>
                <w:color w:val="auto"/>
                <w:sz w:val="21"/>
                <w:highlight w:val="none"/>
              </w:rPr>
            </w:pPr>
          </w:p>
        </w:tc>
        <w:tc>
          <w:tcPr>
            <w:tcW w:w="3543" w:type="dxa"/>
            <w:vAlign w:val="top"/>
          </w:tcPr>
          <w:p w14:paraId="0571DAC5">
            <w:pPr>
              <w:pStyle w:val="248"/>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6E0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53F8A11D">
            <w:pPr>
              <w:pStyle w:val="248"/>
              <w:spacing w:before="66"/>
              <w:ind w:left="114"/>
              <w:rPr>
                <w:color w:val="auto"/>
                <w:highlight w:val="none"/>
              </w:rPr>
            </w:pPr>
            <w:r>
              <w:rPr>
                <w:color w:val="auto"/>
                <w:spacing w:val="-3"/>
                <w:highlight w:val="none"/>
              </w:rPr>
              <w:t>46</w:t>
            </w:r>
          </w:p>
        </w:tc>
        <w:tc>
          <w:tcPr>
            <w:tcW w:w="1542" w:type="dxa"/>
            <w:vAlign w:val="top"/>
          </w:tcPr>
          <w:p w14:paraId="21BCEFDC">
            <w:pPr>
              <w:pStyle w:val="248"/>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73C9214B">
            <w:pPr>
              <w:rPr>
                <w:rFonts w:ascii="Arial"/>
                <w:color w:val="auto"/>
                <w:sz w:val="21"/>
                <w:highlight w:val="none"/>
              </w:rPr>
            </w:pPr>
          </w:p>
        </w:tc>
        <w:tc>
          <w:tcPr>
            <w:tcW w:w="2248" w:type="dxa"/>
            <w:vAlign w:val="top"/>
          </w:tcPr>
          <w:p w14:paraId="3829E009">
            <w:pPr>
              <w:rPr>
                <w:rFonts w:ascii="Arial"/>
                <w:color w:val="auto"/>
                <w:sz w:val="21"/>
                <w:highlight w:val="none"/>
              </w:rPr>
            </w:pPr>
          </w:p>
        </w:tc>
        <w:tc>
          <w:tcPr>
            <w:tcW w:w="3543" w:type="dxa"/>
            <w:vAlign w:val="top"/>
          </w:tcPr>
          <w:p w14:paraId="6C7EFF13">
            <w:pPr>
              <w:pStyle w:val="248"/>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7249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CEF438F">
            <w:pPr>
              <w:pStyle w:val="248"/>
              <w:spacing w:before="66"/>
              <w:ind w:left="114"/>
              <w:rPr>
                <w:color w:val="auto"/>
                <w:highlight w:val="none"/>
              </w:rPr>
            </w:pPr>
            <w:r>
              <w:rPr>
                <w:color w:val="auto"/>
                <w:spacing w:val="-3"/>
                <w:highlight w:val="none"/>
              </w:rPr>
              <w:t>47</w:t>
            </w:r>
          </w:p>
        </w:tc>
        <w:tc>
          <w:tcPr>
            <w:tcW w:w="1542" w:type="dxa"/>
            <w:vAlign w:val="top"/>
          </w:tcPr>
          <w:p w14:paraId="245D5345">
            <w:pPr>
              <w:pStyle w:val="248"/>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4BF6CA56">
            <w:pPr>
              <w:rPr>
                <w:rFonts w:ascii="Arial"/>
                <w:color w:val="auto"/>
                <w:sz w:val="21"/>
                <w:highlight w:val="none"/>
              </w:rPr>
            </w:pPr>
          </w:p>
        </w:tc>
        <w:tc>
          <w:tcPr>
            <w:tcW w:w="2248" w:type="dxa"/>
            <w:vAlign w:val="top"/>
          </w:tcPr>
          <w:p w14:paraId="0EF0D383">
            <w:pPr>
              <w:rPr>
                <w:rFonts w:ascii="Arial"/>
                <w:color w:val="auto"/>
                <w:sz w:val="21"/>
                <w:highlight w:val="none"/>
              </w:rPr>
            </w:pPr>
          </w:p>
        </w:tc>
        <w:tc>
          <w:tcPr>
            <w:tcW w:w="3543" w:type="dxa"/>
            <w:vAlign w:val="top"/>
          </w:tcPr>
          <w:p w14:paraId="1143497D">
            <w:pPr>
              <w:pStyle w:val="248"/>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66395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5B43D31A">
            <w:pPr>
              <w:pStyle w:val="248"/>
              <w:spacing w:before="69"/>
              <w:ind w:left="114"/>
              <w:rPr>
                <w:color w:val="auto"/>
                <w:highlight w:val="none"/>
              </w:rPr>
            </w:pPr>
            <w:r>
              <w:rPr>
                <w:color w:val="auto"/>
                <w:spacing w:val="-3"/>
                <w:highlight w:val="none"/>
              </w:rPr>
              <w:t>48</w:t>
            </w:r>
          </w:p>
        </w:tc>
        <w:tc>
          <w:tcPr>
            <w:tcW w:w="1542" w:type="dxa"/>
            <w:vAlign w:val="top"/>
          </w:tcPr>
          <w:p w14:paraId="41E3B5EC">
            <w:pPr>
              <w:pStyle w:val="248"/>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000066C6">
            <w:pPr>
              <w:rPr>
                <w:rFonts w:ascii="Arial"/>
                <w:color w:val="auto"/>
                <w:sz w:val="21"/>
                <w:highlight w:val="none"/>
              </w:rPr>
            </w:pPr>
          </w:p>
        </w:tc>
        <w:tc>
          <w:tcPr>
            <w:tcW w:w="2248" w:type="dxa"/>
            <w:vAlign w:val="top"/>
          </w:tcPr>
          <w:p w14:paraId="3356DED3">
            <w:pPr>
              <w:rPr>
                <w:rFonts w:ascii="Arial"/>
                <w:color w:val="auto"/>
                <w:sz w:val="21"/>
                <w:highlight w:val="none"/>
              </w:rPr>
            </w:pPr>
          </w:p>
        </w:tc>
        <w:tc>
          <w:tcPr>
            <w:tcW w:w="3543" w:type="dxa"/>
            <w:vAlign w:val="top"/>
          </w:tcPr>
          <w:p w14:paraId="19F19364">
            <w:pPr>
              <w:pStyle w:val="248"/>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86D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B825FFD">
            <w:pPr>
              <w:pStyle w:val="248"/>
              <w:spacing w:before="68"/>
              <w:ind w:left="114"/>
              <w:rPr>
                <w:color w:val="auto"/>
                <w:highlight w:val="none"/>
              </w:rPr>
            </w:pPr>
            <w:r>
              <w:rPr>
                <w:color w:val="auto"/>
                <w:spacing w:val="-3"/>
                <w:highlight w:val="none"/>
              </w:rPr>
              <w:t>49</w:t>
            </w:r>
          </w:p>
        </w:tc>
        <w:tc>
          <w:tcPr>
            <w:tcW w:w="1542" w:type="dxa"/>
            <w:vAlign w:val="top"/>
          </w:tcPr>
          <w:p w14:paraId="375DE990">
            <w:pPr>
              <w:pStyle w:val="248"/>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181562FA">
            <w:pPr>
              <w:rPr>
                <w:rFonts w:ascii="Arial"/>
                <w:color w:val="auto"/>
                <w:sz w:val="21"/>
                <w:highlight w:val="none"/>
              </w:rPr>
            </w:pPr>
          </w:p>
        </w:tc>
        <w:tc>
          <w:tcPr>
            <w:tcW w:w="2248" w:type="dxa"/>
            <w:vAlign w:val="top"/>
          </w:tcPr>
          <w:p w14:paraId="6E4498BC">
            <w:pPr>
              <w:rPr>
                <w:rFonts w:ascii="Arial"/>
                <w:color w:val="auto"/>
                <w:sz w:val="21"/>
                <w:highlight w:val="none"/>
              </w:rPr>
            </w:pPr>
          </w:p>
        </w:tc>
        <w:tc>
          <w:tcPr>
            <w:tcW w:w="3543" w:type="dxa"/>
            <w:vAlign w:val="top"/>
          </w:tcPr>
          <w:p w14:paraId="22F62F90">
            <w:pPr>
              <w:pStyle w:val="248"/>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29FC2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4A14CDAA">
            <w:pPr>
              <w:pStyle w:val="248"/>
              <w:spacing w:before="69"/>
              <w:ind w:left="118"/>
              <w:rPr>
                <w:color w:val="auto"/>
                <w:highlight w:val="none"/>
              </w:rPr>
            </w:pPr>
            <w:r>
              <w:rPr>
                <w:color w:val="auto"/>
                <w:spacing w:val="-5"/>
                <w:highlight w:val="none"/>
              </w:rPr>
              <w:t>50</w:t>
            </w:r>
          </w:p>
        </w:tc>
        <w:tc>
          <w:tcPr>
            <w:tcW w:w="1542" w:type="dxa"/>
            <w:vAlign w:val="top"/>
          </w:tcPr>
          <w:p w14:paraId="4BF4D58F">
            <w:pPr>
              <w:pStyle w:val="248"/>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33B8554D">
            <w:pPr>
              <w:rPr>
                <w:rFonts w:ascii="Arial"/>
                <w:color w:val="auto"/>
                <w:sz w:val="21"/>
                <w:highlight w:val="none"/>
              </w:rPr>
            </w:pPr>
          </w:p>
        </w:tc>
        <w:tc>
          <w:tcPr>
            <w:tcW w:w="2248" w:type="dxa"/>
            <w:vAlign w:val="top"/>
          </w:tcPr>
          <w:p w14:paraId="1CC1A2A7">
            <w:pPr>
              <w:rPr>
                <w:rFonts w:ascii="Arial"/>
                <w:color w:val="auto"/>
                <w:sz w:val="21"/>
                <w:highlight w:val="none"/>
              </w:rPr>
            </w:pPr>
          </w:p>
        </w:tc>
        <w:tc>
          <w:tcPr>
            <w:tcW w:w="3543" w:type="dxa"/>
            <w:vAlign w:val="top"/>
          </w:tcPr>
          <w:p w14:paraId="042EAAEC">
            <w:pPr>
              <w:pStyle w:val="248"/>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764CCE88">
      <w:pPr>
        <w:spacing w:after="120" w:line="360" w:lineRule="auto"/>
        <w:rPr>
          <w:rFonts w:hint="eastAsia" w:ascii="宋体" w:hAnsi="宋体" w:eastAsia="宋体" w:cs="Times New Roman"/>
          <w:color w:val="auto"/>
          <w:spacing w:val="-3"/>
          <w:szCs w:val="21"/>
          <w:highlight w:val="none"/>
          <w:lang w:val="en-US" w:eastAsia="zh-CN"/>
        </w:rPr>
        <w:sectPr>
          <w:pgSz w:w="11906" w:h="16838"/>
          <w:pgMar w:top="1431" w:right="644" w:bottom="0" w:left="667" w:header="0" w:footer="0" w:gutter="0"/>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p w14:paraId="3BEBCCA1">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4" w:name="_Toc25191"/>
      <w:r>
        <w:rPr>
          <w:rFonts w:ascii="Times New Roman" w:hAnsi="Times New Roman" w:cs="Times New Roman"/>
          <w:color w:val="auto"/>
          <w:sz w:val="32"/>
          <w:szCs w:val="32"/>
          <w:highlight w:val="none"/>
        </w:rPr>
        <w:t>第三章  供应商须知</w:t>
      </w:r>
      <w:bookmarkEnd w:id="24"/>
      <w:bookmarkStart w:id="25" w:name="_投标人须知前附表"/>
      <w:bookmarkEnd w:id="25"/>
    </w:p>
    <w:p w14:paraId="758ECB66">
      <w:pPr>
        <w:pStyle w:val="3"/>
        <w:spacing w:before="40" w:after="40"/>
        <w:jc w:val="center"/>
        <w:rPr>
          <w:rFonts w:hint="eastAsia"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43DA83">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EE302B">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B93328">
            <w:pPr>
              <w:jc w:val="center"/>
              <w:rPr>
                <w:b/>
                <w:color w:val="auto"/>
                <w:szCs w:val="21"/>
                <w:highlight w:val="none"/>
              </w:rPr>
            </w:pPr>
            <w:r>
              <w:rPr>
                <w:b/>
                <w:color w:val="auto"/>
                <w:szCs w:val="21"/>
                <w:highlight w:val="none"/>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699E1C">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1DB986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B8DCC9">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lang w:eastAsia="zh-CN"/>
              </w:rPr>
              <w:t>崇左市疾病预防控制中心全自动病毒载量检测系统采购</w:t>
            </w:r>
          </w:p>
          <w:p w14:paraId="48E277BA">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rPr>
              <w:t>CZZC2026-J1-990092-JDZB</w:t>
            </w:r>
          </w:p>
          <w:p w14:paraId="6FE6CCA1">
            <w:pPr>
              <w:spacing w:line="300" w:lineRule="exact"/>
              <w:jc w:val="left"/>
              <w:rPr>
                <w:color w:val="auto"/>
                <w:szCs w:val="21"/>
                <w:highlight w:val="none"/>
              </w:rPr>
            </w:pPr>
            <w:r>
              <w:rPr>
                <w:rFonts w:hint="eastAsia"/>
                <w:color w:val="auto"/>
                <w:szCs w:val="21"/>
                <w:highlight w:val="none"/>
                <w:lang w:val="en-US" w:eastAsia="zh-CN"/>
              </w:rPr>
              <w:t>采购计划号：CZZC2026-J1-00676</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F89B35">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B062E2">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2F988B">
            <w:pPr>
              <w:spacing w:line="300" w:lineRule="exact"/>
              <w:jc w:val="left"/>
              <w:rPr>
                <w:color w:val="auto"/>
                <w:szCs w:val="21"/>
                <w:highlight w:val="none"/>
              </w:rPr>
            </w:pPr>
            <w:r>
              <w:rPr>
                <w:rFonts w:hint="eastAsia"/>
                <w:color w:val="auto"/>
                <w:szCs w:val="21"/>
                <w:highlight w:val="none"/>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C110ECB">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4869F0">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1009E3">
            <w:pPr>
              <w:spacing w:line="300" w:lineRule="exact"/>
              <w:jc w:val="left"/>
              <w:rPr>
                <w:rFonts w:hint="eastAsia"/>
                <w:color w:val="auto"/>
                <w:szCs w:val="21"/>
                <w:highlight w:val="none"/>
              </w:rPr>
            </w:pPr>
            <w:r>
              <w:rPr>
                <w:rFonts w:hint="eastAsia"/>
                <w:color w:val="auto"/>
                <w:szCs w:val="21"/>
                <w:highlight w:val="none"/>
              </w:rPr>
              <w:t>专门面向中小微企业采购。</w:t>
            </w: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B5B301">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2277F1A">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AC0225">
            <w:pPr>
              <w:spacing w:line="300" w:lineRule="exact"/>
              <w:jc w:val="left"/>
              <w:rPr>
                <w:color w:val="auto"/>
                <w:szCs w:val="21"/>
                <w:highlight w:val="none"/>
              </w:rPr>
            </w:pPr>
            <w:r>
              <w:rPr>
                <w:rFonts w:hint="eastAsia"/>
                <w:color w:val="auto"/>
                <w:szCs w:val="21"/>
                <w:highlight w:val="none"/>
              </w:rPr>
              <w:t>详</w:t>
            </w:r>
            <w:r>
              <w:rPr>
                <w:color w:val="auto"/>
                <w:szCs w:val="21"/>
                <w:highlight w:val="none"/>
              </w:rPr>
              <w:t>见谈判公告</w:t>
            </w:r>
            <w:r>
              <w:rPr>
                <w:rFonts w:hint="eastAsia"/>
                <w:color w:val="auto"/>
                <w:szCs w:val="21"/>
                <w:highlight w:val="none"/>
              </w:rPr>
              <w:t>。</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19749A5A">
            <w:pPr>
              <w:spacing w:line="300" w:lineRule="exact"/>
              <w:jc w:val="center"/>
              <w:rPr>
                <w:b/>
                <w:color w:val="auto"/>
                <w:szCs w:val="21"/>
                <w:highlight w:val="none"/>
              </w:rPr>
            </w:pPr>
            <w:bookmarkStart w:id="26"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65197B18">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25397FB1">
            <w:pPr>
              <w:spacing w:line="300" w:lineRule="exact"/>
              <w:jc w:val="left"/>
              <w:rPr>
                <w:color w:val="auto"/>
                <w:szCs w:val="21"/>
                <w:highlight w:val="none"/>
              </w:rPr>
            </w:pPr>
            <w:r>
              <w:rPr>
                <w:rFonts w:hint="eastAsia"/>
                <w:color w:val="auto"/>
                <w:szCs w:val="21"/>
                <w:highlight w:val="none"/>
              </w:rPr>
              <w:t>是否接受联合体详见谈判公告</w:t>
            </w:r>
          </w:p>
        </w:tc>
      </w:tr>
      <w:bookmarkEnd w:id="26"/>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E48E84C">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DEBB416">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55F6ADC1">
            <w:pPr>
              <w:pStyle w:val="17"/>
              <w:rPr>
                <w:color w:val="auto"/>
                <w:szCs w:val="21"/>
                <w:highlight w:val="none"/>
              </w:rPr>
            </w:pPr>
            <w:r>
              <w:rPr>
                <w:rFonts w:hint="eastAsia"/>
                <w:color w:val="auto"/>
                <w:szCs w:val="21"/>
                <w:highlight w:val="none"/>
                <w:lang w:eastAsia="zh-CN"/>
              </w:rPr>
              <w:t>☑</w:t>
            </w:r>
            <w:r>
              <w:rPr>
                <w:rFonts w:hint="eastAsia"/>
                <w:color w:val="auto"/>
                <w:szCs w:val="21"/>
                <w:highlight w:val="none"/>
              </w:rPr>
              <w:t>自行踏勘</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2415DB8">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ECF725">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46B04A">
            <w:pPr>
              <w:spacing w:line="300" w:lineRule="exact"/>
              <w:jc w:val="left"/>
              <w:rPr>
                <w:rFonts w:hint="eastAsia"/>
                <w:color w:val="auto"/>
                <w:szCs w:val="21"/>
                <w:highlight w:val="none"/>
                <w:u w:val="single"/>
              </w:rPr>
            </w:pPr>
            <w:r>
              <w:rPr>
                <w:rFonts w:hint="eastAsia"/>
                <w:color w:val="auto"/>
                <w:szCs w:val="21"/>
                <w:highlight w:val="none"/>
              </w:rPr>
              <w:t>是否接受分包详见谈判公告</w:t>
            </w:r>
          </w:p>
        </w:tc>
      </w:tr>
      <w:tr w14:paraId="78A97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A8016">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C390B">
            <w:pPr>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7725F">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176FA777">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□不适用</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4464A2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D1F3448">
            <w:pPr>
              <w:spacing w:line="300" w:lineRule="exact"/>
              <w:jc w:val="center"/>
              <w:rPr>
                <w:color w:val="auto"/>
                <w:szCs w:val="21"/>
                <w:highlight w:val="none"/>
              </w:rPr>
            </w:pPr>
            <w:r>
              <w:rPr>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830929">
            <w:pPr>
              <w:spacing w:line="300" w:lineRule="exact"/>
              <w:jc w:val="left"/>
              <w:rPr>
                <w:color w:val="auto"/>
                <w:szCs w:val="21"/>
                <w:highlight w:val="none"/>
              </w:rPr>
            </w:pPr>
            <w:r>
              <w:rPr>
                <w:color w:val="auto"/>
                <w:szCs w:val="21"/>
                <w:highlight w:val="none"/>
              </w:rPr>
              <w:t>在谈判公告发布媒介发布</w:t>
            </w:r>
            <w:r>
              <w:rPr>
                <w:rFonts w:hint="eastAsia"/>
                <w:color w:val="auto"/>
                <w:szCs w:val="21"/>
                <w:highlight w:val="none"/>
              </w:rPr>
              <w:t>。</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FEAF84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D99E04A">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02D648">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自谈判公告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谈判公告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2B3FC0">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37A2C12">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8D985C">
            <w:pPr>
              <w:spacing w:line="300" w:lineRule="exact"/>
              <w:jc w:val="left"/>
              <w:rPr>
                <w:color w:val="auto"/>
                <w:szCs w:val="21"/>
                <w:highlight w:val="none"/>
              </w:rPr>
            </w:pPr>
            <w:r>
              <w:rPr>
                <w:color w:val="auto"/>
                <w:szCs w:val="21"/>
                <w:highlight w:val="none"/>
              </w:rPr>
              <w:t>响应截止之日起90天。</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957242A">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7E0F208">
            <w:pPr>
              <w:spacing w:line="300" w:lineRule="exact"/>
              <w:jc w:val="center"/>
              <w:rPr>
                <w:color w:val="auto"/>
                <w:szCs w:val="21"/>
                <w:highlight w:val="none"/>
              </w:rPr>
            </w:pPr>
            <w:r>
              <w:rPr>
                <w:color w:val="auto"/>
                <w:szCs w:val="21"/>
                <w:highlight w:val="none"/>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9B1FC6">
            <w:pPr>
              <w:spacing w:line="300" w:lineRule="exact"/>
              <w:jc w:val="left"/>
              <w:rPr>
                <w:b/>
                <w:bCs/>
                <w:color w:val="auto"/>
                <w:szCs w:val="21"/>
                <w:highlight w:val="none"/>
              </w:rPr>
            </w:pPr>
            <w:r>
              <w:rPr>
                <w:rFonts w:hint="eastAsia"/>
                <w:color w:val="auto"/>
                <w:szCs w:val="21"/>
                <w:highlight w:val="none"/>
              </w:rPr>
              <w:t>无</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D0707E4">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587CC89E">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4F00F5E0">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3F0D57">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D10C6D">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26F0C46">
            <w:pPr>
              <w:spacing w:line="300" w:lineRule="exact"/>
              <w:jc w:val="left"/>
              <w:rPr>
                <w:color w:val="auto"/>
                <w:szCs w:val="21"/>
                <w:highlight w:val="none"/>
              </w:rPr>
            </w:pPr>
            <w:r>
              <w:rPr>
                <w:rFonts w:hint="eastAsia"/>
                <w:color w:val="auto"/>
                <w:kern w:val="0"/>
                <w:szCs w:val="21"/>
                <w:highlight w:val="none"/>
              </w:rPr>
              <w:t>见谈判公告要求</w:t>
            </w:r>
            <w:r>
              <w:rPr>
                <w:rFonts w:hint="eastAsia"/>
                <w:color w:val="auto"/>
                <w:szCs w:val="21"/>
                <w:highlight w:val="none"/>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9AFC4A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52553B5">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32C7EA">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52"/>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备份响应文件</w:t>
            </w:r>
          </w:p>
          <w:p w14:paraId="01A9D03F">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BB2079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2AE826">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38A355">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09BB80">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4974A2">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B9E62A">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w:t>
            </w:r>
          </w:p>
        </w:tc>
      </w:tr>
      <w:tr w14:paraId="750CE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1DAC9">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A5E46">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3029BDC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2CE1D1B2">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B9DE05D">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0A263D21">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BD03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18A89">
            <w:pPr>
              <w:spacing w:line="300" w:lineRule="exact"/>
              <w:jc w:val="center"/>
              <w:rPr>
                <w:rFonts w:hint="eastAsia"/>
                <w:b/>
                <w:color w:val="auto"/>
                <w:szCs w:val="21"/>
                <w:highlight w:val="none"/>
              </w:rPr>
            </w:pPr>
            <w:r>
              <w:rPr>
                <w:rFonts w:hint="eastAsia"/>
                <w:b/>
                <w:color w:val="auto"/>
                <w:szCs w:val="21"/>
                <w:highlight w:val="none"/>
                <w:lang w:val="en-US" w:eastAsia="zh-CN"/>
              </w:rPr>
              <w:t>6.3.1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B87740">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允许负偏离项</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10D78">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33070DB5">
            <w:pPr>
              <w:spacing w:line="276" w:lineRule="auto"/>
              <w:rPr>
                <w:rFonts w:hint="eastAsia"/>
                <w:color w:val="auto"/>
                <w:szCs w:val="21"/>
                <w:highlight w:val="none"/>
                <w:lang w:val="en-US" w:eastAsia="zh-CN"/>
              </w:rPr>
            </w:pPr>
            <w:r>
              <w:rPr>
                <w:rFonts w:hint="eastAsia" w:ascii="宋体" w:hAnsi="宋体" w:cs="宋体"/>
                <w:color w:val="auto"/>
                <w:szCs w:val="21"/>
                <w:highlight w:val="none"/>
              </w:rPr>
              <w:t>技术需求评审</w:t>
            </w:r>
            <w:r>
              <w:rPr>
                <w:rFonts w:hint="eastAsia" w:ascii="宋体" w:hAnsi="宋体" w:cs="宋体"/>
                <w:color w:val="auto"/>
                <w:szCs w:val="21"/>
                <w:highlight w:val="none"/>
                <w:lang w:val="en-US" w:eastAsia="zh-CN"/>
              </w:rPr>
              <w:t>一般性参数</w:t>
            </w:r>
            <w:r>
              <w:rPr>
                <w:rFonts w:hint="eastAsia" w:ascii="宋体" w:hAnsi="宋体" w:cs="宋体"/>
                <w:color w:val="auto"/>
                <w:szCs w:val="21"/>
                <w:highlight w:val="none"/>
              </w:rPr>
              <w:t>允许负偏离的条款数为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项（负偏离达到</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项或以上则</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无效）。</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45412">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48CA81">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5485BFD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73DCA">
            <w:pPr>
              <w:spacing w:line="276" w:lineRule="auto"/>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199ACC4D">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9116C0D">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1874D71C">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1E16DDD5">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FD4F54">
            <w:pPr>
              <w:spacing w:line="300" w:lineRule="exact"/>
              <w:jc w:val="center"/>
              <w:rPr>
                <w:rFonts w:hint="eastAsia" w:eastAsia="宋体"/>
                <w:b/>
                <w:color w:val="auto"/>
                <w:szCs w:val="21"/>
                <w:highlight w:val="none"/>
                <w:lang w:val="en-US" w:eastAsia="zh-CN"/>
              </w:rPr>
            </w:pPr>
            <w:r>
              <w:rPr>
                <w:rFonts w:hint="eastAsia"/>
                <w:b/>
                <w:color w:val="auto"/>
                <w:szCs w:val="21"/>
                <w:highlight w:val="none"/>
              </w:rPr>
              <w:t>6</w:t>
            </w:r>
            <w:r>
              <w:rPr>
                <w:rFonts w:hint="eastAsia"/>
                <w:b/>
                <w:color w:val="auto"/>
                <w:szCs w:val="21"/>
                <w:highlight w:val="none"/>
                <w:lang w:val="en-US" w:eastAsia="zh-CN"/>
              </w:rPr>
              <w:t>.</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B22E32">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5FB9BA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采购人委托谈判小组确定   □采购人确定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E5752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DE4F208">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8970FF">
            <w:pPr>
              <w:spacing w:line="300" w:lineRule="exact"/>
              <w:jc w:val="left"/>
              <w:rPr>
                <w:color w:val="auto"/>
                <w:szCs w:val="21"/>
                <w:highlight w:val="none"/>
              </w:rPr>
            </w:pPr>
            <w:r>
              <w:rPr>
                <w:color w:val="auto"/>
                <w:szCs w:val="21"/>
                <w:highlight w:val="none"/>
              </w:rPr>
              <w:t>采购代理机构在采购人依法确认成交供应商后2个工作日内在</w:t>
            </w:r>
            <w:r>
              <w:rPr>
                <w:rFonts w:hint="eastAsia"/>
                <w:color w:val="auto"/>
                <w:szCs w:val="21"/>
                <w:highlight w:val="none"/>
              </w:rPr>
              <w:t>谈判</w:t>
            </w:r>
            <w:r>
              <w:rPr>
                <w:color w:val="auto"/>
                <w:szCs w:val="21"/>
                <w:highlight w:val="none"/>
              </w:rPr>
              <w:t>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59A3F3A">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C94274">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688990">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05E3A709">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3C3572">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1D17E4">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6AE078">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547F9AE9">
            <w:pPr>
              <w:spacing w:line="300"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A791FD">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884F4A9">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387903">
            <w:pPr>
              <w:rPr>
                <w:color w:val="auto"/>
                <w:szCs w:val="21"/>
                <w:highlight w:val="none"/>
              </w:rPr>
            </w:pPr>
            <w:r>
              <w:rPr>
                <w:color w:val="auto"/>
                <w:szCs w:val="21"/>
                <w:highlight w:val="none"/>
              </w:rPr>
              <w:t>（1）</w:t>
            </w:r>
            <w:r>
              <w:rPr>
                <w:color w:val="auto"/>
                <w:szCs w:val="20"/>
                <w:highlight w:val="none"/>
              </w:rPr>
              <w:t>代理服务费</w:t>
            </w:r>
          </w:p>
          <w:p w14:paraId="10AC331E">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01B74334">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116429DD">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4D0ABD6F">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7D432731">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0F50F615">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5939797">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192C5806">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73A930E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7E43C996">
            <w:pPr>
              <w:spacing w:line="300" w:lineRule="exact"/>
              <w:jc w:val="left"/>
              <w:rPr>
                <w:color w:val="auto"/>
                <w:szCs w:val="21"/>
                <w:highlight w:val="none"/>
              </w:rPr>
            </w:pPr>
            <w:r>
              <w:rPr>
                <w:rFonts w:hint="eastAsia"/>
                <w:color w:val="auto"/>
                <w:szCs w:val="21"/>
                <w:highlight w:val="none"/>
              </w:rPr>
              <w:t>……</w:t>
            </w:r>
          </w:p>
          <w:p w14:paraId="4A6081B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3650C49F">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65F3F687">
            <w:pPr>
              <w:spacing w:line="300" w:lineRule="exact"/>
              <w:jc w:val="left"/>
              <w:rPr>
                <w:color w:val="auto"/>
                <w:szCs w:val="21"/>
                <w:highlight w:val="none"/>
              </w:rPr>
            </w:pPr>
            <w:r>
              <w:rPr>
                <w:color w:val="auto"/>
                <w:szCs w:val="21"/>
                <w:highlight w:val="none"/>
              </w:rPr>
              <w:t>100万元×1.5%＝1.5万元</w:t>
            </w:r>
          </w:p>
          <w:p w14:paraId="7355D8D3">
            <w:pPr>
              <w:spacing w:line="300" w:lineRule="exact"/>
              <w:jc w:val="left"/>
              <w:rPr>
                <w:color w:val="auto"/>
                <w:szCs w:val="21"/>
                <w:highlight w:val="none"/>
              </w:rPr>
            </w:pPr>
            <w:r>
              <w:rPr>
                <w:color w:val="auto"/>
                <w:szCs w:val="21"/>
                <w:highlight w:val="none"/>
              </w:rPr>
              <w:t>（300－100）万元×1.1%＝2.2万元</w:t>
            </w:r>
          </w:p>
          <w:p w14:paraId="454D406B">
            <w:pPr>
              <w:spacing w:line="300" w:lineRule="exact"/>
              <w:jc w:val="left"/>
              <w:rPr>
                <w:color w:val="auto"/>
                <w:szCs w:val="21"/>
                <w:highlight w:val="none"/>
              </w:rPr>
            </w:pPr>
            <w:r>
              <w:rPr>
                <w:color w:val="auto"/>
                <w:szCs w:val="21"/>
                <w:highlight w:val="none"/>
              </w:rPr>
              <w:t>合计收费＝1.5＋2.2=3.7万元</w:t>
            </w:r>
          </w:p>
          <w:p w14:paraId="5C8AA369">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F4C1EB1">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2AF44192">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48FC5591">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13063CCE">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256F6B46">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9434A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32C97E">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302276">
            <w:pPr>
              <w:spacing w:line="276" w:lineRule="auto"/>
              <w:rPr>
                <w:color w:val="auto"/>
                <w:szCs w:val="21"/>
                <w:highlight w:val="none"/>
                <w:u w:val="single"/>
              </w:rPr>
            </w:pPr>
            <w:r>
              <w:rPr>
                <w:color w:val="auto"/>
                <w:sz w:val="22"/>
                <w:szCs w:val="22"/>
                <w:highlight w:val="none"/>
              </w:rPr>
              <w:sym w:font="Wingdings 2" w:char="F052"/>
            </w:r>
            <w:r>
              <w:rPr>
                <w:rFonts w:hint="eastAsia"/>
                <w:color w:val="auto"/>
                <w:szCs w:val="21"/>
                <w:highlight w:val="none"/>
              </w:rPr>
              <w:t>无</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A570D3">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144830B">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F748B0">
            <w:pPr>
              <w:spacing w:line="276" w:lineRule="auto"/>
              <w:rPr>
                <w:color w:val="auto"/>
                <w:szCs w:val="21"/>
                <w:highlight w:val="none"/>
                <w:u w:val="single"/>
              </w:rPr>
            </w:pPr>
            <w:r>
              <w:rPr>
                <w:color w:val="auto"/>
                <w:sz w:val="22"/>
                <w:szCs w:val="22"/>
                <w:highlight w:val="none"/>
              </w:rPr>
              <w:sym w:font="Wingdings 2" w:char="F052"/>
            </w:r>
            <w:r>
              <w:rPr>
                <w:rFonts w:hint="eastAsia"/>
                <w:color w:val="auto"/>
                <w:szCs w:val="21"/>
                <w:highlight w:val="none"/>
              </w:rPr>
              <w:t>无</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7E6EEB">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0C0FA5">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C2D5698">
            <w:pPr>
              <w:spacing w:line="276" w:lineRule="auto"/>
              <w:rPr>
                <w:color w:val="auto"/>
                <w:szCs w:val="21"/>
                <w:highlight w:val="none"/>
              </w:rPr>
            </w:pPr>
            <w:r>
              <w:rPr>
                <w:rFonts w:hint="eastAsia"/>
                <w:color w:val="auto"/>
                <w:szCs w:val="21"/>
                <w:highlight w:val="none"/>
              </w:rPr>
              <w:t>构成本采购文件的各个组成文件应互为解释，互为说明：</w:t>
            </w:r>
          </w:p>
          <w:p w14:paraId="14E592FC">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F381CF8">
      <w:pPr>
        <w:rPr>
          <w:color w:val="auto"/>
          <w:highlight w:val="none"/>
        </w:rPr>
      </w:pPr>
    </w:p>
    <w:p w14:paraId="095AB5B6">
      <w:pPr>
        <w:spacing w:before="0" w:line="240" w:lineRule="auto"/>
        <w:outlineLvl w:val="9"/>
        <w:rPr>
          <w:color w:val="auto"/>
          <w:highlight w:val="none"/>
        </w:rPr>
      </w:pPr>
      <w:r>
        <w:rPr>
          <w:color w:val="auto"/>
          <w:highlight w:val="none"/>
        </w:rPr>
        <w:br w:type="page"/>
      </w:r>
    </w:p>
    <w:p w14:paraId="30114B9A">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4D0D548B">
      <w:pPr>
        <w:suppressAutoHyphens/>
        <w:rPr>
          <w:rFonts w:hint="eastAsia" w:ascii="Calibri" w:hAnsi="Calibri"/>
          <w:color w:val="auto"/>
          <w:highlight w:val="none"/>
        </w:rPr>
      </w:pPr>
    </w:p>
    <w:p w14:paraId="1A456DD0">
      <w:pPr>
        <w:spacing w:line="580" w:lineRule="exact"/>
        <w:jc w:val="center"/>
        <w:rPr>
          <w:rFonts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崇左市线上“政采贷”政策告知函</w:t>
      </w:r>
    </w:p>
    <w:p w14:paraId="1E36A05F">
      <w:pPr>
        <w:spacing w:line="580" w:lineRule="exact"/>
        <w:ind w:firstLine="640" w:firstLineChars="200"/>
        <w:rPr>
          <w:rFonts w:hint="eastAsia" w:ascii="宋体" w:hAnsi="宋体" w:eastAsia="华文仿宋"/>
          <w:color w:val="auto"/>
          <w:sz w:val="32"/>
          <w:szCs w:val="32"/>
          <w:highlight w:val="none"/>
        </w:rPr>
      </w:pPr>
    </w:p>
    <w:p w14:paraId="7873B9F3">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46D660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2F79270F">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A2CFA36">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 HYPERLINK "https://www.crcrfsp.com/" </w:instrText>
      </w:r>
      <w:r>
        <w:rPr>
          <w:rFonts w:ascii="仿宋_GB2312" w:hAnsi="仿宋_GB2312" w:eastAsia="仿宋_GB2312" w:cs="仿宋_GB2312"/>
          <w:color w:val="auto"/>
          <w:sz w:val="32"/>
          <w:szCs w:val="32"/>
          <w:highlight w:val="none"/>
        </w:rPr>
        <w:fldChar w:fldCharType="separate"/>
      </w:r>
      <w:r>
        <w:rPr>
          <w:rStyle w:val="57"/>
          <w:rFonts w:hint="eastAsia" w:ascii="仿宋_GB2312" w:hAnsi="仿宋_GB2312" w:eastAsia="仿宋_GB2312" w:cs="仿宋_GB2312"/>
          <w:color w:val="auto"/>
          <w:sz w:val="32"/>
          <w:szCs w:val="32"/>
          <w:highlight w:val="none"/>
        </w:rPr>
        <w:t>https://www.crcrfsp.com/</w:t>
      </w:r>
      <w:r>
        <w:rPr>
          <w:rFonts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3484B800">
      <w:pPr>
        <w:suppressAutoHyphens/>
        <w:rPr>
          <w:rFonts w:hint="eastAsia" w:ascii="仿宋_GB2312" w:hAnsi="仿宋_GB2312" w:eastAsia="仿宋_GB2312" w:cs="仿宋_GB2312"/>
          <w:color w:val="auto"/>
          <w:szCs w:val="32"/>
          <w:highlight w:val="none"/>
        </w:rPr>
      </w:pPr>
    </w:p>
    <w:p w14:paraId="03FFF24C">
      <w:pPr>
        <w:rPr>
          <w:rFonts w:hint="eastAsia" w:ascii="仿宋_GB2312" w:hAnsi="仿宋_GB2312" w:eastAsia="华文仿宋" w:cs="仿宋_GB2312"/>
          <w:color w:val="auto"/>
          <w:sz w:val="32"/>
          <w:szCs w:val="32"/>
          <w:highlight w:val="none"/>
        </w:rPr>
      </w:pPr>
    </w:p>
    <w:p w14:paraId="7C61A0CF">
      <w:pPr>
        <w:suppressAutoHyphens/>
        <w:rPr>
          <w:rFonts w:hint="eastAsia" w:ascii="仿宋_GB2312" w:hAnsi="仿宋_GB2312" w:cs="仿宋_GB2312"/>
          <w:color w:val="auto"/>
          <w:szCs w:val="32"/>
          <w:highlight w:val="none"/>
        </w:rPr>
      </w:pPr>
    </w:p>
    <w:p w14:paraId="42830295">
      <w:pPr>
        <w:rPr>
          <w:rFonts w:hint="eastAsia" w:ascii="仿宋_GB2312" w:hAnsi="仿宋_GB2312" w:eastAsia="华文仿宋" w:cs="仿宋_GB2312"/>
          <w:color w:val="auto"/>
          <w:sz w:val="32"/>
          <w:szCs w:val="32"/>
          <w:highlight w:val="none"/>
        </w:rPr>
      </w:pPr>
    </w:p>
    <w:p w14:paraId="3460E72E">
      <w:pPr>
        <w:rPr>
          <w:rFonts w:hint="eastAsia" w:ascii="仿宋_GB2312" w:hAnsi="仿宋_GB2312" w:eastAsia="华文仿宋" w:cs="仿宋_GB2312"/>
          <w:color w:val="auto"/>
          <w:sz w:val="32"/>
          <w:szCs w:val="32"/>
          <w:highlight w:val="none"/>
        </w:rPr>
      </w:pPr>
    </w:p>
    <w:p w14:paraId="6AD3F25A">
      <w:pPr>
        <w:suppressAutoHyphens/>
        <w:rPr>
          <w:rFonts w:hint="eastAsia" w:ascii="仿宋_GB2312" w:hAnsi="仿宋_GB2312" w:cs="仿宋_GB2312"/>
          <w:color w:val="auto"/>
          <w:szCs w:val="32"/>
          <w:highlight w:val="none"/>
        </w:rPr>
      </w:pPr>
    </w:p>
    <w:p w14:paraId="3B7DFACB">
      <w:pPr>
        <w:spacing w:line="540" w:lineRule="exact"/>
        <w:rPr>
          <w:rFonts w:hint="eastAsia" w:ascii="黑体" w:hAnsi="黑体" w:eastAsia="黑体" w:cs="黑体"/>
          <w:color w:val="auto"/>
          <w:sz w:val="32"/>
          <w:szCs w:val="32"/>
          <w:highlight w:val="none"/>
        </w:rPr>
      </w:pPr>
    </w:p>
    <w:p w14:paraId="3DE24D6C">
      <w:pP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2A7A138E">
      <w:pPr>
        <w:suppressAutoHyphens/>
        <w:rPr>
          <w:rFonts w:hint="eastAsia" w:ascii="Calibri" w:hAnsi="Calibri"/>
          <w:color w:val="auto"/>
          <w:highlight w:val="none"/>
        </w:rPr>
      </w:pPr>
    </w:p>
    <w:p w14:paraId="7969F544">
      <w:pPr>
        <w:spacing w:line="600" w:lineRule="exact"/>
        <w:jc w:val="center"/>
        <w:rPr>
          <w:rFonts w:ascii="黑体" w:hAnsi="黑体" w:eastAsia="黑体" w:cs="黑体"/>
          <w:color w:val="auto"/>
          <w:sz w:val="44"/>
          <w:szCs w:val="44"/>
          <w:highlight w:val="none"/>
        </w:rPr>
      </w:pPr>
      <w:r>
        <w:rPr>
          <w:rFonts w:hint="eastAsia" w:ascii="方正小标宋_GBK" w:hAnsi="宋体" w:eastAsia="方正小标宋_GBK"/>
          <w:color w:val="auto"/>
          <w:sz w:val="44"/>
          <w:szCs w:val="44"/>
          <w:highlight w:val="none"/>
        </w:rPr>
        <w:t>崇左市线上“政采贷”业务流程图</w:t>
      </w:r>
    </w:p>
    <w:p w14:paraId="6B47DA84">
      <w:pPr>
        <w:rPr>
          <w:rFonts w:hint="eastAsia" w:ascii="宋体" w:hAnsi="宋体" w:eastAsia="华文仿宋"/>
          <w:color w:val="auto"/>
          <w:sz w:val="32"/>
          <w:szCs w:val="32"/>
          <w:highlight w:val="none"/>
        </w:rPr>
      </w:pPr>
      <w:r>
        <w:rPr>
          <w:rFonts w:ascii="宋体" w:hAnsi="宋体" w:eastAsia="仿宋_GB2312"/>
          <w:color w:val="auto"/>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3"/>
                    <a:stretch>
                      <a:fillRect/>
                    </a:stretch>
                  </pic:blipFill>
                  <pic:spPr>
                    <a:xfrm>
                      <a:off x="0" y="0"/>
                      <a:ext cx="4924425" cy="7000875"/>
                    </a:xfrm>
                    <a:prstGeom prst="rect">
                      <a:avLst/>
                    </a:prstGeom>
                    <a:noFill/>
                    <a:ln>
                      <a:noFill/>
                    </a:ln>
                  </pic:spPr>
                </pic:pic>
              </a:graphicData>
            </a:graphic>
          </wp:inline>
        </w:drawing>
      </w:r>
    </w:p>
    <w:p w14:paraId="7D71E716">
      <w:pPr>
        <w:widowControl/>
        <w:ind w:firstLine="640" w:firstLineChars="200"/>
        <w:rPr>
          <w:rFonts w:hint="eastAsia" w:ascii="宋体" w:hAnsi="宋体" w:eastAsia="华文仿宋"/>
          <w:color w:val="auto"/>
          <w:sz w:val="32"/>
          <w:szCs w:val="32"/>
          <w:highlight w:val="none"/>
        </w:rPr>
      </w:pPr>
    </w:p>
    <w:p w14:paraId="556898C0">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3</w:t>
      </w:r>
    </w:p>
    <w:p w14:paraId="6F9A34B2">
      <w:pPr>
        <w:suppressAutoHyphens/>
        <w:rPr>
          <w:rFonts w:hint="eastAsia" w:ascii="Calibri" w:hAnsi="Calibri"/>
          <w:color w:val="auto"/>
          <w:highlight w:val="none"/>
        </w:rPr>
      </w:pPr>
    </w:p>
    <w:p w14:paraId="4F4B9A48">
      <w:pPr>
        <w:suppressAutoHyphens/>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51"/>
        <w:tblW w:w="8310" w:type="dxa"/>
        <w:tblInd w:w="96" w:type="dxa"/>
        <w:tblLayout w:type="fixed"/>
        <w:tblCellMar>
          <w:top w:w="0" w:type="dxa"/>
          <w:left w:w="108" w:type="dxa"/>
          <w:bottom w:w="0" w:type="dxa"/>
          <w:right w:w="108" w:type="dxa"/>
        </w:tblCellMar>
      </w:tblPr>
      <w:tblGrid>
        <w:gridCol w:w="2673"/>
        <w:gridCol w:w="3513"/>
        <w:gridCol w:w="2124"/>
      </w:tblGrid>
      <w:tr w14:paraId="22FAE2C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B3D5EA7">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7C7EEC">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120AF3">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业务咨询电话</w:t>
            </w:r>
          </w:p>
        </w:tc>
      </w:tr>
      <w:tr w14:paraId="0873C680">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CF34240">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5669246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F84ED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90E8B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9BAA3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487FA7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FCBFA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D612E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FA2D4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556FBC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6C26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CFAB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A249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6BC1192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FD1A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60BA3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DFB5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507631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019F1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8BB9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F635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68C69C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E620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8453F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E5D60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31FFE05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39F2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9889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387E7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5BB3428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211B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48310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1CC3A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0AF00E1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B3A08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7545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946D4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3F77DFD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10A32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53B07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99D16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50326E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C6E6D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D06C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DDE1F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5AFB158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4D9C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FD8A4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8C8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5E46EF60">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07C4B8">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098DD367">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88600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49403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BCE9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3245085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9F89C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145BF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3E616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0D96FA8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BF3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946EE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3DF33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596537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6038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D34B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FBF6B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3D58843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9F694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D0713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6BBBB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6924625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8DE36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D2798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6F9D5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5BD59ED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53ACB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FA8D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3F87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17D3604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7EA85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64AD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C872F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78693C8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80725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7D830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A30DD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3BAA731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C553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03388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E7FB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0185117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DB2203">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B3BE4A">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87D684">
            <w:pPr>
              <w:widowControl/>
              <w:jc w:val="center"/>
              <w:textAlignment w:val="center"/>
              <w:rPr>
                <w:rFonts w:ascii="宋体" w:hAnsi="宋体" w:cs="宋体"/>
                <w:color w:val="auto"/>
                <w:szCs w:val="21"/>
                <w:highlight w:val="none"/>
              </w:rPr>
            </w:pPr>
          </w:p>
        </w:tc>
      </w:tr>
      <w:tr w14:paraId="00C86CC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7A70E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0661F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BF41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03D9E5A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B632E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A4DAA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90D03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4512BDA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18F6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B99CA0">
            <w:pPr>
              <w:widowControl/>
              <w:spacing w:after="90" w:line="23" w:lineRule="atLeast"/>
              <w:jc w:val="left"/>
              <w:rPr>
                <w:rFonts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73E60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1A70AC1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281C9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06E0F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03CB2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135AB056">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A941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FDAB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27E1C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1C27A06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81EFE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7CBA5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0351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492CE300">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02C285">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2418A533">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55856">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8635F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A1FF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00C6F99C">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0B7A0A">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4217A">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171B6C">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436533D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3543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CF2A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C87234">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16860BF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F036E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6200E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499365">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31FD7F1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BCE0C2">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FB024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ABD01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39337A3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5EFD0E">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2486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31A3F">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59B3952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6B4B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C7197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A19C9">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42E7982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4061F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9B256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E0C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7D54F3B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F8693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E5EA11">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48C364">
            <w:pPr>
              <w:widowControl/>
              <w:jc w:val="center"/>
              <w:textAlignment w:val="center"/>
              <w:rPr>
                <w:rFonts w:ascii="宋体" w:hAnsi="宋体" w:cs="宋体"/>
                <w:color w:val="auto"/>
                <w:szCs w:val="21"/>
                <w:highlight w:val="none"/>
              </w:rPr>
            </w:pPr>
          </w:p>
        </w:tc>
      </w:tr>
      <w:tr w14:paraId="418F8FA6">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2E161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28B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EF42A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017DEB46">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EEFEB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FE161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B0D5D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29F0D9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9E40A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BB046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3EBB8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63AAF944">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0E7C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AB17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02AA9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2AF8961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569CE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32D3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AF145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0CD41CE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7CA12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B43A8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AA242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73EB771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590801">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8BB585">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655932">
            <w:pPr>
              <w:widowControl/>
              <w:jc w:val="center"/>
              <w:textAlignment w:val="center"/>
              <w:rPr>
                <w:rFonts w:ascii="宋体" w:hAnsi="宋体" w:cs="宋体"/>
                <w:color w:val="auto"/>
                <w:szCs w:val="21"/>
                <w:highlight w:val="none"/>
              </w:rPr>
            </w:pPr>
          </w:p>
        </w:tc>
      </w:tr>
      <w:tr w14:paraId="10C01B4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2A286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7F87B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A5FF9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155DED0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F5B1F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290D0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66929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0DC71C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0DFA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3926C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EA473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00F8CC6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1E57F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137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270C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0FCDF52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CF4B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6F185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20594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335CF38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6C4EE9D">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凭祥市</w:t>
            </w:r>
          </w:p>
        </w:tc>
      </w:tr>
      <w:tr w14:paraId="26F61135">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4DDF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82F92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A7995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3E97F93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F3A0B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4625E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CFCBD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0CEB9B4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8281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3D07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B7536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 0771-8536852</w:t>
            </w:r>
          </w:p>
        </w:tc>
      </w:tr>
      <w:tr w14:paraId="2AF137B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101C1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AF3EC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99FF2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765AACB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BACA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BC4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AB75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463A7AD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22854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766A5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8E696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3674E9F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C61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3D336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8C970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5B9EBCB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14615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34B4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BACB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1B6C2FC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E4277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3E76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54F55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750F8E41">
      <w:pPr>
        <w:spacing w:before="120" w:line="320" w:lineRule="atLeast"/>
        <w:outlineLvl w:val="1"/>
        <w:rPr>
          <w:b/>
          <w:bCs/>
          <w:color w:val="auto"/>
          <w:kern w:val="0"/>
          <w:szCs w:val="21"/>
          <w:highlight w:val="none"/>
        </w:rPr>
      </w:pPr>
      <w:r>
        <w:rPr>
          <w:color w:val="auto"/>
          <w:highlight w:val="none"/>
        </w:rPr>
        <w:br w:type="page"/>
      </w:r>
      <w:bookmarkStart w:id="27" w:name="_Hlk88949215"/>
      <w:bookmarkStart w:id="28" w:name="_Hlk89180124"/>
      <w:r>
        <w:rPr>
          <w:b/>
          <w:bCs/>
          <w:color w:val="auto"/>
          <w:kern w:val="0"/>
          <w:szCs w:val="21"/>
          <w:highlight w:val="none"/>
        </w:rPr>
        <w:t>1．总则</w:t>
      </w:r>
    </w:p>
    <w:p w14:paraId="4722D2BE">
      <w:pPr>
        <w:spacing w:before="120" w:line="320" w:lineRule="atLeast"/>
        <w:ind w:firstLine="422" w:firstLineChars="200"/>
        <w:outlineLvl w:val="2"/>
        <w:rPr>
          <w:b/>
          <w:bCs/>
          <w:color w:val="auto"/>
          <w:kern w:val="0"/>
          <w:szCs w:val="21"/>
          <w:highlight w:val="none"/>
        </w:rPr>
      </w:pPr>
      <w:bookmarkStart w:id="29" w:name="_Toc254970668"/>
      <w:bookmarkStart w:id="30" w:name="_Toc254970527"/>
      <w:r>
        <w:rPr>
          <w:b/>
          <w:bCs/>
          <w:color w:val="auto"/>
          <w:kern w:val="0"/>
          <w:szCs w:val="21"/>
          <w:highlight w:val="none"/>
        </w:rPr>
        <w:t>1.1适用范围</w:t>
      </w:r>
      <w:bookmarkEnd w:id="29"/>
      <w:bookmarkEnd w:id="30"/>
    </w:p>
    <w:p w14:paraId="3090C4DD">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62B6E5B5">
      <w:pPr>
        <w:spacing w:before="120" w:line="320" w:lineRule="atLeast"/>
        <w:ind w:firstLine="422" w:firstLineChars="200"/>
        <w:outlineLvl w:val="2"/>
        <w:rPr>
          <w:b/>
          <w:bCs/>
          <w:color w:val="auto"/>
          <w:kern w:val="0"/>
          <w:szCs w:val="21"/>
          <w:highlight w:val="none"/>
        </w:rPr>
      </w:pPr>
      <w:bookmarkStart w:id="31" w:name="_Toc254970669"/>
      <w:bookmarkStart w:id="32" w:name="_Toc254970528"/>
      <w:r>
        <w:rPr>
          <w:b/>
          <w:bCs/>
          <w:color w:val="auto"/>
          <w:kern w:val="0"/>
          <w:szCs w:val="21"/>
          <w:highlight w:val="none"/>
        </w:rPr>
        <w:t>1.2定义</w:t>
      </w:r>
      <w:bookmarkEnd w:id="31"/>
      <w:bookmarkEnd w:id="32"/>
    </w:p>
    <w:p w14:paraId="02FB6C6B">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17485A2F">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指响应招标、参加响应竞争的法人、其他组织或者自然人</w:t>
      </w:r>
      <w:r>
        <w:rPr>
          <w:color w:val="auto"/>
          <w:szCs w:val="21"/>
          <w:highlight w:val="none"/>
        </w:rPr>
        <w:t>。</w:t>
      </w:r>
    </w:p>
    <w:p w14:paraId="195EE7B1">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2BCDDB2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5D0FD6B4">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219B49FA">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5B68BE6">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31723B3">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791E5A61">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B633D14">
      <w:pPr>
        <w:spacing w:before="120" w:line="320" w:lineRule="atLeast"/>
        <w:ind w:firstLine="422" w:firstLineChars="200"/>
        <w:outlineLvl w:val="2"/>
        <w:rPr>
          <w:rFonts w:hint="eastAsia"/>
          <w:b/>
          <w:bCs/>
          <w:color w:val="auto"/>
          <w:kern w:val="0"/>
          <w:szCs w:val="21"/>
          <w:highlight w:val="none"/>
        </w:rPr>
      </w:pPr>
      <w:r>
        <w:rPr>
          <w:rFonts w:hint="eastAsia"/>
          <w:b/>
          <w:bCs/>
          <w:color w:val="auto"/>
          <w:kern w:val="0"/>
          <w:szCs w:val="21"/>
          <w:highlight w:val="none"/>
        </w:rPr>
        <w:t>1.4促进中小企业发展政策</w:t>
      </w:r>
    </w:p>
    <w:p w14:paraId="43F7EF92">
      <w:pPr>
        <w:spacing w:before="120" w:line="320" w:lineRule="atLeast"/>
        <w:ind w:firstLine="420" w:firstLineChars="200"/>
        <w:rPr>
          <w:rFonts w:hint="eastAsia"/>
          <w:color w:val="auto"/>
          <w:szCs w:val="21"/>
          <w:highlight w:val="none"/>
        </w:rPr>
      </w:pPr>
      <w:r>
        <w:rPr>
          <w:rFonts w:hint="eastAsia"/>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rFonts w:hint="eastAsia"/>
          <w:color w:val="auto"/>
          <w:szCs w:val="21"/>
          <w:highlight w:val="none"/>
        </w:rPr>
      </w:pPr>
      <w:r>
        <w:rPr>
          <w:rFonts w:hint="eastAsia"/>
          <w:color w:val="auto"/>
          <w:szCs w:val="21"/>
          <w:highlight w:val="none"/>
        </w:rPr>
        <w:t>根据《政府采购促进中小企业发展管理办法》（财库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7156897B">
      <w:pPr>
        <w:spacing w:before="120" w:line="320" w:lineRule="atLeast"/>
        <w:ind w:firstLine="420" w:firstLineChars="200"/>
        <w:rPr>
          <w:rFonts w:hint="eastAsia"/>
          <w:color w:val="auto"/>
          <w:szCs w:val="21"/>
          <w:highlight w:val="none"/>
        </w:rPr>
      </w:pPr>
      <w:r>
        <w:rPr>
          <w:rFonts w:hint="eastAsia"/>
          <w:color w:val="auto"/>
          <w:szCs w:val="21"/>
          <w:highlight w:val="none"/>
        </w:rPr>
        <w:t>1.4.2中小企业定义</w:t>
      </w:r>
    </w:p>
    <w:p w14:paraId="67FE420E">
      <w:pPr>
        <w:spacing w:before="120" w:line="320" w:lineRule="atLeast"/>
        <w:ind w:firstLine="420" w:firstLineChars="200"/>
        <w:rPr>
          <w:rFonts w:hint="eastAsia"/>
          <w:color w:val="auto"/>
          <w:szCs w:val="21"/>
          <w:highlight w:val="none"/>
        </w:rPr>
      </w:pPr>
      <w:r>
        <w:rPr>
          <w:rFonts w:hint="eastAsia"/>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.2供应商提供的货物、工程或者服务符合下列情形的，享受本款规定的促进中小企业发展政策：</w:t>
      </w:r>
    </w:p>
    <w:p w14:paraId="4E7A23EB">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09B3AF51">
      <w:pPr>
        <w:spacing w:before="120" w:line="320" w:lineRule="atLeast"/>
        <w:ind w:firstLine="420" w:firstLineChars="200"/>
        <w:rPr>
          <w:rFonts w:hint="eastAsia"/>
          <w:color w:val="auto"/>
          <w:szCs w:val="21"/>
          <w:highlight w:val="none"/>
        </w:rPr>
      </w:pPr>
      <w:r>
        <w:rPr>
          <w:rFonts w:hint="eastAsia"/>
          <w:color w:val="auto"/>
          <w:szCs w:val="21"/>
          <w:highlight w:val="none"/>
        </w:rPr>
        <w:t>在工程采购项目中，工程由中小企业承建，即工程施工单位为中小企业；</w:t>
      </w:r>
    </w:p>
    <w:p w14:paraId="440B2A41">
      <w:pPr>
        <w:spacing w:before="120" w:line="320" w:lineRule="atLeast"/>
        <w:ind w:firstLine="420" w:firstLineChars="200"/>
        <w:rPr>
          <w:rFonts w:hint="eastAsia"/>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1FBA6CC9">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.4视同中小企业情形</w:t>
      </w:r>
    </w:p>
    <w:p w14:paraId="05A60CF4">
      <w:pPr>
        <w:spacing w:before="120" w:line="320" w:lineRule="atLeast"/>
        <w:ind w:firstLine="420" w:firstLineChars="200"/>
        <w:rPr>
          <w:rFonts w:hint="eastAsia"/>
          <w:color w:val="auto"/>
          <w:szCs w:val="21"/>
          <w:highlight w:val="none"/>
        </w:rPr>
      </w:pPr>
      <w:r>
        <w:rPr>
          <w:rFonts w:hint="eastAsia"/>
          <w:color w:val="auto"/>
          <w:szCs w:val="21"/>
          <w:highlight w:val="none"/>
        </w:rPr>
        <w:t>（1）符合中小企业划分标准的个体工商户，视同中小企业。</w:t>
      </w:r>
    </w:p>
    <w:p w14:paraId="059A4836">
      <w:pPr>
        <w:spacing w:before="120" w:line="320" w:lineRule="atLeast"/>
        <w:ind w:firstLine="420" w:firstLineChars="200"/>
        <w:rPr>
          <w:rFonts w:hint="eastAsia"/>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rFonts w:hint="eastAsia"/>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16014C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6AC18EAC">
      <w:pPr>
        <w:spacing w:before="120" w:line="320" w:lineRule="atLeast"/>
        <w:ind w:firstLine="420" w:firstLineChars="200"/>
        <w:rPr>
          <w:color w:val="auto"/>
          <w:szCs w:val="21"/>
          <w:highlight w:val="none"/>
        </w:rPr>
      </w:pPr>
      <w:r>
        <w:rPr>
          <w:color w:val="auto"/>
          <w:szCs w:val="21"/>
          <w:highlight w:val="none"/>
        </w:rPr>
        <w:t>1.5.2按照谈判公告的规定获得采购文件。</w:t>
      </w:r>
    </w:p>
    <w:p w14:paraId="523914A4">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0B06A051">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2ECA468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2E1AB2E9">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59A48CE">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4BC9C728">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0EDAF716">
      <w:pPr>
        <w:spacing w:before="120" w:line="320" w:lineRule="atLeast"/>
        <w:ind w:firstLine="422" w:firstLineChars="200"/>
        <w:outlineLvl w:val="2"/>
        <w:rPr>
          <w:b/>
          <w:bCs/>
          <w:color w:val="auto"/>
          <w:kern w:val="0"/>
          <w:szCs w:val="21"/>
          <w:highlight w:val="none"/>
        </w:rPr>
      </w:pPr>
      <w:bookmarkStart w:id="33" w:name="_Toc254970672"/>
      <w:bookmarkStart w:id="34" w:name="_Toc254970531"/>
      <w:r>
        <w:rPr>
          <w:b/>
          <w:bCs/>
          <w:color w:val="auto"/>
          <w:kern w:val="0"/>
          <w:szCs w:val="21"/>
          <w:highlight w:val="none"/>
        </w:rPr>
        <w:t>1.6现场踏勘及响应费用</w:t>
      </w:r>
      <w:bookmarkEnd w:id="33"/>
      <w:bookmarkEnd w:id="34"/>
    </w:p>
    <w:p w14:paraId="3EAD3D37">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6B56FBE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119B677E">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5B9A7F2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432D71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b/>
          <w:bCs/>
          <w:color w:val="auto"/>
          <w:kern w:val="0"/>
          <w:szCs w:val="21"/>
          <w:highlight w:val="none"/>
        </w:rPr>
      </w:pPr>
      <w:bookmarkStart w:id="35" w:name="_Toc254970673"/>
      <w:bookmarkStart w:id="36" w:name="_Toc254970532"/>
      <w:r>
        <w:rPr>
          <w:b/>
          <w:bCs/>
          <w:color w:val="auto"/>
          <w:kern w:val="0"/>
          <w:szCs w:val="21"/>
          <w:highlight w:val="none"/>
        </w:rPr>
        <w:t>1.8特别说明</w:t>
      </w:r>
      <w:bookmarkEnd w:id="35"/>
      <w:bookmarkEnd w:id="36"/>
    </w:p>
    <w:p w14:paraId="1D477B35">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13E7C91E">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52FE1D1C">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62AA31E9">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3C8D8837">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1412411B">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519C771A">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7A65F38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5CA7271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w:t>
      </w:r>
      <w:r>
        <w:rPr>
          <w:rFonts w:hint="eastAsia"/>
          <w:color w:val="auto"/>
          <w:szCs w:val="21"/>
          <w:highlight w:val="none"/>
          <w:lang w:val="en-US" w:eastAsia="zh-CN"/>
        </w:rPr>
        <w:t>.</w:t>
      </w:r>
      <w:r>
        <w:rPr>
          <w:rFonts w:hint="eastAsia" w:ascii="Times New Roman" w:eastAsia="宋体"/>
          <w:color w:val="auto"/>
          <w:szCs w:val="21"/>
          <w:highlight w:val="none"/>
          <w:lang w:val="en-US" w:eastAsia="zh-CN"/>
        </w:rPr>
        <w:t>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6779C0C2">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C22056C">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650445C2">
      <w:pPr>
        <w:spacing w:before="120" w:line="320" w:lineRule="atLeast"/>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DAD41F9">
      <w:pPr>
        <w:spacing w:before="120" w:line="320" w:lineRule="atLeast"/>
        <w:ind w:left="2" w:leftChars="1" w:firstLine="422" w:firstLineChars="200"/>
        <w:outlineLvl w:val="1"/>
        <w:rPr>
          <w:b/>
          <w:bCs/>
          <w:color w:val="auto"/>
          <w:kern w:val="0"/>
          <w:szCs w:val="21"/>
          <w:highlight w:val="none"/>
        </w:rPr>
      </w:pPr>
      <w:bookmarkStart w:id="37" w:name="_Toc254970534"/>
      <w:bookmarkStart w:id="38" w:name="_Toc254970675"/>
      <w:r>
        <w:rPr>
          <w:b/>
          <w:bCs/>
          <w:color w:val="auto"/>
          <w:kern w:val="0"/>
          <w:szCs w:val="21"/>
          <w:highlight w:val="none"/>
        </w:rPr>
        <w:t>2．采购文件</w:t>
      </w:r>
      <w:bookmarkEnd w:id="37"/>
      <w:bookmarkEnd w:id="38"/>
    </w:p>
    <w:p w14:paraId="19943AAB">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410948F0">
      <w:pPr>
        <w:spacing w:before="120" w:line="320" w:lineRule="atLeast"/>
        <w:ind w:firstLine="420" w:firstLineChars="200"/>
        <w:rPr>
          <w:color w:val="auto"/>
          <w:szCs w:val="21"/>
          <w:highlight w:val="none"/>
        </w:rPr>
      </w:pPr>
      <w:r>
        <w:rPr>
          <w:color w:val="auto"/>
          <w:szCs w:val="21"/>
          <w:highlight w:val="none"/>
        </w:rPr>
        <w:t>第一章 谈判公告</w:t>
      </w:r>
    </w:p>
    <w:p w14:paraId="6F686BCA">
      <w:pPr>
        <w:spacing w:before="120" w:line="320" w:lineRule="atLeast"/>
        <w:ind w:firstLine="420" w:firstLineChars="200"/>
        <w:rPr>
          <w:color w:val="auto"/>
          <w:szCs w:val="21"/>
          <w:highlight w:val="none"/>
        </w:rPr>
      </w:pPr>
      <w:r>
        <w:rPr>
          <w:color w:val="auto"/>
          <w:szCs w:val="21"/>
          <w:highlight w:val="none"/>
        </w:rPr>
        <w:t>第二章 采购需求</w:t>
      </w:r>
    </w:p>
    <w:p w14:paraId="79ABE84A">
      <w:pPr>
        <w:spacing w:before="120" w:line="320" w:lineRule="atLeast"/>
        <w:ind w:firstLine="420" w:firstLineChars="200"/>
        <w:rPr>
          <w:color w:val="auto"/>
          <w:szCs w:val="21"/>
          <w:highlight w:val="none"/>
        </w:rPr>
      </w:pPr>
      <w:r>
        <w:rPr>
          <w:color w:val="auto"/>
          <w:szCs w:val="21"/>
          <w:highlight w:val="none"/>
        </w:rPr>
        <w:t>第三章 供应商须知</w:t>
      </w:r>
    </w:p>
    <w:p w14:paraId="359BB62B">
      <w:pPr>
        <w:spacing w:before="120" w:line="320" w:lineRule="atLeast"/>
        <w:ind w:firstLine="420" w:firstLineChars="200"/>
        <w:rPr>
          <w:color w:val="auto"/>
          <w:szCs w:val="21"/>
          <w:highlight w:val="none"/>
        </w:rPr>
      </w:pPr>
      <w:r>
        <w:rPr>
          <w:color w:val="auto"/>
          <w:szCs w:val="21"/>
          <w:highlight w:val="none"/>
        </w:rPr>
        <w:t>第四章 评审方法及标准</w:t>
      </w:r>
    </w:p>
    <w:p w14:paraId="228942CF">
      <w:pPr>
        <w:spacing w:before="120" w:line="320" w:lineRule="atLeast"/>
        <w:ind w:firstLine="420" w:firstLineChars="200"/>
        <w:rPr>
          <w:color w:val="auto"/>
          <w:szCs w:val="21"/>
          <w:highlight w:val="none"/>
        </w:rPr>
      </w:pPr>
      <w:r>
        <w:rPr>
          <w:color w:val="auto"/>
          <w:szCs w:val="21"/>
          <w:highlight w:val="none"/>
        </w:rPr>
        <w:t>第五章 合同主要条款格式</w:t>
      </w:r>
    </w:p>
    <w:p w14:paraId="580CD84F">
      <w:pPr>
        <w:spacing w:before="120" w:line="320" w:lineRule="atLeast"/>
        <w:ind w:firstLine="420" w:firstLineChars="200"/>
        <w:rPr>
          <w:color w:val="auto"/>
          <w:szCs w:val="21"/>
          <w:highlight w:val="none"/>
        </w:rPr>
      </w:pPr>
      <w:r>
        <w:rPr>
          <w:color w:val="auto"/>
          <w:szCs w:val="21"/>
          <w:highlight w:val="none"/>
        </w:rPr>
        <w:t>第六章 响应文件格式</w:t>
      </w:r>
    </w:p>
    <w:p w14:paraId="24B0BF0A">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6D8539D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0C0BAA39">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46AF404C">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w:t>
      </w:r>
      <w:bookmarkStart w:id="39" w:name="_Hlk132790706"/>
      <w:r>
        <w:rPr>
          <w:rFonts w:hint="eastAsia"/>
          <w:color w:val="auto"/>
          <w:szCs w:val="21"/>
          <w:highlight w:val="none"/>
        </w:rPr>
        <w:t>在供应商须知前附表规定的方式通知所有获取采购文件的潜在</w:t>
      </w:r>
      <w:bookmarkEnd w:id="39"/>
      <w:r>
        <w:rPr>
          <w:rFonts w:hint="eastAsia"/>
          <w:color w:val="auto"/>
          <w:szCs w:val="21"/>
          <w:highlight w:val="none"/>
        </w:rPr>
        <w:t xml:space="preserve">供应商，不足3个工作日的，应当顺延提交首次响应文件截止之日。 </w:t>
      </w:r>
    </w:p>
    <w:p w14:paraId="1FB991DE">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b/>
          <w:bCs/>
          <w:color w:val="auto"/>
          <w:kern w:val="0"/>
          <w:szCs w:val="21"/>
          <w:highlight w:val="none"/>
        </w:rPr>
      </w:pPr>
      <w:bookmarkStart w:id="40" w:name="_Toc254970676"/>
      <w:bookmarkStart w:id="41" w:name="_Toc254970535"/>
      <w:r>
        <w:rPr>
          <w:b/>
          <w:bCs/>
          <w:color w:val="auto"/>
          <w:kern w:val="0"/>
          <w:szCs w:val="21"/>
          <w:highlight w:val="none"/>
        </w:rPr>
        <w:t>3．响应文件</w:t>
      </w:r>
      <w:bookmarkEnd w:id="40"/>
      <w:bookmarkEnd w:id="41"/>
    </w:p>
    <w:p w14:paraId="20526836">
      <w:pPr>
        <w:spacing w:before="120" w:line="320" w:lineRule="atLeast"/>
        <w:ind w:firstLine="422" w:firstLineChars="200"/>
        <w:outlineLvl w:val="2"/>
        <w:rPr>
          <w:b/>
          <w:bCs/>
          <w:color w:val="auto"/>
          <w:kern w:val="0"/>
          <w:szCs w:val="21"/>
          <w:highlight w:val="none"/>
        </w:rPr>
      </w:pPr>
      <w:bookmarkStart w:id="42" w:name="_Toc254970677"/>
      <w:bookmarkStart w:id="43" w:name="_Toc254970536"/>
      <w:r>
        <w:rPr>
          <w:b/>
          <w:bCs/>
          <w:color w:val="auto"/>
          <w:kern w:val="0"/>
          <w:szCs w:val="21"/>
          <w:highlight w:val="none"/>
        </w:rPr>
        <w:t>3.1响应文件的组成</w:t>
      </w:r>
      <w:bookmarkEnd w:id="42"/>
      <w:bookmarkEnd w:id="43"/>
    </w:p>
    <w:p w14:paraId="4C1FAD46">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526571CA">
      <w:pPr>
        <w:spacing w:before="120" w:line="320" w:lineRule="atLeast"/>
        <w:ind w:firstLine="422" w:firstLineChars="200"/>
        <w:outlineLvl w:val="2"/>
        <w:rPr>
          <w:b/>
          <w:bCs/>
          <w:color w:val="auto"/>
          <w:kern w:val="0"/>
          <w:szCs w:val="21"/>
          <w:highlight w:val="none"/>
        </w:rPr>
      </w:pPr>
      <w:bookmarkStart w:id="44" w:name="_Toc254970678"/>
      <w:bookmarkStart w:id="45" w:name="_Toc254970537"/>
      <w:r>
        <w:rPr>
          <w:b/>
          <w:color w:val="auto"/>
          <w:szCs w:val="21"/>
          <w:highlight w:val="none"/>
        </w:rPr>
        <w:t>3.2</w:t>
      </w:r>
      <w:r>
        <w:rPr>
          <w:b/>
          <w:bCs/>
          <w:color w:val="auto"/>
          <w:kern w:val="0"/>
          <w:szCs w:val="21"/>
          <w:highlight w:val="none"/>
        </w:rPr>
        <w:t>响应文件的语言及计量</w:t>
      </w:r>
      <w:bookmarkEnd w:id="44"/>
      <w:bookmarkEnd w:id="45"/>
    </w:p>
    <w:p w14:paraId="1AF84A9C">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b/>
          <w:bCs/>
          <w:color w:val="auto"/>
          <w:kern w:val="0"/>
          <w:szCs w:val="21"/>
          <w:highlight w:val="none"/>
        </w:rPr>
      </w:pPr>
      <w:bookmarkStart w:id="46" w:name="_Toc254970679"/>
      <w:bookmarkStart w:id="47" w:name="_Toc254970538"/>
      <w:r>
        <w:rPr>
          <w:b/>
          <w:bCs/>
          <w:color w:val="auto"/>
          <w:kern w:val="0"/>
          <w:szCs w:val="21"/>
          <w:highlight w:val="none"/>
        </w:rPr>
        <w:t>3.3响应报价</w:t>
      </w:r>
      <w:bookmarkEnd w:id="46"/>
      <w:bookmarkEnd w:id="47"/>
    </w:p>
    <w:p w14:paraId="1A74EA16">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0F7E114D">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2E71EDA">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7E5C0F4D">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022288DF">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19E1C065">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20EBEE1">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372867C1">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b/>
          <w:bCs/>
          <w:color w:val="auto"/>
          <w:kern w:val="0"/>
          <w:szCs w:val="21"/>
          <w:highlight w:val="none"/>
        </w:rPr>
      </w:pPr>
      <w:bookmarkStart w:id="48" w:name="_Toc254970682"/>
      <w:bookmarkStart w:id="49" w:name="_Toc254970541"/>
      <w:r>
        <w:rPr>
          <w:b/>
          <w:bCs/>
          <w:color w:val="auto"/>
          <w:kern w:val="0"/>
          <w:szCs w:val="21"/>
          <w:highlight w:val="none"/>
        </w:rPr>
        <w:t>3.5谈判保证金</w:t>
      </w:r>
      <w:bookmarkEnd w:id="48"/>
      <w:bookmarkEnd w:id="49"/>
    </w:p>
    <w:p w14:paraId="6ADA8E69">
      <w:pPr>
        <w:spacing w:before="120" w:line="320" w:lineRule="atLeast"/>
        <w:ind w:firstLine="420" w:firstLineChars="200"/>
        <w:rPr>
          <w:color w:val="auto"/>
          <w:szCs w:val="21"/>
          <w:highlight w:val="none"/>
        </w:rPr>
      </w:pPr>
      <w:r>
        <w:rPr>
          <w:color w:val="auto"/>
          <w:szCs w:val="21"/>
          <w:highlight w:val="none"/>
        </w:rPr>
        <w:t>3.5.1供应商须按须知前附表规定提交谈判保证金，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color w:val="auto"/>
          <w:szCs w:val="21"/>
          <w:highlight w:val="none"/>
        </w:rPr>
      </w:pPr>
      <w:r>
        <w:rPr>
          <w:color w:val="auto"/>
          <w:szCs w:val="21"/>
          <w:highlight w:val="none"/>
        </w:rPr>
        <w:t>3.5.2谈判保证金币种应与响应报价币种相同。</w:t>
      </w:r>
    </w:p>
    <w:p w14:paraId="690B6802">
      <w:pPr>
        <w:spacing w:before="120" w:line="320" w:lineRule="atLeast"/>
        <w:ind w:firstLine="420" w:firstLineChars="200"/>
        <w:rPr>
          <w:color w:val="auto"/>
          <w:szCs w:val="21"/>
          <w:highlight w:val="none"/>
        </w:rPr>
      </w:pPr>
      <w:r>
        <w:rPr>
          <w:color w:val="auto"/>
          <w:szCs w:val="21"/>
          <w:highlight w:val="none"/>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color w:val="auto"/>
          <w:szCs w:val="21"/>
          <w:highlight w:val="none"/>
        </w:rPr>
      </w:pPr>
      <w:r>
        <w:rPr>
          <w:color w:val="auto"/>
          <w:szCs w:val="21"/>
          <w:highlight w:val="none"/>
        </w:rPr>
        <w:t>3.5.4供应商有下列情形之一的，谈判保证金将不予退还：</w:t>
      </w:r>
    </w:p>
    <w:p w14:paraId="5602E51D">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427C57FC">
      <w:pPr>
        <w:numPr>
          <w:ilvl w:val="0"/>
          <w:numId w:val="1"/>
        </w:numPr>
        <w:spacing w:before="120" w:line="320" w:lineRule="atLeast"/>
        <w:rPr>
          <w:color w:val="auto"/>
          <w:szCs w:val="21"/>
          <w:highlight w:val="none"/>
        </w:rPr>
      </w:pPr>
      <w:r>
        <w:rPr>
          <w:rFonts w:hint="eastAsia"/>
          <w:color w:val="auto"/>
          <w:szCs w:val="21"/>
          <w:highlight w:val="none"/>
        </w:rPr>
        <w:t>供应商在提交响应文件截止时间后撤回响应文件的，但采取竞争性谈判方式采购且在提交最后报价之前退出谈判的情况除外；</w:t>
      </w:r>
    </w:p>
    <w:p w14:paraId="1CB1B8AD">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5FD7CF25">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4C42AC44">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1C911C36">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16DFFE77">
      <w:pPr>
        <w:numPr>
          <w:ilvl w:val="0"/>
          <w:numId w:val="1"/>
        </w:numPr>
        <w:spacing w:before="120" w:line="320" w:lineRule="atLeast"/>
        <w:rPr>
          <w:color w:val="auto"/>
          <w:szCs w:val="21"/>
          <w:highlight w:val="none"/>
        </w:rPr>
      </w:pPr>
      <w:r>
        <w:rPr>
          <w:color w:val="auto"/>
          <w:szCs w:val="21"/>
          <w:highlight w:val="none"/>
        </w:rPr>
        <w:t>拒绝履行合同义务的；</w:t>
      </w:r>
    </w:p>
    <w:p w14:paraId="3F73F210">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6889679">
      <w:pPr>
        <w:spacing w:before="120" w:line="320" w:lineRule="atLeast"/>
        <w:ind w:firstLine="422" w:firstLineChars="200"/>
        <w:outlineLvl w:val="2"/>
        <w:rPr>
          <w:b/>
          <w:bCs/>
          <w:color w:val="auto"/>
          <w:kern w:val="0"/>
          <w:szCs w:val="21"/>
          <w:highlight w:val="none"/>
        </w:rPr>
      </w:pPr>
      <w:bookmarkStart w:id="50" w:name="_Toc254970542"/>
      <w:bookmarkStart w:id="51" w:name="_Toc254970683"/>
      <w:r>
        <w:rPr>
          <w:b/>
          <w:bCs/>
          <w:color w:val="auto"/>
          <w:kern w:val="0"/>
          <w:szCs w:val="21"/>
          <w:highlight w:val="none"/>
        </w:rPr>
        <w:t>3.6响应文件的</w:t>
      </w:r>
      <w:bookmarkEnd w:id="50"/>
      <w:bookmarkEnd w:id="51"/>
      <w:r>
        <w:rPr>
          <w:b/>
          <w:bCs/>
          <w:color w:val="auto"/>
          <w:kern w:val="0"/>
          <w:szCs w:val="21"/>
          <w:highlight w:val="none"/>
        </w:rPr>
        <w:t>编制要求</w:t>
      </w:r>
    </w:p>
    <w:p w14:paraId="3658D368">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159C6B08">
      <w:pPr>
        <w:spacing w:before="120" w:line="320" w:lineRule="atLeast"/>
        <w:ind w:firstLine="420" w:firstLineChars="200"/>
        <w:rPr>
          <w:rFonts w:hint="eastAsia"/>
          <w:color w:val="auto"/>
          <w:szCs w:val="21"/>
          <w:highlight w:val="none"/>
        </w:rPr>
      </w:pPr>
      <w:r>
        <w:rPr>
          <w:rFonts w:hint="eastAsia"/>
          <w:color w:val="auto"/>
          <w:szCs w:val="21"/>
          <w:highlight w:val="none"/>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color w:val="auto"/>
          <w:szCs w:val="21"/>
          <w:highlight w:val="none"/>
        </w:rPr>
      </w:pPr>
      <w:r>
        <w:rPr>
          <w:rFonts w:hint="eastAsia"/>
          <w:color w:val="auto"/>
          <w:szCs w:val="21"/>
          <w:highlight w:val="none"/>
        </w:rPr>
        <w:t>3.6.3 供应商的响应文件未按照采购文件要求签署、盖章的，其响应无效。</w:t>
      </w:r>
    </w:p>
    <w:p w14:paraId="60286A70">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21CF54B5">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4815DE36">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3AC2040B">
      <w:pPr>
        <w:spacing w:before="120" w:line="320" w:lineRule="atLeast"/>
        <w:ind w:left="2" w:leftChars="1" w:firstLine="420" w:firstLineChars="200"/>
        <w:rPr>
          <w:color w:val="auto"/>
          <w:szCs w:val="21"/>
          <w:highlight w:val="none"/>
        </w:rPr>
      </w:pPr>
      <w:bookmarkStart w:id="52" w:name="_Toc254970685"/>
      <w:bookmarkStart w:id="53"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76050055">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rFonts w:hint="eastAsia"/>
          <w:color w:val="auto"/>
          <w:szCs w:val="21"/>
          <w:highlight w:val="none"/>
        </w:rPr>
      </w:pPr>
      <w:bookmarkStart w:id="54"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54"/>
    </w:p>
    <w:p w14:paraId="627B7DE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52"/>
      <w:bookmarkEnd w:id="53"/>
    </w:p>
    <w:p w14:paraId="4DFD90CC">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3180E085">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15C8FF52">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19001582">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566CD960">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5E925B7A">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5" w:name="_Hlk106637960"/>
      <w:r>
        <w:rPr>
          <w:rFonts w:hint="eastAsia"/>
          <w:color w:val="auto"/>
          <w:highlight w:val="none"/>
        </w:rPr>
        <w:t>通知后供应商仍未在上述规定时间内解密响应文件</w:t>
      </w:r>
      <w:bookmarkEnd w:id="55"/>
      <w:r>
        <w:rPr>
          <w:rFonts w:hint="eastAsia"/>
          <w:color w:val="auto"/>
          <w:szCs w:val="21"/>
          <w:highlight w:val="none"/>
        </w:rPr>
        <w:t>，或者供应商没预留联系方式或预留联系方式无效导致代理机构无法联系到供应商进行解密的，均视为无效响应。</w:t>
      </w:r>
    </w:p>
    <w:p w14:paraId="6A07F81D">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6"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6"/>
    <w:p w14:paraId="7D679849">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5EDDB3A6">
      <w:pPr>
        <w:spacing w:before="120" w:line="320" w:lineRule="atLeast"/>
        <w:ind w:firstLine="420" w:firstLineChars="200"/>
        <w:rPr>
          <w:color w:val="auto"/>
          <w:szCs w:val="21"/>
          <w:highlight w:val="none"/>
        </w:rPr>
      </w:pPr>
      <w:r>
        <w:rPr>
          <w:color w:val="auto"/>
          <w:szCs w:val="21"/>
          <w:highlight w:val="none"/>
        </w:rPr>
        <w:t>4.2.5截标结束。</w:t>
      </w:r>
    </w:p>
    <w:p w14:paraId="2B0E0644">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13FC46EC">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63EC5E84">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0CD98098">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246174B8">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F2E2E83">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6FFCB755">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0D11918F">
      <w:pPr>
        <w:spacing w:before="120" w:line="320" w:lineRule="atLeast"/>
        <w:ind w:firstLine="420" w:firstLineChars="200"/>
        <w:rPr>
          <w:color w:val="auto"/>
          <w:szCs w:val="21"/>
          <w:highlight w:val="none"/>
        </w:rPr>
      </w:pPr>
      <w:bookmarkStart w:id="57" w:name="_Toc254970545"/>
      <w:bookmarkStart w:id="58" w:name="_Toc254970686"/>
      <w:r>
        <w:rPr>
          <w:color w:val="auto"/>
          <w:szCs w:val="21"/>
          <w:highlight w:val="none"/>
        </w:rPr>
        <w:t>4.4.3样品封存或退还的说明请见第六章响应文件格式所附样品递交表。</w:t>
      </w:r>
    </w:p>
    <w:p w14:paraId="645C44A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6F424B44">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谈判小组通过电子交易平台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453CD267">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2553D651">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w:t>
      </w:r>
      <w:r>
        <w:rPr>
          <w:rFonts w:hint="eastAsia"/>
          <w:color w:val="auto"/>
          <w:szCs w:val="21"/>
          <w:highlight w:val="none"/>
          <w:lang w:val="en-US" w:eastAsia="zh-CN"/>
        </w:rPr>
        <w:t>采购</w:t>
      </w:r>
      <w:r>
        <w:rPr>
          <w:rFonts w:hint="eastAsia"/>
          <w:color w:val="auto"/>
          <w:szCs w:val="21"/>
          <w:highlight w:val="none"/>
        </w:rPr>
        <w:t>文件中规定的资格要求或资格条件的； （注：其中信用查询规则见“</w:t>
      </w:r>
      <w:r>
        <w:rPr>
          <w:rFonts w:hint="eastAsia"/>
          <w:color w:val="auto"/>
          <w:szCs w:val="21"/>
          <w:highlight w:val="none"/>
          <w:lang w:eastAsia="zh-CN"/>
        </w:rPr>
        <w:t>供应商</w:t>
      </w:r>
      <w:r>
        <w:rPr>
          <w:rFonts w:hint="eastAsia"/>
          <w:color w:val="auto"/>
          <w:szCs w:val="21"/>
          <w:highlight w:val="none"/>
        </w:rPr>
        <w:t>须知前附表”，广西政府采购云平台已与“信用中国”平台做接口，可直接在线查询）</w:t>
      </w:r>
    </w:p>
    <w:p w14:paraId="2F058914">
      <w:pPr>
        <w:spacing w:before="120" w:line="276" w:lineRule="auto"/>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bookmarkEnd w:id="57"/>
    <w:bookmarkEnd w:id="58"/>
    <w:p w14:paraId="0FFA7237">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p w14:paraId="476072D9">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w:t>
      </w:r>
      <w:r>
        <w:rPr>
          <w:rFonts w:hint="eastAsia"/>
          <w:b/>
          <w:bCs/>
          <w:color w:val="auto"/>
          <w:kern w:val="0"/>
          <w:szCs w:val="21"/>
          <w:highlight w:val="none"/>
        </w:rPr>
        <w:t>谈判</w:t>
      </w:r>
      <w:r>
        <w:rPr>
          <w:b/>
          <w:bCs/>
          <w:color w:val="auto"/>
          <w:kern w:val="0"/>
          <w:szCs w:val="21"/>
          <w:highlight w:val="none"/>
        </w:rPr>
        <w:t>小组</w:t>
      </w:r>
    </w:p>
    <w:p w14:paraId="3E31C7B9">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评审工作由谈判</w:t>
      </w:r>
      <w:r>
        <w:rPr>
          <w:color w:val="auto"/>
          <w:szCs w:val="21"/>
          <w:highlight w:val="none"/>
        </w:rPr>
        <w:t>小组</w:t>
      </w:r>
      <w:r>
        <w:rPr>
          <w:rFonts w:hint="eastAsia"/>
          <w:color w:val="auto"/>
          <w:szCs w:val="21"/>
          <w:highlight w:val="none"/>
        </w:rPr>
        <w:t>负责，谈判小组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78343910">
      <w:pPr>
        <w:spacing w:before="120" w:line="320" w:lineRule="atLeast"/>
        <w:ind w:firstLine="420" w:firstLineChars="200"/>
        <w:rPr>
          <w:color w:val="auto"/>
          <w:szCs w:val="21"/>
          <w:highlight w:val="none"/>
        </w:rPr>
      </w:pPr>
      <w:r>
        <w:rPr>
          <w:rFonts w:hint="eastAsia"/>
          <w:color w:val="auto"/>
          <w:szCs w:val="21"/>
          <w:highlight w:val="none"/>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25AD4E12">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167F26B0">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谈判小组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2EA16DCA">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3928F229">
      <w:pPr>
        <w:spacing w:before="120" w:line="320" w:lineRule="atLeast"/>
        <w:ind w:firstLine="420" w:firstLineChars="200"/>
        <w:rPr>
          <w:color w:val="auto"/>
          <w:highlight w:val="none"/>
        </w:rPr>
      </w:pPr>
      <w:r>
        <w:rPr>
          <w:color w:val="auto"/>
          <w:highlight w:val="none"/>
        </w:rPr>
        <w:t>6.</w:t>
      </w:r>
      <w:bookmarkStart w:id="59" w:name="_Hlk80956880"/>
      <w:bookmarkStart w:id="60" w:name="_Hlk19175507"/>
      <w:r>
        <w:rPr>
          <w:color w:val="auto"/>
          <w:highlight w:val="none"/>
        </w:rPr>
        <w:t>3.1</w:t>
      </w:r>
      <w:r>
        <w:rPr>
          <w:rFonts w:hint="eastAsia"/>
          <w:color w:val="auto"/>
          <w:highlight w:val="none"/>
        </w:rPr>
        <w:t>符合性审查</w:t>
      </w:r>
    </w:p>
    <w:p w14:paraId="75D00601">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谈判小组对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9"/>
    <w:bookmarkEnd w:id="60"/>
    <w:p w14:paraId="3848D15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7FBD8F44">
      <w:pPr>
        <w:suppressAutoHyphens/>
        <w:spacing w:before="120" w:line="320" w:lineRule="atLeast"/>
        <w:ind w:firstLine="422" w:firstLineChars="201"/>
        <w:rPr>
          <w:color w:val="auto"/>
          <w:szCs w:val="21"/>
          <w:highlight w:val="none"/>
        </w:rPr>
      </w:pPr>
      <w:bookmarkStart w:id="61" w:name="_Hlk47714684"/>
      <w:r>
        <w:rPr>
          <w:rFonts w:hint="eastAsia"/>
          <w:color w:val="auto"/>
          <w:szCs w:val="21"/>
          <w:highlight w:val="none"/>
        </w:rPr>
        <w:t>（1）</w:t>
      </w:r>
      <w:bookmarkEnd w:id="61"/>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rFonts w:hint="eastAsia"/>
          <w:color w:val="auto"/>
          <w:szCs w:val="21"/>
          <w:highlight w:val="none"/>
        </w:rPr>
      </w:pPr>
      <w:bookmarkStart w:id="62"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33CF835">
      <w:pPr>
        <w:spacing w:before="120" w:line="320" w:lineRule="atLeast"/>
        <w:ind w:firstLine="420" w:firstLineChars="200"/>
        <w:rPr>
          <w:color w:val="auto"/>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rPr>
          <w:color w:val="auto"/>
          <w:highlight w:val="none"/>
        </w:rPr>
      </w:pPr>
      <w:r>
        <w:rPr>
          <w:color w:val="auto"/>
          <w:highlight w:val="none"/>
        </w:rPr>
        <w:t>6.3.3澄清、说明或补正</w:t>
      </w:r>
    </w:p>
    <w:p w14:paraId="1B1781CF">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w:t>
      </w:r>
      <w:r>
        <w:rPr>
          <w:rFonts w:hint="eastAsia" w:hAnsi="宋体"/>
          <w:color w:val="auto"/>
          <w:highlight w:val="none"/>
        </w:rPr>
        <w:t>谈判</w:t>
      </w:r>
      <w:r>
        <w:rPr>
          <w:rFonts w:hint="eastAsia"/>
          <w:color w:val="auto"/>
          <w:highlight w:val="none"/>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auto"/>
          <w:highlight w:val="none"/>
        </w:rPr>
        <w:t>谈判</w:t>
      </w:r>
      <w:r>
        <w:rPr>
          <w:rFonts w:hint="eastAsia"/>
          <w:color w:val="auto"/>
          <w:highlight w:val="none"/>
        </w:rPr>
        <w:t>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w:t>
      </w:r>
      <w:r>
        <w:rPr>
          <w:rFonts w:hint="eastAsia" w:hAnsi="宋体"/>
          <w:color w:val="auto"/>
          <w:highlight w:val="none"/>
        </w:rPr>
        <w:t>谈判</w:t>
      </w:r>
      <w:r>
        <w:rPr>
          <w:rFonts w:hint="eastAsia"/>
          <w:color w:val="auto"/>
          <w:highlight w:val="none"/>
        </w:rPr>
        <w:t>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0C4026CF">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72D4C265">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2536E182">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66FD4A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63960B2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BE3C808">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56E9312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）经供应商确认修正后的最后报价若超过采购预算金额或者最高限价，其响应文件作无效响应处理。</w:t>
      </w:r>
    </w:p>
    <w:p w14:paraId="0C393BA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）经供应商确认修正后的最后报价作为签订合同的依据，并以此报价计算价格分。</w:t>
      </w:r>
    </w:p>
    <w:p w14:paraId="44604CF4">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w:t>
      </w:r>
      <w:r>
        <w:rPr>
          <w:rFonts w:hint="eastAsia" w:hAnsi="宋体"/>
          <w:color w:val="auto"/>
          <w:highlight w:val="none"/>
        </w:rPr>
        <w:t>谈判</w:t>
      </w:r>
      <w:r>
        <w:rPr>
          <w:rFonts w:hint="eastAsia"/>
          <w:color w:val="auto"/>
          <w:szCs w:val="21"/>
          <w:highlight w:val="none"/>
        </w:rPr>
        <w:t>过程中有多轮报价的，</w:t>
      </w:r>
      <w:r>
        <w:rPr>
          <w:rFonts w:hint="eastAsia" w:hAnsi="宋体"/>
          <w:color w:val="auto"/>
          <w:highlight w:val="none"/>
        </w:rPr>
        <w:t>谈判</w:t>
      </w:r>
      <w:r>
        <w:rPr>
          <w:rFonts w:hint="eastAsia"/>
          <w:color w:val="auto"/>
          <w:szCs w:val="21"/>
          <w:highlight w:val="none"/>
        </w:rPr>
        <w:t>小组在每一轮报价均应按上述规则修正报价。</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供应商须知前附表</w:t>
      </w:r>
      <w:r>
        <w:rPr>
          <w:color w:val="auto"/>
          <w:szCs w:val="21"/>
          <w:highlight w:val="none"/>
        </w:rPr>
        <w:t>”规定。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361F741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4810AD57">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62"/>
    <w:p w14:paraId="7FACC97E">
      <w:pPr>
        <w:spacing w:before="120" w:line="320" w:lineRule="atLeast"/>
        <w:ind w:firstLine="420" w:firstLineChars="200"/>
        <w:rPr>
          <w:color w:val="auto"/>
          <w:szCs w:val="21"/>
          <w:highlight w:val="none"/>
        </w:rPr>
      </w:pPr>
      <w:r>
        <w:rPr>
          <w:rFonts w:hint="eastAsia"/>
          <w:color w:val="auto"/>
          <w:szCs w:val="21"/>
          <w:highlight w:val="none"/>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673F0A73">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谈判</w:t>
      </w:r>
    </w:p>
    <w:p w14:paraId="3EED7C24">
      <w:pPr>
        <w:spacing w:before="120" w:line="320" w:lineRule="atLeast"/>
        <w:ind w:firstLine="420" w:firstLineChars="200"/>
        <w:rPr>
          <w:rFonts w:hint="eastAsia"/>
          <w:color w:val="auto"/>
          <w:highlight w:val="none"/>
        </w:rPr>
      </w:pPr>
      <w:r>
        <w:rPr>
          <w:rFonts w:hint="eastAsia"/>
          <w:color w:val="auto"/>
          <w:highlight w:val="none"/>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rPr>
          <w:color w:val="auto"/>
          <w:highlight w:val="none"/>
        </w:rPr>
      </w:pPr>
      <w:r>
        <w:rPr>
          <w:rFonts w:hint="eastAsia"/>
          <w:color w:val="auto"/>
          <w:highlight w:val="none"/>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3822DD3F">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5E0B691E">
      <w:pPr>
        <w:spacing w:before="120" w:line="320" w:lineRule="atLeast"/>
        <w:ind w:firstLine="420" w:firstLineChars="200"/>
        <w:rPr>
          <w:rFonts w:hint="eastAsia"/>
          <w:color w:val="auto"/>
          <w:highlight w:val="none"/>
        </w:rPr>
      </w:pPr>
      <w:r>
        <w:rPr>
          <w:rFonts w:hint="eastAsia"/>
          <w:color w:val="auto"/>
          <w:highlight w:val="none"/>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rPr>
          <w:rFonts w:hint="eastAsia"/>
          <w:color w:val="auto"/>
          <w:highlight w:val="none"/>
        </w:rPr>
      </w:pPr>
      <w:r>
        <w:rPr>
          <w:rFonts w:hint="eastAsia"/>
          <w:color w:val="auto"/>
          <w:highlight w:val="none"/>
        </w:rPr>
        <w:t>（4）供应商未在规定时间内提交最后报价的，视同退出谈判。</w:t>
      </w:r>
    </w:p>
    <w:p w14:paraId="33B81D84">
      <w:pPr>
        <w:spacing w:before="120" w:line="320" w:lineRule="atLeast"/>
        <w:ind w:firstLine="420" w:firstLineChars="200"/>
        <w:rPr>
          <w:rFonts w:hint="eastAsia"/>
          <w:color w:val="auto"/>
          <w:highlight w:val="none"/>
        </w:rPr>
      </w:pPr>
      <w:r>
        <w:rPr>
          <w:rFonts w:hint="eastAsia"/>
          <w:color w:val="auto"/>
          <w:highlight w:val="none"/>
        </w:rPr>
        <w:t>（5）最后报价结束后，谈判小组不得再与供应商进行任何形式的商谈。</w:t>
      </w:r>
    </w:p>
    <w:p w14:paraId="7BFD95A0">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57FD86D3">
      <w:pPr>
        <w:spacing w:before="120" w:line="320" w:lineRule="atLeast"/>
        <w:ind w:firstLine="420" w:firstLineChars="200"/>
        <w:rPr>
          <w:color w:val="auto"/>
          <w:highlight w:val="none"/>
        </w:rPr>
      </w:pPr>
      <w:r>
        <w:rPr>
          <w:rFonts w:hint="eastAsia"/>
          <w:color w:val="auto"/>
          <w:szCs w:val="21"/>
          <w:highlight w:val="none"/>
        </w:rPr>
        <w:t>谈判</w:t>
      </w:r>
      <w:r>
        <w:rPr>
          <w:color w:val="auto"/>
          <w:szCs w:val="21"/>
          <w:highlight w:val="none"/>
        </w:rPr>
        <w:t>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0CC6A723">
      <w:pPr>
        <w:spacing w:before="120" w:line="320" w:lineRule="atLeast"/>
        <w:ind w:firstLine="420" w:firstLineChars="200"/>
        <w:rPr>
          <w:color w:val="auto"/>
          <w:szCs w:val="21"/>
          <w:highlight w:val="none"/>
        </w:rPr>
      </w:pPr>
      <w:bookmarkStart w:id="63" w:name="_Hlk19122026"/>
      <w:r>
        <w:rPr>
          <w:rFonts w:hint="eastAsia"/>
          <w:color w:val="auto"/>
          <w:szCs w:val="21"/>
          <w:highlight w:val="none"/>
        </w:rPr>
        <w:t>（1）</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1DA5D5BF">
      <w:pPr>
        <w:spacing w:before="120" w:line="320" w:lineRule="atLeast"/>
        <w:ind w:firstLine="420" w:firstLineChars="200"/>
        <w:rPr>
          <w:color w:val="auto"/>
          <w:szCs w:val="21"/>
          <w:highlight w:val="none"/>
        </w:rPr>
      </w:pPr>
      <w:bookmarkStart w:id="64"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1222DC7">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175BCCE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4"/>
    <w:p w14:paraId="5143AA55">
      <w:pPr>
        <w:spacing w:before="120" w:line="320" w:lineRule="atLeast"/>
        <w:ind w:firstLine="420" w:firstLineChars="200"/>
        <w:rPr>
          <w:color w:val="auto"/>
          <w:szCs w:val="21"/>
          <w:highlight w:val="none"/>
        </w:rPr>
      </w:pPr>
      <w:bookmarkStart w:id="65" w:name="_Hlk19122058"/>
      <w:r>
        <w:rPr>
          <w:rFonts w:hint="eastAsia"/>
          <w:color w:val="auto"/>
          <w:szCs w:val="21"/>
          <w:highlight w:val="none"/>
        </w:rPr>
        <w:t>（2）</w:t>
      </w:r>
      <w:bookmarkEnd w:id="65"/>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003BFB02">
      <w:pPr>
        <w:spacing w:before="120" w:line="320" w:lineRule="atLeast"/>
        <w:ind w:firstLine="420" w:firstLineChars="200"/>
        <w:rPr>
          <w:color w:val="auto"/>
          <w:szCs w:val="21"/>
          <w:highlight w:val="none"/>
        </w:rPr>
      </w:pPr>
      <w:bookmarkStart w:id="66"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675EF3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0D337E6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5090B9D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89F110B">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5B6BEDEF">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6"/>
    <w:p w14:paraId="298A881D">
      <w:pPr>
        <w:spacing w:before="120" w:line="320" w:lineRule="atLeast"/>
        <w:ind w:firstLine="420" w:firstLineChars="200"/>
        <w:rPr>
          <w:color w:val="auto"/>
          <w:szCs w:val="21"/>
          <w:highlight w:val="none"/>
        </w:rPr>
      </w:pPr>
      <w:bookmarkStart w:id="67" w:name="_Hlk19122102"/>
      <w:r>
        <w:rPr>
          <w:rFonts w:hint="eastAsia"/>
          <w:color w:val="auto"/>
          <w:szCs w:val="21"/>
          <w:highlight w:val="none"/>
        </w:rPr>
        <w:t>（3）</w:t>
      </w:r>
      <w:bookmarkEnd w:id="6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286CFCBC">
      <w:pPr>
        <w:spacing w:before="120" w:line="320" w:lineRule="atLeast"/>
        <w:ind w:firstLine="420" w:firstLineChars="200"/>
        <w:rPr>
          <w:color w:val="auto"/>
          <w:szCs w:val="21"/>
          <w:highlight w:val="none"/>
        </w:rPr>
      </w:pPr>
      <w:bookmarkStart w:id="68"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3A99D86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56F0CA7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44FB434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9155573">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683FC418">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8"/>
    <w:p w14:paraId="609EA89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7A04A91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76BA9B34">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053174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6AAA8CE">
      <w:pPr>
        <w:spacing w:before="120" w:line="320" w:lineRule="atLeast"/>
        <w:ind w:firstLine="420" w:firstLineChars="200"/>
        <w:rPr>
          <w:color w:val="auto"/>
          <w:szCs w:val="21"/>
          <w:highlight w:val="none"/>
        </w:rPr>
      </w:pPr>
      <w:bookmarkStart w:id="69"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9"/>
    <w:p w14:paraId="4910C74F">
      <w:pPr>
        <w:spacing w:before="120" w:line="320" w:lineRule="atLeast"/>
        <w:ind w:firstLine="420" w:firstLineChars="200"/>
        <w:rPr>
          <w:color w:val="auto"/>
          <w:szCs w:val="21"/>
          <w:highlight w:val="none"/>
        </w:rPr>
      </w:pPr>
      <w:r>
        <w:rPr>
          <w:color w:val="auto"/>
          <w:szCs w:val="21"/>
          <w:highlight w:val="none"/>
        </w:rPr>
        <w:t>6.3.1</w:t>
      </w:r>
      <w:r>
        <w:rPr>
          <w:rFonts w:hint="eastAsia"/>
          <w:color w:val="auto"/>
          <w:szCs w:val="21"/>
          <w:highlight w:val="none"/>
          <w:lang w:val="en-US" w:eastAsia="zh-CN"/>
        </w:rPr>
        <w:t>1</w:t>
      </w:r>
      <w:r>
        <w:rPr>
          <w:color w:val="auto"/>
          <w:szCs w:val="21"/>
          <w:highlight w:val="none"/>
        </w:rPr>
        <w:t>比较</w:t>
      </w:r>
      <w:r>
        <w:rPr>
          <w:rFonts w:hint="eastAsia"/>
          <w:color w:val="auto"/>
          <w:szCs w:val="21"/>
          <w:highlight w:val="none"/>
        </w:rPr>
        <w:t>与评价</w:t>
      </w:r>
    </w:p>
    <w:p w14:paraId="4B038EC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谈判小组按扣除后的价格由低到高的顺序排列推荐3名以上供应商为本项目（或分标）的成交候选</w:t>
      </w:r>
      <w:r>
        <w:rPr>
          <w:rFonts w:hint="eastAsia"/>
          <w:color w:val="auto"/>
          <w:szCs w:val="21"/>
          <w:highlight w:val="none"/>
        </w:rPr>
        <w:t>供应商</w:t>
      </w:r>
      <w:r>
        <w:rPr>
          <w:color w:val="auto"/>
          <w:szCs w:val="21"/>
          <w:highlight w:val="none"/>
        </w:rPr>
        <w:t>，排名第一的为第一成交候选</w:t>
      </w:r>
      <w:r>
        <w:rPr>
          <w:rFonts w:hint="eastAsia"/>
          <w:color w:val="auto"/>
          <w:szCs w:val="21"/>
          <w:highlight w:val="none"/>
        </w:rPr>
        <w:t>供应商</w:t>
      </w:r>
      <w:r>
        <w:rPr>
          <w:color w:val="auto"/>
          <w:szCs w:val="21"/>
          <w:highlight w:val="none"/>
        </w:rPr>
        <w:t>。若供应商的响应</w:t>
      </w:r>
      <w:r>
        <w:rPr>
          <w:rFonts w:hint="eastAsia"/>
          <w:color w:val="auto"/>
          <w:szCs w:val="21"/>
          <w:highlight w:val="none"/>
        </w:rPr>
        <w:t>最后</w:t>
      </w:r>
      <w:r>
        <w:rPr>
          <w:color w:val="auto"/>
          <w:szCs w:val="21"/>
          <w:highlight w:val="none"/>
        </w:rPr>
        <w:t>报价经扣除后价格相同，则按服务条款的优劣顺序排列。若仍相同的，由</w:t>
      </w:r>
      <w:r>
        <w:rPr>
          <w:rFonts w:hint="eastAsia"/>
          <w:color w:val="auto"/>
          <w:szCs w:val="21"/>
          <w:highlight w:val="none"/>
        </w:rPr>
        <w:t>采购人自行</w:t>
      </w:r>
      <w:r>
        <w:rPr>
          <w:color w:val="auto"/>
          <w:szCs w:val="21"/>
          <w:highlight w:val="none"/>
        </w:rPr>
        <w:t>确定。</w:t>
      </w:r>
    </w:p>
    <w:p w14:paraId="53A034F2">
      <w:pPr>
        <w:spacing w:before="120" w:line="320" w:lineRule="atLeast"/>
        <w:ind w:firstLine="420" w:firstLineChars="200"/>
        <w:rPr>
          <w:color w:val="auto"/>
          <w:highlight w:val="none"/>
        </w:rPr>
      </w:pPr>
      <w:r>
        <w:rPr>
          <w:rFonts w:hint="eastAsia"/>
          <w:color w:val="auto"/>
          <w:szCs w:val="21"/>
          <w:highlight w:val="none"/>
        </w:rPr>
        <w:t>（2）谈判小组根据评审记录及评审结果编写评审报告，谈判小组成员均应当在评审报告上签字，对自己的评审意见承担法律责任。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w:t>
      </w:r>
      <w:r>
        <w:rPr>
          <w:rFonts w:hint="eastAsia"/>
          <w:color w:val="auto"/>
          <w:highlight w:val="none"/>
        </w:rPr>
        <w:t>谈判</w:t>
      </w:r>
      <w:r>
        <w:rPr>
          <w:color w:val="auto"/>
          <w:highlight w:val="none"/>
        </w:rPr>
        <w:t>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w:t>
      </w:r>
      <w:r>
        <w:rPr>
          <w:rFonts w:hint="eastAsia"/>
          <w:color w:val="auto"/>
          <w:highlight w:val="none"/>
        </w:rPr>
        <w:t>谈判</w:t>
      </w:r>
      <w:r>
        <w:rPr>
          <w:color w:val="auto"/>
          <w:highlight w:val="none"/>
        </w:rPr>
        <w:t>小组进行重新评审。</w:t>
      </w:r>
    </w:p>
    <w:p w14:paraId="62ABA204">
      <w:pPr>
        <w:spacing w:before="120" w:line="320" w:lineRule="atLeast"/>
        <w:ind w:firstLine="420" w:firstLineChars="200"/>
        <w:rPr>
          <w:rFonts w:hint="eastAsia"/>
          <w:color w:val="auto"/>
          <w:szCs w:val="21"/>
          <w:highlight w:val="none"/>
        </w:rPr>
      </w:pPr>
      <w:r>
        <w:rPr>
          <w:rFonts w:hint="eastAsia"/>
          <w:color w:val="auto"/>
          <w:highlight w:val="none"/>
        </w:rPr>
        <w:t>资格性检查认定错误、价格计算错误。</w:t>
      </w:r>
    </w:p>
    <w:p w14:paraId="10AE2CBD">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22D7DBDF">
      <w:pPr>
        <w:spacing w:before="120" w:line="276" w:lineRule="auto"/>
        <w:ind w:firstLine="420" w:firstLineChars="200"/>
        <w:rPr>
          <w:color w:val="auto"/>
          <w:szCs w:val="21"/>
          <w:highlight w:val="none"/>
        </w:rPr>
      </w:pPr>
      <w:r>
        <w:rPr>
          <w:rFonts w:hint="eastAsia"/>
          <w:color w:val="auto"/>
          <w:szCs w:val="21"/>
          <w:highlight w:val="none"/>
        </w:rPr>
        <w:t>6.</w:t>
      </w:r>
      <w:r>
        <w:rPr>
          <w:color w:val="auto"/>
          <w:szCs w:val="21"/>
          <w:highlight w:val="none"/>
        </w:rPr>
        <w:t>4.1采购代理机构将在评审结束后2个工作日内将评审报告送采购人，采购人在5个工作日内按照评审报告中推荐的</w:t>
      </w:r>
      <w:r>
        <w:rPr>
          <w:rFonts w:hint="eastAsia"/>
          <w:color w:val="auto"/>
          <w:szCs w:val="21"/>
          <w:highlight w:val="none"/>
        </w:rPr>
        <w:t>成交</w:t>
      </w:r>
      <w:r>
        <w:rPr>
          <w:color w:val="auto"/>
          <w:szCs w:val="21"/>
          <w:highlight w:val="none"/>
        </w:rPr>
        <w:t>候选供应商顺序确定成交供应商。</w:t>
      </w:r>
    </w:p>
    <w:p w14:paraId="0471A8DB">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73402AD9">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w:t>
      </w:r>
    </w:p>
    <w:p w14:paraId="0DB3767D">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E74E88F">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68E8433B">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3B032C82">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493CC4EC">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6C96E8BB">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A7073C9">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5A2FDF8A">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7B45997F">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1DFA54F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没收谈判保证金</w:t>
      </w:r>
      <w:r>
        <w:rPr>
          <w:rFonts w:hint="eastAsia"/>
          <w:color w:val="auto"/>
          <w:szCs w:val="21"/>
          <w:highlight w:val="none"/>
        </w:rPr>
        <w:t>。</w:t>
      </w:r>
    </w:p>
    <w:p w14:paraId="4E24BC72">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7F84482B">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08682178">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73EE2CC9">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其谈判保证金将不予退还，并报由同级政府采购监督管理部门处理。</w:t>
      </w:r>
    </w:p>
    <w:p w14:paraId="6512D42D">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rFonts w:hint="eastAsia"/>
          <w:color w:val="auto"/>
          <w:szCs w:val="21"/>
          <w:highlight w:val="none"/>
        </w:rPr>
      </w:pPr>
      <w:bookmarkStart w:id="70"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70"/>
    </w:p>
    <w:p w14:paraId="7F6785D0">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2525ABD">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716ACA64">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rFonts w:hint="eastAsia"/>
          <w:color w:val="auto"/>
          <w:szCs w:val="21"/>
          <w:highlight w:val="none"/>
        </w:rPr>
      </w:pPr>
      <w:bookmarkStart w:id="71"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1"/>
    </w:p>
    <w:p w14:paraId="526DA0AC">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4856203E">
      <w:pPr>
        <w:spacing w:before="120" w:line="320" w:lineRule="atLeast"/>
        <w:ind w:firstLine="420" w:firstLineChars="200"/>
        <w:rPr>
          <w:color w:val="auto"/>
          <w:szCs w:val="21"/>
          <w:highlight w:val="none"/>
        </w:rPr>
      </w:pPr>
      <w:bookmarkStart w:id="72" w:name="_Toc308164814"/>
      <w:bookmarkStart w:id="73"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2"/>
      <w:bookmarkEnd w:id="73"/>
    </w:p>
    <w:p w14:paraId="686E95ED">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7934EE18">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082414">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b/>
          <w:bCs/>
          <w:color w:val="auto"/>
          <w:kern w:val="0"/>
          <w:szCs w:val="21"/>
          <w:highlight w:val="none"/>
        </w:rPr>
      </w:pPr>
      <w:bookmarkStart w:id="74" w:name="_Toc254970533"/>
      <w:bookmarkStart w:id="75" w:name="_Toc254970674"/>
      <w:r>
        <w:rPr>
          <w:b/>
          <w:bCs/>
          <w:color w:val="auto"/>
          <w:kern w:val="0"/>
          <w:szCs w:val="21"/>
          <w:highlight w:val="none"/>
        </w:rPr>
        <w:t>8．质疑和投诉</w:t>
      </w:r>
      <w:bookmarkEnd w:id="74"/>
      <w:bookmarkEnd w:id="75"/>
    </w:p>
    <w:p w14:paraId="535F7111">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1D411F09">
      <w:pPr>
        <w:spacing w:before="120" w:line="320" w:lineRule="atLeast"/>
        <w:ind w:firstLine="420" w:firstLineChars="200"/>
        <w:rPr>
          <w:color w:val="auto"/>
          <w:szCs w:val="21"/>
          <w:highlight w:val="none"/>
        </w:rPr>
      </w:pPr>
      <w:r>
        <w:rPr>
          <w:color w:val="auto"/>
          <w:szCs w:val="21"/>
          <w:highlight w:val="none"/>
        </w:rPr>
        <w:t>8.1.1质疑内容、时限</w:t>
      </w:r>
    </w:p>
    <w:p w14:paraId="068758EC">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3B9DCE9E">
      <w:pPr>
        <w:spacing w:before="120" w:line="320" w:lineRule="atLeast"/>
        <w:ind w:firstLine="420" w:firstLineChars="200"/>
        <w:rPr>
          <w:color w:val="auto"/>
          <w:szCs w:val="21"/>
          <w:highlight w:val="none"/>
        </w:rPr>
      </w:pPr>
      <w:r>
        <w:rPr>
          <w:color w:val="auto"/>
          <w:szCs w:val="21"/>
          <w:highlight w:val="none"/>
        </w:rPr>
        <w:t>8.1.2质疑形式</w:t>
      </w:r>
    </w:p>
    <w:p w14:paraId="32ED15E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12252079">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25899661">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3EDF08E8">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61469BD4">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B47B55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3C38E486">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156E98F3">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6E3DC97">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250D503E">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3ECC0748">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6BFF61E0">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CEDF28F">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47C01458">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A164D3C">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558877A2">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3C599D83">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28DBB63">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649D01B3">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7F1DB04E">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273B261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44101F05">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70778E70">
      <w:pPr>
        <w:spacing w:before="120" w:line="320" w:lineRule="atLeast"/>
        <w:ind w:left="2" w:leftChars="1" w:firstLine="422" w:firstLineChars="200"/>
        <w:outlineLvl w:val="1"/>
        <w:rPr>
          <w:rFonts w:hint="eastAsia"/>
          <w:color w:val="auto"/>
          <w:sz w:val="32"/>
          <w:szCs w:val="32"/>
          <w:highlight w:val="none"/>
        </w:r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bookmarkEnd w:id="27"/>
    </w:p>
    <w:bookmarkEnd w:id="28"/>
    <w:p w14:paraId="46B0EDD8">
      <w:pPr>
        <w:spacing w:before="120" w:line="320" w:lineRule="atLeast"/>
        <w:outlineLvl w:val="1"/>
        <w:rPr>
          <w:rFonts w:hint="eastAsia"/>
          <w:bCs/>
          <w:color w:val="auto"/>
          <w:kern w:val="0"/>
          <w:sz w:val="28"/>
          <w:szCs w:val="28"/>
          <w:highlight w:val="none"/>
        </w:rPr>
        <w:sectPr>
          <w:headerReference r:id="rId11" w:type="first"/>
          <w:footerReference r:id="rId12" w:type="first"/>
          <w:headerReference r:id="rId10" w:type="default"/>
          <w:pgSz w:w="11906" w:h="16838"/>
          <w:pgMar w:top="993" w:right="1133" w:bottom="1246" w:left="1418" w:header="851" w:footer="992" w:gutter="0"/>
          <w:cols w:space="720" w:num="1"/>
          <w:titlePg/>
          <w:docGrid w:linePitch="312" w:charSpace="0"/>
        </w:sectPr>
      </w:pPr>
    </w:p>
    <w:p w14:paraId="4FC7EB36">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6" w:name="_Toc19545"/>
      <w:bookmarkStart w:id="77" w:name="_Toc254970690"/>
      <w:bookmarkStart w:id="78" w:name="_Toc254970549"/>
      <w:r>
        <w:rPr>
          <w:rFonts w:ascii="Times New Roman" w:hAnsi="Times New Roman" w:cs="Times New Roman"/>
          <w:color w:val="auto"/>
          <w:sz w:val="32"/>
          <w:szCs w:val="32"/>
          <w:highlight w:val="none"/>
        </w:rPr>
        <w:t>第四章  评审方法及标准</w:t>
      </w:r>
      <w:bookmarkEnd w:id="76"/>
    </w:p>
    <w:p w14:paraId="44BBA764">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4FF44FFB">
      <w:pPr>
        <w:suppressAutoHyphens/>
        <w:spacing w:before="120" w:line="320" w:lineRule="atLeast"/>
        <w:ind w:firstLine="420" w:firstLineChars="200"/>
        <w:rPr>
          <w:color w:val="auto"/>
          <w:highlight w:val="none"/>
        </w:rPr>
      </w:pPr>
      <w:r>
        <w:rPr>
          <w:color w:val="auto"/>
          <w:szCs w:val="21"/>
          <w:highlight w:val="none"/>
        </w:rPr>
        <w:t>本项目采用</w:t>
      </w:r>
      <w:r>
        <w:rPr>
          <w:rFonts w:hint="eastAsia"/>
          <w:bCs/>
          <w:color w:val="auto"/>
          <w:kern w:val="1"/>
          <w:szCs w:val="21"/>
          <w:highlight w:val="none"/>
        </w:rPr>
        <w:t>最低评标价法</w:t>
      </w:r>
      <w:r>
        <w:rPr>
          <w:color w:val="auto"/>
          <w:szCs w:val="21"/>
          <w:highlight w:val="none"/>
        </w:rPr>
        <w:t>进行评审</w:t>
      </w:r>
      <w:r>
        <w:rPr>
          <w:bCs/>
          <w:color w:val="auto"/>
          <w:kern w:val="1"/>
          <w:szCs w:val="21"/>
          <w:highlight w:val="none"/>
        </w:rPr>
        <w:t>。</w:t>
      </w:r>
      <w:r>
        <w:rPr>
          <w:color w:val="auto"/>
          <w:szCs w:val="21"/>
          <w:highlight w:val="none"/>
        </w:rPr>
        <w:t>最低评标价法，是指</w:t>
      </w:r>
      <w:r>
        <w:rPr>
          <w:rFonts w:hint="eastAsia"/>
          <w:color w:val="auto"/>
          <w:szCs w:val="21"/>
          <w:highlight w:val="none"/>
        </w:rPr>
        <w:t>响应</w:t>
      </w:r>
      <w:r>
        <w:rPr>
          <w:color w:val="auto"/>
          <w:szCs w:val="21"/>
          <w:highlight w:val="none"/>
        </w:rPr>
        <w:t>文件满足</w:t>
      </w:r>
      <w:r>
        <w:rPr>
          <w:rFonts w:hint="eastAsia"/>
          <w:color w:val="auto"/>
          <w:szCs w:val="21"/>
          <w:highlight w:val="none"/>
        </w:rPr>
        <w:t>采购文件</w:t>
      </w:r>
      <w:r>
        <w:rPr>
          <w:color w:val="auto"/>
          <w:szCs w:val="21"/>
          <w:highlight w:val="none"/>
        </w:rPr>
        <w:t>全部实质性要求且</w:t>
      </w:r>
      <w:r>
        <w:rPr>
          <w:rFonts w:hint="eastAsia"/>
          <w:color w:val="auto"/>
          <w:szCs w:val="21"/>
          <w:highlight w:val="none"/>
        </w:rPr>
        <w:t>谈判</w:t>
      </w:r>
      <w:r>
        <w:rPr>
          <w:color w:val="auto"/>
          <w:szCs w:val="21"/>
          <w:highlight w:val="none"/>
        </w:rPr>
        <w:t>报价最低的供应商为</w:t>
      </w:r>
      <w:r>
        <w:rPr>
          <w:rFonts w:hint="eastAsia"/>
          <w:color w:val="auto"/>
          <w:szCs w:val="21"/>
          <w:highlight w:val="none"/>
        </w:rPr>
        <w:t>成交</w:t>
      </w:r>
      <w:r>
        <w:rPr>
          <w:color w:val="auto"/>
          <w:szCs w:val="21"/>
          <w:highlight w:val="none"/>
        </w:rPr>
        <w:t>候选人的评</w:t>
      </w:r>
      <w:r>
        <w:rPr>
          <w:rFonts w:hint="eastAsia"/>
          <w:color w:val="auto"/>
          <w:szCs w:val="21"/>
          <w:highlight w:val="none"/>
        </w:rPr>
        <w:t>审</w:t>
      </w:r>
      <w:r>
        <w:rPr>
          <w:color w:val="auto"/>
          <w:szCs w:val="21"/>
          <w:highlight w:val="none"/>
        </w:rPr>
        <w:t>方法。</w:t>
      </w:r>
      <w:r>
        <w:rPr>
          <w:color w:val="auto"/>
          <w:highlight w:val="none"/>
        </w:rPr>
        <w:t xml:space="preserve"> </w:t>
      </w:r>
    </w:p>
    <w:p w14:paraId="29E145E8">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73BE4749">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9" w:name="_Hlk160525103"/>
      <w:r>
        <w:rPr>
          <w:rFonts w:hint="eastAsia"/>
          <w:b/>
          <w:bCs/>
          <w:color w:val="auto"/>
          <w:kern w:val="0"/>
          <w:szCs w:val="21"/>
          <w:highlight w:val="none"/>
        </w:rPr>
        <w:t>联合体投标的，联合体各方均应提交第一项基本资格要求的资格证明文件）</w:t>
      </w:r>
      <w:bookmarkEnd w:id="79"/>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E99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586E1FCA">
            <w:pPr>
              <w:spacing w:line="240" w:lineRule="exact"/>
              <w:jc w:val="center"/>
              <w:rPr>
                <w:b/>
                <w:color w:val="auto"/>
                <w:kern w:val="0"/>
                <w:szCs w:val="21"/>
                <w:highlight w:val="none"/>
              </w:rPr>
            </w:pPr>
            <w:bookmarkStart w:id="80" w:name="_Hlk92979639"/>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66F99ED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6655A7B6">
            <w:pPr>
              <w:spacing w:line="240" w:lineRule="exact"/>
              <w:jc w:val="center"/>
              <w:rPr>
                <w:b/>
                <w:color w:val="auto"/>
                <w:kern w:val="0"/>
                <w:szCs w:val="21"/>
                <w:highlight w:val="none"/>
              </w:rPr>
            </w:pPr>
            <w:r>
              <w:rPr>
                <w:rFonts w:hint="eastAsia"/>
                <w:b/>
                <w:color w:val="auto"/>
                <w:kern w:val="0"/>
                <w:szCs w:val="21"/>
                <w:highlight w:val="none"/>
              </w:rPr>
              <w:t>说明</w:t>
            </w:r>
          </w:p>
        </w:tc>
      </w:tr>
      <w:tr w14:paraId="75B0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639F6030">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6A0F4ED4">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center"/>
          </w:tcPr>
          <w:p w14:paraId="4F4C0DB9">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4623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B9926C8">
            <w:pPr>
              <w:spacing w:line="240" w:lineRule="exact"/>
              <w:rPr>
                <w:color w:val="auto"/>
                <w:szCs w:val="21"/>
                <w:highlight w:val="none"/>
                <w:lang w:val="zh-CN"/>
              </w:rPr>
            </w:pPr>
          </w:p>
        </w:tc>
        <w:tc>
          <w:tcPr>
            <w:tcW w:w="1843" w:type="dxa"/>
            <w:noWrap w:val="0"/>
            <w:vAlign w:val="center"/>
          </w:tcPr>
          <w:p w14:paraId="326B9FD6">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center"/>
          </w:tcPr>
          <w:p w14:paraId="7764CAA9">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3893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5225812">
            <w:pPr>
              <w:spacing w:line="240" w:lineRule="exact"/>
              <w:rPr>
                <w:color w:val="auto"/>
                <w:szCs w:val="21"/>
                <w:highlight w:val="none"/>
                <w:lang w:val="zh-CN"/>
              </w:rPr>
            </w:pPr>
          </w:p>
        </w:tc>
        <w:tc>
          <w:tcPr>
            <w:tcW w:w="1843" w:type="dxa"/>
            <w:noWrap w:val="0"/>
            <w:vAlign w:val="center"/>
          </w:tcPr>
          <w:p w14:paraId="6C33CF63">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center"/>
          </w:tcPr>
          <w:p w14:paraId="23B3E424">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5C4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C42BB68">
            <w:pPr>
              <w:spacing w:line="240" w:lineRule="exact"/>
              <w:rPr>
                <w:color w:val="auto"/>
                <w:szCs w:val="21"/>
                <w:highlight w:val="none"/>
                <w:lang w:val="zh-CN"/>
              </w:rPr>
            </w:pPr>
          </w:p>
        </w:tc>
        <w:tc>
          <w:tcPr>
            <w:tcW w:w="1843" w:type="dxa"/>
            <w:noWrap w:val="0"/>
            <w:vAlign w:val="center"/>
          </w:tcPr>
          <w:p w14:paraId="7529BE0D">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center"/>
          </w:tcPr>
          <w:p w14:paraId="68C8B8F3">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69D5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2968212">
            <w:pPr>
              <w:spacing w:line="240" w:lineRule="exact"/>
              <w:rPr>
                <w:color w:val="auto"/>
                <w:szCs w:val="21"/>
                <w:highlight w:val="none"/>
                <w:lang w:val="zh-CN"/>
              </w:rPr>
            </w:pPr>
          </w:p>
        </w:tc>
        <w:tc>
          <w:tcPr>
            <w:tcW w:w="1843" w:type="dxa"/>
            <w:noWrap w:val="0"/>
            <w:vAlign w:val="center"/>
          </w:tcPr>
          <w:p w14:paraId="2AB6B437">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443A45F3">
            <w:pPr>
              <w:spacing w:line="240" w:lineRule="exac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18DC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46" w:type="dxa"/>
            <w:vMerge w:val="continue"/>
            <w:noWrap w:val="0"/>
            <w:vAlign w:val="center"/>
          </w:tcPr>
          <w:p w14:paraId="7B05C3B8">
            <w:pPr>
              <w:spacing w:line="240" w:lineRule="exact"/>
              <w:rPr>
                <w:color w:val="auto"/>
                <w:szCs w:val="21"/>
                <w:highlight w:val="none"/>
                <w:lang w:val="zh-CN"/>
              </w:rPr>
            </w:pPr>
          </w:p>
        </w:tc>
        <w:tc>
          <w:tcPr>
            <w:tcW w:w="1843" w:type="dxa"/>
            <w:noWrap w:val="0"/>
            <w:vAlign w:val="center"/>
          </w:tcPr>
          <w:p w14:paraId="01416AC1">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71311196">
            <w:pPr>
              <w:spacing w:line="240" w:lineRule="exact"/>
              <w:jc w:val="left"/>
              <w:rPr>
                <w:color w:val="auto"/>
                <w:szCs w:val="21"/>
                <w:highlight w:val="none"/>
              </w:rPr>
            </w:pPr>
            <w:r>
              <w:rPr>
                <w:color w:val="auto"/>
                <w:szCs w:val="21"/>
                <w:highlight w:val="none"/>
              </w:rPr>
              <w:t>无。</w:t>
            </w:r>
          </w:p>
        </w:tc>
      </w:tr>
      <w:tr w14:paraId="6E57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6022332">
            <w:pPr>
              <w:spacing w:line="240" w:lineRule="exact"/>
              <w:jc w:val="left"/>
              <w:rPr>
                <w:color w:val="auto"/>
                <w:kern w:val="0"/>
                <w:szCs w:val="21"/>
                <w:highlight w:val="none"/>
              </w:rPr>
            </w:pPr>
            <w:r>
              <w:rPr>
                <w:rFonts w:hint="eastAsia"/>
                <w:color w:val="auto"/>
                <w:kern w:val="0"/>
                <w:szCs w:val="21"/>
                <w:highlight w:val="none"/>
              </w:rPr>
              <w:t>采购政策</w:t>
            </w:r>
          </w:p>
        </w:tc>
        <w:tc>
          <w:tcPr>
            <w:tcW w:w="1843" w:type="dxa"/>
            <w:noWrap w:val="0"/>
            <w:vAlign w:val="center"/>
          </w:tcPr>
          <w:p w14:paraId="2CEFC986">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3B3C7537">
            <w:pPr>
              <w:spacing w:line="240" w:lineRule="exact"/>
              <w:rPr>
                <w:color w:val="auto"/>
                <w:szCs w:val="21"/>
                <w:highlight w:val="none"/>
              </w:rPr>
            </w:pPr>
            <w:r>
              <w:rPr>
                <w:rFonts w:hint="eastAsia" w:ascii="宋体" w:hAnsi="宋体" w:cs="宋体"/>
                <w:color w:val="auto"/>
                <w:szCs w:val="21"/>
                <w:highlight w:val="none"/>
              </w:rPr>
              <w:t>提供</w:t>
            </w:r>
            <w:r>
              <w:rPr>
                <w:rFonts w:hint="eastAsia"/>
                <w:color w:val="auto"/>
                <w:szCs w:val="21"/>
                <w:highlight w:val="none"/>
              </w:rPr>
              <w:t>《中小企业声明函》</w:t>
            </w:r>
            <w:r>
              <w:rPr>
                <w:rFonts w:hint="eastAsia" w:ascii="宋体" w:hAnsi="宋体" w:cs="宋体"/>
                <w:color w:val="auto"/>
                <w:szCs w:val="21"/>
                <w:highlight w:val="none"/>
              </w:rPr>
              <w:t>，符合</w:t>
            </w:r>
            <w:r>
              <w:rPr>
                <w:rFonts w:hint="eastAsia"/>
                <w:color w:val="auto"/>
                <w:szCs w:val="21"/>
                <w:highlight w:val="none"/>
              </w:rPr>
              <w:t>提供采购文件标明所属行业的标的物的制造商应全部为中型或小型或微型企业</w:t>
            </w:r>
            <w:r>
              <w:rPr>
                <w:rFonts w:hint="eastAsia" w:ascii="宋体" w:hAnsi="宋体" w:cs="宋体"/>
                <w:color w:val="auto"/>
                <w:szCs w:val="21"/>
                <w:highlight w:val="none"/>
              </w:rPr>
              <w:t>的条件</w:t>
            </w:r>
            <w:r>
              <w:rPr>
                <w:rFonts w:hint="eastAsia"/>
                <w:color w:val="auto"/>
                <w:szCs w:val="21"/>
                <w:highlight w:val="none"/>
              </w:rPr>
              <w:t>。</w:t>
            </w:r>
          </w:p>
          <w:p w14:paraId="2BEA06D6">
            <w:pPr>
              <w:spacing w:line="240" w:lineRule="exact"/>
              <w:jc w:val="left"/>
              <w:rPr>
                <w:rFonts w:ascii="宋体" w:hAnsi="宋体" w:cs="宋体"/>
                <w:color w:val="auto"/>
                <w:szCs w:val="21"/>
                <w:highlight w:val="none"/>
              </w:rPr>
            </w:pPr>
            <w:r>
              <w:rPr>
                <w:rFonts w:hint="eastAsia"/>
                <w:color w:val="auto"/>
                <w:szCs w:val="21"/>
                <w:highlight w:val="none"/>
              </w:rPr>
              <w:t>注：1、符合</w:t>
            </w:r>
            <w:r>
              <w:rPr>
                <w:rFonts w:hint="eastAsia" w:ascii="宋体" w:hAnsi="宋体" w:cs="宋体"/>
                <w:color w:val="auto"/>
                <w:szCs w:val="21"/>
                <w:highlight w:val="none"/>
              </w:rPr>
              <w:t>监狱企业出具监狱企业证明文件的、符合残疾人福利性单位出具《残疾人福利性单位声明函》的视同中小企业。</w:t>
            </w:r>
          </w:p>
          <w:p w14:paraId="3629B2EA">
            <w:pPr>
              <w:spacing w:line="240" w:lineRule="exact"/>
              <w:jc w:val="left"/>
              <w:rPr>
                <w:rFonts w:hint="eastAsia"/>
                <w:color w:val="auto"/>
                <w:szCs w:val="21"/>
                <w:highlight w:val="none"/>
              </w:rPr>
            </w:pPr>
            <w:r>
              <w:rPr>
                <w:color w:val="auto"/>
                <w:szCs w:val="21"/>
                <w:highlight w:val="none"/>
              </w:rPr>
              <w:t>2</w:t>
            </w:r>
            <w:r>
              <w:rPr>
                <w:rFonts w:hint="eastAsia"/>
                <w:color w:val="auto"/>
                <w:szCs w:val="21"/>
                <w:highlight w:val="none"/>
              </w:rPr>
              <w:t>、律师事务所、司法鉴定机构不适用《中小企业划型标准规定》，不享受中小企业发展政策。</w:t>
            </w:r>
          </w:p>
        </w:tc>
      </w:tr>
      <w:tr w14:paraId="75E5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AD0499F">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2F61B0E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3425678C">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5B52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DE2A98">
            <w:pPr>
              <w:spacing w:line="240" w:lineRule="exact"/>
              <w:rPr>
                <w:color w:val="auto"/>
                <w:szCs w:val="21"/>
                <w:highlight w:val="none"/>
              </w:rPr>
            </w:pPr>
          </w:p>
        </w:tc>
        <w:tc>
          <w:tcPr>
            <w:tcW w:w="1843" w:type="dxa"/>
            <w:noWrap w:val="0"/>
            <w:vAlign w:val="center"/>
          </w:tcPr>
          <w:p w14:paraId="03E80788">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144DA09">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5669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3AC61780">
            <w:pPr>
              <w:spacing w:line="240" w:lineRule="exact"/>
              <w:jc w:val="left"/>
              <w:rPr>
                <w:color w:val="auto"/>
                <w:szCs w:val="21"/>
                <w:highlight w:val="none"/>
              </w:rPr>
            </w:pPr>
          </w:p>
        </w:tc>
        <w:tc>
          <w:tcPr>
            <w:tcW w:w="1843" w:type="dxa"/>
            <w:noWrap w:val="0"/>
            <w:vAlign w:val="center"/>
          </w:tcPr>
          <w:p w14:paraId="16A39C57">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4005B92A">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1C0810AB">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2382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240A191">
            <w:pPr>
              <w:spacing w:line="240" w:lineRule="exact"/>
              <w:jc w:val="left"/>
              <w:rPr>
                <w:color w:val="auto"/>
                <w:kern w:val="0"/>
                <w:szCs w:val="21"/>
                <w:highlight w:val="none"/>
              </w:rPr>
            </w:pPr>
          </w:p>
        </w:tc>
        <w:tc>
          <w:tcPr>
            <w:tcW w:w="1843" w:type="dxa"/>
            <w:noWrap w:val="0"/>
            <w:vAlign w:val="center"/>
          </w:tcPr>
          <w:p w14:paraId="0F715693">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496793BF">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25C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9A6A66E">
            <w:pPr>
              <w:spacing w:line="240" w:lineRule="exact"/>
              <w:jc w:val="left"/>
              <w:rPr>
                <w:color w:val="auto"/>
                <w:kern w:val="0"/>
                <w:szCs w:val="21"/>
                <w:highlight w:val="none"/>
              </w:rPr>
            </w:pPr>
          </w:p>
        </w:tc>
        <w:tc>
          <w:tcPr>
            <w:tcW w:w="1843" w:type="dxa"/>
            <w:noWrap w:val="0"/>
            <w:vAlign w:val="center"/>
          </w:tcPr>
          <w:p w14:paraId="74BAA7DC">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0DCE9C83">
            <w:pPr>
              <w:spacing w:line="240" w:lineRule="exact"/>
              <w:rPr>
                <w:color w:val="auto"/>
                <w:szCs w:val="21"/>
                <w:highlight w:val="none"/>
              </w:rPr>
            </w:pPr>
            <w:r>
              <w:rPr>
                <w:rFonts w:hint="eastAsia"/>
                <w:color w:val="auto"/>
                <w:szCs w:val="21"/>
                <w:highlight w:val="none"/>
              </w:rPr>
              <w:t>如允许分公司参与响应的，供应商须提供总公司出具的授权其参与本项目的授权文件。</w:t>
            </w:r>
          </w:p>
        </w:tc>
      </w:tr>
      <w:tr w14:paraId="5920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E2A5080">
            <w:pPr>
              <w:spacing w:line="240" w:lineRule="exact"/>
              <w:jc w:val="left"/>
              <w:rPr>
                <w:color w:val="auto"/>
                <w:kern w:val="0"/>
                <w:szCs w:val="21"/>
                <w:highlight w:val="none"/>
              </w:rPr>
            </w:pPr>
          </w:p>
        </w:tc>
        <w:tc>
          <w:tcPr>
            <w:tcW w:w="1843" w:type="dxa"/>
            <w:noWrap w:val="0"/>
            <w:vAlign w:val="center"/>
          </w:tcPr>
          <w:p w14:paraId="39152810">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A0B25C6">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6F20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58F1BD38">
            <w:pPr>
              <w:spacing w:line="240" w:lineRule="exact"/>
              <w:jc w:val="left"/>
              <w:rPr>
                <w:color w:val="auto"/>
                <w:kern w:val="0"/>
                <w:szCs w:val="21"/>
                <w:highlight w:val="none"/>
              </w:rPr>
            </w:pPr>
          </w:p>
        </w:tc>
        <w:tc>
          <w:tcPr>
            <w:tcW w:w="1843" w:type="dxa"/>
            <w:noWrap w:val="0"/>
            <w:vAlign w:val="center"/>
          </w:tcPr>
          <w:p w14:paraId="19FDD04D">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2EB62BF0">
            <w:pPr>
              <w:spacing w:line="240" w:lineRule="exact"/>
              <w:rPr>
                <w:color w:val="auto"/>
                <w:szCs w:val="21"/>
                <w:highlight w:val="none"/>
              </w:rPr>
            </w:pPr>
            <w:r>
              <w:rPr>
                <w:rFonts w:hint="eastAsia"/>
                <w:color w:val="auto"/>
                <w:szCs w:val="21"/>
                <w:highlight w:val="none"/>
                <w:lang w:val="zh-CN"/>
              </w:rPr>
              <w:t>须符合“谈判公告”的要求</w:t>
            </w:r>
          </w:p>
        </w:tc>
      </w:tr>
      <w:tr w14:paraId="3EEA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7D39BEA3">
            <w:pPr>
              <w:spacing w:line="240" w:lineRule="exact"/>
              <w:jc w:val="left"/>
              <w:rPr>
                <w:color w:val="auto"/>
                <w:kern w:val="0"/>
                <w:szCs w:val="21"/>
                <w:highlight w:val="none"/>
              </w:rPr>
            </w:pPr>
          </w:p>
        </w:tc>
        <w:tc>
          <w:tcPr>
            <w:tcW w:w="1843" w:type="dxa"/>
            <w:noWrap w:val="0"/>
            <w:vAlign w:val="center"/>
          </w:tcPr>
          <w:p w14:paraId="5EAB6E79">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0421A6DB">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谈判</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足额、及时缴纳谈判保证金</w:t>
            </w:r>
            <w:r>
              <w:rPr>
                <w:rFonts w:hint="eastAsia"/>
                <w:color w:val="auto"/>
                <w:kern w:val="0"/>
                <w:szCs w:val="21"/>
                <w:highlight w:val="none"/>
                <w:lang w:eastAsia="zh-CN"/>
              </w:rPr>
              <w:t>（</w:t>
            </w:r>
            <w:r>
              <w:rPr>
                <w:rFonts w:hint="eastAsia"/>
                <w:color w:val="auto"/>
                <w:kern w:val="0"/>
                <w:szCs w:val="21"/>
                <w:highlight w:val="none"/>
                <w:lang w:val="en-US" w:eastAsia="zh-CN"/>
              </w:rPr>
              <w:t>如有</w:t>
            </w:r>
            <w:r>
              <w:rPr>
                <w:rFonts w:hint="eastAsia"/>
                <w:color w:val="auto"/>
                <w:kern w:val="0"/>
                <w:szCs w:val="21"/>
                <w:highlight w:val="none"/>
                <w:lang w:eastAsia="zh-CN"/>
              </w:rPr>
              <w:t>）</w:t>
            </w:r>
            <w:r>
              <w:rPr>
                <w:rFonts w:hint="eastAsia"/>
                <w:color w:val="auto"/>
                <w:kern w:val="0"/>
                <w:szCs w:val="21"/>
                <w:highlight w:val="none"/>
              </w:rPr>
              <w:t>。</w:t>
            </w:r>
          </w:p>
        </w:tc>
      </w:tr>
    </w:tbl>
    <w:p w14:paraId="576B529B">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14:paraId="620C47D9">
            <w:pPr>
              <w:spacing w:line="240" w:lineRule="exact"/>
              <w:jc w:val="center"/>
              <w:rPr>
                <w:b/>
                <w:color w:val="auto"/>
                <w:kern w:val="0"/>
                <w:szCs w:val="21"/>
                <w:highlight w:val="none"/>
              </w:rPr>
            </w:pPr>
            <w:bookmarkStart w:id="81" w:name="_Hlk92979654"/>
            <w:r>
              <w:rPr>
                <w:rFonts w:hint="eastAsia"/>
                <w:b/>
                <w:color w:val="auto"/>
                <w:kern w:val="0"/>
                <w:szCs w:val="21"/>
                <w:highlight w:val="none"/>
              </w:rPr>
              <w:t>审查</w:t>
            </w:r>
            <w:r>
              <w:rPr>
                <w:b/>
                <w:color w:val="auto"/>
                <w:kern w:val="0"/>
                <w:szCs w:val="21"/>
                <w:highlight w:val="none"/>
              </w:rPr>
              <w:t>因素</w:t>
            </w:r>
          </w:p>
        </w:tc>
        <w:tc>
          <w:tcPr>
            <w:tcW w:w="2436" w:type="dxa"/>
            <w:noWrap w:val="0"/>
            <w:vAlign w:val="center"/>
          </w:tcPr>
          <w:p w14:paraId="7E3646B2">
            <w:pPr>
              <w:spacing w:line="240" w:lineRule="exact"/>
              <w:jc w:val="center"/>
              <w:rPr>
                <w:b/>
                <w:color w:val="auto"/>
                <w:kern w:val="0"/>
                <w:szCs w:val="21"/>
                <w:highlight w:val="none"/>
              </w:rPr>
            </w:pPr>
            <w:r>
              <w:rPr>
                <w:rFonts w:hint="eastAsia"/>
                <w:b/>
                <w:color w:val="auto"/>
                <w:kern w:val="0"/>
                <w:szCs w:val="21"/>
                <w:highlight w:val="none"/>
              </w:rPr>
              <w:t>审查内容</w:t>
            </w:r>
          </w:p>
        </w:tc>
        <w:tc>
          <w:tcPr>
            <w:tcW w:w="5309" w:type="dxa"/>
            <w:noWrap w:val="0"/>
            <w:vAlign w:val="top"/>
          </w:tcPr>
          <w:p w14:paraId="6920F2A9">
            <w:pPr>
              <w:spacing w:line="240" w:lineRule="exact"/>
              <w:jc w:val="center"/>
              <w:rPr>
                <w:b/>
                <w:color w:val="auto"/>
                <w:kern w:val="0"/>
                <w:szCs w:val="21"/>
                <w:highlight w:val="none"/>
              </w:rPr>
            </w:pPr>
            <w:r>
              <w:rPr>
                <w:rFonts w:hint="eastAsia"/>
                <w:b/>
                <w:color w:val="auto"/>
                <w:kern w:val="0"/>
                <w:szCs w:val="21"/>
                <w:highlight w:val="none"/>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01FB3FD5">
            <w:pPr>
              <w:spacing w:line="240" w:lineRule="exact"/>
              <w:jc w:val="center"/>
              <w:rPr>
                <w:color w:val="auto"/>
                <w:kern w:val="0"/>
                <w:szCs w:val="21"/>
                <w:highlight w:val="none"/>
              </w:rPr>
            </w:pPr>
            <w:r>
              <w:rPr>
                <w:rFonts w:hint="eastAsia"/>
                <w:color w:val="auto"/>
                <w:kern w:val="0"/>
                <w:szCs w:val="21"/>
                <w:highlight w:val="none"/>
              </w:rPr>
              <w:t>商务资信</w:t>
            </w:r>
          </w:p>
        </w:tc>
        <w:tc>
          <w:tcPr>
            <w:tcW w:w="2436" w:type="dxa"/>
            <w:noWrap w:val="0"/>
            <w:vAlign w:val="center"/>
          </w:tcPr>
          <w:p w14:paraId="24DCF887">
            <w:pPr>
              <w:spacing w:line="240" w:lineRule="exact"/>
              <w:rPr>
                <w:color w:val="auto"/>
                <w:highlight w:val="none"/>
              </w:rPr>
            </w:pPr>
            <w:r>
              <w:rPr>
                <w:rFonts w:hint="eastAsia"/>
                <w:color w:val="auto"/>
                <w:highlight w:val="none"/>
              </w:rPr>
              <w:t>法定代表人身份证明及授权委托书</w:t>
            </w:r>
          </w:p>
        </w:tc>
        <w:tc>
          <w:tcPr>
            <w:tcW w:w="5309" w:type="dxa"/>
            <w:noWrap w:val="0"/>
            <w:vAlign w:val="center"/>
          </w:tcPr>
          <w:p w14:paraId="3E02DA40">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79642F8">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4176A1D4">
            <w:pPr>
              <w:spacing w:line="240" w:lineRule="exact"/>
              <w:rPr>
                <w:color w:val="auto"/>
                <w:highlight w:val="none"/>
              </w:rPr>
            </w:pPr>
            <w:r>
              <w:rPr>
                <w:rFonts w:ascii="宋体" w:hAnsi="宋体"/>
                <w:color w:val="auto"/>
                <w:szCs w:val="21"/>
                <w:highlight w:val="none"/>
              </w:rPr>
              <w:t>格式及附件见第六章响应文件格式要求</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47F0495D">
            <w:pPr>
              <w:spacing w:line="240" w:lineRule="exact"/>
              <w:jc w:val="center"/>
              <w:rPr>
                <w:color w:val="auto"/>
                <w:kern w:val="0"/>
                <w:szCs w:val="21"/>
                <w:highlight w:val="none"/>
              </w:rPr>
            </w:pPr>
          </w:p>
        </w:tc>
        <w:tc>
          <w:tcPr>
            <w:tcW w:w="2436" w:type="dxa"/>
            <w:noWrap w:val="0"/>
            <w:vAlign w:val="center"/>
          </w:tcPr>
          <w:p w14:paraId="772DE498">
            <w:pPr>
              <w:spacing w:line="240" w:lineRule="exact"/>
              <w:rPr>
                <w:color w:val="auto"/>
                <w:szCs w:val="21"/>
                <w:highlight w:val="none"/>
              </w:rPr>
            </w:pPr>
            <w:r>
              <w:rPr>
                <w:rFonts w:hint="eastAsia"/>
                <w:color w:val="auto"/>
                <w:szCs w:val="21"/>
                <w:highlight w:val="none"/>
              </w:rPr>
              <w:t>实质性条款响应</w:t>
            </w:r>
          </w:p>
        </w:tc>
        <w:tc>
          <w:tcPr>
            <w:tcW w:w="5309" w:type="dxa"/>
            <w:noWrap w:val="0"/>
            <w:vAlign w:val="center"/>
          </w:tcPr>
          <w:p w14:paraId="6108B02F">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00346AE2">
            <w:pPr>
              <w:spacing w:line="240" w:lineRule="exact"/>
              <w:jc w:val="center"/>
              <w:rPr>
                <w:color w:val="auto"/>
                <w:kern w:val="0"/>
                <w:szCs w:val="21"/>
                <w:highlight w:val="none"/>
              </w:rPr>
            </w:pPr>
          </w:p>
        </w:tc>
        <w:tc>
          <w:tcPr>
            <w:tcW w:w="2436" w:type="dxa"/>
            <w:noWrap w:val="0"/>
            <w:vAlign w:val="center"/>
          </w:tcPr>
          <w:p w14:paraId="2B404BA5">
            <w:pPr>
              <w:spacing w:line="240" w:lineRule="exact"/>
              <w:rPr>
                <w:color w:val="auto"/>
                <w:szCs w:val="21"/>
                <w:highlight w:val="none"/>
              </w:rPr>
            </w:pPr>
            <w:r>
              <w:rPr>
                <w:rFonts w:hint="eastAsia"/>
                <w:color w:val="auto"/>
                <w:szCs w:val="21"/>
                <w:highlight w:val="none"/>
              </w:rPr>
              <w:t>串通投标</w:t>
            </w:r>
          </w:p>
        </w:tc>
        <w:tc>
          <w:tcPr>
            <w:tcW w:w="5309" w:type="dxa"/>
            <w:noWrap w:val="0"/>
            <w:vAlign w:val="center"/>
          </w:tcPr>
          <w:p w14:paraId="1EDEE9D5">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1DBF50E7">
            <w:pPr>
              <w:spacing w:line="240" w:lineRule="exact"/>
              <w:jc w:val="center"/>
              <w:rPr>
                <w:color w:val="auto"/>
                <w:szCs w:val="21"/>
                <w:highlight w:val="none"/>
              </w:rPr>
            </w:pPr>
            <w:r>
              <w:rPr>
                <w:rFonts w:hint="eastAsia"/>
                <w:color w:val="auto"/>
                <w:kern w:val="0"/>
                <w:szCs w:val="21"/>
                <w:highlight w:val="none"/>
              </w:rPr>
              <w:t>技术</w:t>
            </w:r>
          </w:p>
        </w:tc>
        <w:tc>
          <w:tcPr>
            <w:tcW w:w="2436" w:type="dxa"/>
            <w:noWrap w:val="0"/>
            <w:vAlign w:val="center"/>
          </w:tcPr>
          <w:p w14:paraId="24697E9E">
            <w:pPr>
              <w:spacing w:line="240" w:lineRule="exact"/>
              <w:rPr>
                <w:color w:val="auto"/>
                <w:szCs w:val="21"/>
                <w:highlight w:val="none"/>
              </w:rPr>
            </w:pPr>
            <w:r>
              <w:rPr>
                <w:rFonts w:hint="eastAsia"/>
                <w:color w:val="auto"/>
                <w:szCs w:val="21"/>
                <w:highlight w:val="none"/>
              </w:rPr>
              <w:t>节能产品（如有）</w:t>
            </w:r>
          </w:p>
        </w:tc>
        <w:tc>
          <w:tcPr>
            <w:tcW w:w="5309" w:type="dxa"/>
            <w:noWrap w:val="0"/>
            <w:vAlign w:val="center"/>
          </w:tcPr>
          <w:p w14:paraId="6687E106">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，响应</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见第六章响应文件格式要求</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433D08B1">
            <w:pPr>
              <w:spacing w:line="240" w:lineRule="exact"/>
              <w:jc w:val="center"/>
              <w:rPr>
                <w:color w:val="auto"/>
                <w:kern w:val="0"/>
                <w:szCs w:val="21"/>
                <w:highlight w:val="none"/>
              </w:rPr>
            </w:pPr>
          </w:p>
        </w:tc>
        <w:tc>
          <w:tcPr>
            <w:tcW w:w="2436" w:type="dxa"/>
            <w:noWrap w:val="0"/>
            <w:vAlign w:val="top"/>
          </w:tcPr>
          <w:p w14:paraId="1A48EBED">
            <w:pPr>
              <w:rPr>
                <w:color w:val="auto"/>
                <w:highlight w:val="none"/>
              </w:rPr>
            </w:pPr>
          </w:p>
          <w:p w14:paraId="3D8D56C0">
            <w:pPr>
              <w:rPr>
                <w:color w:val="auto"/>
                <w:highlight w:val="none"/>
              </w:rPr>
            </w:pPr>
          </w:p>
          <w:p w14:paraId="2FE1E5D5">
            <w:pPr>
              <w:rPr>
                <w:rFonts w:hint="eastAsia"/>
                <w:color w:val="auto"/>
                <w:highlight w:val="none"/>
              </w:rPr>
            </w:pPr>
            <w:r>
              <w:rPr>
                <w:rFonts w:hint="eastAsia"/>
                <w:color w:val="auto"/>
                <w:highlight w:val="none"/>
              </w:rPr>
              <w:t>网络 安全专用产品（如有）</w:t>
            </w:r>
          </w:p>
        </w:tc>
        <w:tc>
          <w:tcPr>
            <w:tcW w:w="5309" w:type="dxa"/>
            <w:noWrap w:val="0"/>
            <w:vAlign w:val="top"/>
          </w:tcPr>
          <w:p w14:paraId="6836942A">
            <w:pPr>
              <w:rPr>
                <w:color w:val="auto"/>
                <w:highlight w:val="none"/>
              </w:rPr>
            </w:pPr>
            <w:r>
              <w:rPr>
                <w:rFonts w:hint="eastAsia"/>
                <w:color w:val="auto"/>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46FCBF07">
            <w:pPr>
              <w:spacing w:line="240" w:lineRule="exact"/>
              <w:jc w:val="center"/>
              <w:rPr>
                <w:color w:val="auto"/>
                <w:kern w:val="0"/>
                <w:szCs w:val="21"/>
                <w:highlight w:val="none"/>
              </w:rPr>
            </w:pPr>
            <w:r>
              <w:rPr>
                <w:rFonts w:hint="eastAsia"/>
                <w:color w:val="auto"/>
                <w:kern w:val="0"/>
                <w:szCs w:val="21"/>
                <w:highlight w:val="none"/>
              </w:rPr>
              <w:t>报价</w:t>
            </w:r>
          </w:p>
        </w:tc>
        <w:tc>
          <w:tcPr>
            <w:tcW w:w="2436" w:type="dxa"/>
            <w:noWrap w:val="0"/>
            <w:vAlign w:val="center"/>
          </w:tcPr>
          <w:p w14:paraId="4C8EF260">
            <w:pPr>
              <w:spacing w:line="240" w:lineRule="exact"/>
              <w:rPr>
                <w:color w:val="auto"/>
                <w:szCs w:val="21"/>
                <w:highlight w:val="none"/>
              </w:rPr>
            </w:pPr>
            <w:r>
              <w:rPr>
                <w:rFonts w:hint="eastAsia"/>
                <w:color w:val="auto"/>
                <w:szCs w:val="21"/>
                <w:highlight w:val="none"/>
              </w:rPr>
              <w:t>有效报价</w:t>
            </w:r>
          </w:p>
        </w:tc>
        <w:tc>
          <w:tcPr>
            <w:tcW w:w="5309" w:type="dxa"/>
            <w:noWrap w:val="0"/>
            <w:vAlign w:val="center"/>
          </w:tcPr>
          <w:p w14:paraId="0FD1E74D">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A2D7172">
            <w:pPr>
              <w:spacing w:line="240" w:lineRule="exact"/>
              <w:jc w:val="center"/>
              <w:rPr>
                <w:color w:val="auto"/>
                <w:kern w:val="0"/>
                <w:szCs w:val="21"/>
                <w:highlight w:val="none"/>
              </w:rPr>
            </w:pPr>
          </w:p>
        </w:tc>
        <w:tc>
          <w:tcPr>
            <w:tcW w:w="2436" w:type="dxa"/>
            <w:noWrap w:val="0"/>
            <w:vAlign w:val="center"/>
          </w:tcPr>
          <w:p w14:paraId="0CB97244">
            <w:pPr>
              <w:spacing w:line="240" w:lineRule="exact"/>
              <w:rPr>
                <w:bCs/>
                <w:color w:val="auto"/>
                <w:kern w:val="0"/>
                <w:szCs w:val="21"/>
                <w:highlight w:val="none"/>
              </w:rPr>
            </w:pPr>
            <w:r>
              <w:rPr>
                <w:rFonts w:hint="eastAsia"/>
                <w:bCs/>
                <w:color w:val="auto"/>
                <w:kern w:val="0"/>
                <w:szCs w:val="21"/>
                <w:highlight w:val="none"/>
              </w:rPr>
              <w:t>漏项报价</w:t>
            </w:r>
          </w:p>
        </w:tc>
        <w:tc>
          <w:tcPr>
            <w:tcW w:w="5309" w:type="dxa"/>
            <w:noWrap w:val="0"/>
            <w:vAlign w:val="center"/>
          </w:tcPr>
          <w:p w14:paraId="077E09A6">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3442EF0">
            <w:pPr>
              <w:spacing w:line="240" w:lineRule="exact"/>
              <w:jc w:val="center"/>
              <w:rPr>
                <w:color w:val="auto"/>
                <w:kern w:val="0"/>
                <w:szCs w:val="21"/>
                <w:highlight w:val="none"/>
              </w:rPr>
            </w:pPr>
          </w:p>
        </w:tc>
        <w:tc>
          <w:tcPr>
            <w:tcW w:w="2436" w:type="dxa"/>
            <w:noWrap w:val="0"/>
            <w:vAlign w:val="center"/>
          </w:tcPr>
          <w:p w14:paraId="36505E54">
            <w:pPr>
              <w:spacing w:line="240" w:lineRule="exact"/>
              <w:rPr>
                <w:rFonts w:hAnsi="宋体"/>
                <w:color w:val="auto"/>
                <w:szCs w:val="21"/>
                <w:highlight w:val="none"/>
              </w:rPr>
            </w:pPr>
            <w:r>
              <w:rPr>
                <w:rFonts w:hint="eastAsia" w:hAnsi="宋体"/>
                <w:color w:val="auto"/>
                <w:szCs w:val="21"/>
                <w:highlight w:val="none"/>
              </w:rPr>
              <w:t>响应报价唯一性</w:t>
            </w:r>
          </w:p>
        </w:tc>
        <w:tc>
          <w:tcPr>
            <w:tcW w:w="5309" w:type="dxa"/>
            <w:noWrap w:val="0"/>
            <w:vAlign w:val="center"/>
          </w:tcPr>
          <w:p w14:paraId="297AF747">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259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AE22482">
            <w:pPr>
              <w:spacing w:line="240" w:lineRule="exact"/>
              <w:jc w:val="center"/>
              <w:rPr>
                <w:color w:val="auto"/>
                <w:kern w:val="0"/>
                <w:szCs w:val="21"/>
                <w:highlight w:val="none"/>
              </w:rPr>
            </w:pPr>
          </w:p>
        </w:tc>
        <w:tc>
          <w:tcPr>
            <w:tcW w:w="2436" w:type="dxa"/>
            <w:shd w:val="clear" w:color="auto" w:fill="auto"/>
            <w:noWrap w:val="0"/>
            <w:vAlign w:val="center"/>
          </w:tcPr>
          <w:p w14:paraId="431E9CB7">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309" w:type="dxa"/>
            <w:shd w:val="clear" w:color="auto" w:fill="auto"/>
            <w:noWrap w:val="0"/>
            <w:vAlign w:val="center"/>
          </w:tcPr>
          <w:p w14:paraId="60ADE118">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eastAsia="zh-CN"/>
              </w:rPr>
              <w:t>的</w:t>
            </w:r>
            <w:r>
              <w:rPr>
                <w:rFonts w:hint="eastAsia"/>
                <w:color w:val="auto"/>
                <w:highlight w:val="none"/>
                <w:lang w:val="en-US" w:eastAsia="zh-CN"/>
              </w:rPr>
              <w:t>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w:t>
            </w:r>
            <w:r>
              <w:rPr>
                <w:rFonts w:hint="eastAsia"/>
                <w:color w:val="auto"/>
                <w:highlight w:val="none"/>
                <w:lang w:val="en-US" w:eastAsia="zh-CN"/>
              </w:rPr>
              <w:t>响应</w:t>
            </w:r>
            <w:r>
              <w:rPr>
                <w:rFonts w:hint="eastAsia"/>
                <w:color w:val="auto"/>
                <w:highlight w:val="none"/>
              </w:rPr>
              <w:t>处理。</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BF3FB96">
            <w:pPr>
              <w:spacing w:line="240" w:lineRule="exact"/>
              <w:jc w:val="center"/>
              <w:rPr>
                <w:color w:val="auto"/>
                <w:kern w:val="0"/>
                <w:szCs w:val="21"/>
                <w:highlight w:val="none"/>
              </w:rPr>
            </w:pPr>
          </w:p>
        </w:tc>
        <w:tc>
          <w:tcPr>
            <w:tcW w:w="2436" w:type="dxa"/>
            <w:noWrap w:val="0"/>
            <w:vAlign w:val="center"/>
          </w:tcPr>
          <w:p w14:paraId="3EC02438">
            <w:pPr>
              <w:spacing w:line="240" w:lineRule="exact"/>
              <w:rPr>
                <w:rFonts w:ascii="宋体" w:hAnsi="宋体"/>
                <w:color w:val="auto"/>
                <w:szCs w:val="21"/>
                <w:highlight w:val="none"/>
              </w:rPr>
            </w:pPr>
            <w:r>
              <w:rPr>
                <w:rFonts w:hint="eastAsia"/>
                <w:color w:val="auto"/>
                <w:szCs w:val="21"/>
                <w:highlight w:val="none"/>
              </w:rPr>
              <w:t>响应有效期</w:t>
            </w:r>
          </w:p>
        </w:tc>
        <w:tc>
          <w:tcPr>
            <w:tcW w:w="5309" w:type="dxa"/>
            <w:noWrap w:val="0"/>
            <w:vAlign w:val="center"/>
          </w:tcPr>
          <w:p w14:paraId="71FDB349">
            <w:pPr>
              <w:spacing w:line="240" w:lineRule="exact"/>
              <w:rPr>
                <w:color w:val="auto"/>
                <w:szCs w:val="21"/>
                <w:highlight w:val="none"/>
              </w:rPr>
            </w:pPr>
            <w:r>
              <w:rPr>
                <w:rFonts w:hint="eastAsia" w:ascii="宋体" w:hAnsi="宋体"/>
                <w:color w:val="auto"/>
                <w:szCs w:val="21"/>
                <w:highlight w:val="none"/>
              </w:rPr>
              <w:t>满足采购文件规定</w:t>
            </w:r>
          </w:p>
        </w:tc>
      </w:tr>
      <w:bookmarkEnd w:id="81"/>
    </w:tbl>
    <w:p w14:paraId="0D94A921">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w:t>
      </w:r>
      <w:r>
        <w:rPr>
          <w:rFonts w:hint="eastAsia"/>
          <w:b/>
          <w:bCs/>
          <w:color w:val="auto"/>
          <w:kern w:val="0"/>
          <w:szCs w:val="21"/>
          <w:highlight w:val="none"/>
          <w:lang w:eastAsia="zh-CN"/>
        </w:rPr>
        <w:t>响应</w:t>
      </w:r>
      <w:r>
        <w:rPr>
          <w:rFonts w:hint="eastAsia"/>
          <w:b/>
          <w:bCs/>
          <w:color w:val="auto"/>
          <w:kern w:val="0"/>
          <w:szCs w:val="21"/>
          <w:highlight w:val="none"/>
        </w:rPr>
        <w:t>总价减去扣除金额之和的价格参加评审。</w:t>
      </w:r>
    </w:p>
    <w:p w14:paraId="0E43E21D">
      <w:pPr>
        <w:spacing w:before="120" w:line="320" w:lineRule="atLeast"/>
        <w:ind w:firstLine="316" w:firstLineChars="150"/>
        <w:rPr>
          <w:rFonts w:hint="eastAsia" w:eastAsia="宋体"/>
          <w:b/>
          <w:bCs/>
          <w:color w:val="auto"/>
          <w:kern w:val="0"/>
          <w:szCs w:val="21"/>
          <w:highlight w:val="none"/>
          <w:lang w:eastAsia="zh-CN"/>
        </w:rPr>
      </w:pPr>
      <w:r>
        <w:rPr>
          <w:b/>
          <w:bCs/>
          <w:color w:val="auto"/>
          <w:kern w:val="0"/>
          <w:szCs w:val="21"/>
          <w:highlight w:val="none"/>
        </w:rPr>
        <w:t>政策性扣除计算方法</w:t>
      </w:r>
      <w:r>
        <w:rPr>
          <w:rFonts w:hint="eastAsia"/>
          <w:b/>
          <w:bCs/>
          <w:color w:val="auto"/>
          <w:kern w:val="0"/>
          <w:szCs w:val="21"/>
          <w:highlight w:val="none"/>
          <w:lang w:eastAsia="zh-CN"/>
        </w:rPr>
        <w:t>：</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3379"/>
        <w:gridCol w:w="2551"/>
      </w:tblGrid>
      <w:tr w14:paraId="39F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shd w:val="clear" w:color="auto" w:fill="auto"/>
            <w:noWrap w:val="0"/>
            <w:vAlign w:val="top"/>
          </w:tcPr>
          <w:p w14:paraId="63C60498">
            <w:pPr>
              <w:spacing w:before="120" w:line="320" w:lineRule="atLeast"/>
              <w:ind w:firstLine="315" w:firstLineChars="150"/>
              <w:jc w:val="left"/>
              <w:rPr>
                <w:rFonts w:hint="eastAsia" w:eastAsia="宋体"/>
                <w:color w:val="auto"/>
                <w:szCs w:val="21"/>
                <w:highlight w:val="none"/>
                <w:lang w:eastAsia="zh-CN"/>
              </w:rPr>
            </w:pPr>
            <w:r>
              <w:rPr>
                <w:rFonts w:hint="eastAsia"/>
                <w:color w:val="auto"/>
                <w:szCs w:val="21"/>
                <w:highlight w:val="none"/>
                <w:lang w:val="en-US" w:eastAsia="zh-CN"/>
              </w:rPr>
              <w:t>1）</w:t>
            </w:r>
            <w:r>
              <w:rPr>
                <w:rFonts w:hint="eastAsia" w:ascii="Times New Roman" w:eastAsia="宋体"/>
                <w:color w:val="auto"/>
                <w:szCs w:val="21"/>
                <w:highlight w:val="none"/>
                <w:lang w:val="en-US" w:eastAsia="zh-CN"/>
              </w:rPr>
              <w:t>小微企业的价格扣除计算:</w:t>
            </w:r>
            <w:r>
              <w:rPr>
                <w:rFonts w:hint="eastAsia"/>
                <w:color w:val="auto"/>
                <w:szCs w:val="21"/>
                <w:highlight w:val="none"/>
              </w:rPr>
              <w:t>供应商</w:t>
            </w:r>
            <w:r>
              <w:rPr>
                <w:rFonts w:hint="eastAsia"/>
                <w:color w:val="auto"/>
                <w:szCs w:val="21"/>
                <w:highlight w:val="none"/>
                <w:lang w:eastAsia="zh-CN"/>
              </w:rPr>
              <w:t>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，价格扣除比例分别如下：独立</w:t>
            </w:r>
            <w:r>
              <w:rPr>
                <w:rFonts w:hint="eastAsia"/>
                <w:color w:val="auto"/>
                <w:szCs w:val="21"/>
                <w:highlight w:val="none"/>
                <w:lang w:eastAsia="zh-CN"/>
              </w:rPr>
              <w:t>响应</w:t>
            </w:r>
          </w:p>
        </w:tc>
        <w:tc>
          <w:tcPr>
            <w:tcW w:w="3379" w:type="dxa"/>
            <w:shd w:val="clear" w:color="auto" w:fill="auto"/>
            <w:noWrap w:val="0"/>
            <w:vAlign w:val="top"/>
          </w:tcPr>
          <w:p w14:paraId="6E27F25C">
            <w:pPr>
              <w:spacing w:before="120" w:line="320" w:lineRule="atLeast"/>
              <w:ind w:firstLine="0" w:firstLineChars="0"/>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shd w:val="clear" w:color="auto" w:fill="auto"/>
            <w:noWrap w:val="0"/>
            <w:vAlign w:val="top"/>
          </w:tcPr>
          <w:p w14:paraId="0CC536D8">
            <w:pPr>
              <w:spacing w:before="120" w:line="320" w:lineRule="atLeast"/>
              <w:ind w:firstLine="0" w:firstLineChars="0"/>
              <w:rPr>
                <w:color w:val="auto"/>
                <w:szCs w:val="21"/>
                <w:highlight w:val="none"/>
              </w:rPr>
            </w:pPr>
            <w:r>
              <w:rPr>
                <w:rFonts w:hint="eastAsia"/>
                <w:color w:val="auto"/>
                <w:szCs w:val="21"/>
                <w:highlight w:val="none"/>
              </w:rPr>
              <w:t>价格扣除响应报价的10%</w:t>
            </w:r>
          </w:p>
        </w:tc>
      </w:tr>
      <w:tr w14:paraId="13D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vMerge w:val="restart"/>
            <w:shd w:val="clear" w:color="auto" w:fill="auto"/>
            <w:noWrap w:val="0"/>
            <w:vAlign w:val="top"/>
          </w:tcPr>
          <w:p w14:paraId="31C34D25">
            <w:pPr>
              <w:spacing w:before="120" w:line="320" w:lineRule="atLeast"/>
              <w:jc w:val="center"/>
              <w:rPr>
                <w:color w:val="auto"/>
                <w:szCs w:val="21"/>
                <w:highlight w:val="none"/>
              </w:rPr>
            </w:pPr>
            <w:r>
              <w:rPr>
                <w:rFonts w:hint="eastAsia"/>
                <w:color w:val="auto"/>
                <w:szCs w:val="21"/>
                <w:highlight w:val="none"/>
              </w:rPr>
              <w:t>联合体或</w:t>
            </w:r>
          </w:p>
          <w:p w14:paraId="04DB8C27">
            <w:pPr>
              <w:spacing w:before="120" w:line="320" w:lineRule="atLeast"/>
              <w:jc w:val="center"/>
              <w:rPr>
                <w:color w:val="auto"/>
                <w:szCs w:val="21"/>
                <w:highlight w:val="none"/>
              </w:rPr>
            </w:pPr>
            <w:r>
              <w:rPr>
                <w:rFonts w:hint="eastAsia"/>
                <w:color w:val="auto"/>
                <w:szCs w:val="21"/>
                <w:highlight w:val="none"/>
              </w:rPr>
              <w:t>分包</w:t>
            </w:r>
          </w:p>
        </w:tc>
        <w:tc>
          <w:tcPr>
            <w:tcW w:w="3379" w:type="dxa"/>
            <w:shd w:val="clear" w:color="auto" w:fill="auto"/>
            <w:noWrap w:val="0"/>
            <w:vAlign w:val="top"/>
          </w:tcPr>
          <w:p w14:paraId="7DC088D8">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shd w:val="clear" w:color="auto" w:fill="auto"/>
            <w:noWrap w:val="0"/>
            <w:vAlign w:val="top"/>
          </w:tcPr>
          <w:p w14:paraId="527213F2">
            <w:pPr>
              <w:spacing w:before="120" w:line="320" w:lineRule="atLeast"/>
              <w:rPr>
                <w:color w:val="auto"/>
                <w:szCs w:val="21"/>
                <w:highlight w:val="none"/>
              </w:rPr>
            </w:pPr>
            <w:r>
              <w:rPr>
                <w:rFonts w:hint="eastAsia"/>
                <w:color w:val="auto"/>
                <w:szCs w:val="21"/>
                <w:highlight w:val="none"/>
              </w:rPr>
              <w:t>价格扣除响应报价的10%</w:t>
            </w:r>
          </w:p>
        </w:tc>
      </w:tr>
      <w:tr w14:paraId="339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vMerge w:val="continue"/>
            <w:shd w:val="clear" w:color="auto" w:fill="auto"/>
            <w:noWrap w:val="0"/>
            <w:vAlign w:val="top"/>
          </w:tcPr>
          <w:p w14:paraId="69F825CC">
            <w:pPr>
              <w:spacing w:before="120" w:line="320" w:lineRule="atLeast"/>
              <w:rPr>
                <w:color w:val="auto"/>
                <w:szCs w:val="21"/>
                <w:highlight w:val="none"/>
              </w:rPr>
            </w:pPr>
          </w:p>
        </w:tc>
        <w:tc>
          <w:tcPr>
            <w:tcW w:w="3379" w:type="dxa"/>
            <w:shd w:val="clear" w:color="auto" w:fill="auto"/>
            <w:noWrap w:val="0"/>
            <w:vAlign w:val="top"/>
          </w:tcPr>
          <w:p w14:paraId="3B934C00">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shd w:val="clear" w:color="auto" w:fill="auto"/>
            <w:noWrap w:val="0"/>
            <w:vAlign w:val="top"/>
          </w:tcPr>
          <w:p w14:paraId="010F277B">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118D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1415A431">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24465FAF">
      <w:pPr>
        <w:rPr>
          <w:color w:val="auto"/>
          <w:highlight w:val="none"/>
        </w:rPr>
      </w:pPr>
    </w:p>
    <w:p w14:paraId="52751929">
      <w:pPr>
        <w:ind w:firstLine="420" w:firstLineChars="200"/>
        <w:rPr>
          <w:rFonts w:hint="default" w:eastAsia="楷体_GB2312"/>
          <w:b/>
          <w:color w:val="auto"/>
          <w:sz w:val="24"/>
          <w:highlight w:val="none"/>
          <w:lang w:val="en-US"/>
        </w:rPr>
      </w:pPr>
      <w:r>
        <w:rPr>
          <w:rFonts w:hint="eastAsia"/>
          <w:color w:val="auto"/>
          <w:highlight w:val="none"/>
          <w:lang w:val="en-US" w:eastAsia="zh-CN"/>
        </w:rPr>
        <w:t>2）</w:t>
      </w:r>
      <w:r>
        <w:rPr>
          <w:rFonts w:hint="eastAsia" w:ascii="Times New Roman" w:eastAsia="宋体"/>
          <w:color w:val="auto"/>
          <w:highlight w:val="none"/>
          <w:lang w:val="en-US" w:eastAsia="zh-CN"/>
        </w:rPr>
        <w:t>本国产品的价格扣除计算：</w:t>
      </w:r>
      <w:r>
        <w:rPr>
          <w:rFonts w:hint="eastAsia"/>
          <w:color w:val="auto"/>
          <w:highlight w:val="none"/>
        </w:rPr>
        <w:t>供应商</w:t>
      </w:r>
      <w:r>
        <w:rPr>
          <w:rFonts w:hint="eastAsia"/>
          <w:color w:val="auto"/>
          <w:highlight w:val="none"/>
          <w:lang w:eastAsia="zh-CN"/>
        </w:rPr>
        <w:t>响应</w:t>
      </w:r>
      <w:r>
        <w:rPr>
          <w:color w:val="auto"/>
          <w:highlight w:val="none"/>
        </w:rPr>
        <w:t>报价将按相应比例进行扣除，用扣除后的价格参与评审（计算价格分）</w:t>
      </w:r>
      <w:r>
        <w:rPr>
          <w:rFonts w:hint="eastAsia"/>
          <w:color w:val="auto"/>
          <w:highlight w:val="none"/>
        </w:rPr>
        <w:t>，价格扣除比例分别如下：</w:t>
      </w:r>
    </w:p>
    <w:p w14:paraId="657B10A5">
      <w:pPr>
        <w:ind w:firstLine="420" w:firstLineChars="200"/>
        <w:rPr>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38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7EE29E26">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550" w:type="dxa"/>
            <w:shd w:val="clear" w:color="auto" w:fill="auto"/>
            <w:noWrap w:val="0"/>
            <w:vAlign w:val="top"/>
          </w:tcPr>
          <w:p w14:paraId="26B36F33">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37D9FDC0">
            <w:pPr>
              <w:rPr>
                <w:rFonts w:hint="eastAsia"/>
                <w:color w:val="auto"/>
                <w:highlight w:val="none"/>
              </w:rPr>
            </w:pPr>
          </w:p>
          <w:p w14:paraId="38F3BB45">
            <w:pPr>
              <w:rPr>
                <w:rFonts w:hint="eastAsia"/>
                <w:color w:val="auto"/>
                <w:highlight w:val="none"/>
              </w:rPr>
            </w:pPr>
          </w:p>
          <w:p w14:paraId="4DB5FFD5">
            <w:pPr>
              <w:rPr>
                <w:rFonts w:hint="eastAsia"/>
                <w:color w:val="auto"/>
                <w:highlight w:val="none"/>
              </w:rPr>
            </w:pPr>
          </w:p>
          <w:p w14:paraId="68A9DE16">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14:paraId="012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7730D717">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5F361C3C">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78FCBC24">
            <w:pPr>
              <w:ind w:firstLine="420" w:firstLineChars="200"/>
              <w:rPr>
                <w:rFonts w:hint="eastAsia"/>
                <w:color w:val="auto"/>
                <w:highlight w:val="none"/>
              </w:rPr>
            </w:pPr>
          </w:p>
        </w:tc>
      </w:tr>
      <w:tr w14:paraId="58D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25576753">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27E8218E">
      <w:pPr>
        <w:ind w:firstLine="420" w:firstLineChars="200"/>
        <w:rPr>
          <w:color w:val="auto"/>
          <w:highlight w:val="none"/>
        </w:rPr>
      </w:pPr>
    </w:p>
    <w:p w14:paraId="2004A8F6">
      <w:pPr>
        <w:pStyle w:val="19"/>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评审报价计算示例：</w:t>
      </w:r>
    </w:p>
    <w:p w14:paraId="46A29161">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a.供应商若符合中小企业支持政策的要求，计算公式具体为：评审报价＝响应总报价－（响应总报价*小微企业价格扣除比例）</w:t>
      </w:r>
    </w:p>
    <w:p w14:paraId="26D52B04">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b.供应商若符合本国产品支持政策的要求，计算公式具体为：评审报价＝响应总报价－（全部产品的总报价*20%）</w:t>
      </w:r>
    </w:p>
    <w:p w14:paraId="14821371">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c.供应商若同时符合中小企业、本国产品扶持政策的要求，计算公式具体为：评审报价＝响应总报价－（响应总报价*小微企业价格扣除比例）－（全部产品的总报价*20%）</w:t>
      </w:r>
    </w:p>
    <w:p w14:paraId="2137679D">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14:paraId="4A4C01B5">
      <w:pPr>
        <w:spacing w:before="120" w:line="320" w:lineRule="atLeast"/>
        <w:ind w:firstLine="420" w:firstLineChars="200"/>
        <w:rPr>
          <w:color w:val="auto"/>
          <w:highlight w:val="none"/>
        </w:rPr>
      </w:pPr>
      <w:r>
        <w:rPr>
          <w:rFonts w:hint="eastAsia"/>
          <w:color w:val="auto"/>
          <w:highlight w:val="none"/>
          <w:lang w:val="en-US" w:eastAsia="zh-CN"/>
        </w:rPr>
        <w:t>1</w:t>
      </w:r>
      <w:r>
        <w:rPr>
          <w:color w:val="auto"/>
          <w:highlight w:val="none"/>
        </w:rPr>
        <w:t>.1</w:t>
      </w:r>
      <w:r>
        <w:rPr>
          <w:rFonts w:hint="eastAsia"/>
          <w:color w:val="auto"/>
          <w:highlight w:val="none"/>
        </w:rPr>
        <w:t>偏离认定说明</w:t>
      </w:r>
    </w:p>
    <w:p w14:paraId="5C927EB0">
      <w:pPr>
        <w:spacing w:before="120" w:line="320" w:lineRule="atLeast"/>
        <w:ind w:firstLine="420" w:firstLineChars="200"/>
        <w:rPr>
          <w:rFonts w:hint="eastAsia"/>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22C4B9D4">
      <w:pPr>
        <w:spacing w:before="120" w:line="320" w:lineRule="atLeast"/>
        <w:ind w:firstLine="420" w:firstLineChars="200"/>
        <w:rPr>
          <w:rFonts w:hint="eastAsia"/>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rFonts w:hint="eastAsia"/>
          <w:color w:val="auto"/>
          <w:szCs w:val="21"/>
          <w:highlight w:val="none"/>
        </w:rPr>
      </w:pPr>
      <w:r>
        <w:rPr>
          <w:rFonts w:hint="eastAsia"/>
          <w:color w:val="auto"/>
          <w:szCs w:val="21"/>
          <w:highlight w:val="none"/>
        </w:rPr>
        <w:t>（2）响应表中响应的内容与证明材料不一致的，以证明材料为准作为评审依据。</w:t>
      </w:r>
    </w:p>
    <w:p w14:paraId="7A416EC2">
      <w:pPr>
        <w:spacing w:before="120" w:line="320" w:lineRule="atLeast"/>
        <w:ind w:firstLine="420" w:firstLineChars="200"/>
        <w:rPr>
          <w:rFonts w:hint="eastAsia"/>
          <w:color w:val="auto"/>
          <w:szCs w:val="21"/>
          <w:highlight w:val="none"/>
        </w:rPr>
      </w:pPr>
      <w:r>
        <w:rPr>
          <w:rFonts w:hint="eastAsia"/>
          <w:color w:val="auto"/>
          <w:szCs w:val="21"/>
          <w:highlight w:val="none"/>
        </w:rPr>
        <w:t>（3）同时出现以上两种情况的，按照（1）-（2）顺序认定。</w:t>
      </w:r>
    </w:p>
    <w:p w14:paraId="2605925A">
      <w:pPr>
        <w:spacing w:before="120" w:line="320" w:lineRule="atLeast"/>
        <w:ind w:firstLine="420" w:firstLineChars="200"/>
        <w:rPr>
          <w:rFonts w:hint="eastAsia"/>
          <w:color w:val="auto"/>
          <w:szCs w:val="21"/>
          <w:highlight w:val="none"/>
        </w:rPr>
      </w:pPr>
      <w:r>
        <w:rPr>
          <w:rFonts w:hint="eastAsia"/>
          <w:color w:val="auto"/>
          <w:szCs w:val="21"/>
          <w:highlight w:val="none"/>
        </w:rPr>
        <w:t>（4）响应表与采购需求中技术参数比较有漏项的，如为实质性参数漏项，视为未响应；如为非实质性参数漏项，视为负偏离。</w:t>
      </w:r>
    </w:p>
    <w:p w14:paraId="680E5BFE">
      <w:pPr>
        <w:spacing w:before="120" w:line="320" w:lineRule="atLeast"/>
        <w:ind w:firstLine="420" w:firstLineChars="200"/>
        <w:rPr>
          <w:rFonts w:hint="eastAsia"/>
          <w:color w:val="auto"/>
          <w:szCs w:val="21"/>
          <w:highlight w:val="none"/>
        </w:rPr>
      </w:pPr>
      <w:r>
        <w:rPr>
          <w:rFonts w:hint="eastAsia"/>
          <w:color w:val="auto"/>
          <w:szCs w:val="21"/>
          <w:highlight w:val="none"/>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rFonts w:hint="eastAsia"/>
          <w:color w:val="auto"/>
          <w:szCs w:val="21"/>
          <w:highlight w:val="none"/>
        </w:rPr>
      </w:pPr>
      <w:r>
        <w:rPr>
          <w:rFonts w:hint="eastAsia"/>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rFonts w:hint="eastAsia"/>
          <w:color w:val="auto"/>
          <w:szCs w:val="21"/>
          <w:highlight w:val="none"/>
        </w:rPr>
      </w:pPr>
      <w:r>
        <w:rPr>
          <w:rFonts w:hint="eastAsia"/>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rFonts w:hint="eastAsia"/>
          <w:color w:val="auto"/>
          <w:szCs w:val="21"/>
          <w:highlight w:val="none"/>
        </w:rPr>
      </w:pPr>
      <w:r>
        <w:rPr>
          <w:rFonts w:hint="eastAsia"/>
          <w:color w:val="auto"/>
          <w:szCs w:val="21"/>
          <w:highlight w:val="none"/>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rFonts w:hint="eastAsia"/>
          <w:color w:val="auto"/>
          <w:szCs w:val="21"/>
          <w:highlight w:val="none"/>
        </w:rPr>
      </w:pPr>
      <w:r>
        <w:rPr>
          <w:rFonts w:hint="eastAsia"/>
          <w:color w:val="auto"/>
          <w:szCs w:val="21"/>
          <w:highlight w:val="none"/>
        </w:rPr>
        <w:t>（9）对于固定参数，响应与采购需求中技术参数一致，视为无偏离，其他均视为负偏离，此类参数无正偏离。</w:t>
      </w:r>
    </w:p>
    <w:p w14:paraId="305C1E8A">
      <w:pPr>
        <w:spacing w:before="120" w:line="320" w:lineRule="atLeast"/>
        <w:ind w:firstLine="420" w:firstLineChars="200"/>
        <w:rPr>
          <w:rFonts w:hint="eastAsia"/>
          <w:color w:val="auto"/>
          <w:szCs w:val="21"/>
          <w:highlight w:val="none"/>
        </w:rPr>
      </w:pPr>
      <w:r>
        <w:rPr>
          <w:rFonts w:hint="eastAsia"/>
          <w:color w:val="auto"/>
          <w:szCs w:val="21"/>
          <w:highlight w:val="none"/>
        </w:rPr>
        <w:t>（10）如采购需求中技术参数有特殊要求与上述说明不一致的，以特殊要求为准。</w:t>
      </w:r>
    </w:p>
    <w:p w14:paraId="528FD81F">
      <w:pPr>
        <w:spacing w:before="120" w:line="320" w:lineRule="atLeast"/>
        <w:ind w:firstLine="420" w:firstLineChars="200"/>
        <w:rPr>
          <w:color w:val="auto"/>
          <w:szCs w:val="21"/>
          <w:highlight w:val="none"/>
        </w:rPr>
      </w:pPr>
    </w:p>
    <w:p w14:paraId="60DB1B8C">
      <w:pPr>
        <w:spacing w:before="120" w:line="320" w:lineRule="atLeast"/>
        <w:ind w:firstLine="420" w:firstLineChars="200"/>
        <w:rPr>
          <w:color w:val="auto"/>
          <w:szCs w:val="21"/>
          <w:highlight w:val="none"/>
        </w:rPr>
      </w:pPr>
    </w:p>
    <w:p w14:paraId="330C65D7">
      <w:pPr>
        <w:spacing w:before="120" w:line="320" w:lineRule="atLeast"/>
        <w:ind w:firstLine="420" w:firstLineChars="200"/>
        <w:rPr>
          <w:color w:val="auto"/>
          <w:szCs w:val="21"/>
          <w:highlight w:val="none"/>
        </w:rPr>
      </w:pPr>
    </w:p>
    <w:bookmarkEnd w:id="77"/>
    <w:bookmarkEnd w:id="78"/>
    <w:bookmarkEnd w:id="80"/>
    <w:p w14:paraId="6B1955DF">
      <w:pPr>
        <w:pStyle w:val="26"/>
        <w:snapToGrid w:val="0"/>
        <w:spacing w:before="120" w:after="120"/>
        <w:outlineLvl w:val="0"/>
        <w:rPr>
          <w:rFonts w:ascii="Times New Roman" w:hAnsi="Times New Roman" w:cs="Times New Roman"/>
          <w:b/>
          <w:color w:val="auto"/>
          <w:sz w:val="32"/>
          <w:szCs w:val="32"/>
          <w:highlight w:val="none"/>
        </w:rPr>
        <w:sectPr>
          <w:headerReference r:id="rId14" w:type="first"/>
          <w:headerReference r:id="rId13" w:type="default"/>
          <w:pgSz w:w="11906" w:h="16838"/>
          <w:pgMar w:top="1418" w:right="1133" w:bottom="1246" w:left="1418" w:header="851" w:footer="992" w:gutter="0"/>
          <w:cols w:space="720" w:num="1"/>
          <w:docGrid w:linePitch="312" w:charSpace="0"/>
        </w:sectPr>
      </w:pPr>
    </w:p>
    <w:p w14:paraId="2D05255C">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82" w:name="_Toc7903"/>
      <w:bookmarkStart w:id="83" w:name="_Hlk160525271"/>
      <w:bookmarkStart w:id="84" w:name="_Toc25316"/>
      <w:r>
        <w:rPr>
          <w:rFonts w:ascii="Times New Roman" w:hAnsi="Times New Roman" w:cs="Times New Roman"/>
          <w:color w:val="auto"/>
          <w:sz w:val="32"/>
          <w:szCs w:val="32"/>
          <w:highlight w:val="none"/>
        </w:rPr>
        <w:t>第五章  合同主要条款格式</w:t>
      </w:r>
      <w:bookmarkEnd w:id="82"/>
    </w:p>
    <w:p w14:paraId="4DECAB5E">
      <w:pPr>
        <w:snapToGrid w:val="0"/>
        <w:spacing w:line="360" w:lineRule="exact"/>
        <w:ind w:right="480"/>
        <w:jc w:val="center"/>
        <w:rPr>
          <w:rFonts w:eastAsia="楷体_GB2312"/>
          <w:b/>
          <w:color w:val="auto"/>
          <w:sz w:val="24"/>
          <w:highlight w:val="none"/>
        </w:rPr>
      </w:pPr>
      <w:bookmarkStart w:id="85" w:name="_Hlk77607045"/>
      <w:bookmarkStart w:id="86" w:name="_Hlk77607609"/>
      <w:bookmarkStart w:id="87" w:name="_Hlk77609480"/>
    </w:p>
    <w:bookmarkEnd w:id="85"/>
    <w:bookmarkEnd w:id="86"/>
    <w:bookmarkEnd w:id="87"/>
    <w:p w14:paraId="42F2B78F">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1"/>
        <w:tblW w:w="0" w:type="auto"/>
        <w:tblInd w:w="108" w:type="dxa"/>
        <w:tblLayout w:type="autofit"/>
        <w:tblCellMar>
          <w:top w:w="0" w:type="dxa"/>
          <w:left w:w="108" w:type="dxa"/>
          <w:bottom w:w="0" w:type="dxa"/>
          <w:right w:w="108" w:type="dxa"/>
        </w:tblCellMar>
      </w:tblPr>
      <w:tblGrid>
        <w:gridCol w:w="2305"/>
        <w:gridCol w:w="2283"/>
        <w:gridCol w:w="2305"/>
        <w:gridCol w:w="2285"/>
      </w:tblGrid>
      <w:tr w14:paraId="10987709">
        <w:tblPrEx>
          <w:tblCellMar>
            <w:top w:w="0" w:type="dxa"/>
            <w:left w:w="108" w:type="dxa"/>
            <w:bottom w:w="0" w:type="dxa"/>
            <w:right w:w="108" w:type="dxa"/>
          </w:tblCellMar>
        </w:tblPrEx>
        <w:tc>
          <w:tcPr>
            <w:tcW w:w="2336" w:type="dxa"/>
            <w:noWrap w:val="0"/>
            <w:vAlign w:val="top"/>
          </w:tcPr>
          <w:p w14:paraId="5C515298">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noWrap w:val="0"/>
            <w:vAlign w:val="top"/>
          </w:tcPr>
          <w:p w14:paraId="3142CBED">
            <w:pPr>
              <w:snapToGrid w:val="0"/>
              <w:spacing w:line="360" w:lineRule="exact"/>
              <w:ind w:right="480"/>
              <w:jc w:val="left"/>
              <w:rPr>
                <w:bCs/>
                <w:color w:val="auto"/>
                <w:szCs w:val="21"/>
                <w:highlight w:val="none"/>
              </w:rPr>
            </w:pPr>
          </w:p>
        </w:tc>
        <w:tc>
          <w:tcPr>
            <w:tcW w:w="2336" w:type="dxa"/>
            <w:noWrap w:val="0"/>
            <w:vAlign w:val="top"/>
          </w:tcPr>
          <w:p w14:paraId="49623F0C">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noWrap w:val="0"/>
            <w:vAlign w:val="top"/>
          </w:tcPr>
          <w:p w14:paraId="175E4515">
            <w:pPr>
              <w:snapToGrid w:val="0"/>
              <w:spacing w:line="360" w:lineRule="exact"/>
              <w:ind w:right="480"/>
              <w:jc w:val="left"/>
              <w:rPr>
                <w:bCs/>
                <w:color w:val="auto"/>
                <w:szCs w:val="21"/>
                <w:highlight w:val="none"/>
              </w:rPr>
            </w:pPr>
          </w:p>
        </w:tc>
      </w:tr>
      <w:tr w14:paraId="36F9FB28">
        <w:tblPrEx>
          <w:tblCellMar>
            <w:top w:w="0" w:type="dxa"/>
            <w:left w:w="108" w:type="dxa"/>
            <w:bottom w:w="0" w:type="dxa"/>
            <w:right w:w="108" w:type="dxa"/>
          </w:tblCellMar>
        </w:tblPrEx>
        <w:tc>
          <w:tcPr>
            <w:tcW w:w="2336" w:type="dxa"/>
            <w:noWrap w:val="0"/>
            <w:vAlign w:val="top"/>
          </w:tcPr>
          <w:p w14:paraId="26800F2D">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noWrap w:val="0"/>
            <w:vAlign w:val="top"/>
          </w:tcPr>
          <w:p w14:paraId="64C71BEE">
            <w:pPr>
              <w:snapToGrid w:val="0"/>
              <w:spacing w:line="360" w:lineRule="exact"/>
              <w:ind w:right="480"/>
              <w:jc w:val="left"/>
              <w:rPr>
                <w:bCs/>
                <w:color w:val="auto"/>
                <w:szCs w:val="21"/>
                <w:highlight w:val="none"/>
              </w:rPr>
            </w:pPr>
          </w:p>
        </w:tc>
        <w:tc>
          <w:tcPr>
            <w:tcW w:w="2336" w:type="dxa"/>
            <w:noWrap w:val="0"/>
            <w:vAlign w:val="top"/>
          </w:tcPr>
          <w:p w14:paraId="394332B7">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noWrap w:val="0"/>
            <w:vAlign w:val="top"/>
          </w:tcPr>
          <w:p w14:paraId="21D8E4CC">
            <w:pPr>
              <w:snapToGrid w:val="0"/>
              <w:spacing w:line="360" w:lineRule="exact"/>
              <w:ind w:right="480"/>
              <w:jc w:val="left"/>
              <w:rPr>
                <w:bCs/>
                <w:color w:val="auto"/>
                <w:szCs w:val="21"/>
                <w:highlight w:val="none"/>
              </w:rPr>
            </w:pPr>
          </w:p>
        </w:tc>
      </w:tr>
      <w:tr w14:paraId="2D38B8A5">
        <w:tblPrEx>
          <w:tblCellMar>
            <w:top w:w="0" w:type="dxa"/>
            <w:left w:w="108" w:type="dxa"/>
            <w:bottom w:w="0" w:type="dxa"/>
            <w:right w:w="108" w:type="dxa"/>
          </w:tblCellMar>
        </w:tblPrEx>
        <w:tc>
          <w:tcPr>
            <w:tcW w:w="2336" w:type="dxa"/>
            <w:noWrap w:val="0"/>
            <w:vAlign w:val="top"/>
          </w:tcPr>
          <w:p w14:paraId="596EEC79">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noWrap w:val="0"/>
            <w:vAlign w:val="top"/>
          </w:tcPr>
          <w:p w14:paraId="59A8A51F">
            <w:pPr>
              <w:snapToGrid w:val="0"/>
              <w:spacing w:line="360" w:lineRule="exact"/>
              <w:ind w:right="480"/>
              <w:jc w:val="left"/>
              <w:rPr>
                <w:bCs/>
                <w:color w:val="auto"/>
                <w:szCs w:val="21"/>
                <w:highlight w:val="none"/>
              </w:rPr>
            </w:pPr>
          </w:p>
        </w:tc>
        <w:tc>
          <w:tcPr>
            <w:tcW w:w="2336" w:type="dxa"/>
            <w:noWrap w:val="0"/>
            <w:vAlign w:val="top"/>
          </w:tcPr>
          <w:p w14:paraId="50D3D7FD">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noWrap w:val="0"/>
            <w:vAlign w:val="top"/>
          </w:tcPr>
          <w:p w14:paraId="2EF6DE2F">
            <w:pPr>
              <w:snapToGrid w:val="0"/>
              <w:spacing w:line="360" w:lineRule="exact"/>
              <w:ind w:right="480"/>
              <w:jc w:val="left"/>
              <w:rPr>
                <w:bCs/>
                <w:color w:val="auto"/>
                <w:szCs w:val="21"/>
                <w:highlight w:val="none"/>
              </w:rPr>
            </w:pPr>
          </w:p>
        </w:tc>
      </w:tr>
      <w:tr w14:paraId="7320F442">
        <w:tblPrEx>
          <w:tblCellMar>
            <w:top w:w="0" w:type="dxa"/>
            <w:left w:w="108" w:type="dxa"/>
            <w:bottom w:w="0" w:type="dxa"/>
            <w:right w:w="108" w:type="dxa"/>
          </w:tblCellMar>
        </w:tblPrEx>
        <w:tc>
          <w:tcPr>
            <w:tcW w:w="2336" w:type="dxa"/>
            <w:noWrap w:val="0"/>
            <w:vAlign w:val="top"/>
          </w:tcPr>
          <w:p w14:paraId="1004DEBE">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noWrap w:val="0"/>
            <w:vAlign w:val="top"/>
          </w:tcPr>
          <w:p w14:paraId="48960954">
            <w:pPr>
              <w:snapToGrid w:val="0"/>
              <w:spacing w:line="360" w:lineRule="exact"/>
              <w:ind w:right="480"/>
              <w:jc w:val="left"/>
              <w:rPr>
                <w:bCs/>
                <w:color w:val="auto"/>
                <w:szCs w:val="21"/>
                <w:highlight w:val="none"/>
              </w:rPr>
            </w:pPr>
          </w:p>
        </w:tc>
        <w:tc>
          <w:tcPr>
            <w:tcW w:w="2336" w:type="dxa"/>
            <w:noWrap w:val="0"/>
            <w:vAlign w:val="top"/>
          </w:tcPr>
          <w:p w14:paraId="5973EB19">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noWrap w:val="0"/>
            <w:vAlign w:val="top"/>
          </w:tcPr>
          <w:p w14:paraId="51731742">
            <w:pPr>
              <w:snapToGrid w:val="0"/>
              <w:spacing w:line="360" w:lineRule="exact"/>
              <w:ind w:right="480"/>
              <w:jc w:val="left"/>
              <w:rPr>
                <w:bCs/>
                <w:color w:val="auto"/>
                <w:szCs w:val="21"/>
                <w:highlight w:val="none"/>
              </w:rPr>
            </w:pPr>
          </w:p>
        </w:tc>
      </w:tr>
    </w:tbl>
    <w:p w14:paraId="2D964DA3">
      <w:pPr>
        <w:snapToGrid w:val="0"/>
        <w:spacing w:line="360" w:lineRule="exact"/>
        <w:ind w:firstLine="420" w:firstLineChars="200"/>
        <w:rPr>
          <w:color w:val="auto"/>
          <w:szCs w:val="21"/>
          <w:highlight w:val="none"/>
        </w:rPr>
      </w:pPr>
    </w:p>
    <w:p w14:paraId="02FC05E8">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w:t>
      </w:r>
      <w:r>
        <w:rPr>
          <w:rFonts w:hint="eastAsia" w:ascii="Times New Roman" w:hAnsi="Times New Roman" w:cs="Times New Roman"/>
          <w:color w:val="auto"/>
          <w:highlight w:val="none"/>
          <w:lang w:val="en-US" w:eastAsia="zh-CN"/>
        </w:rPr>
        <w:t>采购</w:t>
      </w:r>
      <w:r>
        <w:rPr>
          <w:rFonts w:ascii="Times New Roman" w:hAnsi="Times New Roman" w:cs="Times New Roman"/>
          <w:color w:val="auto"/>
          <w:highlight w:val="none"/>
        </w:rPr>
        <w:t>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w:t>
      </w:r>
      <w:r>
        <w:rPr>
          <w:rFonts w:hint="eastAsia" w:ascii="Times New Roman" w:hAnsi="Times New Roman" w:cs="Times New Roman"/>
          <w:color w:val="auto"/>
          <w:highlight w:val="none"/>
          <w:lang w:val="en-US" w:eastAsia="zh-CN"/>
        </w:rPr>
        <w:t>响应</w:t>
      </w:r>
      <w:r>
        <w:rPr>
          <w:rFonts w:ascii="Times New Roman" w:hAnsi="Times New Roman" w:cs="Times New Roman"/>
          <w:color w:val="auto"/>
          <w:highlight w:val="none"/>
        </w:rPr>
        <w:t>文件及其承诺</w:t>
      </w:r>
      <w:r>
        <w:rPr>
          <w:rFonts w:hint="eastAsia" w:ascii="Times New Roman" w:hAnsi="Times New Roman" w:cs="Times New Roman"/>
          <w:color w:val="auto"/>
          <w:highlight w:val="none"/>
        </w:rPr>
        <w:t>和</w:t>
      </w:r>
      <w:r>
        <w:rPr>
          <w:rFonts w:hint="eastAsia" w:ascii="Times New Roman" w:hAnsi="Times New Roman" w:cs="Times New Roman"/>
          <w:color w:val="auto"/>
          <w:highlight w:val="none"/>
          <w:lang w:val="en-US" w:eastAsia="zh-CN"/>
        </w:rPr>
        <w:t>成交</w:t>
      </w:r>
      <w:r>
        <w:rPr>
          <w:rFonts w:hint="eastAsia" w:ascii="Times New Roman" w:hAnsi="Times New Roman" w:cs="Times New Roman"/>
          <w:color w:val="auto"/>
          <w:highlight w:val="none"/>
        </w:rPr>
        <w:t>通知书</w:t>
      </w:r>
      <w:r>
        <w:rPr>
          <w:rFonts w:ascii="Times New Roman" w:hAnsi="Times New Roman" w:cs="Times New Roman"/>
          <w:color w:val="auto"/>
          <w:highlight w:val="none"/>
        </w:rPr>
        <w:t>，甲乙双方签订本合同。</w:t>
      </w:r>
    </w:p>
    <w:p w14:paraId="2FBFA414">
      <w:pPr>
        <w:snapToGrid w:val="0"/>
        <w:spacing w:line="360" w:lineRule="exact"/>
        <w:ind w:firstLine="422" w:firstLineChars="200"/>
        <w:rPr>
          <w:b/>
          <w:color w:val="auto"/>
          <w:szCs w:val="21"/>
          <w:highlight w:val="none"/>
        </w:rPr>
      </w:pPr>
      <w:r>
        <w:rPr>
          <w:b/>
          <w:color w:val="auto"/>
          <w:szCs w:val="21"/>
          <w:highlight w:val="none"/>
        </w:rPr>
        <w:t>第一条　合同标的</w:t>
      </w:r>
    </w:p>
    <w:p w14:paraId="1131C6E7">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合同标的</w:t>
      </w:r>
      <w:r>
        <w:rPr>
          <w:color w:val="auto"/>
          <w:szCs w:val="21"/>
          <w:highlight w:val="none"/>
        </w:rPr>
        <w:t>一览表</w:t>
      </w:r>
    </w:p>
    <w:tbl>
      <w:tblPr>
        <w:tblStyle w:val="51"/>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5E9D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1DCE904B">
            <w:pPr>
              <w:snapToGrid w:val="0"/>
              <w:spacing w:line="300" w:lineRule="exact"/>
              <w:jc w:val="center"/>
              <w:rPr>
                <w:color w:val="auto"/>
                <w:szCs w:val="21"/>
                <w:highlight w:val="none"/>
              </w:rPr>
            </w:pPr>
            <w:r>
              <w:rPr>
                <w:color w:val="auto"/>
                <w:szCs w:val="21"/>
                <w:highlight w:val="none"/>
              </w:rPr>
              <w:t>序号</w:t>
            </w:r>
          </w:p>
        </w:tc>
        <w:tc>
          <w:tcPr>
            <w:tcW w:w="1304" w:type="dxa"/>
            <w:noWrap w:val="0"/>
            <w:vAlign w:val="center"/>
          </w:tcPr>
          <w:p w14:paraId="144D580D">
            <w:pPr>
              <w:snapToGrid w:val="0"/>
              <w:spacing w:line="300" w:lineRule="exact"/>
              <w:jc w:val="center"/>
              <w:rPr>
                <w:color w:val="auto"/>
                <w:szCs w:val="21"/>
                <w:highlight w:val="none"/>
              </w:rPr>
            </w:pPr>
            <w:r>
              <w:rPr>
                <w:color w:val="auto"/>
                <w:szCs w:val="21"/>
                <w:highlight w:val="none"/>
              </w:rPr>
              <w:t>标的</w:t>
            </w:r>
          </w:p>
          <w:p w14:paraId="2521F7B0">
            <w:pPr>
              <w:snapToGrid w:val="0"/>
              <w:spacing w:line="300" w:lineRule="exact"/>
              <w:jc w:val="center"/>
              <w:rPr>
                <w:color w:val="auto"/>
                <w:szCs w:val="21"/>
                <w:highlight w:val="none"/>
              </w:rPr>
            </w:pPr>
            <w:r>
              <w:rPr>
                <w:color w:val="auto"/>
                <w:szCs w:val="21"/>
                <w:highlight w:val="none"/>
              </w:rPr>
              <w:t>名称</w:t>
            </w:r>
          </w:p>
        </w:tc>
        <w:tc>
          <w:tcPr>
            <w:tcW w:w="1081" w:type="dxa"/>
            <w:noWrap w:val="0"/>
            <w:vAlign w:val="center"/>
          </w:tcPr>
          <w:p w14:paraId="6989A045">
            <w:pPr>
              <w:snapToGrid w:val="0"/>
              <w:spacing w:line="300" w:lineRule="exact"/>
              <w:jc w:val="center"/>
              <w:rPr>
                <w:color w:val="auto"/>
                <w:szCs w:val="21"/>
                <w:highlight w:val="none"/>
              </w:rPr>
            </w:pPr>
            <w:r>
              <w:rPr>
                <w:color w:val="auto"/>
                <w:szCs w:val="21"/>
                <w:highlight w:val="none"/>
              </w:rPr>
              <w:t>商标</w:t>
            </w:r>
          </w:p>
          <w:p w14:paraId="3C73E747">
            <w:pPr>
              <w:snapToGrid w:val="0"/>
              <w:spacing w:line="300" w:lineRule="exact"/>
              <w:jc w:val="center"/>
              <w:rPr>
                <w:color w:val="auto"/>
                <w:szCs w:val="21"/>
                <w:highlight w:val="none"/>
              </w:rPr>
            </w:pPr>
            <w:r>
              <w:rPr>
                <w:color w:val="auto"/>
                <w:szCs w:val="21"/>
                <w:highlight w:val="none"/>
              </w:rPr>
              <w:t>品牌</w:t>
            </w:r>
          </w:p>
        </w:tc>
        <w:tc>
          <w:tcPr>
            <w:tcW w:w="1194" w:type="dxa"/>
            <w:noWrap w:val="0"/>
            <w:vAlign w:val="center"/>
          </w:tcPr>
          <w:p w14:paraId="0D6B843D">
            <w:pPr>
              <w:snapToGrid w:val="0"/>
              <w:spacing w:line="300" w:lineRule="exact"/>
              <w:jc w:val="center"/>
              <w:rPr>
                <w:color w:val="auto"/>
                <w:szCs w:val="21"/>
                <w:highlight w:val="none"/>
              </w:rPr>
            </w:pPr>
            <w:r>
              <w:rPr>
                <w:color w:val="auto"/>
                <w:szCs w:val="21"/>
                <w:highlight w:val="none"/>
              </w:rPr>
              <w:t>型号</w:t>
            </w:r>
          </w:p>
          <w:p w14:paraId="6A975E3F">
            <w:pPr>
              <w:snapToGrid w:val="0"/>
              <w:spacing w:line="300" w:lineRule="exact"/>
              <w:jc w:val="center"/>
              <w:rPr>
                <w:color w:val="auto"/>
                <w:szCs w:val="21"/>
                <w:highlight w:val="none"/>
              </w:rPr>
            </w:pPr>
            <w:r>
              <w:rPr>
                <w:color w:val="auto"/>
                <w:szCs w:val="21"/>
                <w:highlight w:val="none"/>
              </w:rPr>
              <w:t>参数</w:t>
            </w:r>
          </w:p>
        </w:tc>
        <w:tc>
          <w:tcPr>
            <w:tcW w:w="1193" w:type="dxa"/>
            <w:noWrap w:val="0"/>
            <w:vAlign w:val="center"/>
          </w:tcPr>
          <w:p w14:paraId="2EE39083">
            <w:pPr>
              <w:snapToGrid w:val="0"/>
              <w:spacing w:line="300" w:lineRule="exact"/>
              <w:jc w:val="center"/>
              <w:rPr>
                <w:color w:val="auto"/>
                <w:szCs w:val="21"/>
                <w:highlight w:val="none"/>
              </w:rPr>
            </w:pPr>
            <w:r>
              <w:rPr>
                <w:color w:val="auto"/>
                <w:szCs w:val="21"/>
                <w:highlight w:val="none"/>
              </w:rPr>
              <w:t>生产</w:t>
            </w:r>
          </w:p>
          <w:p w14:paraId="636D5134">
            <w:pPr>
              <w:snapToGrid w:val="0"/>
              <w:spacing w:line="300" w:lineRule="exact"/>
              <w:jc w:val="center"/>
              <w:rPr>
                <w:color w:val="auto"/>
                <w:szCs w:val="21"/>
                <w:highlight w:val="none"/>
              </w:rPr>
            </w:pPr>
            <w:r>
              <w:rPr>
                <w:color w:val="auto"/>
                <w:szCs w:val="21"/>
                <w:highlight w:val="none"/>
              </w:rPr>
              <w:t>厂家</w:t>
            </w:r>
          </w:p>
        </w:tc>
        <w:tc>
          <w:tcPr>
            <w:tcW w:w="672" w:type="dxa"/>
            <w:noWrap w:val="0"/>
            <w:vAlign w:val="center"/>
          </w:tcPr>
          <w:p w14:paraId="6E4EA96D">
            <w:pPr>
              <w:snapToGrid w:val="0"/>
              <w:spacing w:line="300" w:lineRule="exact"/>
              <w:jc w:val="center"/>
              <w:rPr>
                <w:color w:val="auto"/>
                <w:szCs w:val="21"/>
                <w:highlight w:val="none"/>
              </w:rPr>
            </w:pPr>
            <w:r>
              <w:rPr>
                <w:color w:val="auto"/>
                <w:szCs w:val="21"/>
                <w:highlight w:val="none"/>
              </w:rPr>
              <w:t>数  量</w:t>
            </w:r>
          </w:p>
        </w:tc>
        <w:tc>
          <w:tcPr>
            <w:tcW w:w="1080" w:type="dxa"/>
            <w:noWrap w:val="0"/>
            <w:vAlign w:val="center"/>
          </w:tcPr>
          <w:p w14:paraId="55EA45C6">
            <w:pPr>
              <w:snapToGrid w:val="0"/>
              <w:spacing w:line="300" w:lineRule="exact"/>
              <w:jc w:val="center"/>
              <w:rPr>
                <w:color w:val="auto"/>
                <w:szCs w:val="21"/>
                <w:highlight w:val="none"/>
              </w:rPr>
            </w:pPr>
            <w:r>
              <w:rPr>
                <w:color w:val="auto"/>
                <w:szCs w:val="21"/>
                <w:highlight w:val="none"/>
              </w:rPr>
              <w:t>单位</w:t>
            </w:r>
          </w:p>
        </w:tc>
        <w:tc>
          <w:tcPr>
            <w:tcW w:w="1080" w:type="dxa"/>
            <w:noWrap w:val="0"/>
            <w:vAlign w:val="center"/>
          </w:tcPr>
          <w:p w14:paraId="3E171743">
            <w:pPr>
              <w:snapToGrid w:val="0"/>
              <w:spacing w:line="300" w:lineRule="exact"/>
              <w:jc w:val="center"/>
              <w:rPr>
                <w:color w:val="auto"/>
                <w:szCs w:val="21"/>
                <w:highlight w:val="none"/>
              </w:rPr>
            </w:pPr>
            <w:r>
              <w:rPr>
                <w:color w:val="auto"/>
                <w:szCs w:val="21"/>
                <w:highlight w:val="none"/>
              </w:rPr>
              <w:t>单价</w:t>
            </w:r>
          </w:p>
          <w:p w14:paraId="5268938D">
            <w:pPr>
              <w:snapToGrid w:val="0"/>
              <w:spacing w:line="300" w:lineRule="exact"/>
              <w:jc w:val="center"/>
              <w:rPr>
                <w:color w:val="auto"/>
                <w:szCs w:val="21"/>
                <w:highlight w:val="none"/>
              </w:rPr>
            </w:pPr>
            <w:r>
              <w:rPr>
                <w:color w:val="auto"/>
                <w:szCs w:val="21"/>
                <w:highlight w:val="none"/>
              </w:rPr>
              <w:t>（元）</w:t>
            </w:r>
          </w:p>
        </w:tc>
        <w:tc>
          <w:tcPr>
            <w:tcW w:w="1440" w:type="dxa"/>
            <w:noWrap w:val="0"/>
            <w:vAlign w:val="center"/>
          </w:tcPr>
          <w:p w14:paraId="432266BB">
            <w:pPr>
              <w:snapToGrid w:val="0"/>
              <w:spacing w:line="300" w:lineRule="exact"/>
              <w:jc w:val="center"/>
              <w:rPr>
                <w:color w:val="auto"/>
                <w:szCs w:val="21"/>
                <w:highlight w:val="none"/>
              </w:rPr>
            </w:pPr>
            <w:r>
              <w:rPr>
                <w:rFonts w:hint="eastAsia"/>
                <w:color w:val="auto"/>
                <w:szCs w:val="21"/>
                <w:highlight w:val="none"/>
              </w:rPr>
              <w:t>合计</w:t>
            </w:r>
          </w:p>
          <w:p w14:paraId="4C519576">
            <w:pPr>
              <w:snapToGrid w:val="0"/>
              <w:spacing w:line="300" w:lineRule="exact"/>
              <w:jc w:val="center"/>
              <w:rPr>
                <w:color w:val="auto"/>
                <w:szCs w:val="21"/>
                <w:highlight w:val="none"/>
              </w:rPr>
            </w:pPr>
            <w:r>
              <w:rPr>
                <w:color w:val="auto"/>
                <w:szCs w:val="21"/>
                <w:highlight w:val="none"/>
              </w:rPr>
              <w:t>（元）</w:t>
            </w:r>
          </w:p>
        </w:tc>
      </w:tr>
      <w:tr w14:paraId="204D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noWrap w:val="0"/>
            <w:vAlign w:val="center"/>
          </w:tcPr>
          <w:p w14:paraId="19A37159">
            <w:pPr>
              <w:snapToGrid w:val="0"/>
              <w:spacing w:line="300" w:lineRule="exact"/>
              <w:jc w:val="center"/>
              <w:rPr>
                <w:color w:val="auto"/>
                <w:szCs w:val="21"/>
                <w:highlight w:val="none"/>
              </w:rPr>
            </w:pPr>
            <w:r>
              <w:rPr>
                <w:color w:val="auto"/>
                <w:szCs w:val="21"/>
                <w:highlight w:val="none"/>
              </w:rPr>
              <w:t>1</w:t>
            </w:r>
          </w:p>
        </w:tc>
        <w:tc>
          <w:tcPr>
            <w:tcW w:w="1304" w:type="dxa"/>
            <w:noWrap w:val="0"/>
            <w:vAlign w:val="center"/>
          </w:tcPr>
          <w:p w14:paraId="391A0BFB">
            <w:pPr>
              <w:snapToGrid w:val="0"/>
              <w:spacing w:line="300" w:lineRule="exact"/>
              <w:jc w:val="center"/>
              <w:rPr>
                <w:color w:val="auto"/>
                <w:szCs w:val="21"/>
                <w:highlight w:val="none"/>
              </w:rPr>
            </w:pPr>
          </w:p>
        </w:tc>
        <w:tc>
          <w:tcPr>
            <w:tcW w:w="1081" w:type="dxa"/>
            <w:noWrap w:val="0"/>
            <w:vAlign w:val="center"/>
          </w:tcPr>
          <w:p w14:paraId="49071584">
            <w:pPr>
              <w:snapToGrid w:val="0"/>
              <w:spacing w:line="300" w:lineRule="exact"/>
              <w:jc w:val="center"/>
              <w:rPr>
                <w:color w:val="auto"/>
                <w:szCs w:val="21"/>
                <w:highlight w:val="none"/>
              </w:rPr>
            </w:pPr>
          </w:p>
        </w:tc>
        <w:tc>
          <w:tcPr>
            <w:tcW w:w="1194" w:type="dxa"/>
            <w:noWrap w:val="0"/>
            <w:vAlign w:val="center"/>
          </w:tcPr>
          <w:p w14:paraId="5054282C">
            <w:pPr>
              <w:snapToGrid w:val="0"/>
              <w:spacing w:line="300" w:lineRule="exact"/>
              <w:jc w:val="center"/>
              <w:rPr>
                <w:color w:val="auto"/>
                <w:szCs w:val="21"/>
                <w:highlight w:val="none"/>
              </w:rPr>
            </w:pPr>
          </w:p>
        </w:tc>
        <w:tc>
          <w:tcPr>
            <w:tcW w:w="1193" w:type="dxa"/>
            <w:noWrap w:val="0"/>
            <w:vAlign w:val="top"/>
          </w:tcPr>
          <w:p w14:paraId="42D6F41B">
            <w:pPr>
              <w:snapToGrid w:val="0"/>
              <w:spacing w:line="300" w:lineRule="exact"/>
              <w:jc w:val="center"/>
              <w:rPr>
                <w:color w:val="auto"/>
                <w:szCs w:val="21"/>
                <w:highlight w:val="none"/>
              </w:rPr>
            </w:pPr>
          </w:p>
        </w:tc>
        <w:tc>
          <w:tcPr>
            <w:tcW w:w="672" w:type="dxa"/>
            <w:noWrap w:val="0"/>
            <w:vAlign w:val="top"/>
          </w:tcPr>
          <w:p w14:paraId="12305CA5">
            <w:pPr>
              <w:snapToGrid w:val="0"/>
              <w:spacing w:line="300" w:lineRule="exact"/>
              <w:jc w:val="center"/>
              <w:rPr>
                <w:color w:val="auto"/>
                <w:szCs w:val="21"/>
                <w:highlight w:val="none"/>
              </w:rPr>
            </w:pPr>
          </w:p>
        </w:tc>
        <w:tc>
          <w:tcPr>
            <w:tcW w:w="1080" w:type="dxa"/>
            <w:noWrap w:val="0"/>
            <w:vAlign w:val="top"/>
          </w:tcPr>
          <w:p w14:paraId="35953D50">
            <w:pPr>
              <w:snapToGrid w:val="0"/>
              <w:spacing w:line="300" w:lineRule="exact"/>
              <w:jc w:val="center"/>
              <w:rPr>
                <w:color w:val="auto"/>
                <w:szCs w:val="21"/>
                <w:highlight w:val="none"/>
              </w:rPr>
            </w:pPr>
          </w:p>
        </w:tc>
        <w:tc>
          <w:tcPr>
            <w:tcW w:w="1080" w:type="dxa"/>
            <w:noWrap w:val="0"/>
            <w:vAlign w:val="center"/>
          </w:tcPr>
          <w:p w14:paraId="1791D7F5">
            <w:pPr>
              <w:snapToGrid w:val="0"/>
              <w:spacing w:line="300" w:lineRule="exact"/>
              <w:jc w:val="center"/>
              <w:rPr>
                <w:color w:val="auto"/>
                <w:szCs w:val="21"/>
                <w:highlight w:val="none"/>
              </w:rPr>
            </w:pPr>
          </w:p>
        </w:tc>
        <w:tc>
          <w:tcPr>
            <w:tcW w:w="1440" w:type="dxa"/>
            <w:noWrap w:val="0"/>
            <w:vAlign w:val="center"/>
          </w:tcPr>
          <w:p w14:paraId="1F793B92">
            <w:pPr>
              <w:snapToGrid w:val="0"/>
              <w:spacing w:line="300" w:lineRule="exact"/>
              <w:jc w:val="center"/>
              <w:rPr>
                <w:color w:val="auto"/>
                <w:szCs w:val="21"/>
                <w:highlight w:val="none"/>
              </w:rPr>
            </w:pPr>
          </w:p>
        </w:tc>
      </w:tr>
      <w:tr w14:paraId="6BBB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noWrap w:val="0"/>
            <w:vAlign w:val="center"/>
          </w:tcPr>
          <w:p w14:paraId="333DEB79">
            <w:pPr>
              <w:snapToGrid w:val="0"/>
              <w:spacing w:line="300" w:lineRule="exact"/>
              <w:jc w:val="center"/>
              <w:rPr>
                <w:color w:val="auto"/>
                <w:szCs w:val="21"/>
                <w:highlight w:val="none"/>
              </w:rPr>
            </w:pPr>
            <w:r>
              <w:rPr>
                <w:color w:val="auto"/>
                <w:szCs w:val="21"/>
                <w:highlight w:val="none"/>
              </w:rPr>
              <w:t>2</w:t>
            </w:r>
          </w:p>
        </w:tc>
        <w:tc>
          <w:tcPr>
            <w:tcW w:w="1304" w:type="dxa"/>
            <w:noWrap w:val="0"/>
            <w:vAlign w:val="center"/>
          </w:tcPr>
          <w:p w14:paraId="01C01A54">
            <w:pPr>
              <w:snapToGrid w:val="0"/>
              <w:spacing w:line="300" w:lineRule="exact"/>
              <w:jc w:val="center"/>
              <w:rPr>
                <w:color w:val="auto"/>
                <w:szCs w:val="21"/>
                <w:highlight w:val="none"/>
              </w:rPr>
            </w:pPr>
          </w:p>
        </w:tc>
        <w:tc>
          <w:tcPr>
            <w:tcW w:w="1081" w:type="dxa"/>
            <w:noWrap w:val="0"/>
            <w:vAlign w:val="center"/>
          </w:tcPr>
          <w:p w14:paraId="46981FAF">
            <w:pPr>
              <w:snapToGrid w:val="0"/>
              <w:spacing w:line="300" w:lineRule="exact"/>
              <w:jc w:val="center"/>
              <w:rPr>
                <w:color w:val="auto"/>
                <w:szCs w:val="21"/>
                <w:highlight w:val="none"/>
              </w:rPr>
            </w:pPr>
          </w:p>
        </w:tc>
        <w:tc>
          <w:tcPr>
            <w:tcW w:w="1194" w:type="dxa"/>
            <w:noWrap w:val="0"/>
            <w:vAlign w:val="center"/>
          </w:tcPr>
          <w:p w14:paraId="0AE251EC">
            <w:pPr>
              <w:snapToGrid w:val="0"/>
              <w:spacing w:line="300" w:lineRule="exact"/>
              <w:jc w:val="center"/>
              <w:rPr>
                <w:color w:val="auto"/>
                <w:szCs w:val="21"/>
                <w:highlight w:val="none"/>
              </w:rPr>
            </w:pPr>
          </w:p>
        </w:tc>
        <w:tc>
          <w:tcPr>
            <w:tcW w:w="1193" w:type="dxa"/>
            <w:noWrap w:val="0"/>
            <w:vAlign w:val="top"/>
          </w:tcPr>
          <w:p w14:paraId="747446DB">
            <w:pPr>
              <w:snapToGrid w:val="0"/>
              <w:spacing w:line="300" w:lineRule="exact"/>
              <w:jc w:val="center"/>
              <w:rPr>
                <w:color w:val="auto"/>
                <w:szCs w:val="21"/>
                <w:highlight w:val="none"/>
              </w:rPr>
            </w:pPr>
          </w:p>
        </w:tc>
        <w:tc>
          <w:tcPr>
            <w:tcW w:w="672" w:type="dxa"/>
            <w:noWrap w:val="0"/>
            <w:vAlign w:val="top"/>
          </w:tcPr>
          <w:p w14:paraId="4F94D144">
            <w:pPr>
              <w:snapToGrid w:val="0"/>
              <w:spacing w:line="300" w:lineRule="exact"/>
              <w:jc w:val="center"/>
              <w:rPr>
                <w:color w:val="auto"/>
                <w:szCs w:val="21"/>
                <w:highlight w:val="none"/>
              </w:rPr>
            </w:pPr>
          </w:p>
        </w:tc>
        <w:tc>
          <w:tcPr>
            <w:tcW w:w="1080" w:type="dxa"/>
            <w:noWrap w:val="0"/>
            <w:vAlign w:val="top"/>
          </w:tcPr>
          <w:p w14:paraId="7FED8398">
            <w:pPr>
              <w:snapToGrid w:val="0"/>
              <w:spacing w:line="300" w:lineRule="exact"/>
              <w:jc w:val="center"/>
              <w:rPr>
                <w:color w:val="auto"/>
                <w:szCs w:val="21"/>
                <w:highlight w:val="none"/>
              </w:rPr>
            </w:pPr>
          </w:p>
        </w:tc>
        <w:tc>
          <w:tcPr>
            <w:tcW w:w="1080" w:type="dxa"/>
            <w:noWrap w:val="0"/>
            <w:vAlign w:val="center"/>
          </w:tcPr>
          <w:p w14:paraId="40AF3387">
            <w:pPr>
              <w:snapToGrid w:val="0"/>
              <w:spacing w:line="300" w:lineRule="exact"/>
              <w:jc w:val="center"/>
              <w:rPr>
                <w:color w:val="auto"/>
                <w:szCs w:val="21"/>
                <w:highlight w:val="none"/>
              </w:rPr>
            </w:pPr>
          </w:p>
        </w:tc>
        <w:tc>
          <w:tcPr>
            <w:tcW w:w="1440" w:type="dxa"/>
            <w:noWrap w:val="0"/>
            <w:vAlign w:val="center"/>
          </w:tcPr>
          <w:p w14:paraId="2AA244DE">
            <w:pPr>
              <w:snapToGrid w:val="0"/>
              <w:spacing w:line="300" w:lineRule="exact"/>
              <w:jc w:val="center"/>
              <w:rPr>
                <w:color w:val="auto"/>
                <w:szCs w:val="21"/>
                <w:highlight w:val="none"/>
              </w:rPr>
            </w:pPr>
          </w:p>
        </w:tc>
      </w:tr>
      <w:tr w14:paraId="0C1E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noWrap w:val="0"/>
            <w:vAlign w:val="center"/>
          </w:tcPr>
          <w:p w14:paraId="5DECD94E">
            <w:pPr>
              <w:snapToGrid w:val="0"/>
              <w:spacing w:line="300" w:lineRule="exact"/>
              <w:jc w:val="center"/>
              <w:rPr>
                <w:color w:val="auto"/>
                <w:szCs w:val="21"/>
                <w:highlight w:val="none"/>
              </w:rPr>
            </w:pPr>
            <w:r>
              <w:rPr>
                <w:color w:val="auto"/>
                <w:szCs w:val="21"/>
                <w:highlight w:val="none"/>
              </w:rPr>
              <w:t>3</w:t>
            </w:r>
          </w:p>
        </w:tc>
        <w:tc>
          <w:tcPr>
            <w:tcW w:w="1304" w:type="dxa"/>
            <w:noWrap w:val="0"/>
            <w:vAlign w:val="center"/>
          </w:tcPr>
          <w:p w14:paraId="0C889495">
            <w:pPr>
              <w:snapToGrid w:val="0"/>
              <w:spacing w:line="300" w:lineRule="exact"/>
              <w:jc w:val="center"/>
              <w:rPr>
                <w:color w:val="auto"/>
                <w:szCs w:val="21"/>
                <w:highlight w:val="none"/>
              </w:rPr>
            </w:pPr>
          </w:p>
        </w:tc>
        <w:tc>
          <w:tcPr>
            <w:tcW w:w="1081" w:type="dxa"/>
            <w:noWrap w:val="0"/>
            <w:vAlign w:val="center"/>
          </w:tcPr>
          <w:p w14:paraId="6F749C01">
            <w:pPr>
              <w:snapToGrid w:val="0"/>
              <w:spacing w:line="300" w:lineRule="exact"/>
              <w:jc w:val="center"/>
              <w:rPr>
                <w:color w:val="auto"/>
                <w:szCs w:val="21"/>
                <w:highlight w:val="none"/>
              </w:rPr>
            </w:pPr>
          </w:p>
        </w:tc>
        <w:tc>
          <w:tcPr>
            <w:tcW w:w="1194" w:type="dxa"/>
            <w:noWrap w:val="0"/>
            <w:vAlign w:val="center"/>
          </w:tcPr>
          <w:p w14:paraId="2F9853CB">
            <w:pPr>
              <w:snapToGrid w:val="0"/>
              <w:spacing w:line="300" w:lineRule="exact"/>
              <w:jc w:val="center"/>
              <w:rPr>
                <w:color w:val="auto"/>
                <w:szCs w:val="21"/>
                <w:highlight w:val="none"/>
              </w:rPr>
            </w:pPr>
          </w:p>
        </w:tc>
        <w:tc>
          <w:tcPr>
            <w:tcW w:w="1193" w:type="dxa"/>
            <w:noWrap w:val="0"/>
            <w:vAlign w:val="top"/>
          </w:tcPr>
          <w:p w14:paraId="4F5674C6">
            <w:pPr>
              <w:snapToGrid w:val="0"/>
              <w:spacing w:line="300" w:lineRule="exact"/>
              <w:jc w:val="center"/>
              <w:rPr>
                <w:color w:val="auto"/>
                <w:szCs w:val="21"/>
                <w:highlight w:val="none"/>
              </w:rPr>
            </w:pPr>
          </w:p>
        </w:tc>
        <w:tc>
          <w:tcPr>
            <w:tcW w:w="672" w:type="dxa"/>
            <w:noWrap w:val="0"/>
            <w:vAlign w:val="top"/>
          </w:tcPr>
          <w:p w14:paraId="24664AED">
            <w:pPr>
              <w:snapToGrid w:val="0"/>
              <w:spacing w:line="300" w:lineRule="exact"/>
              <w:jc w:val="center"/>
              <w:rPr>
                <w:color w:val="auto"/>
                <w:szCs w:val="21"/>
                <w:highlight w:val="none"/>
              </w:rPr>
            </w:pPr>
          </w:p>
        </w:tc>
        <w:tc>
          <w:tcPr>
            <w:tcW w:w="1080" w:type="dxa"/>
            <w:noWrap w:val="0"/>
            <w:vAlign w:val="top"/>
          </w:tcPr>
          <w:p w14:paraId="132E9906">
            <w:pPr>
              <w:snapToGrid w:val="0"/>
              <w:spacing w:line="300" w:lineRule="exact"/>
              <w:jc w:val="center"/>
              <w:rPr>
                <w:color w:val="auto"/>
                <w:szCs w:val="21"/>
                <w:highlight w:val="none"/>
              </w:rPr>
            </w:pPr>
          </w:p>
        </w:tc>
        <w:tc>
          <w:tcPr>
            <w:tcW w:w="1080" w:type="dxa"/>
            <w:noWrap w:val="0"/>
            <w:vAlign w:val="center"/>
          </w:tcPr>
          <w:p w14:paraId="5CF1489D">
            <w:pPr>
              <w:snapToGrid w:val="0"/>
              <w:spacing w:line="300" w:lineRule="exact"/>
              <w:jc w:val="center"/>
              <w:rPr>
                <w:color w:val="auto"/>
                <w:szCs w:val="21"/>
                <w:highlight w:val="none"/>
              </w:rPr>
            </w:pPr>
          </w:p>
        </w:tc>
        <w:tc>
          <w:tcPr>
            <w:tcW w:w="1440" w:type="dxa"/>
            <w:noWrap w:val="0"/>
            <w:vAlign w:val="center"/>
          </w:tcPr>
          <w:p w14:paraId="21562352">
            <w:pPr>
              <w:snapToGrid w:val="0"/>
              <w:spacing w:line="300" w:lineRule="exact"/>
              <w:jc w:val="center"/>
              <w:rPr>
                <w:color w:val="auto"/>
                <w:szCs w:val="21"/>
                <w:highlight w:val="none"/>
              </w:rPr>
            </w:pPr>
          </w:p>
        </w:tc>
      </w:tr>
      <w:tr w14:paraId="3DF3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noWrap w:val="0"/>
            <w:vAlign w:val="center"/>
          </w:tcPr>
          <w:p w14:paraId="22D3A287">
            <w:pPr>
              <w:snapToGrid w:val="0"/>
              <w:spacing w:line="300" w:lineRule="exact"/>
              <w:rPr>
                <w:color w:val="auto"/>
                <w:szCs w:val="21"/>
                <w:highlight w:val="none"/>
              </w:rPr>
            </w:pPr>
            <w:r>
              <w:rPr>
                <w:rFonts w:hint="eastAsia"/>
                <w:color w:val="auto"/>
                <w:szCs w:val="21"/>
                <w:highlight w:val="none"/>
              </w:rPr>
              <w:t>总价（</w:t>
            </w:r>
            <w:r>
              <w:rPr>
                <w:color w:val="auto"/>
                <w:szCs w:val="21"/>
                <w:highlight w:val="none"/>
              </w:rPr>
              <w:t>人民币</w:t>
            </w:r>
            <w:r>
              <w:rPr>
                <w:rFonts w:hint="eastAsia"/>
                <w:color w:val="auto"/>
                <w:szCs w:val="21"/>
                <w:highlight w:val="none"/>
              </w:rPr>
              <w:t>）</w:t>
            </w:r>
            <w:r>
              <w:rPr>
                <w:color w:val="auto"/>
                <w:szCs w:val="21"/>
                <w:highlight w:val="none"/>
              </w:rPr>
              <w:t xml:space="preserve">（大写）                          （小写）                 </w:t>
            </w:r>
          </w:p>
        </w:tc>
      </w:tr>
    </w:tbl>
    <w:p w14:paraId="5BA69365">
      <w:pPr>
        <w:pStyle w:val="26"/>
        <w:spacing w:line="300" w:lineRule="exact"/>
        <w:ind w:firstLine="420" w:firstLineChars="200"/>
        <w:rPr>
          <w:rFonts w:ascii="Times New Roman" w:hAnsi="Times New Roman" w:cs="Times New Roman"/>
          <w:color w:val="auto"/>
          <w:highlight w:val="none"/>
        </w:rPr>
      </w:pPr>
      <w:bookmarkStart w:id="88" w:name="_Hlk77609505"/>
      <w:r>
        <w:rPr>
          <w:rFonts w:hint="eastAsia" w:ascii="Times New Roman" w:hAnsi="Times New Roman" w:cs="Times New Roman"/>
          <w:color w:val="auto"/>
          <w:highlight w:val="none"/>
        </w:rPr>
        <w:t>2.合同价格形式：</w:t>
      </w:r>
      <w:r>
        <w:rPr>
          <w:rFonts w:hint="eastAsia" w:ascii="Times New Roman" w:hAnsi="Times New Roman" w:cs="Times New Roman"/>
          <w:color w:val="auto"/>
          <w:highlight w:val="none"/>
        </w:rPr>
        <w:sym w:font="Wingdings 2" w:char="F052"/>
      </w:r>
      <w:r>
        <w:rPr>
          <w:rFonts w:hint="eastAsia" w:ascii="Times New Roman" w:hAnsi="Times New Roman" w:cs="Times New Roman"/>
          <w:color w:val="auto"/>
          <w:highlight w:val="none"/>
        </w:rPr>
        <w:t>固定总价 □固定单价 □成本补偿 □绩效激励 □其他</w:t>
      </w:r>
    </w:p>
    <w:bookmarkEnd w:id="88"/>
    <w:p w14:paraId="4391E57C">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w:t>
      </w:r>
      <w:r>
        <w:rPr>
          <w:rFonts w:ascii="Times New Roman" w:hAnsi="Times New Roman" w:cs="Times New Roman"/>
          <w:color w:val="auto"/>
          <w:highlight w:val="none"/>
        </w:rPr>
        <w:t>合同</w:t>
      </w:r>
      <w:r>
        <w:rPr>
          <w:rFonts w:hint="eastAsia" w:ascii="Times New Roman" w:hAnsi="Times New Roman" w:cs="Times New Roman"/>
          <w:color w:val="auto"/>
          <w:highlight w:val="none"/>
        </w:rPr>
        <w:t>总价</w:t>
      </w:r>
      <w:r>
        <w:rPr>
          <w:rFonts w:ascii="Times New Roman" w:hAnsi="Times New Roman" w:cs="Times New Roman"/>
          <w:color w:val="auto"/>
          <w:highlight w:val="none"/>
        </w:rPr>
        <w:t>包括</w:t>
      </w:r>
      <w:r>
        <w:rPr>
          <w:rFonts w:hint="eastAsia" w:ascii="Times New Roman" w:hAnsi="Times New Roman" w:cs="Times New Roman"/>
          <w:color w:val="auto"/>
          <w:highlight w:val="none"/>
        </w:rPr>
        <w:t>货物送达指定地点，验收合格至正常使用前所有可能发生的费用，即包含：物价上涨成本、货物本身费用、运输费、装卸搬运费、人工劳务费、税金等。</w:t>
      </w:r>
    </w:p>
    <w:p w14:paraId="28BE7628">
      <w:pPr>
        <w:snapToGrid w:val="0"/>
        <w:spacing w:line="360" w:lineRule="exact"/>
        <w:ind w:firstLine="422" w:firstLineChars="200"/>
        <w:rPr>
          <w:color w:val="auto"/>
          <w:szCs w:val="21"/>
          <w:highlight w:val="none"/>
        </w:rPr>
      </w:pPr>
      <w:r>
        <w:rPr>
          <w:b/>
          <w:color w:val="auto"/>
          <w:szCs w:val="21"/>
          <w:highlight w:val="none"/>
        </w:rPr>
        <w:t>第二条　质量保证</w:t>
      </w:r>
    </w:p>
    <w:p w14:paraId="75F0DCBF">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1.乙方所提供的货物型号、技术规格、技术参数等</w:t>
      </w:r>
      <w:r>
        <w:rPr>
          <w:rFonts w:hint="eastAsia" w:ascii="Times New Roman" w:hAnsi="Times New Roman" w:cs="Times New Roman"/>
          <w:color w:val="auto"/>
          <w:highlight w:val="none"/>
        </w:rPr>
        <w:t>指标</w:t>
      </w:r>
      <w:r>
        <w:rPr>
          <w:rFonts w:ascii="Times New Roman" w:hAnsi="Times New Roman" w:cs="Times New Roman"/>
          <w:color w:val="auto"/>
          <w:highlight w:val="none"/>
        </w:rPr>
        <w:t>必须与</w:t>
      </w:r>
      <w:r>
        <w:rPr>
          <w:rFonts w:hint="eastAsia"/>
          <w:color w:val="auto"/>
          <w:highlight w:val="none"/>
          <w:lang w:val="en-US" w:eastAsia="zh-CN"/>
        </w:rPr>
        <w:t>谈判</w:t>
      </w:r>
      <w:r>
        <w:rPr>
          <w:rFonts w:hint="eastAsia"/>
          <w:color w:val="auto"/>
          <w:highlight w:val="none"/>
        </w:rPr>
        <w:t>文件要求、</w:t>
      </w:r>
      <w:r>
        <w:rPr>
          <w:rFonts w:hint="eastAsia"/>
          <w:color w:val="auto"/>
          <w:highlight w:val="none"/>
          <w:lang w:val="en-US" w:eastAsia="zh-CN"/>
        </w:rPr>
        <w:t>响应</w:t>
      </w:r>
      <w:r>
        <w:rPr>
          <w:rFonts w:hint="eastAsia"/>
          <w:color w:val="auto"/>
          <w:highlight w:val="none"/>
        </w:rPr>
        <w:t>文件响应</w:t>
      </w:r>
      <w:r>
        <w:rPr>
          <w:rFonts w:ascii="Times New Roman" w:hAnsi="Times New Roman" w:cs="Times New Roman"/>
          <w:color w:val="auto"/>
          <w:highlight w:val="none"/>
        </w:rPr>
        <w:t>和承诺相一致。</w:t>
      </w:r>
      <w:r>
        <w:rPr>
          <w:rFonts w:hint="eastAsia" w:ascii="Times New Roman" w:hAnsi="Times New Roman" w:cs="Times New Roman"/>
          <w:color w:val="auto"/>
          <w:highlight w:val="none"/>
        </w:rPr>
        <w:t>合同标的一览表中如有</w:t>
      </w:r>
      <w:r>
        <w:rPr>
          <w:rFonts w:ascii="Times New Roman" w:hAnsi="Times New Roman" w:cs="Times New Roman"/>
          <w:color w:val="auto"/>
          <w:highlight w:val="none"/>
        </w:rPr>
        <w:t>列入</w:t>
      </w:r>
      <w:r>
        <w:rPr>
          <w:rFonts w:hint="eastAsia" w:ascii="Times New Roman" w:hAnsi="Times New Roman" w:cs="Times New Roman"/>
          <w:color w:val="auto"/>
          <w:highlight w:val="none"/>
        </w:rPr>
        <w:t>节能产品或环境标志产品</w:t>
      </w:r>
      <w:r>
        <w:rPr>
          <w:rFonts w:ascii="Times New Roman" w:hAnsi="Times New Roman" w:cs="Times New Roman"/>
          <w:color w:val="auto"/>
          <w:highlight w:val="none"/>
        </w:rPr>
        <w:t>政府采购</w:t>
      </w:r>
      <w:r>
        <w:rPr>
          <w:rFonts w:hint="eastAsia" w:ascii="Times New Roman" w:hAnsi="Times New Roman" w:cs="Times New Roman"/>
          <w:color w:val="auto"/>
          <w:highlight w:val="none"/>
        </w:rPr>
        <w:t>品目</w:t>
      </w:r>
      <w:r>
        <w:rPr>
          <w:rFonts w:ascii="Times New Roman" w:hAnsi="Times New Roman" w:cs="Times New Roman"/>
          <w:color w:val="auto"/>
          <w:highlight w:val="none"/>
        </w:rPr>
        <w:t>清单的产品</w:t>
      </w:r>
      <w:r>
        <w:rPr>
          <w:rFonts w:hint="eastAsia" w:ascii="Times New Roman" w:hAnsi="Times New Roman" w:cs="Times New Roman"/>
          <w:color w:val="auto"/>
          <w:highlight w:val="none"/>
        </w:rPr>
        <w:t>，乙方必须提供在清单中的产品，</w:t>
      </w:r>
      <w:bookmarkStart w:id="89" w:name="_Hlk138843205"/>
      <w:r>
        <w:rPr>
          <w:rFonts w:hint="eastAsia" w:ascii="Times New Roman" w:hAnsi="Times New Roman" w:cs="Times New Roman"/>
          <w:color w:val="auto"/>
          <w:highlight w:val="none"/>
        </w:rPr>
        <w:t>合同标的一览表中如有网络安全专用产品，乙方必须提供在</w:t>
      </w:r>
      <w:r>
        <w:rPr>
          <w:rFonts w:hint="eastAsia"/>
          <w:color w:val="auto"/>
          <w:highlight w:val="none"/>
        </w:rPr>
        <w:t>《网络关键设备和网络安全专用产品安全认证和安全检测结果》中的产品或具有《计算机信息系统安全专用产品销售许可证》的产品。</w:t>
      </w:r>
    </w:p>
    <w:bookmarkEnd w:id="89"/>
    <w:p w14:paraId="2F8DACDC">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2.乙方所提供的货物必须是全新、未使用的原装产品，且在正常安装、使用和保养条件下，其使用寿命期内各项指标均达到</w:t>
      </w:r>
      <w:r>
        <w:rPr>
          <w:rFonts w:hint="eastAsia" w:ascii="Times New Roman" w:hAnsi="Times New Roman" w:cs="Times New Roman"/>
          <w:color w:val="auto"/>
          <w:highlight w:val="none"/>
        </w:rPr>
        <w:t>招标文件</w:t>
      </w:r>
      <w:r>
        <w:rPr>
          <w:rFonts w:ascii="Times New Roman" w:hAnsi="Times New Roman" w:cs="Times New Roman"/>
          <w:color w:val="auto"/>
          <w:highlight w:val="none"/>
        </w:rPr>
        <w:t>要求。</w:t>
      </w:r>
    </w:p>
    <w:p w14:paraId="71FFB618">
      <w:pPr>
        <w:snapToGrid w:val="0"/>
        <w:spacing w:line="360" w:lineRule="exact"/>
        <w:ind w:firstLine="422" w:firstLineChars="200"/>
        <w:rPr>
          <w:color w:val="auto"/>
          <w:szCs w:val="21"/>
          <w:highlight w:val="none"/>
        </w:rPr>
      </w:pPr>
      <w:r>
        <w:rPr>
          <w:b/>
          <w:color w:val="auto"/>
          <w:szCs w:val="21"/>
          <w:highlight w:val="none"/>
        </w:rPr>
        <w:t>第三条  权利保证</w:t>
      </w:r>
    </w:p>
    <w:p w14:paraId="7B454CCB">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乙方应保证所提供货物在使用时不会侵犯任何第三方的专利权、商标权、工业设计权或其他权利。</w:t>
      </w:r>
    </w:p>
    <w:p w14:paraId="125B6993">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乙方应按</w:t>
      </w:r>
      <w:r>
        <w:rPr>
          <w:rFonts w:hint="eastAsia" w:ascii="Times New Roman" w:hAnsi="Times New Roman" w:cs="Times New Roman"/>
          <w:color w:val="auto"/>
          <w:highlight w:val="none"/>
          <w:lang w:val="en-US" w:eastAsia="zh-CN"/>
        </w:rPr>
        <w:t>谈判</w:t>
      </w:r>
      <w:r>
        <w:rPr>
          <w:rFonts w:ascii="Times New Roman" w:hAnsi="Times New Roman" w:cs="Times New Roman"/>
          <w:color w:val="auto"/>
          <w:highlight w:val="none"/>
        </w:rPr>
        <w:t>文件规定的时间向甲方提供使用货物的有关技术资料。</w:t>
      </w:r>
    </w:p>
    <w:p w14:paraId="56734AF6">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FCDD041">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乙方保证所交付的货物的所有权完全属于乙方且无任何抵押、质押、查封等产权</w:t>
      </w:r>
      <w:r>
        <w:rPr>
          <w:rFonts w:hint="eastAsia" w:ascii="Times New Roman" w:hAnsi="Times New Roman" w:cs="Times New Roman"/>
          <w:color w:val="auto"/>
          <w:highlight w:val="none"/>
        </w:rPr>
        <w:t>问题</w:t>
      </w:r>
      <w:r>
        <w:rPr>
          <w:rFonts w:ascii="Times New Roman" w:hAnsi="Times New Roman" w:cs="Times New Roman"/>
          <w:color w:val="auto"/>
          <w:highlight w:val="none"/>
        </w:rPr>
        <w:t>。</w:t>
      </w:r>
    </w:p>
    <w:p w14:paraId="798174AC">
      <w:pPr>
        <w:pStyle w:val="26"/>
        <w:spacing w:line="300" w:lineRule="exact"/>
        <w:ind w:firstLine="420" w:firstLineChars="200"/>
        <w:rPr>
          <w:rFonts w:ascii="Times New Roman" w:hAnsi="Times New Roman" w:cs="Times New Roman"/>
          <w:color w:val="auto"/>
          <w:highlight w:val="none"/>
        </w:rPr>
      </w:pPr>
      <w:bookmarkStart w:id="90" w:name="_Hlk77610067"/>
      <w:r>
        <w:rPr>
          <w:rFonts w:hint="eastAsia" w:ascii="Times New Roman" w:hAnsi="Times New Roman" w:cs="Times New Roman"/>
          <w:color w:val="auto"/>
          <w:highlight w:val="none"/>
        </w:rPr>
        <w:t>5.如采购项目涉及采购标的的知识产权归属的，产权归属为：</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甲方</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 xml:space="preserve"> </w:t>
      </w:r>
    </w:p>
    <w:p w14:paraId="418296E1">
      <w:pPr>
        <w:spacing w:line="276" w:lineRule="auto"/>
        <w:ind w:firstLine="420" w:firstLineChars="200"/>
        <w:rPr>
          <w:color w:val="auto"/>
          <w:szCs w:val="21"/>
          <w:highlight w:val="none"/>
          <w:u w:val="single"/>
        </w:rPr>
      </w:pPr>
      <w:r>
        <w:rPr>
          <w:rFonts w:hint="eastAsia"/>
          <w:color w:val="auto"/>
          <w:highlight w:val="none"/>
        </w:rPr>
        <w:t>6.产权纠纷处理方式</w:t>
      </w:r>
      <w:r>
        <w:rPr>
          <w:rFonts w:hint="eastAsia"/>
          <w:color w:val="auto"/>
          <w:highlight w:val="none"/>
          <w:u w:val="single"/>
        </w:rPr>
        <w:t>：</w:t>
      </w:r>
      <w:r>
        <w:rPr>
          <w:rFonts w:hint="eastAsia"/>
          <w:color w:val="auto"/>
          <w:szCs w:val="21"/>
          <w:highlight w:val="none"/>
          <w:u w:val="single"/>
        </w:rPr>
        <w:t>甲方</w:t>
      </w:r>
      <w:r>
        <w:rPr>
          <w:color w:val="auto"/>
          <w:szCs w:val="21"/>
          <w:highlight w:val="none"/>
          <w:u w:val="single"/>
        </w:rPr>
        <w:t>在中华人民共和国境内使用</w:t>
      </w:r>
      <w:r>
        <w:rPr>
          <w:rFonts w:hint="eastAsia"/>
          <w:color w:val="auto"/>
          <w:szCs w:val="21"/>
          <w:highlight w:val="none"/>
          <w:u w:val="single"/>
        </w:rPr>
        <w:t>乙方</w:t>
      </w:r>
      <w:r>
        <w:rPr>
          <w:color w:val="auto"/>
          <w:szCs w:val="21"/>
          <w:highlight w:val="none"/>
          <w:u w:val="single"/>
        </w:rPr>
        <w:t>提供的产品及服务时免受第三方提出的侵犯其专利权或其它知识产权的起诉。如果第三方提出侵权指控，</w:t>
      </w:r>
      <w:r>
        <w:rPr>
          <w:rFonts w:hint="eastAsia"/>
          <w:color w:val="auto"/>
          <w:szCs w:val="21"/>
          <w:highlight w:val="none"/>
          <w:u w:val="single"/>
        </w:rPr>
        <w:t>乙方</w:t>
      </w:r>
      <w:r>
        <w:rPr>
          <w:color w:val="auto"/>
          <w:szCs w:val="21"/>
          <w:highlight w:val="none"/>
          <w:u w:val="single"/>
        </w:rPr>
        <w:t>应</w:t>
      </w:r>
      <w:r>
        <w:rPr>
          <w:rFonts w:hint="eastAsia"/>
          <w:color w:val="auto"/>
          <w:szCs w:val="21"/>
          <w:highlight w:val="none"/>
          <w:u w:val="single"/>
        </w:rPr>
        <w:t>妥善处理纠纷并</w:t>
      </w:r>
      <w:r>
        <w:rPr>
          <w:color w:val="auto"/>
          <w:szCs w:val="21"/>
          <w:highlight w:val="none"/>
          <w:u w:val="single"/>
        </w:rPr>
        <w:t>承担由此而引起的一切法律责任和费用。</w:t>
      </w:r>
    </w:p>
    <w:bookmarkEnd w:id="90"/>
    <w:p w14:paraId="05EF3C6E">
      <w:pPr>
        <w:snapToGrid w:val="0"/>
        <w:spacing w:line="360" w:lineRule="exact"/>
        <w:ind w:firstLine="422" w:firstLineChars="200"/>
        <w:rPr>
          <w:b/>
          <w:color w:val="auto"/>
          <w:szCs w:val="21"/>
          <w:highlight w:val="none"/>
        </w:rPr>
      </w:pPr>
      <w:r>
        <w:rPr>
          <w:b/>
          <w:color w:val="auto"/>
          <w:szCs w:val="21"/>
          <w:highlight w:val="none"/>
        </w:rPr>
        <w:t>第四条  包装和运输</w:t>
      </w:r>
    </w:p>
    <w:p w14:paraId="34D98FA0">
      <w:pPr>
        <w:pStyle w:val="26"/>
        <w:spacing w:line="300" w:lineRule="exact"/>
        <w:ind w:firstLine="420" w:firstLineChars="200"/>
        <w:rPr>
          <w:rFonts w:ascii="Times New Roman" w:hAnsi="Times New Roman" w:cs="Times New Roman"/>
          <w:color w:val="auto"/>
          <w:highlight w:val="none"/>
        </w:rPr>
      </w:pPr>
      <w:bookmarkStart w:id="91" w:name="_Hlk88989517"/>
      <w:r>
        <w:rPr>
          <w:rFonts w:ascii="Times New Roman" w:hAnsi="Times New Roman" w:cs="Times New Roman"/>
          <w:color w:val="auto"/>
          <w:highlight w:val="none"/>
        </w:rPr>
        <w:t>1.乙方提供的货物均应按招标文件要求的包装材料、包装标准、包装方式进行包装，每一包装单元内应附详细的装箱单和质量合格证</w:t>
      </w:r>
      <w:r>
        <w:rPr>
          <w:rFonts w:hint="eastAsia" w:ascii="Times New Roman" w:hAnsi="Times New Roman" w:cs="Times New Roman"/>
          <w:color w:val="auto"/>
          <w:highlight w:val="none"/>
        </w:rPr>
        <w:t xml:space="preserve">。 </w:t>
      </w:r>
    </w:p>
    <w:p w14:paraId="513B39A9">
      <w:pPr>
        <w:pStyle w:val="26"/>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2.使用说明书、质量检验证明书、随配附件和工具以及清单一并附于货物内。</w:t>
      </w:r>
    </w:p>
    <w:p w14:paraId="2648F75F">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 乙方应</w:t>
      </w:r>
      <w:r>
        <w:rPr>
          <w:rFonts w:hint="eastAsia" w:ascii="Times New Roman" w:hAnsi="Times New Roman" w:cs="Times New Roman"/>
          <w:color w:val="auto"/>
          <w:highlight w:val="none"/>
        </w:rPr>
        <w:t>确保包装要求</w:t>
      </w:r>
      <w:r>
        <w:rPr>
          <w:rFonts w:ascii="Times New Roman" w:hAnsi="Times New Roman" w:cs="Times New Roman"/>
          <w:color w:val="auto"/>
          <w:highlight w:val="none"/>
        </w:rPr>
        <w:t>满足运输距离、防潮、防震、防锈和防破损装卸等要求，以保证货物安全运达甲方指定地点。</w:t>
      </w:r>
    </w:p>
    <w:p w14:paraId="2E73D37A">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w:t>
      </w:r>
      <w:r>
        <w:rPr>
          <w:rFonts w:hint="eastAsia" w:ascii="Times New Roman" w:hAnsi="Times New Roman" w:cs="Times New Roman"/>
          <w:color w:val="auto"/>
          <w:highlight w:val="none"/>
        </w:rPr>
        <w:t>乙方提供的货物包装及快递包装应满足《财政部等三部门联合印发商品包装和快递包装政府采购需求标准（试行）》财办库【2020】123号文要求。</w:t>
      </w:r>
    </w:p>
    <w:p w14:paraId="78DDF153">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 乙方在货物发运手续办理完毕后二十四小时内或货到甲方四十八小时前通知甲方，以准备</w:t>
      </w:r>
      <w:r>
        <w:rPr>
          <w:rFonts w:hint="eastAsia" w:ascii="Times New Roman" w:hAnsi="Times New Roman" w:cs="Times New Roman"/>
          <w:color w:val="auto"/>
          <w:highlight w:val="none"/>
        </w:rPr>
        <w:t>交付</w:t>
      </w:r>
      <w:r>
        <w:rPr>
          <w:rFonts w:ascii="Times New Roman" w:hAnsi="Times New Roman" w:cs="Times New Roman"/>
          <w:color w:val="auto"/>
          <w:highlight w:val="none"/>
        </w:rPr>
        <w:t>。</w:t>
      </w:r>
    </w:p>
    <w:p w14:paraId="5C401928">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.货物的运输方式：</w:t>
      </w:r>
      <w:r>
        <w:rPr>
          <w:rFonts w:ascii="Times New Roman" w:hAnsi="Times New Roman" w:cs="Times New Roman"/>
          <w:color w:val="auto"/>
          <w:highlight w:val="none"/>
          <w:u w:val="single"/>
        </w:rPr>
        <w:t>乙方自定</w:t>
      </w:r>
      <w:r>
        <w:rPr>
          <w:rFonts w:ascii="Times New Roman" w:hAnsi="Times New Roman" w:cs="Times New Roman"/>
          <w:color w:val="auto"/>
          <w:highlight w:val="none"/>
        </w:rPr>
        <w:t>。</w:t>
      </w:r>
    </w:p>
    <w:p w14:paraId="37AB60BC">
      <w:pPr>
        <w:pStyle w:val="26"/>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.乙方负责货物运输，货物运输合理损耗及计算方法：</w:t>
      </w:r>
      <w:r>
        <w:rPr>
          <w:rFonts w:ascii="Times New Roman" w:hAnsi="Times New Roman" w:cs="Times New Roman"/>
          <w:color w:val="auto"/>
          <w:highlight w:val="none"/>
          <w:u w:val="single"/>
        </w:rPr>
        <w:t xml:space="preserve">由乙方负责 </w:t>
      </w:r>
      <w:r>
        <w:rPr>
          <w:rFonts w:ascii="Times New Roman" w:hAnsi="Times New Roman" w:cs="Times New Roman"/>
          <w:color w:val="auto"/>
          <w:highlight w:val="none"/>
        </w:rPr>
        <w:t>。</w:t>
      </w:r>
    </w:p>
    <w:p w14:paraId="36C78BC4">
      <w:pPr>
        <w:pStyle w:val="26"/>
        <w:spacing w:line="300" w:lineRule="exact"/>
        <w:ind w:firstLine="420" w:firstLineChars="200"/>
        <w:rPr>
          <w:rFonts w:ascii="Times New Roman" w:hAnsi="Times New Roman" w:cs="Times New Roman"/>
          <w:color w:val="auto"/>
          <w:highlight w:val="none"/>
        </w:rPr>
      </w:pPr>
      <w:bookmarkStart w:id="92" w:name="_Hlk60654270"/>
      <w:r>
        <w:rPr>
          <w:rFonts w:hint="eastAsia" w:ascii="Times New Roman" w:hAnsi="Times New Roman" w:cs="Times New Roman"/>
          <w:color w:val="auto"/>
          <w:highlight w:val="none"/>
        </w:rPr>
        <w:t>8</w:t>
      </w:r>
      <w:r>
        <w:rPr>
          <w:rFonts w:ascii="Times New Roman" w:hAnsi="Times New Roman" w:cs="Times New Roman"/>
          <w:color w:val="auto"/>
          <w:highlight w:val="none"/>
        </w:rPr>
        <w:t xml:space="preserve"> 货物在交付甲方前发生的风险均由乙方负责。</w:t>
      </w:r>
    </w:p>
    <w:p w14:paraId="431F3E35">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 货物在规定的交付期限内由乙方送达甲方指定的地点并</w:t>
      </w:r>
      <w:r>
        <w:rPr>
          <w:rFonts w:hint="eastAsia" w:ascii="Times New Roman" w:hAnsi="Times New Roman" w:cs="Times New Roman"/>
          <w:color w:val="auto"/>
          <w:highlight w:val="none"/>
        </w:rPr>
        <w:t>到货</w:t>
      </w:r>
      <w:r>
        <w:rPr>
          <w:rFonts w:ascii="Times New Roman" w:hAnsi="Times New Roman" w:cs="Times New Roman"/>
          <w:color w:val="auto"/>
          <w:highlight w:val="none"/>
        </w:rPr>
        <w:t>验收合格后视为交付，乙方同时需通知甲方货物已送达。</w:t>
      </w:r>
    </w:p>
    <w:bookmarkEnd w:id="91"/>
    <w:bookmarkEnd w:id="92"/>
    <w:p w14:paraId="1C7B0D8E">
      <w:pPr>
        <w:snapToGrid w:val="0"/>
        <w:spacing w:line="360" w:lineRule="exact"/>
        <w:ind w:firstLine="422" w:firstLineChars="200"/>
        <w:rPr>
          <w:color w:val="auto"/>
          <w:szCs w:val="21"/>
          <w:highlight w:val="none"/>
        </w:rPr>
      </w:pPr>
      <w:r>
        <w:rPr>
          <w:b/>
          <w:color w:val="auto"/>
          <w:szCs w:val="21"/>
          <w:highlight w:val="none"/>
        </w:rPr>
        <w:t>第五条  交付和验收</w:t>
      </w:r>
    </w:p>
    <w:p w14:paraId="5E16ED2B">
      <w:pPr>
        <w:snapToGrid w:val="0"/>
        <w:spacing w:line="300" w:lineRule="exact"/>
        <w:ind w:firstLine="420" w:firstLineChars="200"/>
        <w:rPr>
          <w:color w:val="auto"/>
          <w:szCs w:val="21"/>
          <w:highlight w:val="none"/>
        </w:rPr>
      </w:pPr>
      <w:r>
        <w:rPr>
          <w:color w:val="auto"/>
          <w:szCs w:val="21"/>
          <w:highlight w:val="none"/>
        </w:rPr>
        <w:t>1.交付</w:t>
      </w:r>
      <w:r>
        <w:rPr>
          <w:rFonts w:hint="eastAsia"/>
          <w:color w:val="auto"/>
          <w:szCs w:val="21"/>
          <w:highlight w:val="none"/>
        </w:rPr>
        <w:t>及</w:t>
      </w:r>
      <w:r>
        <w:rPr>
          <w:color w:val="auto"/>
          <w:szCs w:val="21"/>
          <w:highlight w:val="none"/>
        </w:rPr>
        <w:t>使用时间：</w:t>
      </w:r>
      <w:r>
        <w:rPr>
          <w:color w:val="auto"/>
          <w:szCs w:val="21"/>
          <w:highlight w:val="none"/>
          <w:u w:val="single"/>
        </w:rPr>
        <w:t>按乙方</w:t>
      </w:r>
      <w:r>
        <w:rPr>
          <w:rFonts w:hint="eastAsia"/>
          <w:color w:val="auto"/>
          <w:szCs w:val="21"/>
          <w:highlight w:val="none"/>
          <w:u w:val="single"/>
          <w:lang w:val="en-US" w:eastAsia="zh-CN"/>
        </w:rPr>
        <w:t>响应</w:t>
      </w:r>
      <w:r>
        <w:rPr>
          <w:color w:val="auto"/>
          <w:szCs w:val="21"/>
          <w:highlight w:val="none"/>
          <w:u w:val="single"/>
        </w:rPr>
        <w:t>文件中所承诺的时间</w:t>
      </w:r>
      <w:r>
        <w:rPr>
          <w:color w:val="auto"/>
          <w:szCs w:val="21"/>
          <w:highlight w:val="none"/>
        </w:rPr>
        <w:t>；地点：</w:t>
      </w:r>
      <w:r>
        <w:rPr>
          <w:color w:val="auto"/>
          <w:szCs w:val="21"/>
          <w:highlight w:val="none"/>
          <w:u w:val="single"/>
        </w:rPr>
        <w:t xml:space="preserve"> 甲方指定地点。</w:t>
      </w:r>
    </w:p>
    <w:p w14:paraId="6F746070">
      <w:pPr>
        <w:snapToGrid w:val="0"/>
        <w:spacing w:line="300" w:lineRule="exact"/>
        <w:ind w:firstLine="420" w:firstLineChars="200"/>
        <w:rPr>
          <w:color w:val="auto"/>
          <w:highlight w:val="none"/>
        </w:rPr>
      </w:pPr>
      <w:bookmarkStart w:id="93" w:name="_Hlk88989539"/>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rFonts w:hint="eastAsia"/>
          <w:color w:val="auto"/>
          <w:highlight w:val="none"/>
        </w:rPr>
        <w:t>货物</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符合合同文件要求的货物与相关</w:t>
      </w:r>
      <w:r>
        <w:rPr>
          <w:color w:val="auto"/>
          <w:szCs w:val="21"/>
          <w:highlight w:val="none"/>
        </w:rPr>
        <w:t>的装箱清单、用户手册、保修卡</w:t>
      </w:r>
      <w:r>
        <w:rPr>
          <w:rFonts w:hint="eastAsia"/>
          <w:color w:val="auto"/>
          <w:szCs w:val="21"/>
          <w:highlight w:val="none"/>
        </w:rPr>
        <w:t>等单证和</w:t>
      </w:r>
      <w:r>
        <w:rPr>
          <w:color w:val="auto"/>
          <w:szCs w:val="21"/>
          <w:highlight w:val="none"/>
        </w:rPr>
        <w:t>资料、工具和备品备件等</w:t>
      </w:r>
      <w:r>
        <w:rPr>
          <w:rFonts w:hint="eastAsia"/>
          <w:color w:val="auto"/>
          <w:szCs w:val="21"/>
          <w:highlight w:val="none"/>
        </w:rPr>
        <w:t>一同</w:t>
      </w:r>
      <w:r>
        <w:rPr>
          <w:color w:val="auto"/>
          <w:szCs w:val="21"/>
          <w:highlight w:val="none"/>
        </w:rPr>
        <w:t>交付给甲方。</w:t>
      </w:r>
    </w:p>
    <w:p w14:paraId="007DEEA3">
      <w:pPr>
        <w:snapToGrid w:val="0"/>
        <w:spacing w:line="30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验收程序：验收一般分为到货验收、初步验收及最终验收三次单项验收。经甲方同意，单项验收可以部分或全部合并进行。本项目采用的验收方式为：</w:t>
      </w:r>
      <w:r>
        <w:rPr>
          <w:rFonts w:hint="eastAsia"/>
          <w:color w:val="auto"/>
          <w:highlight w:val="none"/>
        </w:rPr>
        <w:sym w:font="Wingdings 2" w:char="F052"/>
      </w:r>
      <w:r>
        <w:rPr>
          <w:rFonts w:hint="eastAsia"/>
          <w:color w:val="auto"/>
          <w:highlight w:val="none"/>
        </w:rPr>
        <w:t xml:space="preserve">到货验收  </w:t>
      </w:r>
      <w:r>
        <w:rPr>
          <w:rFonts w:hint="eastAsia"/>
          <w:color w:val="auto"/>
          <w:highlight w:val="none"/>
        </w:rPr>
        <w:sym w:font="Wingdings 2" w:char="00A3"/>
      </w:r>
      <w:r>
        <w:rPr>
          <w:rFonts w:hint="eastAsia"/>
          <w:color w:val="auto"/>
          <w:highlight w:val="none"/>
        </w:rPr>
        <w:t xml:space="preserve">初步验收  </w:t>
      </w:r>
      <w:r>
        <w:rPr>
          <w:rFonts w:hint="eastAsia"/>
          <w:color w:val="auto"/>
          <w:highlight w:val="none"/>
        </w:rPr>
        <w:sym w:font="Wingdings 2" w:char="00A3"/>
      </w:r>
      <w:r>
        <w:rPr>
          <w:rFonts w:hint="eastAsia"/>
          <w:color w:val="auto"/>
          <w:highlight w:val="none"/>
        </w:rPr>
        <w:t>最终验收  □合并验收</w:t>
      </w:r>
    </w:p>
    <w:p w14:paraId="4633F591">
      <w:pPr>
        <w:snapToGrid w:val="0"/>
        <w:spacing w:line="300" w:lineRule="exact"/>
        <w:ind w:firstLine="420" w:firstLineChars="200"/>
        <w:rPr>
          <w:color w:val="auto"/>
          <w:highlight w:val="none"/>
        </w:rPr>
      </w:pPr>
      <w:r>
        <w:rPr>
          <w:rFonts w:hint="eastAsia"/>
          <w:color w:val="auto"/>
          <w:highlight w:val="none"/>
        </w:rPr>
        <w:t>（1）到货验收：</w:t>
      </w:r>
      <w:r>
        <w:rPr>
          <w:color w:val="auto"/>
          <w:highlight w:val="none"/>
        </w:rPr>
        <w:t>甲方</w:t>
      </w:r>
      <w:r>
        <w:rPr>
          <w:rFonts w:hint="eastAsia"/>
          <w:color w:val="auto"/>
          <w:highlight w:val="none"/>
        </w:rPr>
        <w:t>在接到</w:t>
      </w:r>
      <w:r>
        <w:rPr>
          <w:color w:val="auto"/>
          <w:highlight w:val="none"/>
        </w:rPr>
        <w:t>乙方</w:t>
      </w:r>
      <w:r>
        <w:rPr>
          <w:rFonts w:hint="eastAsia"/>
          <w:color w:val="auto"/>
          <w:highlight w:val="none"/>
        </w:rPr>
        <w:t>通知后对交付</w:t>
      </w:r>
      <w:r>
        <w:rPr>
          <w:color w:val="auto"/>
          <w:highlight w:val="none"/>
        </w:rPr>
        <w:t>的货物依据</w:t>
      </w:r>
      <w:r>
        <w:rPr>
          <w:rFonts w:hint="eastAsia"/>
          <w:color w:val="auto"/>
          <w:highlight w:val="none"/>
        </w:rPr>
        <w:t>验收标准</w:t>
      </w:r>
      <w:r>
        <w:rPr>
          <w:color w:val="auto"/>
          <w:highlight w:val="none"/>
        </w:rPr>
        <w:t>进行</w:t>
      </w:r>
      <w:r>
        <w:rPr>
          <w:rFonts w:hint="eastAsia"/>
          <w:color w:val="auto"/>
          <w:highlight w:val="none"/>
        </w:rPr>
        <w:t>到货验收</w:t>
      </w:r>
      <w:r>
        <w:rPr>
          <w:color w:val="auto"/>
          <w:highlight w:val="none"/>
        </w:rPr>
        <w:t>，</w:t>
      </w:r>
      <w:r>
        <w:rPr>
          <w:rFonts w:hint="eastAsia"/>
          <w:color w:val="auto"/>
          <w:highlight w:val="none"/>
        </w:rPr>
        <w:t>对品牌、规格型号、</w:t>
      </w:r>
      <w:r>
        <w:rPr>
          <w:color w:val="auto"/>
          <w:highlight w:val="none"/>
        </w:rPr>
        <w:t>外观、</w:t>
      </w:r>
      <w:r>
        <w:rPr>
          <w:rFonts w:hint="eastAsia"/>
          <w:color w:val="auto"/>
          <w:highlight w:val="none"/>
        </w:rPr>
        <w:t>有关资料及备品备件、包装要求</w:t>
      </w:r>
      <w:r>
        <w:rPr>
          <w:color w:val="auto"/>
          <w:highlight w:val="none"/>
        </w:rPr>
        <w:t>符合招标文件</w:t>
      </w:r>
      <w:r>
        <w:rPr>
          <w:rFonts w:hint="eastAsia"/>
          <w:color w:val="auto"/>
          <w:highlight w:val="none"/>
        </w:rPr>
        <w:t>及合同</w:t>
      </w:r>
      <w:r>
        <w:rPr>
          <w:color w:val="auto"/>
          <w:highlight w:val="none"/>
        </w:rPr>
        <w:t>要求的，</w:t>
      </w:r>
      <w:r>
        <w:rPr>
          <w:rFonts w:hint="eastAsia"/>
          <w:color w:val="auto"/>
          <w:highlight w:val="none"/>
        </w:rPr>
        <w:t>视为到货验收合格</w:t>
      </w:r>
      <w:r>
        <w:rPr>
          <w:color w:val="auto"/>
          <w:highlight w:val="none"/>
        </w:rPr>
        <w:t>给予签收</w:t>
      </w:r>
      <w:r>
        <w:rPr>
          <w:rFonts w:hint="eastAsia"/>
          <w:color w:val="auto"/>
          <w:highlight w:val="none"/>
        </w:rPr>
        <w:t>。</w:t>
      </w:r>
    </w:p>
    <w:p w14:paraId="79A11C0D">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（2）初步验收：货物需进行安装调试的，应在安装调试后进行初步验收。</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甲方</w:t>
      </w:r>
      <w:r>
        <w:rPr>
          <w:rFonts w:ascii="Times New Roman" w:hAnsi="Times New Roman" w:cs="Times New Roman"/>
          <w:color w:val="auto"/>
          <w:highlight w:val="none"/>
        </w:rPr>
        <w:t>在</w:t>
      </w:r>
      <w:r>
        <w:rPr>
          <w:rFonts w:hint="eastAsia" w:ascii="Times New Roman" w:hAnsi="Times New Roman" w:cs="Times New Roman"/>
          <w:color w:val="auto"/>
          <w:highlight w:val="none"/>
        </w:rPr>
        <w:t>接到</w:t>
      </w:r>
      <w:r>
        <w:rPr>
          <w:rFonts w:ascii="Times New Roman" w:hAnsi="Times New Roman" w:cs="Times New Roman"/>
          <w:color w:val="auto"/>
          <w:highlight w:val="none"/>
        </w:rPr>
        <w:t>乙方通知</w:t>
      </w:r>
      <w:r>
        <w:rPr>
          <w:rFonts w:hint="eastAsia" w:ascii="Times New Roman" w:hAnsi="Times New Roman" w:cs="Times New Roman"/>
          <w:color w:val="auto"/>
          <w:highlight w:val="none"/>
        </w:rPr>
        <w:t>后进行</w:t>
      </w:r>
      <w:r>
        <w:rPr>
          <w:rFonts w:ascii="Times New Roman" w:hAnsi="Times New Roman" w:cs="Times New Roman"/>
          <w:color w:val="auto"/>
          <w:highlight w:val="none"/>
        </w:rPr>
        <w:t>初步验收</w:t>
      </w:r>
      <w:r>
        <w:rPr>
          <w:rFonts w:hint="eastAsia"/>
          <w:color w:val="auto"/>
          <w:highlight w:val="none"/>
        </w:rPr>
        <w:t>。</w:t>
      </w:r>
    </w:p>
    <w:p w14:paraId="57001674">
      <w:pPr>
        <w:snapToGrid w:val="0"/>
        <w:spacing w:line="300" w:lineRule="exact"/>
        <w:ind w:firstLine="420" w:firstLineChars="200"/>
        <w:rPr>
          <w:rStyle w:val="58"/>
          <w:color w:val="auto"/>
          <w:highlight w:val="none"/>
        </w:rPr>
      </w:pPr>
      <w:r>
        <w:rPr>
          <w:rFonts w:hint="eastAsia"/>
          <w:color w:val="auto"/>
          <w:highlight w:val="none"/>
        </w:rPr>
        <w:t>（3）最终验收：货物满足合同交付标准后，依照本合同验收标准进行最终验收。甲方在乙方通知后进行最终验收。</w:t>
      </w:r>
    </w:p>
    <w:p w14:paraId="22AE3E17">
      <w:pPr>
        <w:snapToGrid w:val="0"/>
        <w:spacing w:line="300" w:lineRule="exact"/>
        <w:ind w:firstLine="420" w:firstLineChars="200"/>
        <w:rPr>
          <w:rStyle w:val="58"/>
          <w:color w:val="auto"/>
          <w:highlight w:val="none"/>
        </w:rPr>
      </w:pPr>
      <w:r>
        <w:rPr>
          <w:rStyle w:val="58"/>
          <w:rFonts w:hint="eastAsia"/>
          <w:color w:val="auto"/>
          <w:highlight w:val="none"/>
        </w:rPr>
        <w:t>（4）合并验收：将以上两项或三项单项验收合并进行。</w:t>
      </w:r>
    </w:p>
    <w:p w14:paraId="2F6D818D">
      <w:pPr>
        <w:snapToGrid w:val="0"/>
        <w:spacing w:line="300" w:lineRule="exact"/>
        <w:ind w:firstLine="420" w:firstLineChars="200"/>
        <w:rPr>
          <w:color w:val="auto"/>
          <w:highlight w:val="none"/>
        </w:rPr>
      </w:pPr>
      <w:r>
        <w:rPr>
          <w:rFonts w:hint="eastAsia"/>
          <w:color w:val="auto"/>
          <w:highlight w:val="none"/>
        </w:rPr>
        <w:t>4.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06FB40EF">
      <w:pPr>
        <w:snapToGrid w:val="0"/>
        <w:spacing w:line="300" w:lineRule="exact"/>
        <w:ind w:firstLine="420" w:firstLineChars="200"/>
        <w:rPr>
          <w:rFonts w:hint="eastAsia"/>
          <w:color w:val="auto"/>
          <w:highlight w:val="none"/>
        </w:rPr>
      </w:pPr>
      <w:r>
        <w:rPr>
          <w:rFonts w:hint="eastAsia"/>
          <w:color w:val="auto"/>
          <w:highlight w:val="none"/>
        </w:rPr>
        <w:t>5.</w:t>
      </w:r>
      <w:r>
        <w:rPr>
          <w:color w:val="auto"/>
          <w:highlight w:val="none"/>
        </w:rPr>
        <w:t>验收标准：</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必须符合国家标准、行业标准及产品生产厂家的出厂质量标准；</w:t>
      </w:r>
      <w:r>
        <w:rPr>
          <w:rFonts w:hint="eastAsia"/>
          <w:color w:val="auto"/>
          <w:highlight w:val="none"/>
          <w:lang w:val="en-US" w:eastAsia="zh-CN"/>
        </w:rPr>
        <w:t>乙方</w:t>
      </w:r>
      <w:r>
        <w:rPr>
          <w:rFonts w:hint="eastAsia"/>
          <w:color w:val="auto"/>
          <w:highlight w:val="none"/>
        </w:rPr>
        <w:t>提供的货物必须原装、全新的、最新生产批号、出具出厂合格证，序列号、包装箱号与出厂批号一致并可追索查阅、满足国家及行业强制性标准及规范，并符合</w:t>
      </w:r>
      <w:r>
        <w:rPr>
          <w:rFonts w:hint="eastAsia"/>
          <w:color w:val="auto"/>
          <w:highlight w:val="none"/>
          <w:lang w:val="en-US" w:eastAsia="zh-CN"/>
        </w:rPr>
        <w:t>甲方</w:t>
      </w:r>
      <w:r>
        <w:rPr>
          <w:rFonts w:hint="eastAsia"/>
          <w:color w:val="auto"/>
          <w:highlight w:val="none"/>
        </w:rPr>
        <w:t>提出的有关质量标准的产品。</w:t>
      </w:r>
    </w:p>
    <w:p w14:paraId="3923A5DD">
      <w:pPr>
        <w:snapToGrid w:val="0"/>
        <w:spacing w:line="300" w:lineRule="exact"/>
        <w:ind w:firstLine="420" w:firstLineChars="200"/>
        <w:rPr>
          <w:color w:val="auto"/>
          <w:highlight w:val="none"/>
        </w:rPr>
      </w:pPr>
      <w:r>
        <w:rPr>
          <w:rFonts w:hint="eastAsia"/>
          <w:color w:val="auto"/>
          <w:highlight w:val="none"/>
          <w:lang w:val="en-US" w:eastAsia="zh-CN"/>
        </w:rPr>
        <w:t>（2）乙方</w:t>
      </w:r>
      <w:r>
        <w:rPr>
          <w:rFonts w:hint="eastAsia"/>
          <w:color w:val="auto"/>
          <w:highlight w:val="none"/>
        </w:rPr>
        <w:t>在交付设备时，必须按照响应文件的性能参数进行测试，不能通过技术性能测试或测试结果与响应文件不符（负偏离）的视为虚假应标，</w:t>
      </w:r>
      <w:r>
        <w:rPr>
          <w:rFonts w:hint="eastAsia"/>
          <w:color w:val="auto"/>
          <w:highlight w:val="none"/>
          <w:lang w:val="en-US" w:eastAsia="zh-CN"/>
        </w:rPr>
        <w:t>乙方</w:t>
      </w:r>
      <w:r>
        <w:rPr>
          <w:rFonts w:hint="eastAsia"/>
          <w:color w:val="auto"/>
          <w:highlight w:val="none"/>
        </w:rPr>
        <w:t>有权拒绝签订合同 。</w:t>
      </w:r>
    </w:p>
    <w:p w14:paraId="1454C56E">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验收地点及验收期限：到货验收地点为货物交付地点，其他验收地点为货物使用或安装地点；</w:t>
      </w:r>
      <w:r>
        <w:rPr>
          <w:rFonts w:hint="eastAsia"/>
          <w:color w:val="auto"/>
          <w:highlight w:val="none"/>
        </w:rPr>
        <w:t>各单项验收应在甲方收到乙方的书面验收申请后</w:t>
      </w:r>
      <w:r>
        <w:rPr>
          <w:color w:val="auto"/>
          <w:highlight w:val="none"/>
          <w:u w:val="single"/>
        </w:rPr>
        <w:t>5</w:t>
      </w:r>
      <w:r>
        <w:rPr>
          <w:rFonts w:hint="eastAsia"/>
          <w:color w:val="auto"/>
          <w:highlight w:val="none"/>
        </w:rPr>
        <w:t>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3A654D7E">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结果：在任一单项验收环节，甲、乙双方代表均应在场，交付的货物及相关资料、备品备件等符合验收标准的为单项验收合格，不符合验收标准的为单项验收不合格。验收结果由甲方出具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30AC46E5">
      <w:pPr>
        <w:pStyle w:val="26"/>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rPr>
        <w:t>8.不予签收或单项验收不合格的，</w:t>
      </w:r>
      <w:r>
        <w:rPr>
          <w:rFonts w:hint="eastAsia"/>
          <w:color w:val="auto"/>
          <w:highlight w:val="none"/>
        </w:rPr>
        <w:t>乙方应在不同验收阶段的当次验收后</w:t>
      </w:r>
      <w:r>
        <w:rPr>
          <w:color w:val="auto"/>
          <w:highlight w:val="none"/>
          <w:u w:val="single"/>
        </w:rPr>
        <w:t>5</w:t>
      </w:r>
      <w:r>
        <w:rPr>
          <w:rFonts w:hint="eastAsia"/>
          <w:color w:val="auto"/>
          <w:highlight w:val="none"/>
        </w:rPr>
        <w:t>个工作日内就不符合要求项以补充、更换、修理等甲方认可的方式进行整改并重新验收，未按时进行整改或整改后重新验收仍不合格的</w:t>
      </w:r>
      <w:r>
        <w:rPr>
          <w:color w:val="auto"/>
          <w:highlight w:val="none"/>
        </w:rPr>
        <w:t>视为逾期交货</w:t>
      </w:r>
      <w:r>
        <w:rPr>
          <w:rFonts w:hint="eastAsia"/>
          <w:color w:val="auto"/>
          <w:highlight w:val="none"/>
        </w:rPr>
        <w:t>，逾期交货最长不得超过</w:t>
      </w:r>
      <w:r>
        <w:rPr>
          <w:color w:val="auto"/>
          <w:highlight w:val="none"/>
          <w:u w:val="single"/>
        </w:rPr>
        <w:t>30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逾期交货不影响本条第1款约定的使用时间。</w:t>
      </w:r>
    </w:p>
    <w:p w14:paraId="1C1C81E2">
      <w:pPr>
        <w:snapToGrid w:val="0"/>
        <w:spacing w:line="300" w:lineRule="exact"/>
        <w:ind w:firstLine="420" w:firstLineChars="200"/>
        <w:rPr>
          <w:color w:val="auto"/>
          <w:szCs w:val="21"/>
          <w:highlight w:val="none"/>
        </w:rPr>
      </w:pPr>
      <w:r>
        <w:rPr>
          <w:rFonts w:hint="eastAsia"/>
          <w:color w:val="auto"/>
          <w:highlight w:val="none"/>
        </w:rPr>
        <w:t>9</w:t>
      </w:r>
      <w:r>
        <w:rPr>
          <w:color w:val="auto"/>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配合。对</w:t>
      </w:r>
      <w:r>
        <w:rPr>
          <w:rFonts w:hint="eastAsia"/>
          <w:color w:val="auto"/>
          <w:highlight w:val="none"/>
        </w:rPr>
        <w:t>大型或</w:t>
      </w:r>
      <w:r>
        <w:rPr>
          <w:color w:val="auto"/>
          <w:highlight w:val="none"/>
        </w:rPr>
        <w:t>技术复杂的货物，甲方应请国家认</w:t>
      </w:r>
      <w:r>
        <w:rPr>
          <w:rFonts w:hint="eastAsia"/>
          <w:color w:val="auto"/>
          <w:highlight w:val="none"/>
        </w:rPr>
        <w:t>可</w:t>
      </w:r>
      <w:r>
        <w:rPr>
          <w:color w:val="auto"/>
          <w:highlight w:val="none"/>
        </w:rPr>
        <w:t>的专业检测机构参与初步验收及最终验收，并由其出具质量检测报告。</w:t>
      </w:r>
      <w:r>
        <w:rPr>
          <w:rFonts w:hint="eastAsia"/>
          <w:color w:val="auto"/>
          <w:highlight w:val="none"/>
        </w:rPr>
        <w:t>甲方委托第三方机构组织或专业检测机构参与验收的，</w:t>
      </w:r>
      <w:r>
        <w:rPr>
          <w:color w:val="auto"/>
          <w:highlight w:val="none"/>
        </w:rPr>
        <w:t>验收费用由乙方负责。费用标准参照国家或自治区有关规定执行。</w:t>
      </w:r>
    </w:p>
    <w:p w14:paraId="1E1F467C">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10</w:t>
      </w:r>
      <w:r>
        <w:rPr>
          <w:rFonts w:ascii="Times New Roman" w:hAnsi="Times New Roman" w:cs="Times New Roman"/>
          <w:color w:val="auto"/>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35190413">
      <w:pPr>
        <w:snapToGrid w:val="0"/>
        <w:spacing w:line="300" w:lineRule="exact"/>
        <w:ind w:firstLine="420" w:firstLineChars="200"/>
        <w:rPr>
          <w:color w:val="auto"/>
          <w:highlight w:val="none"/>
        </w:rPr>
      </w:pPr>
      <w:r>
        <w:rPr>
          <w:rFonts w:hint="eastAsia"/>
          <w:color w:val="auto"/>
          <w:szCs w:val="21"/>
          <w:highlight w:val="none"/>
        </w:rPr>
        <w:t>11</w:t>
      </w:r>
      <w:r>
        <w:rPr>
          <w:color w:val="auto"/>
          <w:szCs w:val="21"/>
          <w:highlight w:val="none"/>
        </w:rPr>
        <w:t>.甲方委托第三方组织验收</w:t>
      </w:r>
      <w:r>
        <w:rPr>
          <w:rFonts w:hint="eastAsia"/>
          <w:color w:val="auto"/>
          <w:szCs w:val="21"/>
          <w:highlight w:val="none"/>
        </w:rPr>
        <w:t>的</w:t>
      </w:r>
      <w:r>
        <w:rPr>
          <w:color w:val="auto"/>
          <w:szCs w:val="21"/>
          <w:highlight w:val="none"/>
        </w:rPr>
        <w:t>，其验收时间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35FDB4E1">
      <w:pPr>
        <w:pStyle w:val="26"/>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12</w:t>
      </w:r>
      <w:r>
        <w:rPr>
          <w:rFonts w:ascii="Times New Roman" w:hAnsi="Times New Roman" w:cs="Times New Roman"/>
          <w:color w:val="auto"/>
          <w:highlight w:val="none"/>
        </w:rPr>
        <w:t>.</w:t>
      </w:r>
      <w:r>
        <w:rPr>
          <w:rFonts w:hint="eastAsia" w:ascii="Times New Roman" w:hAnsi="Times New Roman" w:cs="Times New Roman"/>
          <w:color w:val="auto"/>
          <w:highlight w:val="none"/>
        </w:rPr>
        <w:t>履约验收方案详见附件。</w:t>
      </w:r>
    </w:p>
    <w:bookmarkEnd w:id="93"/>
    <w:p w14:paraId="290E4633">
      <w:pPr>
        <w:snapToGrid w:val="0"/>
        <w:spacing w:line="360" w:lineRule="exact"/>
        <w:ind w:firstLine="422" w:firstLineChars="200"/>
        <w:rPr>
          <w:b/>
          <w:color w:val="auto"/>
          <w:szCs w:val="21"/>
          <w:highlight w:val="none"/>
        </w:rPr>
      </w:pPr>
      <w:r>
        <w:rPr>
          <w:b/>
          <w:color w:val="auto"/>
          <w:szCs w:val="21"/>
          <w:highlight w:val="none"/>
        </w:rPr>
        <w:t>第六条  安装和培训</w:t>
      </w:r>
    </w:p>
    <w:p w14:paraId="4F47CDA5">
      <w:pPr>
        <w:snapToGrid w:val="0"/>
        <w:spacing w:line="300" w:lineRule="exact"/>
        <w:ind w:firstLine="420" w:firstLineChars="200"/>
        <w:rPr>
          <w:color w:val="auto"/>
          <w:szCs w:val="21"/>
          <w:highlight w:val="none"/>
        </w:rPr>
      </w:pPr>
      <w:r>
        <w:rPr>
          <w:color w:val="auto"/>
          <w:szCs w:val="21"/>
          <w:highlight w:val="none"/>
        </w:rPr>
        <w:t>1.甲方应提供必要安装条件（如场地、电源、水源等）。</w:t>
      </w:r>
    </w:p>
    <w:p w14:paraId="366AB3D9">
      <w:pPr>
        <w:snapToGrid w:val="0"/>
        <w:spacing w:line="30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55E3D0F3">
      <w:pPr>
        <w:snapToGrid w:val="0"/>
        <w:spacing w:line="360" w:lineRule="exact"/>
        <w:ind w:firstLine="422" w:firstLineChars="200"/>
        <w:rPr>
          <w:b/>
          <w:color w:val="auto"/>
          <w:szCs w:val="21"/>
          <w:highlight w:val="none"/>
        </w:rPr>
      </w:pPr>
      <w:r>
        <w:rPr>
          <w:b/>
          <w:color w:val="auto"/>
          <w:szCs w:val="21"/>
          <w:highlight w:val="none"/>
        </w:rPr>
        <w:t>第七条  售后服务、质保期</w:t>
      </w:r>
    </w:p>
    <w:p w14:paraId="3B1E0525">
      <w:pPr>
        <w:snapToGrid w:val="0"/>
        <w:spacing w:line="300" w:lineRule="exact"/>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lang w:val="en-US" w:eastAsia="zh-CN"/>
        </w:rPr>
        <w:t>谈判</w:t>
      </w:r>
      <w:r>
        <w:rPr>
          <w:rFonts w:hint="eastAsia"/>
          <w:color w:val="auto"/>
          <w:szCs w:val="21"/>
          <w:highlight w:val="none"/>
        </w:rPr>
        <w:t>文件、</w:t>
      </w:r>
      <w:r>
        <w:rPr>
          <w:rFonts w:hint="eastAsia"/>
          <w:color w:val="auto"/>
          <w:szCs w:val="21"/>
          <w:highlight w:val="none"/>
          <w:lang w:val="en-US" w:eastAsia="zh-CN"/>
        </w:rPr>
        <w:t>响应</w:t>
      </w:r>
      <w:r>
        <w:rPr>
          <w:rFonts w:hint="eastAsia"/>
          <w:color w:val="auto"/>
          <w:szCs w:val="21"/>
          <w:highlight w:val="none"/>
        </w:rPr>
        <w:t>文件</w:t>
      </w:r>
      <w:r>
        <w:rPr>
          <w:color w:val="auto"/>
          <w:szCs w:val="21"/>
          <w:highlight w:val="none"/>
        </w:rPr>
        <w:t>和本合同附件，为甲方提供售后服务。</w:t>
      </w:r>
    </w:p>
    <w:p w14:paraId="7B802A41">
      <w:pPr>
        <w:snapToGrid w:val="0"/>
        <w:spacing w:line="300" w:lineRule="exact"/>
        <w:ind w:firstLine="420" w:firstLineChars="200"/>
        <w:rPr>
          <w:color w:val="auto"/>
          <w:szCs w:val="21"/>
          <w:highlight w:val="none"/>
          <w:u w:val="single"/>
        </w:rPr>
      </w:pPr>
      <w:r>
        <w:rPr>
          <w:color w:val="auto"/>
          <w:szCs w:val="21"/>
          <w:highlight w:val="none"/>
        </w:rPr>
        <w:t>2.货物质保期：</w:t>
      </w:r>
      <w:r>
        <w:rPr>
          <w:color w:val="auto"/>
          <w:szCs w:val="21"/>
          <w:highlight w:val="none"/>
          <w:u w:val="single"/>
        </w:rPr>
        <w:t>按乙方承诺，但是不得低于国家相关标准</w:t>
      </w:r>
      <w:r>
        <w:rPr>
          <w:color w:val="auto"/>
          <w:szCs w:val="21"/>
          <w:highlight w:val="none"/>
        </w:rPr>
        <w:t>。</w:t>
      </w:r>
    </w:p>
    <w:p w14:paraId="351937CB">
      <w:pPr>
        <w:snapToGrid w:val="0"/>
        <w:spacing w:line="300" w:lineRule="exact"/>
        <w:ind w:firstLine="420" w:firstLineChars="200"/>
        <w:rPr>
          <w:color w:val="auto"/>
          <w:szCs w:val="21"/>
          <w:highlight w:val="none"/>
        </w:rPr>
      </w:pPr>
      <w:bookmarkStart w:id="94" w:name="_Hlk88989563"/>
      <w:r>
        <w:rPr>
          <w:rFonts w:hint="eastAsia"/>
          <w:color w:val="auto"/>
          <w:szCs w:val="21"/>
          <w:highlight w:val="none"/>
        </w:rPr>
        <w:t>3</w:t>
      </w:r>
      <w:r>
        <w:rPr>
          <w:color w:val="auto"/>
          <w:szCs w:val="21"/>
          <w:highlight w:val="none"/>
        </w:rPr>
        <w:t>.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3E0D729">
      <w:pPr>
        <w:snapToGrid w:val="0"/>
        <w:spacing w:line="300" w:lineRule="exact"/>
        <w:ind w:firstLine="420" w:firstLineChars="200"/>
        <w:rPr>
          <w:color w:val="auto"/>
          <w:szCs w:val="21"/>
          <w:highlight w:val="none"/>
        </w:rPr>
      </w:pPr>
      <w:r>
        <w:rPr>
          <w:color w:val="auto"/>
          <w:szCs w:val="21"/>
          <w:highlight w:val="none"/>
        </w:rPr>
        <w:t>（1）更换：由乙方承担所发生的全部费用。</w:t>
      </w:r>
    </w:p>
    <w:p w14:paraId="51B64C84">
      <w:pPr>
        <w:snapToGrid w:val="0"/>
        <w:spacing w:line="300" w:lineRule="exact"/>
        <w:ind w:firstLine="420" w:firstLineChars="200"/>
        <w:rPr>
          <w:color w:val="auto"/>
          <w:szCs w:val="21"/>
          <w:highlight w:val="none"/>
        </w:rPr>
      </w:pPr>
      <w:r>
        <w:rPr>
          <w:color w:val="auto"/>
          <w:szCs w:val="21"/>
          <w:highlight w:val="none"/>
        </w:rPr>
        <w:t>（</w:t>
      </w:r>
      <w:r>
        <w:rPr>
          <w:rFonts w:hint="eastAsia"/>
          <w:color w:val="auto"/>
          <w:szCs w:val="21"/>
          <w:highlight w:val="none"/>
        </w:rPr>
        <w:t>2</w:t>
      </w:r>
      <w:r>
        <w:rPr>
          <w:color w:val="auto"/>
          <w:szCs w:val="21"/>
          <w:highlight w:val="none"/>
        </w:rPr>
        <w:t>）退货处理：乙方应退还甲方支付的合同款，同时应承担该货物的直接费用（运输、保险、检验、货款利息及银行手续费等）。</w:t>
      </w:r>
    </w:p>
    <w:p w14:paraId="27E7E638">
      <w:pPr>
        <w:pStyle w:val="26"/>
        <w:snapToGrid w:val="0"/>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.如在使用过程中发生质量问题，乙方在接到甲方通知后在</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小时内到达甲方现场。</w:t>
      </w:r>
    </w:p>
    <w:p w14:paraId="4346A141">
      <w:pPr>
        <w:pStyle w:val="26"/>
        <w:snapToGrid w:val="0"/>
        <w:spacing w:line="30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.在质保期内，乙方应对货物出现的质量及安全问题负责处理解决并承担一切费用。</w:t>
      </w:r>
    </w:p>
    <w:p w14:paraId="03E0213E">
      <w:pPr>
        <w:pStyle w:val="26"/>
        <w:snapToGrid w:val="0"/>
        <w:spacing w:line="300" w:lineRule="exact"/>
        <w:ind w:firstLine="420" w:firstLineChars="200"/>
        <w:rPr>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.上述的货物因人为因素出现的故障不在免费保修范围内。超过质保期的机器设备，终生维修，维修时只收部件成本费。</w:t>
      </w:r>
    </w:p>
    <w:p w14:paraId="5F125884">
      <w:pPr>
        <w:snapToGrid w:val="0"/>
        <w:spacing w:line="300" w:lineRule="exact"/>
        <w:ind w:firstLine="420" w:firstLineChars="200"/>
        <w:rPr>
          <w:color w:val="auto"/>
          <w:szCs w:val="21"/>
          <w:highlight w:val="none"/>
          <w:u w:val="single"/>
        </w:rPr>
      </w:pPr>
      <w:r>
        <w:rPr>
          <w:rFonts w:hint="eastAsia"/>
          <w:color w:val="auto"/>
          <w:szCs w:val="21"/>
          <w:highlight w:val="none"/>
        </w:rPr>
        <w:t>7</w:t>
      </w:r>
      <w:r>
        <w:rPr>
          <w:color w:val="auto"/>
          <w:szCs w:val="21"/>
          <w:highlight w:val="none"/>
        </w:rPr>
        <w:t>.乙方提供的服务承诺和售后服务及质保期责任等其它具体约定事项。</w:t>
      </w:r>
    </w:p>
    <w:bookmarkEnd w:id="94"/>
    <w:p w14:paraId="322BE11E">
      <w:pPr>
        <w:snapToGrid w:val="0"/>
        <w:spacing w:line="360" w:lineRule="exact"/>
        <w:ind w:firstLine="422" w:firstLineChars="200"/>
        <w:rPr>
          <w:color w:val="auto"/>
          <w:szCs w:val="21"/>
          <w:highlight w:val="none"/>
        </w:rPr>
      </w:pPr>
      <w:r>
        <w:rPr>
          <w:b/>
          <w:color w:val="auto"/>
          <w:szCs w:val="21"/>
          <w:highlight w:val="none"/>
        </w:rPr>
        <w:t>第八条</w:t>
      </w:r>
      <w:r>
        <w:rPr>
          <w:rFonts w:hint="eastAsia"/>
          <w:b/>
          <w:color w:val="auto"/>
          <w:szCs w:val="21"/>
          <w:highlight w:val="none"/>
        </w:rPr>
        <w:t xml:space="preserve"> </w:t>
      </w:r>
      <w:r>
        <w:rPr>
          <w:b/>
          <w:color w:val="auto"/>
          <w:szCs w:val="21"/>
          <w:highlight w:val="none"/>
        </w:rPr>
        <w:t>付款方式</w:t>
      </w:r>
    </w:p>
    <w:p w14:paraId="1C02D790">
      <w:pPr>
        <w:snapToGrid w:val="0"/>
        <w:spacing w:line="300" w:lineRule="exact"/>
        <w:ind w:firstLine="420" w:firstLineChars="200"/>
        <w:rPr>
          <w:rFonts w:hint="eastAsia" w:eastAsia="宋体"/>
          <w:color w:val="auto"/>
          <w:szCs w:val="21"/>
          <w:highlight w:val="none"/>
          <w:lang w:eastAsia="zh-CN"/>
        </w:rPr>
      </w:pPr>
      <w:r>
        <w:rPr>
          <w:rFonts w:hint="eastAsia" w:ascii="宋体" w:hAnsi="宋体" w:cs="宋体"/>
          <w:color w:val="auto"/>
          <w:szCs w:val="21"/>
          <w:highlight w:val="none"/>
          <w:lang w:val="en-US" w:eastAsia="zh-CN"/>
        </w:rPr>
        <w:t xml:space="preserve"> 资金来源为财政资金，支付方式为财政国库集中支付，财政部门支付账款期间不计入合同支付期限；本项目无预付款，乙方交货完成经甲方验收合格后，甲方收到有效且足额的发票后10个工作日内支付合同货款。</w:t>
      </w:r>
    </w:p>
    <w:p w14:paraId="3E6D7D45">
      <w:pPr>
        <w:snapToGrid w:val="0"/>
        <w:spacing w:line="360" w:lineRule="exact"/>
        <w:ind w:firstLine="422" w:firstLineChars="200"/>
        <w:rPr>
          <w:b/>
          <w:color w:val="auto"/>
          <w:szCs w:val="21"/>
          <w:highlight w:val="none"/>
        </w:rPr>
      </w:pPr>
      <w:r>
        <w:rPr>
          <w:b/>
          <w:color w:val="auto"/>
          <w:szCs w:val="21"/>
          <w:highlight w:val="none"/>
        </w:rPr>
        <w:t xml:space="preserve">第九条 </w:t>
      </w:r>
      <w:bookmarkStart w:id="95" w:name="_Hlk48144402"/>
      <w:r>
        <w:rPr>
          <w:b/>
          <w:color w:val="auto"/>
          <w:szCs w:val="21"/>
          <w:highlight w:val="none"/>
        </w:rPr>
        <w:t>履约保证金</w:t>
      </w:r>
      <w:bookmarkStart w:id="96" w:name="_Hlk47715711"/>
      <w:r>
        <w:rPr>
          <w:b/>
          <w:color w:val="auto"/>
          <w:szCs w:val="21"/>
          <w:highlight w:val="none"/>
        </w:rPr>
        <w:t xml:space="preserve"> </w:t>
      </w:r>
      <w:bookmarkEnd w:id="96"/>
      <w:r>
        <w:rPr>
          <w:b/>
          <w:color w:val="auto"/>
          <w:szCs w:val="21"/>
          <w:highlight w:val="none"/>
        </w:rPr>
        <w:t xml:space="preserve">  </w:t>
      </w:r>
    </w:p>
    <w:bookmarkEnd w:id="95"/>
    <w:p w14:paraId="71F61F28">
      <w:pPr>
        <w:snapToGrid w:val="0"/>
        <w:spacing w:line="300" w:lineRule="exact"/>
        <w:ind w:firstLine="420" w:firstLineChars="200"/>
        <w:rPr>
          <w:color w:val="auto"/>
          <w:szCs w:val="21"/>
          <w:highlight w:val="none"/>
        </w:rPr>
      </w:pPr>
      <w:r>
        <w:rPr>
          <w:rFonts w:hint="eastAsia"/>
          <w:color w:val="auto"/>
          <w:szCs w:val="21"/>
          <w:highlight w:val="none"/>
        </w:rPr>
        <w:t>无</w:t>
      </w:r>
    </w:p>
    <w:p w14:paraId="03C8958C">
      <w:pPr>
        <w:snapToGrid w:val="0"/>
        <w:spacing w:line="360" w:lineRule="exact"/>
        <w:ind w:firstLine="422" w:firstLineChars="200"/>
        <w:rPr>
          <w:b/>
          <w:color w:val="auto"/>
          <w:szCs w:val="21"/>
          <w:highlight w:val="none"/>
        </w:rPr>
      </w:pPr>
      <w:r>
        <w:rPr>
          <w:b/>
          <w:color w:val="auto"/>
          <w:szCs w:val="21"/>
          <w:highlight w:val="none"/>
        </w:rPr>
        <w:t>第十条 税费</w:t>
      </w:r>
    </w:p>
    <w:p w14:paraId="6496E57A">
      <w:pPr>
        <w:snapToGrid w:val="0"/>
        <w:spacing w:line="30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6FA1F952">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一</w:t>
      </w:r>
      <w:r>
        <w:rPr>
          <w:b/>
          <w:color w:val="auto"/>
          <w:szCs w:val="21"/>
          <w:highlight w:val="none"/>
        </w:rPr>
        <w:t>条　违约责任</w:t>
      </w:r>
    </w:p>
    <w:p w14:paraId="3633DB4F">
      <w:pPr>
        <w:snapToGrid w:val="0"/>
        <w:spacing w:line="300" w:lineRule="exact"/>
        <w:ind w:firstLine="420" w:firstLineChars="200"/>
        <w:rPr>
          <w:color w:val="auto"/>
          <w:szCs w:val="21"/>
          <w:highlight w:val="none"/>
        </w:rPr>
      </w:pPr>
      <w:r>
        <w:rPr>
          <w:rFonts w:hint="eastAsia"/>
          <w:color w:val="auto"/>
          <w:szCs w:val="21"/>
          <w:highlight w:val="none"/>
        </w:rPr>
        <w:t>1</w:t>
      </w:r>
      <w:r>
        <w:rPr>
          <w:color w:val="auto"/>
          <w:szCs w:val="21"/>
          <w:highlight w:val="none"/>
        </w:rPr>
        <w:t>.最终验收不合格的，甲方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5E823B5D">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.乙方逾期交货的，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，但违约金累计不得超过违约货款额</w:t>
      </w:r>
      <w:r>
        <w:rPr>
          <w:color w:val="auto"/>
          <w:szCs w:val="21"/>
          <w:highlight w:val="none"/>
          <w:u w:val="single"/>
        </w:rPr>
        <w:t>5%，</w:t>
      </w:r>
      <w:r>
        <w:rPr>
          <w:color w:val="auto"/>
          <w:szCs w:val="21"/>
          <w:highlight w:val="none"/>
        </w:rPr>
        <w:t>甲方延期付货款的，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，但滞纳金累计不得超过延期货款额</w:t>
      </w:r>
      <w:r>
        <w:rPr>
          <w:color w:val="auto"/>
          <w:szCs w:val="21"/>
          <w:highlight w:val="none"/>
          <w:u w:val="single"/>
        </w:rPr>
        <w:t>5%</w:t>
      </w:r>
      <w:r>
        <w:rPr>
          <w:color w:val="auto"/>
          <w:szCs w:val="21"/>
          <w:highlight w:val="none"/>
        </w:rPr>
        <w:t>。</w:t>
      </w:r>
    </w:p>
    <w:p w14:paraId="5912C8C5">
      <w:pPr>
        <w:snapToGrid w:val="0"/>
        <w:spacing w:line="300" w:lineRule="exact"/>
        <w:ind w:firstLine="420" w:firstLineChars="200"/>
        <w:rPr>
          <w:rFonts w:hint="eastAsia"/>
          <w:color w:val="auto"/>
          <w:szCs w:val="21"/>
          <w:highlight w:val="none"/>
        </w:rPr>
      </w:pPr>
      <w:r>
        <w:rPr>
          <w:rFonts w:hint="eastAsia"/>
          <w:color w:val="auto"/>
          <w:szCs w:val="21"/>
          <w:highlight w:val="none"/>
        </w:rPr>
        <w:t>3</w:t>
      </w:r>
      <w:r>
        <w:rPr>
          <w:color w:val="auto"/>
          <w:szCs w:val="21"/>
          <w:highlight w:val="none"/>
        </w:rPr>
        <w:t>.乙方提供的货物在质量保证期内，因设计、工艺或材料的缺陷和其它质量原因造成的问题，由乙方负责</w:t>
      </w:r>
      <w:r>
        <w:rPr>
          <w:rFonts w:hint="eastAsia"/>
          <w:color w:val="auto"/>
          <w:szCs w:val="21"/>
          <w:highlight w:val="none"/>
        </w:rPr>
        <w:t>。</w:t>
      </w:r>
    </w:p>
    <w:p w14:paraId="3A96FFC7">
      <w:pPr>
        <w:snapToGrid w:val="0"/>
        <w:spacing w:line="30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.乙方提供的货物如侵犯了第三方合法权益而引发的任何纠纷或诉讼，均由乙方负责交涉并承担全部责任。</w:t>
      </w:r>
    </w:p>
    <w:p w14:paraId="7BA5D088">
      <w:pPr>
        <w:snapToGrid w:val="0"/>
        <w:spacing w:line="300" w:lineRule="exact"/>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因甲方原因导致变更、中止或者终止政府采购合同的，应当依照合同约定对乙方受到的损失予以赔偿或者补偿。</w:t>
      </w:r>
    </w:p>
    <w:p w14:paraId="4F6A5447">
      <w:pPr>
        <w:pStyle w:val="26"/>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二</w:t>
      </w:r>
      <w:r>
        <w:rPr>
          <w:rFonts w:ascii="Times New Roman" w:hAnsi="Times New Roman" w:cs="Times New Roman"/>
          <w:b/>
          <w:color w:val="auto"/>
          <w:highlight w:val="none"/>
        </w:rPr>
        <w:t>条 不可抗力事件处理</w:t>
      </w:r>
    </w:p>
    <w:p w14:paraId="39B68415">
      <w:pPr>
        <w:snapToGrid w:val="0"/>
        <w:spacing w:line="300" w:lineRule="exact"/>
        <w:ind w:firstLine="420" w:firstLineChars="200"/>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0CA19163">
      <w:pPr>
        <w:snapToGrid w:val="0"/>
        <w:spacing w:line="300" w:lineRule="exact"/>
        <w:ind w:firstLine="420" w:firstLineChars="200"/>
        <w:rPr>
          <w:color w:val="auto"/>
          <w:szCs w:val="21"/>
          <w:highlight w:val="none"/>
        </w:rPr>
      </w:pPr>
      <w:r>
        <w:rPr>
          <w:color w:val="auto"/>
          <w:szCs w:val="21"/>
          <w:highlight w:val="none"/>
        </w:rPr>
        <w:t>2. 不可抗力事件发生后，应立即通知对方，并寄送有关权威机构出具的证明。</w:t>
      </w:r>
    </w:p>
    <w:p w14:paraId="258CE37A">
      <w:pPr>
        <w:snapToGrid w:val="0"/>
        <w:spacing w:line="300" w:lineRule="exact"/>
        <w:ind w:firstLine="420" w:firstLineChars="200"/>
        <w:rPr>
          <w:color w:val="auto"/>
          <w:szCs w:val="21"/>
          <w:highlight w:val="none"/>
        </w:rPr>
      </w:pPr>
      <w:r>
        <w:rPr>
          <w:color w:val="auto"/>
          <w:szCs w:val="21"/>
          <w:highlight w:val="none"/>
        </w:rPr>
        <w:t>3. 不可抗力事件延续一百二十天以上，双方应通过友好协商，确定是否继续履行合同。</w:t>
      </w:r>
    </w:p>
    <w:p w14:paraId="6F53406D">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三</w:t>
      </w:r>
      <w:r>
        <w:rPr>
          <w:b/>
          <w:color w:val="auto"/>
          <w:szCs w:val="21"/>
          <w:highlight w:val="none"/>
        </w:rPr>
        <w:t>条  合同争议解决</w:t>
      </w:r>
    </w:p>
    <w:p w14:paraId="74DB0A8B">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 xml:space="preserve"> 因货物质量问题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的质量检测机构按照国家标准对货物质量进行验收。货物符合</w:t>
      </w:r>
      <w:r>
        <w:rPr>
          <w:rFonts w:hint="eastAsia"/>
          <w:color w:val="auto"/>
          <w:szCs w:val="21"/>
          <w:highlight w:val="none"/>
        </w:rPr>
        <w:t>验收</w:t>
      </w:r>
      <w:r>
        <w:rPr>
          <w:color w:val="auto"/>
          <w:szCs w:val="21"/>
          <w:highlight w:val="none"/>
        </w:rPr>
        <w:t>标准的，鉴定费由甲方承担；货物不符合</w:t>
      </w:r>
      <w:r>
        <w:rPr>
          <w:rFonts w:hint="eastAsia"/>
          <w:color w:val="auto"/>
          <w:szCs w:val="21"/>
          <w:highlight w:val="none"/>
        </w:rPr>
        <w:t>验收</w:t>
      </w:r>
      <w:r>
        <w:rPr>
          <w:color w:val="auto"/>
          <w:szCs w:val="21"/>
          <w:highlight w:val="none"/>
        </w:rPr>
        <w:t>标准的，鉴定费由乙方承担。</w:t>
      </w:r>
    </w:p>
    <w:p w14:paraId="609B2407">
      <w:pPr>
        <w:snapToGrid w:val="0"/>
        <w:spacing w:line="300" w:lineRule="exact"/>
        <w:ind w:firstLine="420" w:firstLineChars="200"/>
        <w:rPr>
          <w:color w:val="auto"/>
          <w:szCs w:val="21"/>
          <w:highlight w:val="none"/>
        </w:rPr>
      </w:pPr>
      <w:r>
        <w:rPr>
          <w:color w:val="auto"/>
          <w:szCs w:val="21"/>
          <w:highlight w:val="none"/>
        </w:rPr>
        <w:t xml:space="preserve">2 </w:t>
      </w:r>
      <w:r>
        <w:rPr>
          <w:rFonts w:hint="eastAsia"/>
          <w:color w:val="auto"/>
          <w:szCs w:val="21"/>
          <w:highlight w:val="none"/>
        </w:rPr>
        <w:t>.</w:t>
      </w:r>
      <w:r>
        <w:rPr>
          <w:color w:val="auto"/>
          <w:szCs w:val="21"/>
          <w:highlight w:val="none"/>
        </w:rPr>
        <w:t>因履行本合同引起的或与本合同有关的争议，甲乙双方应首先通过友好协商解决</w:t>
      </w:r>
      <w:r>
        <w:rPr>
          <w:rFonts w:hint="eastAsia"/>
          <w:color w:val="auto"/>
          <w:szCs w:val="21"/>
          <w:highlight w:val="none"/>
        </w:rPr>
        <w:t>，若协商不能解决，起诉方向法院提起仲裁，因仲裁发生的一切费用(包括法院费用、律师费用、执行费用及其它有关费用)由败诉方承担。本合同的仲裁管辖地为乙方所在地。</w:t>
      </w:r>
    </w:p>
    <w:p w14:paraId="37E0633D">
      <w:pPr>
        <w:snapToGrid w:val="0"/>
        <w:spacing w:line="300" w:lineRule="exact"/>
        <w:ind w:firstLine="420" w:firstLineChars="200"/>
        <w:rPr>
          <w:color w:val="auto"/>
          <w:szCs w:val="21"/>
          <w:highlight w:val="none"/>
        </w:rPr>
      </w:pPr>
      <w:r>
        <w:rPr>
          <w:color w:val="auto"/>
          <w:szCs w:val="21"/>
          <w:highlight w:val="none"/>
        </w:rPr>
        <w:t xml:space="preserve">3 </w:t>
      </w:r>
      <w:r>
        <w:rPr>
          <w:rFonts w:hint="eastAsia"/>
          <w:color w:val="auto"/>
          <w:szCs w:val="21"/>
          <w:highlight w:val="none"/>
        </w:rPr>
        <w:t>.仲裁</w:t>
      </w:r>
      <w:r>
        <w:rPr>
          <w:color w:val="auto"/>
          <w:szCs w:val="21"/>
          <w:highlight w:val="none"/>
        </w:rPr>
        <w:t>期间，本合同继续履行。</w:t>
      </w:r>
    </w:p>
    <w:p w14:paraId="4D72ACE6">
      <w:pPr>
        <w:pStyle w:val="26"/>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四</w:t>
      </w:r>
      <w:r>
        <w:rPr>
          <w:rFonts w:ascii="Times New Roman" w:hAnsi="Times New Roman" w:cs="Times New Roman"/>
          <w:b/>
          <w:color w:val="auto"/>
          <w:highlight w:val="none"/>
        </w:rPr>
        <w:t>条 合同生效及其它</w:t>
      </w:r>
    </w:p>
    <w:p w14:paraId="561CAE23">
      <w:pPr>
        <w:snapToGrid w:val="0"/>
        <w:spacing w:line="30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本合同履行期限为：</w:t>
      </w:r>
      <w:r>
        <w:rPr>
          <w:color w:val="auto"/>
          <w:szCs w:val="21"/>
          <w:highlight w:val="none"/>
          <w:u w:val="single"/>
        </w:rPr>
        <w:t xml:space="preserve"> </w:t>
      </w:r>
      <w:r>
        <w:rPr>
          <w:rFonts w:hint="eastAsia"/>
          <w:color w:val="auto"/>
          <w:szCs w:val="21"/>
          <w:highlight w:val="none"/>
          <w:u w:val="single"/>
        </w:rPr>
        <w:t>本项目结束止</w:t>
      </w:r>
      <w:r>
        <w:rPr>
          <w:color w:val="auto"/>
          <w:szCs w:val="21"/>
          <w:highlight w:val="none"/>
          <w:u w:val="single"/>
        </w:rPr>
        <w:t xml:space="preserve">  </w:t>
      </w:r>
      <w:r>
        <w:rPr>
          <w:color w:val="auto"/>
          <w:szCs w:val="21"/>
          <w:highlight w:val="none"/>
        </w:rPr>
        <w:t>；合同履行地点为：</w:t>
      </w:r>
      <w:r>
        <w:rPr>
          <w:color w:val="auto"/>
          <w:szCs w:val="21"/>
          <w:highlight w:val="none"/>
          <w:u w:val="single"/>
        </w:rPr>
        <w:t xml:space="preserve"> </w:t>
      </w:r>
      <w:r>
        <w:rPr>
          <w:rFonts w:hint="eastAsia"/>
          <w:color w:val="auto"/>
          <w:szCs w:val="21"/>
          <w:highlight w:val="none"/>
          <w:u w:val="single"/>
        </w:rPr>
        <w:t>采购人指定的地点</w:t>
      </w:r>
      <w:r>
        <w:rPr>
          <w:color w:val="auto"/>
          <w:szCs w:val="21"/>
          <w:highlight w:val="none"/>
          <w:u w:val="single"/>
        </w:rPr>
        <w:t xml:space="preserve">  </w:t>
      </w:r>
      <w:r>
        <w:rPr>
          <w:color w:val="auto"/>
          <w:szCs w:val="21"/>
          <w:highlight w:val="none"/>
        </w:rPr>
        <w:t>；合同履行的方式：</w:t>
      </w:r>
      <w:r>
        <w:rPr>
          <w:color w:val="auto"/>
          <w:szCs w:val="21"/>
          <w:highlight w:val="none"/>
          <w:u w:val="single"/>
        </w:rPr>
        <w:t xml:space="preserve"> 按照本合同约定  </w:t>
      </w:r>
      <w:r>
        <w:rPr>
          <w:color w:val="auto"/>
          <w:szCs w:val="21"/>
          <w:highlight w:val="none"/>
        </w:rPr>
        <w:t>。</w:t>
      </w:r>
    </w:p>
    <w:p w14:paraId="007558D4">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246DC711">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w:t>
      </w:r>
      <w:r>
        <w:rPr>
          <w:rFonts w:hint="eastAsia"/>
          <w:color w:val="auto"/>
          <w:szCs w:val="21"/>
          <w:highlight w:val="none"/>
        </w:rPr>
        <w:t>报</w:t>
      </w:r>
      <w:r>
        <w:rPr>
          <w:color w:val="auto"/>
          <w:szCs w:val="21"/>
          <w:highlight w:val="none"/>
        </w:rPr>
        <w:t>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color w:val="auto"/>
          <w:szCs w:val="21"/>
          <w:highlight w:val="none"/>
        </w:rPr>
        <w:t>签书面补充协议。</w:t>
      </w:r>
    </w:p>
    <w:p w14:paraId="2958F16A">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 xml:space="preserve"> 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30AD200D">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67E09C7F">
      <w:pPr>
        <w:snapToGrid w:val="0"/>
        <w:spacing w:line="300" w:lineRule="exact"/>
        <w:ind w:firstLine="420" w:firstLineChars="200"/>
        <w:rPr>
          <w:color w:val="auto"/>
          <w:szCs w:val="21"/>
          <w:highlight w:val="none"/>
        </w:rPr>
      </w:pPr>
      <w:r>
        <w:rPr>
          <w:color w:val="auto"/>
          <w:szCs w:val="21"/>
          <w:highlight w:val="none"/>
        </w:rPr>
        <w:t>6</w:t>
      </w:r>
      <w:r>
        <w:rPr>
          <w:rFonts w:hint="eastAsia"/>
          <w:color w:val="auto"/>
          <w:szCs w:val="21"/>
          <w:highlight w:val="none"/>
        </w:rPr>
        <w:t>.</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70194C22">
      <w:pPr>
        <w:snapToGrid w:val="0"/>
        <w:spacing w:line="300" w:lineRule="exact"/>
        <w:ind w:firstLine="420" w:firstLineChars="200"/>
        <w:rPr>
          <w:color w:val="auto"/>
          <w:szCs w:val="21"/>
          <w:highlight w:val="none"/>
        </w:rPr>
      </w:pPr>
      <w:r>
        <w:rPr>
          <w:rFonts w:hint="eastAsia"/>
          <w:color w:val="auto"/>
          <w:szCs w:val="21"/>
          <w:highlight w:val="none"/>
        </w:rPr>
        <w:t>7.本合同（</w:t>
      </w:r>
      <w:r>
        <w:rPr>
          <w:color w:val="auto"/>
          <w:szCs w:val="21"/>
          <w:highlight w:val="none"/>
        </w:rPr>
        <w:sym w:font="Wingdings 2" w:char="00A3"/>
      </w:r>
      <w:r>
        <w:rPr>
          <w:rFonts w:hint="eastAsia"/>
          <w:color w:val="auto"/>
          <w:szCs w:val="21"/>
          <w:highlight w:val="none"/>
        </w:rPr>
        <w:t>是  □否）为中小企业预留合同</w:t>
      </w:r>
    </w:p>
    <w:p w14:paraId="60603329">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五</w:t>
      </w:r>
      <w:r>
        <w:rPr>
          <w:b/>
          <w:color w:val="auto"/>
          <w:szCs w:val="21"/>
          <w:highlight w:val="none"/>
        </w:rPr>
        <w:t>条　合同的变更、终止与转让</w:t>
      </w:r>
    </w:p>
    <w:p w14:paraId="51067CC2">
      <w:pPr>
        <w:snapToGrid w:val="0"/>
        <w:spacing w:line="300" w:lineRule="exact"/>
        <w:ind w:firstLine="420" w:firstLineChars="200"/>
        <w:rPr>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97" w:name="_Hlk155172858"/>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97"/>
    </w:p>
    <w:p w14:paraId="2AAE0604">
      <w:pPr>
        <w:snapToGrid w:val="0"/>
        <w:spacing w:line="300" w:lineRule="exact"/>
        <w:ind w:firstLine="420" w:firstLineChars="200"/>
        <w:rPr>
          <w:color w:val="auto"/>
          <w:szCs w:val="21"/>
          <w:highlight w:val="none"/>
        </w:rPr>
      </w:pPr>
      <w:r>
        <w:rPr>
          <w:color w:val="auto"/>
          <w:szCs w:val="21"/>
          <w:highlight w:val="none"/>
        </w:rPr>
        <w:t>2.未经甲方书面同意，乙方不得擅自转让（无进口资格的乙方委托进口货物除外）其应履行的合同义务。</w:t>
      </w:r>
    </w:p>
    <w:p w14:paraId="3EA578F3">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w:t>
      </w:r>
      <w:r>
        <w:rPr>
          <w:rFonts w:hint="eastAsia"/>
          <w:b/>
          <w:color w:val="auto"/>
          <w:szCs w:val="21"/>
          <w:highlight w:val="none"/>
        </w:rPr>
        <w:t>合同文件的组成</w:t>
      </w:r>
    </w:p>
    <w:p w14:paraId="2BB201AF">
      <w:pPr>
        <w:snapToGrid w:val="0"/>
        <w:spacing w:line="300" w:lineRule="exact"/>
        <w:ind w:firstLine="420" w:firstLineChars="200"/>
        <w:rPr>
          <w:rFonts w:hAnsi="宋体" w:cs="宋体"/>
          <w:color w:val="auto"/>
          <w:kern w:val="0"/>
          <w:highlight w:val="none"/>
        </w:rPr>
      </w:pPr>
      <w:r>
        <w:rPr>
          <w:color w:val="auto"/>
          <w:szCs w:val="21"/>
          <w:highlight w:val="none"/>
        </w:rPr>
        <w:t>1.</w:t>
      </w:r>
      <w:r>
        <w:rPr>
          <w:rFonts w:hint="eastAsia" w:hAnsi="宋体" w:cs="宋体"/>
          <w:color w:val="auto"/>
          <w:kern w:val="0"/>
          <w:highlight w:val="none"/>
        </w:rPr>
        <w:t>政府采购合同；</w:t>
      </w:r>
    </w:p>
    <w:p w14:paraId="2A6DD648">
      <w:pPr>
        <w:snapToGrid w:val="0"/>
        <w:spacing w:line="300" w:lineRule="exac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val="en-US" w:eastAsia="zh-CN"/>
        </w:rPr>
        <w:t>成交</w:t>
      </w:r>
      <w:r>
        <w:rPr>
          <w:color w:val="auto"/>
          <w:szCs w:val="21"/>
          <w:highlight w:val="none"/>
        </w:rPr>
        <w:t>通知书</w:t>
      </w:r>
      <w:r>
        <w:rPr>
          <w:rFonts w:hint="eastAsia"/>
          <w:color w:val="auto"/>
          <w:szCs w:val="21"/>
          <w:highlight w:val="none"/>
        </w:rPr>
        <w:t>（如有）；</w:t>
      </w:r>
    </w:p>
    <w:p w14:paraId="1C065E6C">
      <w:pPr>
        <w:snapToGrid w:val="0"/>
        <w:spacing w:line="30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w:t>
      </w:r>
      <w:r>
        <w:rPr>
          <w:rFonts w:hint="eastAsia"/>
          <w:color w:val="auto"/>
          <w:szCs w:val="21"/>
          <w:highlight w:val="none"/>
          <w:lang w:val="en-US" w:eastAsia="zh-CN"/>
        </w:rPr>
        <w:t>响应</w:t>
      </w:r>
      <w:r>
        <w:rPr>
          <w:color w:val="auto"/>
          <w:szCs w:val="21"/>
          <w:highlight w:val="none"/>
        </w:rPr>
        <w:t>文件；</w:t>
      </w:r>
    </w:p>
    <w:p w14:paraId="0F3BCB1E">
      <w:pPr>
        <w:snapToGrid w:val="0"/>
        <w:spacing w:line="30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793C6234">
      <w:pPr>
        <w:snapToGrid w:val="0"/>
        <w:spacing w:line="300" w:lineRule="exact"/>
        <w:ind w:firstLine="420" w:firstLineChars="200"/>
        <w:rPr>
          <w:color w:val="auto"/>
          <w:szCs w:val="21"/>
          <w:highlight w:val="none"/>
        </w:rPr>
      </w:pPr>
      <w:r>
        <w:rPr>
          <w:rFonts w:hint="eastAsia"/>
          <w:color w:val="auto"/>
          <w:highlight w:val="none"/>
        </w:rPr>
        <w:t>5.其他合同文件。</w:t>
      </w:r>
    </w:p>
    <w:p w14:paraId="57514173">
      <w:pPr>
        <w:snapToGrid w:val="0"/>
        <w:spacing w:line="300" w:lineRule="exact"/>
        <w:ind w:firstLine="422" w:firstLineChars="200"/>
        <w:rPr>
          <w:color w:val="auto"/>
          <w:szCs w:val="21"/>
          <w:highlight w:val="none"/>
        </w:rPr>
      </w:pPr>
      <w:r>
        <w:rPr>
          <w:b/>
          <w:color w:val="auto"/>
          <w:szCs w:val="21"/>
          <w:highlight w:val="none"/>
        </w:rPr>
        <w:t>第</w:t>
      </w:r>
      <w:r>
        <w:rPr>
          <w:rFonts w:hint="eastAsia"/>
          <w:b/>
          <w:color w:val="auto"/>
          <w:szCs w:val="21"/>
          <w:highlight w:val="none"/>
        </w:rPr>
        <w:t>十七</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一份。</w:t>
      </w:r>
    </w:p>
    <w:p w14:paraId="4E56FEE0">
      <w:pPr>
        <w:snapToGrid w:val="0"/>
        <w:spacing w:line="300" w:lineRule="exact"/>
        <w:ind w:firstLine="420" w:firstLineChars="200"/>
        <w:rPr>
          <w:color w:val="auto"/>
          <w:szCs w:val="21"/>
          <w:highlight w:val="none"/>
        </w:rPr>
      </w:pPr>
      <w:r>
        <w:rPr>
          <w:color w:val="auto"/>
          <w:szCs w:val="21"/>
          <w:highlight w:val="none"/>
        </w:rPr>
        <w:t>本合同经甲乙双方法定代表人或授权代表签字并加盖单位公章后生效。</w:t>
      </w: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2642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1CFA9F73">
            <w:pPr>
              <w:snapToGrid w:val="0"/>
              <w:spacing w:line="360" w:lineRule="exact"/>
              <w:rPr>
                <w:color w:val="auto"/>
                <w:szCs w:val="21"/>
                <w:highlight w:val="none"/>
              </w:rPr>
            </w:pPr>
            <w:r>
              <w:rPr>
                <w:color w:val="auto"/>
                <w:szCs w:val="21"/>
                <w:highlight w:val="none"/>
              </w:rPr>
              <w:t xml:space="preserve">甲方（章）           </w:t>
            </w:r>
          </w:p>
          <w:p w14:paraId="0245B065">
            <w:pPr>
              <w:snapToGrid w:val="0"/>
              <w:spacing w:line="360" w:lineRule="exact"/>
              <w:ind w:right="105" w:firstLine="945" w:firstLineChars="450"/>
              <w:jc w:val="right"/>
              <w:rPr>
                <w:color w:val="auto"/>
                <w:szCs w:val="21"/>
                <w:highlight w:val="none"/>
              </w:rPr>
            </w:pPr>
          </w:p>
        </w:tc>
        <w:tc>
          <w:tcPr>
            <w:tcW w:w="4688" w:type="dxa"/>
            <w:noWrap w:val="0"/>
            <w:vAlign w:val="center"/>
          </w:tcPr>
          <w:p w14:paraId="2860EA28">
            <w:pPr>
              <w:snapToGrid w:val="0"/>
              <w:spacing w:line="360" w:lineRule="exact"/>
              <w:rPr>
                <w:color w:val="auto"/>
                <w:szCs w:val="21"/>
                <w:highlight w:val="none"/>
              </w:rPr>
            </w:pPr>
            <w:r>
              <w:rPr>
                <w:color w:val="auto"/>
                <w:szCs w:val="21"/>
                <w:highlight w:val="none"/>
              </w:rPr>
              <w:t xml:space="preserve">乙方（章）              </w:t>
            </w:r>
          </w:p>
          <w:p w14:paraId="3AF0DC96">
            <w:pPr>
              <w:snapToGrid w:val="0"/>
              <w:spacing w:line="360" w:lineRule="exact"/>
              <w:jc w:val="right"/>
              <w:rPr>
                <w:color w:val="auto"/>
                <w:szCs w:val="21"/>
                <w:highlight w:val="none"/>
              </w:rPr>
            </w:pPr>
          </w:p>
        </w:tc>
      </w:tr>
      <w:tr w14:paraId="6EBD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41AD7AB0">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7780A58B">
            <w:pPr>
              <w:snapToGrid w:val="0"/>
              <w:spacing w:line="360" w:lineRule="exact"/>
              <w:rPr>
                <w:color w:val="auto"/>
                <w:szCs w:val="21"/>
                <w:highlight w:val="none"/>
              </w:rPr>
            </w:pPr>
            <w:r>
              <w:rPr>
                <w:color w:val="auto"/>
                <w:szCs w:val="21"/>
                <w:highlight w:val="none"/>
              </w:rPr>
              <w:t>单位地址：</w:t>
            </w:r>
          </w:p>
        </w:tc>
      </w:tr>
      <w:tr w14:paraId="660E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7AE8902C">
            <w:pPr>
              <w:snapToGrid w:val="0"/>
              <w:spacing w:line="360" w:lineRule="exact"/>
              <w:rPr>
                <w:color w:val="auto"/>
                <w:szCs w:val="21"/>
                <w:highlight w:val="none"/>
              </w:rPr>
            </w:pPr>
            <w:r>
              <w:rPr>
                <w:color w:val="auto"/>
                <w:szCs w:val="21"/>
                <w:highlight w:val="none"/>
              </w:rPr>
              <w:t>法定代表人：</w:t>
            </w:r>
          </w:p>
        </w:tc>
        <w:tc>
          <w:tcPr>
            <w:tcW w:w="4688" w:type="dxa"/>
            <w:noWrap w:val="0"/>
            <w:vAlign w:val="center"/>
          </w:tcPr>
          <w:p w14:paraId="5915B1A8">
            <w:pPr>
              <w:snapToGrid w:val="0"/>
              <w:spacing w:line="360" w:lineRule="exact"/>
              <w:rPr>
                <w:color w:val="auto"/>
                <w:szCs w:val="21"/>
                <w:highlight w:val="none"/>
              </w:rPr>
            </w:pPr>
            <w:r>
              <w:rPr>
                <w:color w:val="auto"/>
                <w:szCs w:val="21"/>
                <w:highlight w:val="none"/>
              </w:rPr>
              <w:t>法定代表人：</w:t>
            </w:r>
          </w:p>
        </w:tc>
      </w:tr>
      <w:tr w14:paraId="67D9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76DC91DA">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7E0D03B1">
            <w:pPr>
              <w:snapToGrid w:val="0"/>
              <w:spacing w:line="360" w:lineRule="exact"/>
              <w:rPr>
                <w:color w:val="auto"/>
                <w:szCs w:val="21"/>
                <w:highlight w:val="none"/>
              </w:rPr>
            </w:pPr>
            <w:r>
              <w:rPr>
                <w:color w:val="auto"/>
                <w:szCs w:val="21"/>
                <w:highlight w:val="none"/>
              </w:rPr>
              <w:t>委托代理人</w:t>
            </w:r>
            <w:r>
              <w:rPr>
                <w:rFonts w:hint="eastAsia"/>
                <w:color w:val="auto"/>
                <w:szCs w:val="21"/>
                <w:highlight w:val="none"/>
              </w:rPr>
              <w:t>：</w:t>
            </w:r>
          </w:p>
        </w:tc>
      </w:tr>
      <w:tr w14:paraId="14A7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5FB63543">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3D787DE4">
            <w:pPr>
              <w:snapToGrid w:val="0"/>
              <w:spacing w:line="360" w:lineRule="exact"/>
              <w:rPr>
                <w:color w:val="auto"/>
                <w:szCs w:val="21"/>
                <w:highlight w:val="none"/>
              </w:rPr>
            </w:pPr>
            <w:r>
              <w:rPr>
                <w:color w:val="auto"/>
                <w:szCs w:val="21"/>
                <w:highlight w:val="none"/>
              </w:rPr>
              <w:t>电话：</w:t>
            </w:r>
          </w:p>
        </w:tc>
      </w:tr>
      <w:tr w14:paraId="267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4242FEC1">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512D29BB">
            <w:pPr>
              <w:snapToGrid w:val="0"/>
              <w:spacing w:line="360" w:lineRule="exact"/>
              <w:rPr>
                <w:color w:val="auto"/>
                <w:szCs w:val="21"/>
                <w:highlight w:val="none"/>
              </w:rPr>
            </w:pPr>
            <w:r>
              <w:rPr>
                <w:color w:val="auto"/>
                <w:szCs w:val="21"/>
                <w:highlight w:val="none"/>
              </w:rPr>
              <w:t>开户银行：</w:t>
            </w:r>
          </w:p>
        </w:tc>
      </w:tr>
      <w:tr w14:paraId="325B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736407E9">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41009EDC">
            <w:pPr>
              <w:snapToGrid w:val="0"/>
              <w:spacing w:line="360" w:lineRule="exact"/>
              <w:rPr>
                <w:color w:val="auto"/>
                <w:szCs w:val="21"/>
                <w:highlight w:val="none"/>
              </w:rPr>
            </w:pPr>
            <w:r>
              <w:rPr>
                <w:color w:val="auto"/>
                <w:szCs w:val="21"/>
                <w:highlight w:val="none"/>
              </w:rPr>
              <w:t>账号：</w:t>
            </w:r>
          </w:p>
        </w:tc>
      </w:tr>
      <w:bookmarkEnd w:id="83"/>
      <w:bookmarkEnd w:id="84"/>
    </w:tbl>
    <w:p w14:paraId="78ED7B0F">
      <w:pPr>
        <w:rPr>
          <w:color w:val="auto"/>
          <w:highlight w:val="none"/>
        </w:rPr>
      </w:pPr>
      <w:r>
        <w:rPr>
          <w:rFonts w:ascii="宋体" w:hAnsi="宋体"/>
          <w:color w:val="auto"/>
          <w:sz w:val="21"/>
          <w:szCs w:val="21"/>
          <w:highlight w:val="none"/>
          <w:u w:val="single"/>
        </w:rPr>
        <w:br w:type="page"/>
      </w:r>
    </w:p>
    <w:p w14:paraId="0E080EBA">
      <w:pPr>
        <w:widowControl/>
        <w:jc w:val="left"/>
        <w:rPr>
          <w:b/>
          <w:bCs/>
          <w:color w:val="auto"/>
          <w:kern w:val="0"/>
          <w:szCs w:val="21"/>
          <w:highlight w:val="none"/>
        </w:rPr>
      </w:pPr>
      <w:r>
        <w:rPr>
          <w:b/>
          <w:bCs/>
          <w:color w:val="auto"/>
          <w:kern w:val="0"/>
          <w:szCs w:val="21"/>
          <w:highlight w:val="none"/>
        </w:rPr>
        <w:t>合同附件1</w:t>
      </w:r>
    </w:p>
    <w:p w14:paraId="150F5172">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5FD400FE">
      <w:pPr>
        <w:jc w:val="center"/>
        <w:rPr>
          <w:color w:val="auto"/>
          <w:sz w:val="36"/>
          <w:szCs w:val="36"/>
          <w:highlight w:val="none"/>
        </w:rPr>
      </w:pPr>
    </w:p>
    <w:tbl>
      <w:tblPr>
        <w:tblStyle w:val="51"/>
        <w:tblW w:w="90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0969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noWrap w:val="0"/>
            <w:vAlign w:val="center"/>
          </w:tcPr>
          <w:p w14:paraId="1A41A090">
            <w:pPr>
              <w:jc w:val="center"/>
              <w:rPr>
                <w:color w:val="auto"/>
                <w:szCs w:val="21"/>
                <w:highlight w:val="none"/>
              </w:rPr>
            </w:pPr>
            <w:r>
              <w:rPr>
                <w:color w:val="auto"/>
                <w:szCs w:val="21"/>
                <w:highlight w:val="none"/>
              </w:rPr>
              <w:t>供</w:t>
            </w:r>
          </w:p>
          <w:p w14:paraId="0C200D2D">
            <w:pPr>
              <w:jc w:val="center"/>
              <w:rPr>
                <w:color w:val="auto"/>
                <w:szCs w:val="21"/>
                <w:highlight w:val="none"/>
              </w:rPr>
            </w:pPr>
            <w:r>
              <w:rPr>
                <w:color w:val="auto"/>
                <w:szCs w:val="21"/>
                <w:highlight w:val="none"/>
              </w:rPr>
              <w:t>应</w:t>
            </w:r>
          </w:p>
          <w:p w14:paraId="7BEE11F5">
            <w:pPr>
              <w:jc w:val="center"/>
              <w:rPr>
                <w:color w:val="auto"/>
                <w:szCs w:val="21"/>
                <w:highlight w:val="none"/>
              </w:rPr>
            </w:pPr>
            <w:r>
              <w:rPr>
                <w:color w:val="auto"/>
                <w:szCs w:val="21"/>
                <w:highlight w:val="none"/>
              </w:rPr>
              <w:t>商</w:t>
            </w:r>
          </w:p>
          <w:p w14:paraId="2B676558">
            <w:pPr>
              <w:jc w:val="center"/>
              <w:rPr>
                <w:color w:val="auto"/>
                <w:szCs w:val="21"/>
                <w:highlight w:val="none"/>
              </w:rPr>
            </w:pPr>
            <w:r>
              <w:rPr>
                <w:color w:val="auto"/>
                <w:szCs w:val="21"/>
                <w:highlight w:val="none"/>
              </w:rPr>
              <w:t>申</w:t>
            </w:r>
          </w:p>
          <w:p w14:paraId="6F13295C">
            <w:pPr>
              <w:jc w:val="center"/>
              <w:rPr>
                <w:color w:val="auto"/>
                <w:szCs w:val="21"/>
                <w:highlight w:val="none"/>
              </w:rPr>
            </w:pPr>
            <w:r>
              <w:rPr>
                <w:color w:val="auto"/>
                <w:szCs w:val="21"/>
                <w:highlight w:val="none"/>
              </w:rPr>
              <w:t>请</w:t>
            </w:r>
          </w:p>
        </w:tc>
        <w:tc>
          <w:tcPr>
            <w:tcW w:w="8130" w:type="dxa"/>
            <w:noWrap w:val="0"/>
            <w:vAlign w:val="center"/>
          </w:tcPr>
          <w:p w14:paraId="23EA6272">
            <w:pPr>
              <w:rPr>
                <w:color w:val="auto"/>
                <w:szCs w:val="21"/>
                <w:highlight w:val="none"/>
              </w:rPr>
            </w:pPr>
            <w:r>
              <w:rPr>
                <w:color w:val="auto"/>
                <w:szCs w:val="21"/>
                <w:highlight w:val="none"/>
              </w:rPr>
              <w:t>项目编号：</w:t>
            </w:r>
          </w:p>
        </w:tc>
      </w:tr>
      <w:tr w14:paraId="0227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noWrap w:val="0"/>
            <w:vAlign w:val="center"/>
          </w:tcPr>
          <w:p w14:paraId="4611CAC4">
            <w:pPr>
              <w:rPr>
                <w:color w:val="auto"/>
                <w:szCs w:val="21"/>
                <w:highlight w:val="none"/>
              </w:rPr>
            </w:pPr>
          </w:p>
        </w:tc>
        <w:tc>
          <w:tcPr>
            <w:tcW w:w="8130" w:type="dxa"/>
            <w:noWrap w:val="0"/>
            <w:vAlign w:val="center"/>
          </w:tcPr>
          <w:p w14:paraId="45D88325">
            <w:pPr>
              <w:rPr>
                <w:color w:val="auto"/>
                <w:szCs w:val="21"/>
                <w:highlight w:val="none"/>
              </w:rPr>
            </w:pPr>
            <w:r>
              <w:rPr>
                <w:color w:val="auto"/>
                <w:szCs w:val="21"/>
                <w:highlight w:val="none"/>
              </w:rPr>
              <w:t>项目名称：</w:t>
            </w:r>
          </w:p>
        </w:tc>
      </w:tr>
      <w:tr w14:paraId="5374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noWrap w:val="0"/>
            <w:vAlign w:val="top"/>
          </w:tcPr>
          <w:p w14:paraId="2061D80D">
            <w:pPr>
              <w:rPr>
                <w:color w:val="auto"/>
                <w:szCs w:val="21"/>
                <w:highlight w:val="none"/>
              </w:rPr>
            </w:pPr>
          </w:p>
        </w:tc>
        <w:tc>
          <w:tcPr>
            <w:tcW w:w="8130" w:type="dxa"/>
            <w:noWrap w:val="0"/>
            <w:vAlign w:val="top"/>
          </w:tcPr>
          <w:p w14:paraId="2444CD61">
            <w:pPr>
              <w:rPr>
                <w:color w:val="auto"/>
                <w:szCs w:val="21"/>
                <w:highlight w:val="none"/>
              </w:rPr>
            </w:pPr>
            <w:r>
              <w:rPr>
                <w:color w:val="auto"/>
                <w:szCs w:val="21"/>
                <w:highlight w:val="none"/>
              </w:rPr>
              <w:t xml:space="preserve">  </w:t>
            </w:r>
          </w:p>
          <w:p w14:paraId="0023B033">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24B755AA">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0BB32BB2">
            <w:pPr>
              <w:spacing w:line="400" w:lineRule="exact"/>
              <w:ind w:firstLine="705"/>
              <w:rPr>
                <w:color w:val="auto"/>
                <w:szCs w:val="21"/>
                <w:highlight w:val="none"/>
              </w:rPr>
            </w:pPr>
            <w:r>
              <w:rPr>
                <w:color w:val="auto"/>
                <w:szCs w:val="21"/>
                <w:highlight w:val="none"/>
              </w:rPr>
              <w:t>单位名称：</w:t>
            </w:r>
          </w:p>
          <w:p w14:paraId="4C67E92A">
            <w:pPr>
              <w:spacing w:line="400" w:lineRule="exact"/>
              <w:ind w:firstLine="705"/>
              <w:rPr>
                <w:color w:val="auto"/>
                <w:szCs w:val="21"/>
                <w:highlight w:val="none"/>
              </w:rPr>
            </w:pPr>
            <w:r>
              <w:rPr>
                <w:color w:val="auto"/>
                <w:szCs w:val="21"/>
                <w:highlight w:val="none"/>
              </w:rPr>
              <w:t>开户银行：</w:t>
            </w:r>
          </w:p>
          <w:p w14:paraId="4DB639AE">
            <w:pPr>
              <w:spacing w:line="400" w:lineRule="exact"/>
              <w:ind w:firstLine="705"/>
              <w:rPr>
                <w:color w:val="auto"/>
                <w:szCs w:val="21"/>
                <w:highlight w:val="none"/>
              </w:rPr>
            </w:pPr>
            <w:r>
              <w:rPr>
                <w:color w:val="auto"/>
                <w:szCs w:val="21"/>
                <w:highlight w:val="none"/>
              </w:rPr>
              <w:t>账   号：</w:t>
            </w:r>
          </w:p>
          <w:p w14:paraId="1341EB5F">
            <w:pPr>
              <w:spacing w:line="400" w:lineRule="exact"/>
              <w:rPr>
                <w:color w:val="auto"/>
                <w:szCs w:val="21"/>
                <w:highlight w:val="none"/>
              </w:rPr>
            </w:pPr>
            <w:r>
              <w:rPr>
                <w:color w:val="auto"/>
                <w:szCs w:val="21"/>
                <w:highlight w:val="none"/>
              </w:rPr>
              <w:t>联系人及电话：</w:t>
            </w:r>
          </w:p>
          <w:p w14:paraId="68AD0A3E">
            <w:pPr>
              <w:spacing w:line="400" w:lineRule="exact"/>
              <w:rPr>
                <w:color w:val="auto"/>
                <w:szCs w:val="21"/>
                <w:highlight w:val="none"/>
              </w:rPr>
            </w:pPr>
          </w:p>
          <w:p w14:paraId="07A810E6">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01F58364">
            <w:pPr>
              <w:spacing w:line="520" w:lineRule="exact"/>
              <w:jc w:val="center"/>
              <w:rPr>
                <w:color w:val="auto"/>
                <w:szCs w:val="21"/>
                <w:highlight w:val="none"/>
              </w:rPr>
            </w:pPr>
            <w:r>
              <w:rPr>
                <w:color w:val="auto"/>
                <w:szCs w:val="21"/>
                <w:highlight w:val="none"/>
              </w:rPr>
              <w:t xml:space="preserve">                           年    月     日</w:t>
            </w:r>
          </w:p>
        </w:tc>
      </w:tr>
      <w:tr w14:paraId="1526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noWrap w:val="0"/>
            <w:vAlign w:val="center"/>
          </w:tcPr>
          <w:p w14:paraId="7E30DB9C">
            <w:pPr>
              <w:jc w:val="center"/>
              <w:rPr>
                <w:color w:val="auto"/>
                <w:szCs w:val="21"/>
                <w:highlight w:val="none"/>
              </w:rPr>
            </w:pPr>
            <w:r>
              <w:rPr>
                <w:color w:val="auto"/>
                <w:szCs w:val="21"/>
                <w:highlight w:val="none"/>
              </w:rPr>
              <w:t>采</w:t>
            </w:r>
          </w:p>
          <w:p w14:paraId="3B7B3BC9">
            <w:pPr>
              <w:jc w:val="center"/>
              <w:rPr>
                <w:color w:val="auto"/>
                <w:szCs w:val="21"/>
                <w:highlight w:val="none"/>
              </w:rPr>
            </w:pPr>
            <w:r>
              <w:rPr>
                <w:color w:val="auto"/>
                <w:szCs w:val="21"/>
                <w:highlight w:val="none"/>
              </w:rPr>
              <w:t>购</w:t>
            </w:r>
          </w:p>
          <w:p w14:paraId="793F9012">
            <w:pPr>
              <w:jc w:val="center"/>
              <w:rPr>
                <w:color w:val="auto"/>
                <w:szCs w:val="21"/>
                <w:highlight w:val="none"/>
              </w:rPr>
            </w:pPr>
            <w:r>
              <w:rPr>
                <w:color w:val="auto"/>
                <w:szCs w:val="21"/>
                <w:highlight w:val="none"/>
              </w:rPr>
              <w:t>单</w:t>
            </w:r>
          </w:p>
          <w:p w14:paraId="3A060781">
            <w:pPr>
              <w:jc w:val="center"/>
              <w:rPr>
                <w:color w:val="auto"/>
                <w:szCs w:val="21"/>
                <w:highlight w:val="none"/>
              </w:rPr>
            </w:pPr>
            <w:r>
              <w:rPr>
                <w:color w:val="auto"/>
                <w:szCs w:val="21"/>
                <w:highlight w:val="none"/>
              </w:rPr>
              <w:t>位</w:t>
            </w:r>
          </w:p>
          <w:p w14:paraId="55A4EDC4">
            <w:pPr>
              <w:jc w:val="center"/>
              <w:rPr>
                <w:color w:val="auto"/>
                <w:szCs w:val="21"/>
                <w:highlight w:val="none"/>
              </w:rPr>
            </w:pPr>
            <w:r>
              <w:rPr>
                <w:color w:val="auto"/>
                <w:szCs w:val="21"/>
                <w:highlight w:val="none"/>
              </w:rPr>
              <w:t>意</w:t>
            </w:r>
          </w:p>
          <w:p w14:paraId="62445486">
            <w:pPr>
              <w:jc w:val="center"/>
              <w:rPr>
                <w:color w:val="auto"/>
                <w:szCs w:val="21"/>
                <w:highlight w:val="none"/>
              </w:rPr>
            </w:pPr>
            <w:r>
              <w:rPr>
                <w:color w:val="auto"/>
                <w:szCs w:val="21"/>
                <w:highlight w:val="none"/>
              </w:rPr>
              <w:t>见</w:t>
            </w:r>
          </w:p>
        </w:tc>
        <w:tc>
          <w:tcPr>
            <w:tcW w:w="8130" w:type="dxa"/>
            <w:noWrap w:val="0"/>
            <w:vAlign w:val="top"/>
          </w:tcPr>
          <w:p w14:paraId="51D68841">
            <w:pPr>
              <w:rPr>
                <w:color w:val="auto"/>
                <w:szCs w:val="21"/>
                <w:highlight w:val="none"/>
              </w:rPr>
            </w:pPr>
          </w:p>
          <w:p w14:paraId="60145A8A">
            <w:pPr>
              <w:rPr>
                <w:color w:val="auto"/>
                <w:szCs w:val="21"/>
                <w:highlight w:val="none"/>
              </w:rPr>
            </w:pPr>
            <w:r>
              <w:rPr>
                <w:color w:val="auto"/>
                <w:szCs w:val="21"/>
                <w:highlight w:val="none"/>
              </w:rPr>
              <w:t>退付意见：是否同意退付履约保证金及退付金额：</w:t>
            </w:r>
          </w:p>
          <w:p w14:paraId="751E7666">
            <w:pPr>
              <w:rPr>
                <w:color w:val="auto"/>
                <w:szCs w:val="21"/>
                <w:highlight w:val="none"/>
              </w:rPr>
            </w:pPr>
          </w:p>
          <w:p w14:paraId="2B407368">
            <w:pPr>
              <w:rPr>
                <w:color w:val="auto"/>
                <w:szCs w:val="21"/>
                <w:highlight w:val="none"/>
              </w:rPr>
            </w:pPr>
          </w:p>
          <w:p w14:paraId="3F62D1E2">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35FB0802">
            <w:pPr>
              <w:spacing w:line="520" w:lineRule="exact"/>
              <w:jc w:val="center"/>
              <w:rPr>
                <w:color w:val="auto"/>
                <w:szCs w:val="21"/>
                <w:highlight w:val="none"/>
              </w:rPr>
            </w:pPr>
            <w:r>
              <w:rPr>
                <w:color w:val="auto"/>
                <w:szCs w:val="21"/>
                <w:highlight w:val="none"/>
              </w:rPr>
              <w:t xml:space="preserve">                                        年    月     日</w:t>
            </w:r>
          </w:p>
        </w:tc>
      </w:tr>
      <w:tr w14:paraId="6197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noWrap w:val="0"/>
            <w:vAlign w:val="center"/>
          </w:tcPr>
          <w:p w14:paraId="25663AA1">
            <w:pPr>
              <w:jc w:val="center"/>
              <w:rPr>
                <w:color w:val="auto"/>
                <w:szCs w:val="21"/>
                <w:highlight w:val="none"/>
              </w:rPr>
            </w:pPr>
            <w:r>
              <w:rPr>
                <w:color w:val="auto"/>
                <w:szCs w:val="21"/>
                <w:highlight w:val="none"/>
              </w:rPr>
              <w:t>财</w:t>
            </w:r>
          </w:p>
          <w:p w14:paraId="675E060B">
            <w:pPr>
              <w:jc w:val="center"/>
              <w:rPr>
                <w:color w:val="auto"/>
                <w:szCs w:val="21"/>
                <w:highlight w:val="none"/>
              </w:rPr>
            </w:pPr>
            <w:r>
              <w:rPr>
                <w:color w:val="auto"/>
                <w:szCs w:val="21"/>
                <w:highlight w:val="none"/>
              </w:rPr>
              <w:t>务</w:t>
            </w:r>
          </w:p>
          <w:p w14:paraId="086E9CCA">
            <w:pPr>
              <w:jc w:val="center"/>
              <w:rPr>
                <w:color w:val="auto"/>
                <w:szCs w:val="21"/>
                <w:highlight w:val="none"/>
              </w:rPr>
            </w:pPr>
            <w:r>
              <w:rPr>
                <w:color w:val="auto"/>
                <w:szCs w:val="21"/>
                <w:highlight w:val="none"/>
              </w:rPr>
              <w:t>部</w:t>
            </w:r>
          </w:p>
          <w:p w14:paraId="07BC5BDD">
            <w:pPr>
              <w:jc w:val="center"/>
              <w:rPr>
                <w:color w:val="auto"/>
                <w:szCs w:val="21"/>
                <w:highlight w:val="none"/>
              </w:rPr>
            </w:pPr>
            <w:r>
              <w:rPr>
                <w:color w:val="auto"/>
                <w:szCs w:val="21"/>
                <w:highlight w:val="none"/>
              </w:rPr>
              <w:t>门</w:t>
            </w:r>
          </w:p>
          <w:p w14:paraId="2810E75F">
            <w:pPr>
              <w:jc w:val="center"/>
              <w:rPr>
                <w:color w:val="auto"/>
                <w:szCs w:val="21"/>
                <w:highlight w:val="none"/>
              </w:rPr>
            </w:pPr>
            <w:r>
              <w:rPr>
                <w:color w:val="auto"/>
                <w:szCs w:val="21"/>
                <w:highlight w:val="none"/>
              </w:rPr>
              <w:t>意</w:t>
            </w:r>
          </w:p>
          <w:p w14:paraId="4238E51F">
            <w:pPr>
              <w:jc w:val="center"/>
              <w:rPr>
                <w:color w:val="auto"/>
                <w:szCs w:val="21"/>
                <w:highlight w:val="none"/>
              </w:rPr>
            </w:pPr>
            <w:r>
              <w:rPr>
                <w:color w:val="auto"/>
                <w:szCs w:val="21"/>
                <w:highlight w:val="none"/>
              </w:rPr>
              <w:t>见</w:t>
            </w:r>
          </w:p>
        </w:tc>
        <w:tc>
          <w:tcPr>
            <w:tcW w:w="8130" w:type="dxa"/>
            <w:noWrap w:val="0"/>
            <w:vAlign w:val="top"/>
          </w:tcPr>
          <w:p w14:paraId="55816B86">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310346BF">
            <w:pPr>
              <w:spacing w:line="640" w:lineRule="exact"/>
              <w:rPr>
                <w:color w:val="auto"/>
                <w:szCs w:val="21"/>
                <w:highlight w:val="none"/>
              </w:rPr>
            </w:pPr>
            <w:r>
              <w:rPr>
                <w:color w:val="auto"/>
                <w:szCs w:val="21"/>
                <w:highlight w:val="none"/>
              </w:rPr>
              <w:t>会计审核：</w:t>
            </w:r>
          </w:p>
          <w:p w14:paraId="6643B3B1">
            <w:pPr>
              <w:spacing w:line="640" w:lineRule="exact"/>
              <w:rPr>
                <w:color w:val="auto"/>
                <w:szCs w:val="21"/>
                <w:highlight w:val="none"/>
              </w:rPr>
            </w:pPr>
            <w:r>
              <w:rPr>
                <w:color w:val="auto"/>
                <w:szCs w:val="21"/>
                <w:highlight w:val="none"/>
              </w:rPr>
              <w:t>财务负责人审核：</w:t>
            </w:r>
          </w:p>
          <w:p w14:paraId="492E6FD9">
            <w:pPr>
              <w:spacing w:line="640" w:lineRule="exact"/>
              <w:rPr>
                <w:color w:val="auto"/>
                <w:szCs w:val="21"/>
                <w:highlight w:val="none"/>
              </w:rPr>
            </w:pPr>
            <w:r>
              <w:rPr>
                <w:color w:val="auto"/>
                <w:szCs w:val="21"/>
                <w:highlight w:val="none"/>
              </w:rPr>
              <w:t>单位负责人签字：</w:t>
            </w:r>
          </w:p>
          <w:p w14:paraId="4A50FD1E">
            <w:pPr>
              <w:spacing w:line="640" w:lineRule="exact"/>
              <w:rPr>
                <w:color w:val="auto"/>
                <w:szCs w:val="21"/>
                <w:highlight w:val="none"/>
              </w:rPr>
            </w:pPr>
            <w:r>
              <w:rPr>
                <w:color w:val="auto"/>
                <w:szCs w:val="21"/>
                <w:highlight w:val="none"/>
              </w:rPr>
              <w:t>出纳办理转账日期：</w:t>
            </w:r>
          </w:p>
        </w:tc>
      </w:tr>
    </w:tbl>
    <w:p w14:paraId="1C5080AC">
      <w:pPr>
        <w:pStyle w:val="19"/>
        <w:ind w:left="480" w:leftChars="114" w:hanging="241" w:hangingChars="100"/>
        <w:rPr>
          <w:b/>
          <w:bCs/>
          <w:color w:val="auto"/>
          <w:szCs w:val="21"/>
          <w:highlight w:val="none"/>
        </w:rPr>
      </w:pPr>
      <w:r>
        <w:rPr>
          <w:b/>
          <w:bCs/>
          <w:color w:val="auto"/>
          <w:szCs w:val="21"/>
          <w:highlight w:val="none"/>
        </w:rPr>
        <w:t>注：供应商凭经采购单位审批的退付意见书到相关财务部办理履约保证金退付事宜。</w:t>
      </w:r>
    </w:p>
    <w:p w14:paraId="68E79015">
      <w:pPr>
        <w:widowControl/>
        <w:jc w:val="left"/>
        <w:rPr>
          <w:color w:val="auto"/>
          <w:highlight w:val="none"/>
        </w:rPr>
      </w:pPr>
      <w:r>
        <w:rPr>
          <w:color w:val="auto"/>
          <w:highlight w:val="none"/>
        </w:rPr>
        <w:br w:type="page"/>
      </w:r>
    </w:p>
    <w:p w14:paraId="7963607C">
      <w:pPr>
        <w:spacing w:before="120" w:line="320" w:lineRule="atLeast"/>
        <w:jc w:val="left"/>
        <w:outlineLvl w:val="1"/>
        <w:rPr>
          <w:rFonts w:hint="eastAsia"/>
          <w:b/>
          <w:bCs/>
          <w:color w:val="auto"/>
          <w:kern w:val="0"/>
          <w:szCs w:val="21"/>
          <w:highlight w:val="none"/>
        </w:rPr>
      </w:pPr>
      <w:r>
        <w:rPr>
          <w:b/>
          <w:bCs/>
          <w:color w:val="auto"/>
          <w:kern w:val="0"/>
          <w:szCs w:val="21"/>
          <w:highlight w:val="none"/>
        </w:rPr>
        <w:t>合同附件</w:t>
      </w:r>
      <w:r>
        <w:rPr>
          <w:rFonts w:hint="eastAsia"/>
          <w:b/>
          <w:bCs/>
          <w:color w:val="auto"/>
          <w:kern w:val="0"/>
          <w:szCs w:val="21"/>
          <w:highlight w:val="none"/>
        </w:rPr>
        <w:t>2</w:t>
      </w:r>
    </w:p>
    <w:p w14:paraId="1190AB57">
      <w:pPr>
        <w:snapToGrid w:val="0"/>
        <w:spacing w:line="360" w:lineRule="exact"/>
        <w:jc w:val="center"/>
        <w:rPr>
          <w:b/>
          <w:bCs/>
          <w:color w:val="auto"/>
          <w:szCs w:val="21"/>
          <w:highlight w:val="none"/>
        </w:rPr>
      </w:pPr>
      <w:bookmarkStart w:id="98" w:name="_Hlk80978015"/>
    </w:p>
    <w:p w14:paraId="0DD1D78B">
      <w:pPr>
        <w:snapToGrid w:val="0"/>
        <w:spacing w:line="360" w:lineRule="exact"/>
        <w:jc w:val="center"/>
        <w:rPr>
          <w:b/>
          <w:bCs/>
          <w:color w:val="auto"/>
          <w:szCs w:val="21"/>
          <w:highlight w:val="none"/>
        </w:rPr>
      </w:pPr>
      <w:bookmarkStart w:id="99" w:name="_Hlk77607667"/>
      <w:r>
        <w:rPr>
          <w:b/>
          <w:bCs/>
          <w:color w:val="auto"/>
          <w:szCs w:val="21"/>
          <w:highlight w:val="none"/>
        </w:rPr>
        <w:t>履约</w:t>
      </w:r>
      <w:r>
        <w:rPr>
          <w:rFonts w:hint="eastAsia"/>
          <w:b/>
          <w:bCs/>
          <w:color w:val="auto"/>
          <w:szCs w:val="21"/>
          <w:highlight w:val="none"/>
        </w:rPr>
        <w:t>验收方案</w:t>
      </w:r>
    </w:p>
    <w:p w14:paraId="2D2C182B">
      <w:pPr>
        <w:pStyle w:val="169"/>
        <w:ind w:firstLine="0" w:firstLineChars="0"/>
        <w:rPr>
          <w:rFonts w:ascii="Times New Roman" w:hAnsi="Times New Roman" w:eastAsia="宋体"/>
          <w:color w:val="auto"/>
          <w:kern w:val="2"/>
          <w:sz w:val="21"/>
          <w:szCs w:val="21"/>
          <w:highlight w:val="none"/>
        </w:rPr>
      </w:pPr>
    </w:p>
    <w:p w14:paraId="6FBE500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72D1F2D2">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4D82AB42">
      <w:pPr>
        <w:spacing w:before="120" w:line="320" w:lineRule="exact"/>
        <w:ind w:firstLine="420" w:firstLineChars="200"/>
        <w:jc w:val="left"/>
        <w:rPr>
          <w:rFonts w:ascii="宋体" w:hAnsi="宋体" w:cs="宋体"/>
          <w:color w:val="auto"/>
          <w:szCs w:val="21"/>
          <w:highlight w:val="none"/>
          <w:u w:val="single"/>
        </w:rPr>
      </w:pPr>
      <w:r>
        <w:rPr>
          <w:rStyle w:val="58"/>
          <w:rFonts w:hint="eastAsia"/>
          <w:color w:val="auto"/>
          <w:highlight w:val="none"/>
          <w:u w:val="single"/>
        </w:rPr>
        <w:t>采购人</w:t>
      </w:r>
      <w:r>
        <w:rPr>
          <w:rStyle w:val="58"/>
          <w:rFonts w:hint="eastAsia"/>
          <w:color w:val="auto"/>
          <w:highlight w:val="none"/>
        </w:rPr>
        <w:t>（如委托第三方机构签订，应注明收费方式）</w:t>
      </w:r>
    </w:p>
    <w:p w14:paraId="266EA8B2">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0A8B73F3">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5AFFAAB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3C7A8BE3">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2F5D635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0D5CF436">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采购人指定地点</w:t>
      </w:r>
    </w:p>
    <w:p w14:paraId="5C322C20">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1DFF702E">
      <w:pPr>
        <w:spacing w:before="120" w:line="320" w:lineRule="exact"/>
        <w:jc w:val="left"/>
        <w:rPr>
          <w:rFonts w:ascii="宋体" w:hAnsi="宋体" w:cs="宋体"/>
          <w:b/>
          <w:bCs/>
          <w:color w:val="auto"/>
          <w:szCs w:val="21"/>
          <w:highlight w:val="none"/>
        </w:rPr>
      </w:pPr>
      <w:r>
        <w:rPr>
          <w:rFonts w:hint="eastAsia" w:ascii="宋体" w:hAnsi="宋体" w:cs="宋体"/>
          <w:color w:val="auto"/>
          <w:szCs w:val="21"/>
          <w:highlight w:val="none"/>
          <w:u w:val="single"/>
        </w:rPr>
        <w:t>采购人自行验收</w:t>
      </w:r>
    </w:p>
    <w:p w14:paraId="4A379B1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3DBA4CE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789F70C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15FF33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247785B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5A95CD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6876D3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59E6D5A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33C205F2">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2809F9B">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7150EC77">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F8AF442">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3FA3EA0C">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16D8F8E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372729CE">
      <w:pPr>
        <w:pStyle w:val="169"/>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2F7A048B">
      <w:pPr>
        <w:pStyle w:val="169"/>
        <w:spacing w:before="120" w:line="320" w:lineRule="exact"/>
        <w:ind w:firstLine="42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1）中标（成交）供应商应提供完备的技术资料、装箱单和合格证等，并派遣专业人员进行现场安装调试。验收合格条件如下：</w:t>
      </w:r>
    </w:p>
    <w:p w14:paraId="4605E2DD">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货物技术参数与响应文件中响应表或证明材料一致，性能或指标达到规定的标准。否则，以实际货物技术参数与响应文件响应表参数或证明材料比较，按如下情况处理：</w:t>
      </w:r>
    </w:p>
    <w:p w14:paraId="18A6764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①供应商响应文件响应表或证明材料中满足或优于的技术参数，在验收时实际不满足技术参数要求的，视为供应商违约，采购人有权解除合同拒收货物，并追究供应商责任，同时报财政部门备案。</w:t>
      </w:r>
    </w:p>
    <w:p w14:paraId="4F74770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②供应商响应文件响应表或证明材料中优于的技术参数，在验收时实际仅满足并未优于技术参数要求的，视为供应商违约，采购人有权终止合同拒收货物，并追究供应商责任，同时报财政部门备案。</w:t>
      </w:r>
    </w:p>
    <w:p w14:paraId="00198FE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7C86020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16C984C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261CB23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070DD3FB">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（1）技术资料、装箱单、合格证等资料齐全。</w:t>
      </w:r>
    </w:p>
    <w:p w14:paraId="42A3BE5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（2）在测试或试运行期间所出现的问题得到解决，并运行或工作正常。</w:t>
      </w:r>
    </w:p>
    <w:p w14:paraId="67B780C7">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（3）在规定时间内完成交货及验收，并经采购人确认。</w:t>
      </w:r>
    </w:p>
    <w:p w14:paraId="35FA59A3">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（4）货物在安装调试并试运行符合要求后，才作为最终验收。</w:t>
      </w:r>
    </w:p>
    <w:p w14:paraId="4B92D776">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（5）成交供应商提供的货物未达到采购文件规定要求，且对采购人造成损失的，由成交供应商承担一切责任，并赔偿所造成的损失。</w:t>
      </w:r>
    </w:p>
    <w:p w14:paraId="05E8F8B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（6）采购人需要制造商对成交供应商交付的产品（包括质量、参数等）进行确认的，制造商应予以配合并出具书面意见，相关配合事项由成交供应商与制造商协调。</w:t>
      </w:r>
    </w:p>
    <w:p w14:paraId="277ADB77">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（7）产品包装材料归采购人所有。</w:t>
      </w:r>
    </w:p>
    <w:p w14:paraId="3F04C56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（8）政府采购合同约定的其他要求及响应文件响应的其他标准。</w:t>
      </w:r>
    </w:p>
    <w:p w14:paraId="79A85EA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588D0FFF">
      <w:pPr>
        <w:spacing w:before="120" w:line="320" w:lineRule="exact"/>
        <w:rPr>
          <w:rFonts w:ascii="仿宋" w:hAnsi="仿宋" w:eastAsia="仿宋"/>
          <w:color w:val="auto"/>
          <w:szCs w:val="21"/>
          <w:highlight w:val="none"/>
          <w:u w:val="single"/>
        </w:rPr>
      </w:pPr>
      <w:r>
        <w:rPr>
          <w:rFonts w:hint="eastAsia" w:ascii="宋体" w:hAnsi="宋体" w:cs="宋体"/>
          <w:color w:val="auto"/>
          <w:szCs w:val="21"/>
          <w:highlight w:val="none"/>
        </w:rPr>
        <w:t>无</w:t>
      </w:r>
      <w:r>
        <w:rPr>
          <w:rFonts w:hint="eastAsia" w:ascii="仿宋" w:hAnsi="仿宋" w:eastAsia="仿宋"/>
          <w:color w:val="auto"/>
          <w:szCs w:val="21"/>
          <w:highlight w:val="none"/>
          <w:u w:val="single"/>
        </w:rPr>
        <w:br w:type="page"/>
      </w:r>
    </w:p>
    <w:bookmarkEnd w:id="98"/>
    <w:bookmarkEnd w:id="99"/>
    <w:p w14:paraId="5DDDB1CD">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6D986A44">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32B7E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0988154D">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BE0EA1F">
            <w:pPr>
              <w:widowControl/>
              <w:snapToGrid w:val="0"/>
              <w:spacing w:before="100" w:beforeAutospacing="1" w:after="100" w:afterAutospacing="1" w:line="320" w:lineRule="exact"/>
              <w:ind w:left="-3" w:firstLine="420" w:firstLineChars="200"/>
              <w:jc w:val="center"/>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自行验收        </w:t>
            </w:r>
            <w:r>
              <w:rPr>
                <w:rFonts w:hint="eastAsia" w:ascii="宋体" w:hAnsi="宋体" w:cs="宋体"/>
                <w:color w:val="auto"/>
                <w:szCs w:val="21"/>
                <w:highlight w:val="none"/>
              </w:rPr>
              <w:sym w:font="Wingdings 2" w:char="00A3"/>
            </w:r>
            <w:r>
              <w:rPr>
                <w:rFonts w:hint="eastAsia" w:ascii="宋体" w:hAnsi="宋体" w:cs="宋体"/>
                <w:color w:val="auto"/>
                <w:kern w:val="0"/>
                <w:szCs w:val="21"/>
                <w:highlight w:val="none"/>
              </w:rPr>
              <w:t>委托验收</w:t>
            </w:r>
          </w:p>
        </w:tc>
      </w:tr>
      <w:tr w14:paraId="5D826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2AA25FF">
            <w:pPr>
              <w:widowControl/>
              <w:snapToGrid w:val="0"/>
              <w:spacing w:before="100" w:beforeAutospacing="1" w:after="100" w:afterAutospacing="1" w:line="320" w:lineRule="exact"/>
              <w:ind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3A225483">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57C45785">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B9AE2BD">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77AFA5AE">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221C8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4C1334AA">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9B2736D">
            <w:pPr>
              <w:widowControl/>
              <w:snapToGrid w:val="0"/>
              <w:spacing w:before="100" w:beforeAutospacing="1" w:after="100" w:afterAutospacing="1" w:line="320" w:lineRule="exact"/>
              <w:ind w:left="-3"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6B096421">
            <w:pPr>
              <w:pStyle w:val="172"/>
              <w:ind w:firstLine="0" w:firstLineChars="0"/>
              <w:rPr>
                <w:rFonts w:ascii="宋体" w:hAnsi="宋体" w:cs="宋体"/>
                <w:color w:val="auto"/>
                <w:kern w:val="0"/>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449BB765">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32A42A42">
            <w:pPr>
              <w:pStyle w:val="172"/>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3AC12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66AD9771">
            <w:pPr>
              <w:pStyle w:val="172"/>
              <w:ind w:firstLine="0" w:firstLineChars="0"/>
              <w:jc w:val="center"/>
              <w:rPr>
                <w:rFonts w:ascii="宋体" w:hAnsi="宋体" w:cs="宋体"/>
                <w:color w:val="auto"/>
                <w:kern w:val="0"/>
                <w:highlight w:val="none"/>
              </w:rPr>
            </w:pPr>
            <w:r>
              <w:rPr>
                <w:rFonts w:hint="eastAsia" w:ascii="宋体" w:hAnsi="宋体" w:cs="宋体"/>
                <w:color w:val="auto"/>
                <w:kern w:val="0"/>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0C05DC0">
            <w:pPr>
              <w:widowControl/>
              <w:snapToGrid w:val="0"/>
              <w:spacing w:before="100" w:beforeAutospacing="1" w:after="100" w:afterAutospacing="1" w:line="320" w:lineRule="exact"/>
              <w:jc w:val="center"/>
              <w:rPr>
                <w:rFonts w:ascii="宋体" w:hAnsi="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15F0EAB">
            <w:pPr>
              <w:pStyle w:val="172"/>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256EB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65363AF2">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合计大写金额：人民币元整</w:t>
            </w:r>
          </w:p>
        </w:tc>
      </w:tr>
      <w:tr w14:paraId="5EE7D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68346DE0">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E2ABBA7">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221772C8">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2E82123C">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0B4D5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7118DB">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8071E6">
            <w:pPr>
              <w:pStyle w:val="172"/>
              <w:ind w:firstLine="0" w:firstLineChars="0"/>
              <w:jc w:val="left"/>
              <w:rPr>
                <w:rFonts w:ascii="宋体" w:hAnsi="宋体" w:cs="宋体"/>
                <w:color w:val="auto"/>
                <w:kern w:val="0"/>
                <w:highlight w:val="none"/>
              </w:rPr>
            </w:pPr>
            <w:r>
              <w:rPr>
                <w:rFonts w:hint="eastAsia" w:ascii="宋体" w:hAnsi="宋体" w:cs="宋体"/>
                <w:color w:val="auto"/>
                <w:kern w:val="0"/>
                <w:highlight w:val="none"/>
              </w:rPr>
              <w:t>1.中标人所提供货物的技术性能能满足采购合同约定的技术标准。</w:t>
            </w:r>
          </w:p>
          <w:p w14:paraId="5E510A48">
            <w:pPr>
              <w:pStyle w:val="172"/>
              <w:ind w:firstLine="0" w:firstLineChars="0"/>
              <w:jc w:val="left"/>
              <w:rPr>
                <w:rFonts w:ascii="宋体" w:hAnsi="宋体" w:cs="宋体"/>
                <w:color w:val="auto"/>
                <w:kern w:val="0"/>
                <w:highlight w:val="none"/>
              </w:rPr>
            </w:pPr>
            <w:r>
              <w:rPr>
                <w:rFonts w:hint="eastAsia" w:ascii="宋体" w:hAnsi="宋体" w:cs="宋体"/>
                <w:color w:val="auto"/>
                <w:kern w:val="0"/>
                <w:highlight w:val="none"/>
              </w:rPr>
              <w:t>2.中标人对货物的安装调试符合合同约定或服务规范的要求。</w:t>
            </w:r>
          </w:p>
          <w:p w14:paraId="43B481BA">
            <w:pPr>
              <w:pStyle w:val="172"/>
              <w:ind w:firstLine="0" w:firstLineChars="0"/>
              <w:rPr>
                <w:rFonts w:ascii="宋体" w:hAnsi="宋体" w:cs="宋体"/>
                <w:color w:val="auto"/>
                <w:kern w:val="0"/>
                <w:highlight w:val="none"/>
              </w:rPr>
            </w:pPr>
            <w:r>
              <w:rPr>
                <w:rFonts w:hint="eastAsia" w:ascii="宋体" w:hAnsi="宋体" w:cs="宋体"/>
                <w:color w:val="auto"/>
                <w:kern w:val="0"/>
                <w:highlight w:val="none"/>
              </w:rPr>
              <w:t>3.中标人提供的质量保证证明材料齐全。</w:t>
            </w:r>
          </w:p>
        </w:tc>
      </w:tr>
      <w:tr w14:paraId="71DEB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294E0C">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093030CA">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2B97F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3E86EFA2">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5F14B5A5">
            <w:pPr>
              <w:pStyle w:val="172"/>
              <w:ind w:firstLine="0" w:firstLineChars="0"/>
              <w:rPr>
                <w:rFonts w:ascii="宋体" w:hAnsi="宋体" w:cs="宋体"/>
                <w:color w:val="auto"/>
                <w:kern w:val="0"/>
                <w:highlight w:val="none"/>
              </w:rPr>
            </w:pPr>
            <w:r>
              <w:rPr>
                <w:rFonts w:hint="eastAsia" w:ascii="宋体" w:hAnsi="宋体" w:cs="宋体"/>
                <w:color w:val="auto"/>
                <w:kern w:val="0"/>
                <w:highlight w:val="none"/>
              </w:rPr>
              <w:t>有异议的意见和说明理由：</w:t>
            </w:r>
          </w:p>
          <w:p w14:paraId="383F9D6F">
            <w:pPr>
              <w:pStyle w:val="172"/>
              <w:ind w:firstLine="5880" w:firstLineChars="2800"/>
              <w:rPr>
                <w:rFonts w:ascii="宋体" w:hAnsi="宋体" w:cs="宋体"/>
                <w:color w:val="auto"/>
                <w:kern w:val="0"/>
                <w:highlight w:val="none"/>
              </w:rPr>
            </w:pPr>
            <w:r>
              <w:rPr>
                <w:rFonts w:hint="eastAsia" w:ascii="宋体" w:hAnsi="宋体" w:cs="宋体"/>
                <w:color w:val="auto"/>
                <w:kern w:val="0"/>
                <w:highlight w:val="none"/>
              </w:rPr>
              <w:t>签字：</w:t>
            </w:r>
          </w:p>
        </w:tc>
      </w:tr>
      <w:tr w14:paraId="0B6AF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0F8B4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p w14:paraId="718B069C">
            <w:pPr>
              <w:widowControl/>
              <w:spacing w:before="100" w:beforeAutospacing="1" w:after="100" w:afterAutospacing="1" w:line="320" w:lineRule="exact"/>
              <w:jc w:val="left"/>
              <w:rPr>
                <w:rFonts w:ascii="宋体" w:hAnsi="宋体" w:cs="宋体"/>
                <w:color w:val="auto"/>
                <w:kern w:val="0"/>
                <w:szCs w:val="21"/>
                <w:highlight w:val="none"/>
              </w:rPr>
            </w:pPr>
          </w:p>
        </w:tc>
      </w:tr>
      <w:tr w14:paraId="5AFA1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58FBA6">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172A3D10">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13D2B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7B9B8C7E">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7D6FC7CA">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509500C8">
            <w:pPr>
              <w:widowControl/>
              <w:spacing w:before="100" w:beforeAutospacing="1" w:after="100" w:afterAutospacing="1" w:line="320" w:lineRule="exact"/>
              <w:jc w:val="left"/>
              <w:rPr>
                <w:rFonts w:ascii="宋体" w:hAnsi="宋体" w:cs="宋体"/>
                <w:color w:val="auto"/>
                <w:kern w:val="0"/>
                <w:szCs w:val="21"/>
                <w:highlight w:val="none"/>
              </w:rPr>
            </w:pPr>
          </w:p>
          <w:p w14:paraId="4B4764C4">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采购人签字或盖章：</w:t>
            </w:r>
          </w:p>
          <w:p w14:paraId="723A404F">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1EE71C93">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受托机构的意见（盖章）：</w:t>
            </w:r>
          </w:p>
          <w:p w14:paraId="3CB78B3C">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5737B0CB">
            <w:pPr>
              <w:widowControl/>
              <w:spacing w:before="100" w:beforeAutospacing="1" w:after="100" w:afterAutospacing="1" w:line="320" w:lineRule="exact"/>
              <w:jc w:val="left"/>
              <w:rPr>
                <w:rFonts w:ascii="宋体" w:hAnsi="宋体" w:cs="宋体"/>
                <w:color w:val="auto"/>
                <w:kern w:val="0"/>
                <w:szCs w:val="21"/>
                <w:highlight w:val="none"/>
              </w:rPr>
            </w:pPr>
          </w:p>
          <w:p w14:paraId="2C30F7F3">
            <w:pPr>
              <w:widowControl/>
              <w:spacing w:before="100" w:beforeAutospacing="1" w:after="100" w:afterAutospacing="1" w:line="320" w:lineRule="exact"/>
              <w:jc w:val="left"/>
              <w:rPr>
                <w:rFonts w:ascii="宋体" w:hAnsi="宋体" w:cs="宋体"/>
                <w:color w:val="auto"/>
                <w:kern w:val="0"/>
                <w:szCs w:val="21"/>
                <w:highlight w:val="none"/>
              </w:rPr>
            </w:pPr>
          </w:p>
          <w:p w14:paraId="7B9A2F53">
            <w:pPr>
              <w:widowControl/>
              <w:spacing w:before="100" w:beforeAutospacing="1" w:after="100" w:afterAutospacing="1" w:line="320" w:lineRule="exact"/>
              <w:jc w:val="left"/>
              <w:rPr>
                <w:rFonts w:ascii="宋体" w:hAnsi="宋体" w:cs="宋体"/>
                <w:color w:val="auto"/>
                <w:kern w:val="0"/>
                <w:szCs w:val="21"/>
                <w:highlight w:val="none"/>
              </w:rPr>
            </w:pPr>
          </w:p>
        </w:tc>
      </w:tr>
    </w:tbl>
    <w:p w14:paraId="1E48C098">
      <w:pPr>
        <w:widowControl/>
        <w:jc w:val="left"/>
        <w:rPr>
          <w:rFonts w:ascii="仿宋" w:hAnsi="仿宋" w:eastAsia="仿宋"/>
          <w:color w:val="auto"/>
          <w:szCs w:val="21"/>
          <w:highlight w:val="none"/>
          <w:u w:val="single"/>
        </w:rPr>
      </w:pPr>
      <w:r>
        <w:rPr>
          <w:color w:val="auto"/>
          <w:spacing w:val="-10"/>
          <w:kern w:val="0"/>
          <w:szCs w:val="21"/>
          <w:highlight w:val="none"/>
        </w:rPr>
        <w:t>备注：本报告单一式4份（采购单位1份、供应商1份、采购监督部门备案1份、采购代理机构1份）</w:t>
      </w:r>
    </w:p>
    <w:p w14:paraId="237BDAFA">
      <w:pPr>
        <w:widowControl/>
        <w:jc w:val="left"/>
        <w:rPr>
          <w:rFonts w:hint="eastAsia"/>
          <w:b/>
          <w:bCs/>
          <w:color w:val="auto"/>
          <w:szCs w:val="21"/>
          <w:highlight w:val="none"/>
        </w:rPr>
        <w:sectPr>
          <w:headerReference r:id="rId15" w:type="default"/>
          <w:pgSz w:w="11906" w:h="16838"/>
          <w:pgMar w:top="1418" w:right="1418" w:bottom="1246" w:left="1418" w:header="851" w:footer="992" w:gutter="0"/>
          <w:cols w:space="720" w:num="1"/>
          <w:docGrid w:linePitch="312" w:charSpace="0"/>
        </w:sectPr>
      </w:pPr>
    </w:p>
    <w:bookmarkEnd w:id="0"/>
    <w:bookmarkEnd w:id="1"/>
    <w:p w14:paraId="0DA2A90A">
      <w:pPr>
        <w:widowControl/>
        <w:jc w:val="center"/>
        <w:outlineLvl w:val="0"/>
        <w:rPr>
          <w:color w:val="auto"/>
          <w:sz w:val="32"/>
          <w:szCs w:val="32"/>
          <w:highlight w:val="none"/>
        </w:rPr>
      </w:pPr>
      <w:bookmarkStart w:id="100" w:name="_Toc8751"/>
      <w:r>
        <w:rPr>
          <w:color w:val="auto"/>
          <w:sz w:val="32"/>
          <w:szCs w:val="32"/>
          <w:highlight w:val="none"/>
        </w:rPr>
        <w:t>第六章  响应文件格式</w:t>
      </w:r>
      <w:bookmarkEnd w:id="100"/>
    </w:p>
    <w:p w14:paraId="23E9B310">
      <w:pPr>
        <w:rPr>
          <w:rFonts w:hint="eastAsia"/>
          <w:color w:val="auto"/>
          <w:sz w:val="28"/>
          <w:szCs w:val="28"/>
          <w:highlight w:val="none"/>
        </w:rPr>
      </w:pPr>
      <w:bookmarkStart w:id="101" w:name="_Toc254970697"/>
      <w:bookmarkStart w:id="102" w:name="_Toc254970556"/>
    </w:p>
    <w:p w14:paraId="748C2A15">
      <w:pPr>
        <w:rPr>
          <w:rFonts w:hint="eastAsia"/>
          <w:color w:val="auto"/>
          <w:sz w:val="28"/>
          <w:szCs w:val="28"/>
          <w:highlight w:val="none"/>
        </w:rPr>
      </w:pPr>
    </w:p>
    <w:p w14:paraId="1DBE613B">
      <w:pPr>
        <w:spacing w:line="500" w:lineRule="exact"/>
        <w:ind w:firstLine="560" w:firstLineChars="200"/>
        <w:rPr>
          <w:rFonts w:hint="eastAsia"/>
          <w:color w:val="auto"/>
          <w:sz w:val="28"/>
          <w:szCs w:val="28"/>
          <w:highlight w:val="none"/>
        </w:rPr>
      </w:pPr>
      <w:bookmarkStart w:id="103" w:name="_Hlk89181132"/>
      <w:r>
        <w:rPr>
          <w:rFonts w:hint="eastAsia"/>
          <w:color w:val="auto"/>
          <w:sz w:val="28"/>
          <w:szCs w:val="28"/>
          <w:highlight w:val="none"/>
        </w:rPr>
        <w:t>注：有签字、盖章要求的应按要求签字（签章）、盖章（签章）</w:t>
      </w:r>
      <w:bookmarkEnd w:id="101"/>
      <w:bookmarkEnd w:id="102"/>
      <w:bookmarkEnd w:id="103"/>
    </w:p>
    <w:p w14:paraId="7121E3DB">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b w:val="0"/>
          <w:bCs w:val="0"/>
          <w:color w:val="auto"/>
          <w:sz w:val="24"/>
          <w:highlight w:val="none"/>
        </w:rPr>
        <w:t>1.</w:t>
      </w:r>
      <w:r>
        <w:rPr>
          <w:b w:val="0"/>
          <w:bCs w:val="0"/>
          <w:color w:val="auto"/>
          <w:sz w:val="24"/>
          <w:highlight w:val="none"/>
        </w:rPr>
        <w:t>响应文件封面</w:t>
      </w:r>
      <w:r>
        <w:rPr>
          <w:rFonts w:hint="eastAsia"/>
          <w:b w:val="0"/>
          <w:bCs w:val="0"/>
          <w:color w:val="auto"/>
          <w:sz w:val="24"/>
          <w:highlight w:val="none"/>
          <w:lang w:val="en-US" w:eastAsia="zh-CN"/>
        </w:rPr>
        <w:t>参考</w:t>
      </w:r>
      <w:r>
        <w:rPr>
          <w:b w:val="0"/>
          <w:bCs w:val="0"/>
          <w:color w:val="auto"/>
          <w:sz w:val="24"/>
          <w:highlight w:val="none"/>
        </w:rPr>
        <w:t>格式</w:t>
      </w:r>
      <w:bookmarkStart w:id="104" w:name="_Hlk92966991"/>
      <w:r>
        <w:rPr>
          <w:rFonts w:hint="eastAsia"/>
          <w:b w:val="0"/>
          <w:bCs w:val="0"/>
          <w:color w:val="auto"/>
          <w:sz w:val="24"/>
          <w:highlight w:val="none"/>
        </w:rPr>
        <w:t>（资格证明文件）</w:t>
      </w:r>
      <w:bookmarkEnd w:id="104"/>
      <w:r>
        <w:rPr>
          <w:b w:val="0"/>
          <w:bCs w:val="0"/>
          <w:color w:val="auto"/>
          <w:sz w:val="24"/>
          <w:highlight w:val="none"/>
        </w:rPr>
        <w:t>：</w:t>
      </w:r>
      <w:r>
        <w:rPr>
          <w:b/>
          <w:bCs/>
          <w:color w:val="auto"/>
          <w:sz w:val="24"/>
          <w:highlight w:val="none"/>
        </w:rPr>
        <w:t xml:space="preserve"> </w:t>
      </w:r>
    </w:p>
    <w:p w14:paraId="784E1E86">
      <w:pPr>
        <w:snapToGrid w:val="0"/>
        <w:spacing w:before="120" w:beforeLines="50" w:after="50" w:line="360" w:lineRule="exact"/>
        <w:rPr>
          <w:color w:val="auto"/>
          <w:sz w:val="24"/>
          <w:highlight w:val="none"/>
        </w:rPr>
      </w:pPr>
    </w:p>
    <w:p w14:paraId="5B633CF8">
      <w:pPr>
        <w:snapToGrid w:val="0"/>
        <w:spacing w:before="120" w:beforeLines="50" w:after="50" w:line="360" w:lineRule="exact"/>
        <w:jc w:val="right"/>
        <w:rPr>
          <w:rFonts w:hint="eastAsia"/>
          <w:bCs/>
          <w:color w:val="auto"/>
          <w:sz w:val="24"/>
          <w:highlight w:val="none"/>
        </w:rPr>
      </w:pPr>
    </w:p>
    <w:p w14:paraId="057D18B7">
      <w:pPr>
        <w:snapToGrid w:val="0"/>
        <w:spacing w:before="120" w:beforeLines="50" w:after="50" w:line="360" w:lineRule="exact"/>
        <w:jc w:val="center"/>
        <w:rPr>
          <w:bCs/>
          <w:color w:val="auto"/>
          <w:sz w:val="24"/>
          <w:highlight w:val="none"/>
        </w:rPr>
      </w:pPr>
      <w:r>
        <w:rPr>
          <w:rFonts w:hint="eastAsia" w:ascii="宋体" w:hAnsi="宋体" w:eastAsia="宋体"/>
          <w:b/>
          <w:color w:val="auto"/>
          <w:sz w:val="44"/>
          <w:szCs w:val="24"/>
          <w:highlight w:val="none"/>
        </w:rPr>
        <w:t>电子响应文件</w:t>
      </w:r>
    </w:p>
    <w:p w14:paraId="741F651D">
      <w:pPr>
        <w:snapToGrid w:val="0"/>
        <w:spacing w:before="120" w:beforeLines="50" w:after="50" w:line="360" w:lineRule="exact"/>
        <w:jc w:val="center"/>
        <w:rPr>
          <w:b/>
          <w:bCs/>
          <w:color w:val="auto"/>
          <w:sz w:val="44"/>
          <w:szCs w:val="44"/>
          <w:highlight w:val="none"/>
        </w:rPr>
      </w:pPr>
    </w:p>
    <w:p w14:paraId="5E6BAB3F">
      <w:pPr>
        <w:snapToGrid w:val="0"/>
        <w:spacing w:before="120" w:beforeLines="50" w:after="50" w:line="360" w:lineRule="exact"/>
        <w:jc w:val="center"/>
        <w:rPr>
          <w:b/>
          <w:bCs/>
          <w:color w:val="auto"/>
          <w:sz w:val="44"/>
          <w:szCs w:val="44"/>
          <w:highlight w:val="none"/>
        </w:rPr>
      </w:pPr>
    </w:p>
    <w:p w14:paraId="030E5CA8">
      <w:pPr>
        <w:snapToGrid w:val="0"/>
        <w:spacing w:before="120" w:beforeLines="50" w:after="50" w:line="360" w:lineRule="exact"/>
        <w:jc w:val="center"/>
        <w:rPr>
          <w:b/>
          <w:bCs/>
          <w:color w:val="auto"/>
          <w:sz w:val="44"/>
          <w:szCs w:val="44"/>
          <w:highlight w:val="none"/>
        </w:rPr>
      </w:pPr>
      <w:bookmarkStart w:id="105" w:name="_Hlk92967018"/>
      <w:r>
        <w:rPr>
          <w:b/>
          <w:bCs/>
          <w:color w:val="auto"/>
          <w:sz w:val="44"/>
          <w:szCs w:val="44"/>
          <w:highlight w:val="none"/>
        </w:rPr>
        <w:t>资格</w:t>
      </w:r>
      <w:r>
        <w:rPr>
          <w:rFonts w:hint="eastAsia"/>
          <w:b/>
          <w:bCs/>
          <w:color w:val="auto"/>
          <w:sz w:val="44"/>
          <w:szCs w:val="44"/>
          <w:highlight w:val="none"/>
        </w:rPr>
        <w:t>证明文件</w:t>
      </w:r>
    </w:p>
    <w:bookmarkEnd w:id="105"/>
    <w:p w14:paraId="15A6840A">
      <w:pPr>
        <w:snapToGrid w:val="0"/>
        <w:spacing w:before="120" w:beforeLines="50" w:after="50" w:line="360" w:lineRule="exact"/>
        <w:jc w:val="center"/>
        <w:rPr>
          <w:b/>
          <w:bCs/>
          <w:color w:val="auto"/>
          <w:sz w:val="44"/>
          <w:szCs w:val="44"/>
          <w:highlight w:val="none"/>
        </w:rPr>
      </w:pPr>
    </w:p>
    <w:p w14:paraId="1230F329">
      <w:pPr>
        <w:snapToGrid w:val="0"/>
        <w:spacing w:before="120" w:beforeLines="50" w:after="50" w:line="360" w:lineRule="exact"/>
        <w:rPr>
          <w:bCs/>
          <w:color w:val="auto"/>
          <w:sz w:val="24"/>
          <w:highlight w:val="none"/>
        </w:rPr>
      </w:pPr>
    </w:p>
    <w:p w14:paraId="105DCEB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01CDD5D3">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7424F212">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3F7C064A">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3366F929">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50F73CA">
      <w:pPr>
        <w:pStyle w:val="7"/>
        <w:snapToGrid w:val="0"/>
        <w:spacing w:before="50" w:after="50" w:line="360" w:lineRule="exact"/>
        <w:ind w:firstLine="960" w:firstLineChars="400"/>
        <w:rPr>
          <w:bCs/>
          <w:color w:val="auto"/>
          <w:sz w:val="24"/>
          <w:szCs w:val="24"/>
          <w:highlight w:val="none"/>
        </w:rPr>
      </w:pPr>
    </w:p>
    <w:p w14:paraId="0025118B">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4CAFE78C">
      <w:pPr>
        <w:snapToGrid w:val="0"/>
        <w:spacing w:before="50" w:after="50" w:line="440" w:lineRule="exact"/>
        <w:rPr>
          <w:b/>
          <w:color w:val="auto"/>
          <w:sz w:val="24"/>
          <w:highlight w:val="none"/>
        </w:rPr>
      </w:pPr>
      <w:r>
        <w:rPr>
          <w:b/>
          <w:color w:val="auto"/>
          <w:sz w:val="24"/>
          <w:highlight w:val="none"/>
        </w:rPr>
        <w:t xml:space="preserve"> </w:t>
      </w:r>
    </w:p>
    <w:p w14:paraId="0A6492EC">
      <w:pPr>
        <w:rPr>
          <w:color w:val="auto"/>
          <w:highlight w:val="none"/>
        </w:rPr>
      </w:pPr>
      <w:r>
        <w:rPr>
          <w:color w:val="auto"/>
          <w:highlight w:val="none"/>
        </w:rPr>
        <w:t xml:space="preserve"> </w:t>
      </w:r>
    </w:p>
    <w:p w14:paraId="5FF0B149">
      <w:pPr>
        <w:snapToGrid w:val="0"/>
        <w:spacing w:before="120" w:beforeLines="50" w:after="50" w:line="440" w:lineRule="exact"/>
        <w:jc w:val="center"/>
        <w:outlineLvl w:val="9"/>
        <w:rPr>
          <w:b/>
          <w:bCs/>
          <w:color w:val="auto"/>
          <w:sz w:val="24"/>
          <w:highlight w:val="none"/>
        </w:rPr>
      </w:pPr>
      <w:bookmarkStart w:id="106" w:name="_Toc254970557"/>
      <w:bookmarkStart w:id="107" w:name="_Toc254970698"/>
      <w:r>
        <w:rPr>
          <w:color w:val="auto"/>
          <w:sz w:val="24"/>
          <w:highlight w:val="none"/>
        </w:rPr>
        <w:br w:type="page"/>
      </w:r>
      <w:bookmarkEnd w:id="106"/>
      <w:bookmarkEnd w:id="107"/>
    </w:p>
    <w:p w14:paraId="3A15FDC8">
      <w:pPr>
        <w:snapToGrid w:val="0"/>
        <w:spacing w:before="120" w:beforeLines="50" w:after="50" w:line="440" w:lineRule="exact"/>
        <w:jc w:val="center"/>
        <w:rPr>
          <w:color w:val="auto"/>
          <w:sz w:val="24"/>
          <w:highlight w:val="none"/>
        </w:rPr>
      </w:pPr>
    </w:p>
    <w:p w14:paraId="1A8A68A2">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33C54497">
      <w:pPr>
        <w:snapToGrid w:val="0"/>
        <w:spacing w:before="50" w:after="50" w:line="440" w:lineRule="exact"/>
        <w:ind w:firstLine="118" w:firstLineChars="49"/>
        <w:jc w:val="center"/>
        <w:rPr>
          <w:rFonts w:hint="eastAsia"/>
          <w:b/>
          <w:color w:val="auto"/>
          <w:sz w:val="24"/>
          <w:highlight w:val="none"/>
        </w:rPr>
      </w:pPr>
      <w:r>
        <w:rPr>
          <w:b/>
          <w:color w:val="auto"/>
          <w:sz w:val="24"/>
          <w:highlight w:val="none"/>
        </w:rPr>
        <w:t>（需有页码）</w:t>
      </w:r>
    </w:p>
    <w:p w14:paraId="124B8BEB">
      <w:pPr>
        <w:snapToGrid w:val="0"/>
        <w:spacing w:before="120" w:beforeLines="50" w:after="50" w:line="440" w:lineRule="exact"/>
        <w:jc w:val="center"/>
        <w:outlineLvl w:val="9"/>
        <w:rPr>
          <w:rStyle w:val="60"/>
          <w:rFonts w:ascii="Times New Roman" w:hAnsi="Times New Roman" w:eastAsia="宋体"/>
          <w:color w:val="auto"/>
          <w:highlight w:val="none"/>
        </w:rPr>
      </w:pPr>
      <w:r>
        <w:rPr>
          <w:b/>
          <w:color w:val="auto"/>
          <w:sz w:val="24"/>
          <w:highlight w:val="none"/>
        </w:rPr>
        <w:br w:type="page"/>
      </w:r>
      <w:r>
        <w:rPr>
          <w:b/>
          <w:color w:val="auto"/>
          <w:sz w:val="24"/>
          <w:highlight w:val="none"/>
        </w:rPr>
        <w:t>第</w:t>
      </w:r>
      <w:r>
        <w:rPr>
          <w:rFonts w:hint="eastAsia"/>
          <w:b/>
          <w:color w:val="auto"/>
          <w:sz w:val="24"/>
          <w:highlight w:val="none"/>
          <w:lang w:val="en-US" w:eastAsia="zh-CN"/>
        </w:rPr>
        <w:t>一</w:t>
      </w:r>
      <w:r>
        <w:rPr>
          <w:b/>
          <w:color w:val="auto"/>
          <w:sz w:val="24"/>
          <w:highlight w:val="none"/>
        </w:rPr>
        <w:t xml:space="preserve">部分 </w:t>
      </w:r>
      <w:r>
        <w:rPr>
          <w:rFonts w:hint="eastAsia"/>
          <w:b/>
          <w:color w:val="auto"/>
          <w:sz w:val="24"/>
          <w:highlight w:val="none"/>
          <w:lang w:val="en-US" w:eastAsia="zh-CN"/>
        </w:rPr>
        <w:t>资格证明</w:t>
      </w:r>
      <w:r>
        <w:rPr>
          <w:b/>
          <w:color w:val="auto"/>
          <w:sz w:val="24"/>
          <w:highlight w:val="none"/>
        </w:rPr>
        <w:t>文件</w:t>
      </w:r>
    </w:p>
    <w:p w14:paraId="73272541">
      <w:pPr>
        <w:snapToGrid w:val="0"/>
        <w:spacing w:before="50" w:after="120" w:afterLines="50" w:line="400" w:lineRule="exact"/>
        <w:jc w:val="left"/>
        <w:rPr>
          <w:rFonts w:ascii="Arial" w:hAnsi="Arial" w:cs="Arial"/>
          <w:b/>
          <w:color w:val="auto"/>
          <w:szCs w:val="21"/>
          <w:highlight w:val="none"/>
        </w:rPr>
      </w:pPr>
      <w:r>
        <w:rPr>
          <w:rFonts w:ascii="Arial" w:hAnsi="Arial" w:cs="Arial"/>
          <w:b/>
          <w:color w:val="auto"/>
          <w:szCs w:val="21"/>
          <w:highlight w:val="none"/>
        </w:rPr>
        <w:t>1.</w:t>
      </w:r>
      <w:r>
        <w:rPr>
          <w:color w:val="auto"/>
          <w:highlight w:val="none"/>
        </w:rPr>
        <w:t xml:space="preserve"> </w:t>
      </w:r>
      <w:r>
        <w:rPr>
          <w:rFonts w:hint="eastAsia" w:ascii="Arial" w:hAnsi="Arial" w:cs="Arial"/>
          <w:b/>
          <w:color w:val="auto"/>
          <w:szCs w:val="21"/>
          <w:highlight w:val="none"/>
        </w:rPr>
        <w:t>崇左市政府采购供应商信用承诺函</w:t>
      </w:r>
    </w:p>
    <w:p w14:paraId="2594C45C">
      <w:pPr>
        <w:widowControl/>
        <w:spacing w:line="440" w:lineRule="exact"/>
        <w:jc w:val="center"/>
        <w:rPr>
          <w:color w:val="auto"/>
          <w:sz w:val="32"/>
          <w:szCs w:val="32"/>
          <w:highlight w:val="none"/>
        </w:rPr>
      </w:pPr>
      <w:r>
        <w:rPr>
          <w:rFonts w:hint="eastAsia" w:ascii="方正小标宋简体" w:hAnsi="方正小标宋简体" w:eastAsia="方正小标宋简体" w:cs="方正小标宋简体"/>
          <w:color w:val="auto"/>
          <w:kern w:val="0"/>
          <w:sz w:val="36"/>
          <w:szCs w:val="36"/>
          <w:highlight w:val="none"/>
          <w:lang w:bidi="ar"/>
        </w:rPr>
        <w:t>崇左市政府采购供应商信用承诺函（格式）</w:t>
      </w:r>
    </w:p>
    <w:p w14:paraId="420C7B99">
      <w:pPr>
        <w:widowControl/>
        <w:spacing w:line="440" w:lineRule="exact"/>
        <w:jc w:val="left"/>
        <w:rPr>
          <w:rFonts w:ascii="仿宋_GB2312" w:hAnsi="仿宋_GB2312" w:eastAsia="仿宋_GB2312" w:cs="仿宋_GB2312"/>
          <w:color w:val="auto"/>
          <w:kern w:val="0"/>
          <w:sz w:val="32"/>
          <w:szCs w:val="32"/>
          <w:highlight w:val="none"/>
          <w:lang w:bidi="ar"/>
        </w:rPr>
      </w:pPr>
    </w:p>
    <w:p w14:paraId="5A55401F">
      <w:pPr>
        <w:widowControl/>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kern w:val="0"/>
          <w:sz w:val="24"/>
          <w:highlight w:val="none"/>
          <w:lang w:bidi="ar"/>
        </w:rPr>
        <w:t>致</w:t>
      </w:r>
      <w:r>
        <w:rPr>
          <w:rFonts w:hint="eastAsia" w:ascii="仿宋_GB2312" w:hAnsi="仿宋_GB2312" w:eastAsia="仿宋_GB2312" w:cs="仿宋_GB2312"/>
          <w:color w:val="auto"/>
          <w:kern w:val="0"/>
          <w:sz w:val="24"/>
          <w:highlight w:val="none"/>
          <w:u w:val="single"/>
          <w:lang w:bidi="ar"/>
        </w:rPr>
        <w:t>（采购代理机构名称）</w:t>
      </w:r>
      <w:r>
        <w:rPr>
          <w:rFonts w:hint="eastAsia" w:ascii="仿宋_GB2312" w:hAnsi="仿宋_GB2312" w:eastAsia="仿宋_GB2312" w:cs="仿宋_GB2312"/>
          <w:color w:val="auto"/>
          <w:kern w:val="0"/>
          <w:sz w:val="24"/>
          <w:highlight w:val="none"/>
          <w:lang w:bidi="ar"/>
        </w:rPr>
        <w:t>:</w:t>
      </w:r>
    </w:p>
    <w:p w14:paraId="7A97A088">
      <w:pPr>
        <w:widowControl/>
        <w:spacing w:line="440" w:lineRule="exact"/>
        <w:ind w:firstLine="480"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kern w:val="0"/>
          <w:sz w:val="24"/>
          <w:highlight w:val="none"/>
          <w:lang w:bidi="ar"/>
        </w:rPr>
        <w:t>我方自愿参加</w:t>
      </w:r>
      <w:r>
        <w:rPr>
          <w:rFonts w:hint="eastAsia" w:ascii="仿宋_GB2312" w:hAnsi="仿宋_GB2312" w:eastAsia="仿宋_GB2312" w:cs="仿宋_GB2312"/>
          <w:color w:val="auto"/>
          <w:kern w:val="0"/>
          <w:sz w:val="24"/>
          <w:highlight w:val="none"/>
          <w:u w:val="single"/>
          <w:lang w:bidi="ar"/>
        </w:rPr>
        <w:t xml:space="preserve"> （项目名称） </w:t>
      </w:r>
      <w:r>
        <w:rPr>
          <w:rFonts w:hint="eastAsia" w:ascii="仿宋_GB2312" w:hAnsi="仿宋_GB2312" w:eastAsia="仿宋_GB2312" w:cs="仿宋_GB2312"/>
          <w:color w:val="auto"/>
          <w:kern w:val="0"/>
          <w:sz w:val="24"/>
          <w:highlight w:val="none"/>
          <w:lang w:bidi="ar"/>
        </w:rPr>
        <w:t>项目</w:t>
      </w:r>
      <w:r>
        <w:rPr>
          <w:rFonts w:hint="eastAsia" w:ascii="仿宋_GB2312" w:eastAsia="仿宋_GB2312"/>
          <w:color w:val="auto"/>
          <w:spacing w:val="6"/>
          <w:sz w:val="24"/>
          <w:highlight w:val="none"/>
        </w:rPr>
        <w:t>（项目编号：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w:t>
      </w:r>
      <w:r>
        <w:rPr>
          <w:rFonts w:hint="eastAsia" w:ascii="仿宋_GB2312" w:hAnsi="仿宋_GB2312" w:eastAsia="仿宋_GB2312" w:cs="仿宋_GB2312"/>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highlight w:val="none"/>
          <w:lang w:bidi="ar"/>
        </w:rPr>
        <w:t xml:space="preserve">： </w:t>
      </w:r>
    </w:p>
    <w:p w14:paraId="6396C136">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1.我方</w:t>
      </w:r>
      <w:r>
        <w:rPr>
          <w:rFonts w:hint="eastAsia" w:ascii="仿宋_GB2312" w:eastAsia="仿宋_GB2312"/>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0E573447">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2.我方具有符合采购文件资格要求的财务状况报告。 </w:t>
      </w:r>
    </w:p>
    <w:p w14:paraId="64EDF7DF">
      <w:pPr>
        <w:widowControl/>
        <w:spacing w:line="440" w:lineRule="exact"/>
        <w:ind w:firstLine="456" w:firstLineChars="200"/>
        <w:rPr>
          <w:rFonts w:hint="eastAsia" w:ascii="仿宋_GB2312" w:hAnsi="仿宋_GB2312" w:eastAsia="仿宋_GB2312" w:cs="仿宋_GB2312"/>
          <w:color w:val="auto"/>
          <w:spacing w:val="-17"/>
          <w:sz w:val="24"/>
          <w:highlight w:val="none"/>
        </w:rPr>
      </w:pPr>
      <w:r>
        <w:rPr>
          <w:rFonts w:hint="eastAsia" w:ascii="仿宋_GB2312" w:hAnsi="仿宋_GB2312" w:eastAsia="仿宋_GB2312" w:cs="仿宋_GB2312"/>
          <w:color w:val="auto"/>
          <w:spacing w:val="-6"/>
          <w:kern w:val="0"/>
          <w:sz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highlight w:val="none"/>
          <w:lang w:bidi="ar"/>
        </w:rPr>
        <w:t xml:space="preserve"> </w:t>
      </w:r>
    </w:p>
    <w:p w14:paraId="1BF2274B">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4.我方具有符合采购文件资格要求履行合同所必需的设备和专业技术能力。 </w:t>
      </w:r>
    </w:p>
    <w:p w14:paraId="73459400">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5.我方参加政府采购活动前3年内在经营活动中没有重大违法记录。 </w:t>
      </w:r>
    </w:p>
    <w:p w14:paraId="61284C9F">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我方对以上承诺内容的真实性负责。如有虚假，将依法承担相应责任。</w:t>
      </w:r>
    </w:p>
    <w:p w14:paraId="0BB91D59">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12BE1CFD">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7635F052">
      <w:pPr>
        <w:widowControl/>
        <w:spacing w:line="440" w:lineRule="exact"/>
        <w:ind w:firstLine="3600" w:firstLineChars="15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供应商名称（盖章）： </w:t>
      </w:r>
    </w:p>
    <w:p w14:paraId="2E589845">
      <w:pPr>
        <w:tabs>
          <w:tab w:val="left" w:pos="7560"/>
        </w:tabs>
        <w:spacing w:line="440" w:lineRule="exact"/>
        <w:ind w:firstLine="3600" w:firstLineChars="150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日期：</w:t>
      </w:r>
    </w:p>
    <w:p w14:paraId="12AF9043">
      <w:pPr>
        <w:snapToGrid w:val="0"/>
        <w:spacing w:before="50" w:after="120" w:afterLines="50" w:line="400" w:lineRule="exact"/>
        <w:jc w:val="left"/>
        <w:rPr>
          <w:rFonts w:hint="eastAsia"/>
          <w:b/>
          <w:color w:val="auto"/>
          <w:szCs w:val="21"/>
          <w:highlight w:val="none"/>
        </w:rPr>
      </w:pPr>
      <w:r>
        <w:rPr>
          <w:rFonts w:hint="eastAsia" w:ascii="仿宋_GB2312" w:hAnsi="仿宋_GB2312" w:eastAsia="仿宋_GB2312" w:cs="仿宋_GB2312"/>
          <w:color w:val="auto"/>
          <w:highlight w:val="none"/>
          <w:lang w:bidi="ar"/>
        </w:rPr>
        <w:t>注：1.</w:t>
      </w:r>
      <w:r>
        <w:rPr>
          <w:rFonts w:hint="eastAsia" w:ascii="仿宋_GB2312" w:hAnsi="仿宋_GB2312" w:eastAsia="仿宋_GB2312" w:cs="仿宋_GB2312"/>
          <w:color w:val="auto"/>
          <w:highlight w:val="none"/>
        </w:rPr>
        <w:t>参与政府采购活动的供应商可按第1点的内容：“</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800F943">
      <w:pPr>
        <w:snapToGrid/>
        <w:spacing w:before="0" w:after="0" w:afterLines="-2147483648" w:line="240" w:lineRule="auto"/>
        <w:jc w:val="left"/>
        <w:rPr>
          <w:rFonts w:hint="eastAsia"/>
          <w:b/>
          <w:color w:val="auto"/>
          <w:szCs w:val="21"/>
          <w:highlight w:val="none"/>
          <w:lang w:val="en-US" w:eastAsia="zh-CN"/>
        </w:rPr>
      </w:pPr>
      <w:r>
        <w:rPr>
          <w:rFonts w:hint="eastAsia"/>
          <w:b/>
          <w:color w:val="auto"/>
          <w:szCs w:val="21"/>
          <w:highlight w:val="none"/>
          <w:lang w:val="en-US" w:eastAsia="zh-CN"/>
        </w:rPr>
        <w:br w:type="page"/>
      </w:r>
    </w:p>
    <w:p w14:paraId="762DF6BC">
      <w:pPr>
        <w:snapToGrid w:val="0"/>
        <w:spacing w:before="50" w:after="120" w:afterLines="50" w:line="400" w:lineRule="exact"/>
        <w:jc w:val="left"/>
        <w:rPr>
          <w:b/>
          <w:color w:val="auto"/>
          <w:szCs w:val="21"/>
          <w:highlight w:val="none"/>
        </w:rPr>
      </w:pPr>
      <w:r>
        <w:rPr>
          <w:rFonts w:hint="eastAsia"/>
          <w:b/>
          <w:color w:val="auto"/>
          <w:szCs w:val="21"/>
          <w:highlight w:val="none"/>
          <w:lang w:val="en-US" w:eastAsia="zh-CN"/>
        </w:rPr>
        <w:t>2</w:t>
      </w:r>
      <w:r>
        <w:rPr>
          <w:b/>
          <w:color w:val="auto"/>
          <w:szCs w:val="21"/>
          <w:highlight w:val="none"/>
        </w:rPr>
        <w:t>．响应声明书格式：</w:t>
      </w:r>
    </w:p>
    <w:p w14:paraId="27B77537">
      <w:pPr>
        <w:snapToGrid w:val="0"/>
        <w:spacing w:before="120" w:beforeLines="50" w:after="50" w:line="360" w:lineRule="exact"/>
        <w:jc w:val="center"/>
        <w:rPr>
          <w:rFonts w:hint="eastAsia"/>
          <w:b/>
          <w:color w:val="auto"/>
          <w:szCs w:val="21"/>
          <w:highlight w:val="none"/>
        </w:rPr>
      </w:pPr>
    </w:p>
    <w:p w14:paraId="446C4E7F">
      <w:pPr>
        <w:snapToGrid w:val="0"/>
        <w:spacing w:before="120" w:beforeLines="50" w:after="50" w:line="360" w:lineRule="exact"/>
        <w:jc w:val="center"/>
        <w:rPr>
          <w:rFonts w:hint="eastAsia"/>
          <w:b/>
          <w:color w:val="auto"/>
          <w:szCs w:val="21"/>
          <w:highlight w:val="none"/>
        </w:rPr>
      </w:pPr>
      <w:r>
        <w:rPr>
          <w:b/>
          <w:color w:val="auto"/>
          <w:szCs w:val="21"/>
          <w:highlight w:val="none"/>
        </w:rPr>
        <w:t>响应声明书</w:t>
      </w:r>
    </w:p>
    <w:p w14:paraId="4450234D">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536FA32">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ED24967">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w:t>
      </w:r>
      <w:r>
        <w:rPr>
          <w:rFonts w:hint="eastAsia"/>
          <w:color w:val="auto"/>
          <w:szCs w:val="21"/>
          <w:highlight w:val="none"/>
        </w:rPr>
        <w:t>谈判</w:t>
      </w:r>
      <w:r>
        <w:rPr>
          <w:color w:val="auto"/>
          <w:szCs w:val="21"/>
          <w:highlight w:val="none"/>
        </w:rPr>
        <w:t>，为便于贵方公正、择优地确定成交供应商及其响应产品和服务，我方就本次</w:t>
      </w:r>
      <w:r>
        <w:rPr>
          <w:rFonts w:hint="eastAsia"/>
          <w:color w:val="auto"/>
          <w:szCs w:val="21"/>
          <w:highlight w:val="none"/>
        </w:rPr>
        <w:t>谈判</w:t>
      </w:r>
      <w:r>
        <w:rPr>
          <w:color w:val="auto"/>
          <w:szCs w:val="21"/>
          <w:highlight w:val="none"/>
        </w:rPr>
        <w:t>有关事项郑重声明如下：</w:t>
      </w:r>
      <w:r>
        <w:rPr>
          <w:rFonts w:hint="eastAsia"/>
          <w:color w:val="auto"/>
          <w:szCs w:val="21"/>
          <w:highlight w:val="none"/>
        </w:rPr>
        <w:t xml:space="preserve"> </w:t>
      </w:r>
    </w:p>
    <w:p w14:paraId="574A942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1377D8F8">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167B3140">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，如我方提供的声明不实，则接受本次响应作为否决响应的处理，</w:t>
      </w:r>
      <w:r>
        <w:rPr>
          <w:color w:val="auto"/>
          <w:szCs w:val="21"/>
          <w:highlight w:val="none"/>
        </w:rPr>
        <w:t>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提交的谈判保证金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562B591A">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color w:val="auto"/>
          <w:szCs w:val="21"/>
          <w:highlight w:val="none"/>
        </w:rPr>
      </w:pPr>
    </w:p>
    <w:p w14:paraId="3355D954">
      <w:pPr>
        <w:snapToGrid w:val="0"/>
        <w:spacing w:before="120" w:beforeLines="50" w:after="50" w:line="360" w:lineRule="exact"/>
        <w:ind w:firstLine="3570" w:firstLineChars="1700"/>
        <w:rPr>
          <w:color w:val="auto"/>
          <w:szCs w:val="21"/>
          <w:highlight w:val="none"/>
        </w:rPr>
      </w:pPr>
      <w:bookmarkStart w:id="108" w:name="_Hlk8918119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8D3CC3B">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bookmarkEnd w:id="108"/>
    <w:p w14:paraId="7B35CB4A">
      <w:pPr>
        <w:snapToGrid w:val="0"/>
        <w:spacing w:before="120" w:beforeLines="50" w:after="50" w:line="360" w:lineRule="exact"/>
        <w:ind w:firstLine="210" w:firstLineChars="100"/>
        <w:rPr>
          <w:rFonts w:hint="eastAsia"/>
          <w:color w:val="auto"/>
          <w:szCs w:val="21"/>
          <w:highlight w:val="none"/>
        </w:rPr>
      </w:pPr>
    </w:p>
    <w:p w14:paraId="035EDC6A">
      <w:pPr>
        <w:spacing w:line="360" w:lineRule="auto"/>
        <w:rPr>
          <w:rFonts w:hint="eastAsia"/>
          <w:color w:val="auto"/>
          <w:highlight w:val="none"/>
        </w:rPr>
      </w:pPr>
      <w:bookmarkStart w:id="109" w:name="_Hlk21623528"/>
    </w:p>
    <w:bookmarkEnd w:id="109"/>
    <w:p w14:paraId="0586FA0E">
      <w:pPr>
        <w:snapToGrid w:val="0"/>
        <w:spacing w:before="120" w:beforeLines="50" w:after="50" w:line="360" w:lineRule="exact"/>
        <w:rPr>
          <w:b/>
          <w:color w:val="auto"/>
          <w:szCs w:val="21"/>
          <w:highlight w:val="none"/>
        </w:rPr>
      </w:pPr>
      <w:r>
        <w:rPr>
          <w:color w:val="auto"/>
          <w:szCs w:val="21"/>
          <w:highlight w:val="none"/>
        </w:rPr>
        <w:br w:type="page"/>
      </w:r>
      <w:r>
        <w:rPr>
          <w:rFonts w:hint="eastAsia"/>
          <w:b/>
          <w:color w:val="auto"/>
          <w:szCs w:val="21"/>
          <w:highlight w:val="none"/>
        </w:rPr>
        <w:t>3</w:t>
      </w:r>
      <w:r>
        <w:rPr>
          <w:b/>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时必须提供）</w:t>
      </w:r>
      <w:r>
        <w:rPr>
          <w:b/>
          <w:color w:val="auto"/>
          <w:szCs w:val="21"/>
          <w:highlight w:val="none"/>
        </w:rPr>
        <w:t>：</w:t>
      </w:r>
    </w:p>
    <w:p w14:paraId="6EE72603">
      <w:pPr>
        <w:snapToGrid w:val="0"/>
        <w:spacing w:before="120" w:beforeLines="50" w:after="50" w:line="360" w:lineRule="exact"/>
        <w:rPr>
          <w:color w:val="auto"/>
          <w:highlight w:val="none"/>
        </w:rPr>
      </w:pPr>
    </w:p>
    <w:p w14:paraId="68248462">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450A09EB">
      <w:pPr>
        <w:spacing w:line="360" w:lineRule="auto"/>
        <w:rPr>
          <w:color w:val="auto"/>
          <w:highlight w:val="none"/>
        </w:rPr>
      </w:pPr>
    </w:p>
    <w:p w14:paraId="75144496">
      <w:pPr>
        <w:spacing w:line="360" w:lineRule="auto"/>
        <w:rPr>
          <w:color w:val="auto"/>
          <w:highlight w:val="none"/>
        </w:rPr>
      </w:pPr>
    </w:p>
    <w:p w14:paraId="692604B4">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4076FCB5">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5118C07D">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1CBFA56F">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0708106">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7A39A85F">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F8E3C56">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512E5A64">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10636867">
      <w:pPr>
        <w:spacing w:line="540" w:lineRule="exact"/>
        <w:rPr>
          <w:color w:val="auto"/>
          <w:szCs w:val="21"/>
          <w:highlight w:val="none"/>
        </w:rPr>
      </w:pPr>
    </w:p>
    <w:p w14:paraId="1EFABA2F">
      <w:pPr>
        <w:spacing w:line="540" w:lineRule="exact"/>
        <w:ind w:firstLine="420" w:firstLineChars="200"/>
        <w:rPr>
          <w:color w:val="auto"/>
          <w:szCs w:val="21"/>
          <w:highlight w:val="none"/>
        </w:rPr>
      </w:pPr>
      <w:r>
        <w:rPr>
          <w:color w:val="auto"/>
          <w:szCs w:val="21"/>
          <w:highlight w:val="none"/>
        </w:rPr>
        <w:t>特此证明。</w:t>
      </w:r>
    </w:p>
    <w:p w14:paraId="615858F7">
      <w:pPr>
        <w:spacing w:line="360" w:lineRule="auto"/>
        <w:ind w:firstLine="420" w:firstLineChars="200"/>
        <w:rPr>
          <w:rFonts w:hint="eastAsia"/>
          <w:color w:val="auto"/>
          <w:szCs w:val="21"/>
          <w:highlight w:val="none"/>
        </w:rPr>
      </w:pPr>
    </w:p>
    <w:p w14:paraId="559EE50F">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4B5A176">
      <w:pPr>
        <w:spacing w:line="360" w:lineRule="auto"/>
        <w:rPr>
          <w:color w:val="auto"/>
          <w:szCs w:val="21"/>
          <w:highlight w:val="none"/>
        </w:rPr>
      </w:pPr>
      <w:r>
        <w:rPr>
          <w:color w:val="auto"/>
          <w:szCs w:val="21"/>
          <w:highlight w:val="none"/>
        </w:rPr>
        <w:t xml:space="preserve">                                                   年       月       日 </w:t>
      </w:r>
    </w:p>
    <w:p w14:paraId="6CFBD8F6">
      <w:pPr>
        <w:spacing w:line="360" w:lineRule="auto"/>
        <w:ind w:firstLine="420" w:firstLineChars="200"/>
        <w:rPr>
          <w:color w:val="auto"/>
          <w:szCs w:val="21"/>
          <w:highlight w:val="none"/>
        </w:rPr>
      </w:pPr>
    </w:p>
    <w:p w14:paraId="317ACEBF">
      <w:pPr>
        <w:spacing w:line="360" w:lineRule="auto"/>
        <w:rPr>
          <w:color w:val="auto"/>
          <w:szCs w:val="21"/>
          <w:highlight w:val="none"/>
        </w:rPr>
      </w:pPr>
      <w:r>
        <w:rPr>
          <w:color w:val="auto"/>
          <w:szCs w:val="21"/>
          <w:highlight w:val="none"/>
        </w:rPr>
        <w:t>附件：法定代表人身份证复印件</w:t>
      </w:r>
    </w:p>
    <w:p w14:paraId="656694A0">
      <w:pPr>
        <w:spacing w:line="360" w:lineRule="auto"/>
        <w:rPr>
          <w:color w:val="auto"/>
          <w:szCs w:val="21"/>
          <w:highlight w:val="none"/>
        </w:rPr>
      </w:pPr>
    </w:p>
    <w:p w14:paraId="1A4363F1">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3</w:t>
      </w:r>
      <w:r>
        <w:rPr>
          <w:b/>
          <w:color w:val="auto"/>
          <w:szCs w:val="21"/>
          <w:highlight w:val="none"/>
        </w:rPr>
        <w:t>．法定代表</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2219F590">
      <w:pPr>
        <w:snapToGrid w:val="0"/>
        <w:spacing w:before="120" w:beforeLines="50" w:after="50" w:line="360" w:lineRule="exact"/>
        <w:rPr>
          <w:b/>
          <w:color w:val="auto"/>
          <w:szCs w:val="21"/>
          <w:highlight w:val="none"/>
        </w:rPr>
      </w:pPr>
    </w:p>
    <w:p w14:paraId="13EDDD49">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08CDF418">
      <w:pPr>
        <w:snapToGrid w:val="0"/>
        <w:spacing w:before="120" w:beforeLines="50" w:after="50" w:line="440" w:lineRule="exact"/>
        <w:rPr>
          <w:bCs/>
          <w:color w:val="auto"/>
          <w:szCs w:val="21"/>
          <w:highlight w:val="none"/>
        </w:rPr>
      </w:pPr>
    </w:p>
    <w:p w14:paraId="3857C4BD">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3D1DF95">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w:t>
      </w:r>
      <w:r>
        <w:rPr>
          <w:rFonts w:hint="eastAsia"/>
          <w:color w:val="auto"/>
          <w:szCs w:val="21"/>
          <w:highlight w:val="none"/>
        </w:rPr>
        <w:t>谈判</w:t>
      </w:r>
      <w:r>
        <w:rPr>
          <w:color w:val="auto"/>
          <w:szCs w:val="21"/>
          <w:highlight w:val="none"/>
        </w:rPr>
        <w:t>活动，并代表我方全权办理针对上述项目的</w:t>
      </w:r>
      <w:r>
        <w:rPr>
          <w:rFonts w:hint="eastAsia"/>
          <w:color w:val="auto"/>
          <w:szCs w:val="21"/>
          <w:highlight w:val="none"/>
        </w:rPr>
        <w:t>谈判</w:t>
      </w:r>
      <w:r>
        <w:rPr>
          <w:color w:val="auto"/>
          <w:szCs w:val="21"/>
          <w:highlight w:val="none"/>
        </w:rPr>
        <w:t>、截标、评审、签约等具体事务和签署相关文件。</w:t>
      </w:r>
    </w:p>
    <w:p w14:paraId="23A41C25">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84EAE10">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393B0CAF">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67551911">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14EE9FEF">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A88530D">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76059B21">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p>
    <w:p w14:paraId="758DB0D7">
      <w:pPr>
        <w:snapToGrid w:val="0"/>
        <w:spacing w:before="120" w:beforeLines="50" w:after="50" w:line="440" w:lineRule="exact"/>
        <w:rPr>
          <w:color w:val="auto"/>
          <w:szCs w:val="21"/>
          <w:highlight w:val="none"/>
        </w:rPr>
      </w:pPr>
      <w:r>
        <w:rPr>
          <w:color w:val="auto"/>
          <w:szCs w:val="21"/>
          <w:highlight w:val="none"/>
        </w:rPr>
        <w:t xml:space="preserve">                   </w:t>
      </w:r>
    </w:p>
    <w:p w14:paraId="29FF3759">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F50606B">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6815B364">
      <w:pPr>
        <w:spacing w:line="360" w:lineRule="auto"/>
        <w:rPr>
          <w:color w:val="auto"/>
          <w:szCs w:val="21"/>
          <w:highlight w:val="none"/>
        </w:rPr>
      </w:pPr>
    </w:p>
    <w:p w14:paraId="23563770">
      <w:pPr>
        <w:spacing w:line="360" w:lineRule="auto"/>
        <w:rPr>
          <w:color w:val="auto"/>
          <w:szCs w:val="21"/>
          <w:highlight w:val="none"/>
        </w:rPr>
      </w:pPr>
    </w:p>
    <w:p w14:paraId="7B72BE47">
      <w:pPr>
        <w:spacing w:line="360" w:lineRule="auto"/>
        <w:rPr>
          <w:color w:val="auto"/>
          <w:szCs w:val="21"/>
          <w:highlight w:val="none"/>
        </w:rPr>
      </w:pPr>
    </w:p>
    <w:p w14:paraId="42D3A099">
      <w:pPr>
        <w:spacing w:line="360" w:lineRule="auto"/>
        <w:rPr>
          <w:color w:val="auto"/>
          <w:szCs w:val="21"/>
          <w:highlight w:val="none"/>
        </w:rPr>
      </w:pPr>
      <w:r>
        <w:rPr>
          <w:color w:val="auto"/>
          <w:szCs w:val="21"/>
          <w:highlight w:val="none"/>
        </w:rPr>
        <w:t>附件：法定代表人身份证复印件及授权代表身份证复印件</w:t>
      </w:r>
    </w:p>
    <w:p w14:paraId="79B2D08C">
      <w:pPr>
        <w:spacing w:line="360" w:lineRule="auto"/>
        <w:rPr>
          <w:rFonts w:hint="eastAsia"/>
          <w:color w:val="auto"/>
          <w:highlight w:val="none"/>
        </w:rPr>
      </w:pPr>
    </w:p>
    <w:p w14:paraId="7C26F4A3">
      <w:pPr>
        <w:snapToGrid w:val="0"/>
        <w:spacing w:before="120" w:beforeLines="50" w:after="50" w:line="440" w:lineRule="exact"/>
        <w:rPr>
          <w:rFonts w:hint="eastAsia"/>
          <w:color w:val="auto"/>
          <w:szCs w:val="21"/>
          <w:highlight w:val="none"/>
        </w:rPr>
      </w:pPr>
    </w:p>
    <w:p w14:paraId="60A0CEB8">
      <w:pPr>
        <w:snapToGrid/>
        <w:spacing w:before="0" w:beforeLines="-2147483648" w:after="0" w:line="240" w:lineRule="auto"/>
        <w:rPr>
          <w:rFonts w:hint="eastAsia"/>
          <w:color w:val="auto"/>
          <w:szCs w:val="21"/>
          <w:highlight w:val="none"/>
        </w:rPr>
      </w:pPr>
      <w:r>
        <w:rPr>
          <w:rFonts w:hint="eastAsia"/>
          <w:color w:val="auto"/>
          <w:szCs w:val="21"/>
          <w:highlight w:val="none"/>
        </w:rPr>
        <w:br w:type="page"/>
      </w:r>
    </w:p>
    <w:p w14:paraId="023EDC88">
      <w:pPr>
        <w:pStyle w:val="26"/>
        <w:tabs>
          <w:tab w:val="left" w:pos="2127"/>
        </w:tabs>
        <w:spacing w:line="340" w:lineRule="exact"/>
        <w:rPr>
          <w:b/>
          <w:color w:val="auto"/>
          <w:highlight w:val="none"/>
        </w:rPr>
      </w:pPr>
      <w:bookmarkStart w:id="110" w:name="_Hlk21623558"/>
      <w:r>
        <w:rPr>
          <w:rFonts w:hint="eastAsia" w:ascii="Times New Roman" w:hAnsi="Times New Roman" w:cs="Times New Roman"/>
          <w:color w:val="auto"/>
          <w:highlight w:val="none"/>
        </w:rPr>
        <w:t>4</w:t>
      </w:r>
      <w:r>
        <w:rPr>
          <w:rFonts w:ascii="Times New Roman" w:hAnsi="Times New Roman" w:cs="Times New Roman"/>
          <w:color w:val="auto"/>
          <w:highlight w:val="none"/>
        </w:rPr>
        <w:t>．具备法律、行政法规规定的其他要求的证明材料（按“评审方法及标准” “资格性检查表”规定提供）。</w:t>
      </w:r>
      <w:r>
        <w:rPr>
          <w:rFonts w:hint="eastAsia"/>
          <w:b/>
          <w:color w:val="auto"/>
          <w:highlight w:val="none"/>
        </w:rPr>
        <w:t>（如采购文件有要求时提供）</w:t>
      </w:r>
    </w:p>
    <w:p w14:paraId="1CFFBA34">
      <w:pPr>
        <w:pStyle w:val="26"/>
        <w:tabs>
          <w:tab w:val="left" w:pos="2127"/>
        </w:tabs>
        <w:spacing w:line="340" w:lineRule="exact"/>
        <w:rPr>
          <w:rFonts w:hint="eastAsia"/>
          <w:b/>
          <w:color w:val="auto"/>
          <w:highlight w:val="none"/>
        </w:rPr>
      </w:pPr>
    </w:p>
    <w:p w14:paraId="33FC1C7D">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bookmarkEnd w:id="110"/>
    <w:p w14:paraId="340C02FF">
      <w:pPr>
        <w:rPr>
          <w:rFonts w:hint="eastAsia"/>
          <w:color w:val="auto"/>
          <w:szCs w:val="21"/>
          <w:highlight w:val="none"/>
        </w:rPr>
      </w:pPr>
      <w:r>
        <w:rPr>
          <w:b/>
          <w:color w:val="auto"/>
          <w:highlight w:val="none"/>
        </w:rPr>
        <w:br w:type="page"/>
      </w:r>
      <w:r>
        <w:rPr>
          <w:rFonts w:hint="eastAsia"/>
          <w:color w:val="auto"/>
          <w:szCs w:val="21"/>
          <w:highlight w:val="none"/>
          <w:lang w:val="en-US" w:eastAsia="zh-CN"/>
        </w:rPr>
        <w:t>5</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06F3099B">
      <w:pPr>
        <w:spacing w:line="360" w:lineRule="auto"/>
        <w:ind w:firstLine="3584" w:firstLineChars="1700"/>
        <w:rPr>
          <w:b/>
          <w:color w:val="auto"/>
          <w:szCs w:val="21"/>
          <w:highlight w:val="none"/>
        </w:rPr>
      </w:pPr>
    </w:p>
    <w:p w14:paraId="172EB948">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0C705E7B">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28629098">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BFA4C7F">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C9A3B44">
      <w:pPr>
        <w:spacing w:line="360" w:lineRule="auto"/>
        <w:ind w:firstLine="420"/>
        <w:rPr>
          <w:bCs/>
          <w:color w:val="auto"/>
          <w:szCs w:val="21"/>
          <w:highlight w:val="none"/>
        </w:rPr>
      </w:pPr>
      <w:r>
        <w:rPr>
          <w:rFonts w:hint="eastAsia"/>
          <w:bCs/>
          <w:color w:val="auto"/>
          <w:szCs w:val="21"/>
          <w:highlight w:val="none"/>
        </w:rPr>
        <w:t>……</w:t>
      </w:r>
    </w:p>
    <w:p w14:paraId="3DF2E7EE">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E97BC02">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781E580">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76E871F2">
      <w:pPr>
        <w:spacing w:line="360" w:lineRule="auto"/>
        <w:jc w:val="left"/>
        <w:rPr>
          <w:bCs/>
          <w:color w:val="auto"/>
          <w:szCs w:val="21"/>
          <w:highlight w:val="none"/>
        </w:rPr>
      </w:pPr>
      <w:r>
        <w:rPr>
          <w:rFonts w:hint="eastAsia"/>
          <w:bCs/>
          <w:color w:val="auto"/>
          <w:szCs w:val="21"/>
          <w:highlight w:val="none"/>
        </w:rPr>
        <w:t>注：</w:t>
      </w:r>
    </w:p>
    <w:p w14:paraId="604F1266">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1EE1310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7CA8CC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70A802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5FDEF6A">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73DA86B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06C56B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690142E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D8D765C">
      <w:pPr>
        <w:snapToGrid w:val="0"/>
        <w:spacing w:before="50" w:after="120" w:afterLines="50"/>
        <w:jc w:val="left"/>
        <w:rPr>
          <w:color w:val="auto"/>
          <w:szCs w:val="21"/>
          <w:highlight w:val="none"/>
        </w:rPr>
      </w:pPr>
      <w:r>
        <w:rPr>
          <w:rFonts w:hint="eastAsia"/>
          <w:color w:val="auto"/>
          <w:szCs w:val="21"/>
          <w:highlight w:val="none"/>
          <w:lang w:val="en-US" w:eastAsia="zh-CN"/>
        </w:rPr>
        <w:t>5</w:t>
      </w:r>
      <w:r>
        <w:rPr>
          <w:color w:val="auto"/>
          <w:szCs w:val="21"/>
          <w:highlight w:val="none"/>
        </w:rPr>
        <w:t>.2监狱企业须提供最新一期《XX省监狱企业产品目录》或其他监狱企业证明材料。（非监狱企业无需提供）</w:t>
      </w:r>
    </w:p>
    <w:p w14:paraId="4C3355AA">
      <w:pPr>
        <w:snapToGrid w:val="0"/>
        <w:spacing w:before="50" w:after="120" w:afterLines="50"/>
        <w:jc w:val="left"/>
        <w:rPr>
          <w:color w:val="auto"/>
          <w:szCs w:val="21"/>
          <w:highlight w:val="none"/>
        </w:rPr>
      </w:pPr>
    </w:p>
    <w:p w14:paraId="13105730">
      <w:pPr>
        <w:widowControl/>
        <w:jc w:val="left"/>
        <w:rPr>
          <w:color w:val="auto"/>
          <w:szCs w:val="21"/>
          <w:highlight w:val="none"/>
        </w:rPr>
      </w:pPr>
      <w:r>
        <w:rPr>
          <w:rFonts w:hint="eastAsia"/>
          <w:color w:val="auto"/>
          <w:szCs w:val="21"/>
          <w:highlight w:val="none"/>
          <w:lang w:val="en-US" w:eastAsia="zh-CN"/>
        </w:rPr>
        <w:t>5</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1298FBE6">
      <w:pPr>
        <w:spacing w:line="360" w:lineRule="auto"/>
        <w:jc w:val="center"/>
        <w:rPr>
          <w:b/>
          <w:color w:val="auto"/>
          <w:szCs w:val="21"/>
          <w:highlight w:val="none"/>
        </w:rPr>
      </w:pPr>
      <w:r>
        <w:rPr>
          <w:b/>
          <w:color w:val="auto"/>
          <w:szCs w:val="21"/>
          <w:highlight w:val="none"/>
        </w:rPr>
        <w:t>残疾人福利性单位声明函</w:t>
      </w:r>
    </w:p>
    <w:p w14:paraId="0E5CF45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61FD669">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41FEFEE">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402EE438">
      <w:pPr>
        <w:spacing w:line="360" w:lineRule="auto"/>
        <w:ind w:firstLine="420"/>
        <w:jc w:val="right"/>
        <w:rPr>
          <w:color w:val="auto"/>
          <w:spacing w:val="6"/>
          <w:szCs w:val="21"/>
          <w:highlight w:val="none"/>
        </w:rPr>
      </w:pP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B9A8353">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F6BF179">
      <w:pPr>
        <w:spacing w:line="360" w:lineRule="auto"/>
        <w:rPr>
          <w:color w:val="auto"/>
          <w:szCs w:val="21"/>
          <w:highlight w:val="none"/>
        </w:rPr>
      </w:pPr>
    </w:p>
    <w:p w14:paraId="4BC2E6E0">
      <w:pPr>
        <w:pStyle w:val="7"/>
        <w:overflowPunct w:val="0"/>
        <w:ind w:firstLine="367" w:firstLineChars="175"/>
        <w:rPr>
          <w:color w:val="auto"/>
          <w:szCs w:val="21"/>
          <w:highlight w:val="none"/>
        </w:rPr>
      </w:pPr>
      <w:r>
        <w:rPr>
          <w:color w:val="auto"/>
          <w:szCs w:val="21"/>
          <w:highlight w:val="none"/>
        </w:rPr>
        <w:br w:type="page"/>
      </w:r>
    </w:p>
    <w:p w14:paraId="266A28B4">
      <w:pPr>
        <w:widowControl/>
        <w:jc w:val="left"/>
        <w:rPr>
          <w:rFonts w:hint="eastAsia"/>
          <w:b/>
          <w:color w:val="auto"/>
          <w:highlight w:val="none"/>
        </w:rPr>
      </w:pPr>
      <w:r>
        <w:rPr>
          <w:rFonts w:hint="eastAsia"/>
          <w:color w:val="auto"/>
          <w:highlight w:val="none"/>
        </w:rPr>
        <w:t>6</w:t>
      </w:r>
      <w:r>
        <w:rPr>
          <w:color w:val="auto"/>
          <w:highlight w:val="none"/>
        </w:rPr>
        <w:t>．满足供应商特定资格条件的其他证明材料加盖供应商</w:t>
      </w:r>
      <w:r>
        <w:rPr>
          <w:rFonts w:hint="eastAsia"/>
          <w:color w:val="auto"/>
          <w:highlight w:val="none"/>
        </w:rPr>
        <w:t>电子签章</w:t>
      </w:r>
      <w:r>
        <w:rPr>
          <w:color w:val="auto"/>
          <w:highlight w:val="none"/>
        </w:rPr>
        <w:t>（按“评审方法及标准” “资格性检查表”规定提供）。</w:t>
      </w:r>
      <w:r>
        <w:rPr>
          <w:rFonts w:hint="eastAsia"/>
          <w:b/>
          <w:color w:val="auto"/>
          <w:highlight w:val="none"/>
        </w:rPr>
        <w:t>（如采购文件有要求时提供）</w:t>
      </w:r>
    </w:p>
    <w:p w14:paraId="53E6C44C">
      <w:pPr>
        <w:pStyle w:val="26"/>
        <w:tabs>
          <w:tab w:val="left" w:pos="2127"/>
        </w:tabs>
        <w:spacing w:line="340" w:lineRule="exact"/>
        <w:rPr>
          <w:rFonts w:hint="eastAsia"/>
          <w:b/>
          <w:color w:val="auto"/>
          <w:highlight w:val="none"/>
        </w:rPr>
      </w:pPr>
      <w:r>
        <w:rPr>
          <w:b/>
          <w:color w:val="auto"/>
          <w:highlight w:val="none"/>
        </w:rPr>
        <w:br w:type="page"/>
      </w:r>
    </w:p>
    <w:p w14:paraId="712A551F">
      <w:pPr>
        <w:snapToGrid w:val="0"/>
        <w:spacing w:before="50" w:after="120" w:afterLines="50" w:line="360" w:lineRule="auto"/>
        <w:jc w:val="left"/>
        <w:rPr>
          <w:color w:val="auto"/>
          <w:szCs w:val="21"/>
          <w:highlight w:val="none"/>
        </w:rPr>
      </w:pPr>
      <w:r>
        <w:rPr>
          <w:rFonts w:hint="eastAsia"/>
          <w:color w:val="auto"/>
          <w:szCs w:val="21"/>
          <w:highlight w:val="none"/>
        </w:rPr>
        <w:t>6</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1A0752AA">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507CD5">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51F0D">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B07EA8">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4B609F">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612D0A">
            <w:pPr>
              <w:spacing w:line="360" w:lineRule="auto"/>
              <w:jc w:val="center"/>
              <w:rPr>
                <w:color w:val="auto"/>
                <w:szCs w:val="21"/>
                <w:highlight w:val="none"/>
              </w:rPr>
            </w:pPr>
            <w:r>
              <w:rPr>
                <w:rFonts w:hint="eastAsia"/>
                <w:color w:val="auto"/>
                <w:szCs w:val="21"/>
                <w:highlight w:val="none"/>
              </w:rPr>
              <w:t>备注</w:t>
            </w:r>
          </w:p>
        </w:tc>
      </w:tr>
      <w:tr w14:paraId="23F47D1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4164B9">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D64C8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6BD91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363F1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2D5EC0F">
            <w:pPr>
              <w:spacing w:line="360" w:lineRule="auto"/>
              <w:jc w:val="center"/>
              <w:rPr>
                <w:color w:val="auto"/>
                <w:szCs w:val="21"/>
                <w:highlight w:val="none"/>
              </w:rPr>
            </w:pPr>
          </w:p>
        </w:tc>
      </w:tr>
      <w:tr w14:paraId="37BD27EA">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0262CF">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3EA5B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211C23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122CEA">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E3E504">
            <w:pPr>
              <w:spacing w:line="360" w:lineRule="auto"/>
              <w:jc w:val="center"/>
              <w:rPr>
                <w:color w:val="auto"/>
                <w:szCs w:val="21"/>
                <w:highlight w:val="none"/>
              </w:rPr>
            </w:pPr>
          </w:p>
        </w:tc>
      </w:tr>
      <w:tr w14:paraId="3B82F3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24D45E">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16DB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B0B3C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A9CCD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08AE9C">
            <w:pPr>
              <w:spacing w:line="360" w:lineRule="auto"/>
              <w:jc w:val="center"/>
              <w:rPr>
                <w:color w:val="auto"/>
                <w:szCs w:val="21"/>
                <w:highlight w:val="none"/>
              </w:rPr>
            </w:pPr>
          </w:p>
        </w:tc>
      </w:tr>
      <w:tr w14:paraId="38D6A9A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D93AFA">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6E7744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7E2FA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D08C0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A2C614">
            <w:pPr>
              <w:spacing w:line="360" w:lineRule="auto"/>
              <w:jc w:val="center"/>
              <w:rPr>
                <w:color w:val="auto"/>
                <w:szCs w:val="21"/>
                <w:highlight w:val="none"/>
              </w:rPr>
            </w:pPr>
          </w:p>
        </w:tc>
      </w:tr>
    </w:tbl>
    <w:p w14:paraId="34AA9C74">
      <w:pPr>
        <w:snapToGrid w:val="0"/>
        <w:spacing w:line="360" w:lineRule="auto"/>
        <w:jc w:val="left"/>
        <w:rPr>
          <w:color w:val="auto"/>
          <w:szCs w:val="21"/>
          <w:highlight w:val="none"/>
        </w:rPr>
      </w:pPr>
      <w:r>
        <w:rPr>
          <w:rFonts w:hint="eastAsia"/>
          <w:color w:val="auto"/>
          <w:szCs w:val="21"/>
          <w:highlight w:val="none"/>
        </w:rPr>
        <w:t>注：</w:t>
      </w:r>
    </w:p>
    <w:p w14:paraId="49289A2A">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0BFAD1">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7D1F2628">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14A385E1">
      <w:pPr>
        <w:snapToGrid w:val="0"/>
        <w:spacing w:line="360" w:lineRule="auto"/>
        <w:jc w:val="left"/>
        <w:rPr>
          <w:color w:val="auto"/>
          <w:szCs w:val="21"/>
          <w:highlight w:val="none"/>
        </w:rPr>
      </w:pPr>
    </w:p>
    <w:p w14:paraId="75F526A0">
      <w:pPr>
        <w:snapToGrid w:val="0"/>
        <w:spacing w:line="360" w:lineRule="auto"/>
        <w:jc w:val="left"/>
        <w:rPr>
          <w:color w:val="auto"/>
          <w:szCs w:val="21"/>
          <w:highlight w:val="none"/>
        </w:rPr>
      </w:pPr>
    </w:p>
    <w:p w14:paraId="7AAAE8F2">
      <w:pPr>
        <w:snapToGrid w:val="0"/>
        <w:spacing w:line="360" w:lineRule="auto"/>
        <w:jc w:val="left"/>
        <w:rPr>
          <w:color w:val="auto"/>
          <w:szCs w:val="21"/>
          <w:highlight w:val="none"/>
        </w:rPr>
      </w:pPr>
    </w:p>
    <w:p w14:paraId="783B8C05">
      <w:pPr>
        <w:snapToGrid w:val="0"/>
        <w:spacing w:line="360" w:lineRule="auto"/>
        <w:jc w:val="left"/>
        <w:rPr>
          <w:color w:val="auto"/>
          <w:szCs w:val="21"/>
          <w:highlight w:val="none"/>
        </w:rPr>
      </w:pPr>
    </w:p>
    <w:p w14:paraId="41B4F036">
      <w:pPr>
        <w:snapToGrid w:val="0"/>
        <w:spacing w:line="360" w:lineRule="auto"/>
        <w:jc w:val="left"/>
        <w:rPr>
          <w:color w:val="auto"/>
          <w:szCs w:val="21"/>
          <w:highlight w:val="none"/>
        </w:rPr>
      </w:pPr>
    </w:p>
    <w:p w14:paraId="77FF62B2">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56336EDC">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E19CCD5">
      <w:pPr>
        <w:snapToGrid w:val="0"/>
        <w:rPr>
          <w:rFonts w:ascii="宋体" w:hAnsi="宋体"/>
          <w:b/>
          <w:color w:val="auto"/>
          <w:sz w:val="28"/>
          <w:szCs w:val="28"/>
          <w:highlight w:val="none"/>
        </w:rPr>
      </w:pPr>
      <w:r>
        <w:rPr>
          <w:rFonts w:ascii="宋体" w:hAnsi="宋体"/>
          <w:b/>
          <w:color w:val="auto"/>
          <w:sz w:val="28"/>
          <w:szCs w:val="28"/>
          <w:highlight w:val="none"/>
        </w:rPr>
        <w:br w:type="page"/>
      </w:r>
      <w:r>
        <w:rPr>
          <w:rFonts w:hint="eastAsia"/>
          <w:color w:val="auto"/>
          <w:szCs w:val="21"/>
          <w:highlight w:val="none"/>
        </w:rPr>
        <w:t>6</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93F2AC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C54467">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71E54B">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CC43A8">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0E6D28">
            <w:pPr>
              <w:spacing w:line="360" w:lineRule="auto"/>
              <w:jc w:val="center"/>
              <w:rPr>
                <w:color w:val="auto"/>
                <w:szCs w:val="21"/>
                <w:highlight w:val="none"/>
              </w:rPr>
            </w:pPr>
            <w:r>
              <w:rPr>
                <w:rFonts w:hint="eastAsia"/>
                <w:color w:val="auto"/>
                <w:szCs w:val="21"/>
                <w:highlight w:val="none"/>
              </w:rPr>
              <w:t>备注</w:t>
            </w:r>
          </w:p>
        </w:tc>
      </w:tr>
      <w:tr w14:paraId="286CC42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87ABD4">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07B3A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3AEC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511CE8">
            <w:pPr>
              <w:spacing w:line="360" w:lineRule="auto"/>
              <w:jc w:val="center"/>
              <w:rPr>
                <w:color w:val="auto"/>
                <w:szCs w:val="21"/>
                <w:highlight w:val="none"/>
              </w:rPr>
            </w:pPr>
          </w:p>
        </w:tc>
      </w:tr>
      <w:tr w14:paraId="060C49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F8CE99">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1C8C8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7FD97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165CB">
            <w:pPr>
              <w:spacing w:line="360" w:lineRule="auto"/>
              <w:jc w:val="center"/>
              <w:rPr>
                <w:color w:val="auto"/>
                <w:szCs w:val="21"/>
                <w:highlight w:val="none"/>
              </w:rPr>
            </w:pPr>
          </w:p>
        </w:tc>
      </w:tr>
      <w:tr w14:paraId="753E13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D9506">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C47B2B">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27E4F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393E98">
            <w:pPr>
              <w:spacing w:line="360" w:lineRule="auto"/>
              <w:jc w:val="center"/>
              <w:rPr>
                <w:color w:val="auto"/>
                <w:szCs w:val="21"/>
                <w:highlight w:val="none"/>
              </w:rPr>
            </w:pPr>
          </w:p>
        </w:tc>
      </w:tr>
      <w:tr w14:paraId="419D8B5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58A4C5">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9A89B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040E1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E25727">
            <w:pPr>
              <w:spacing w:line="360" w:lineRule="auto"/>
              <w:jc w:val="center"/>
              <w:rPr>
                <w:color w:val="auto"/>
                <w:szCs w:val="21"/>
                <w:highlight w:val="none"/>
              </w:rPr>
            </w:pPr>
          </w:p>
        </w:tc>
      </w:tr>
    </w:tbl>
    <w:p w14:paraId="387FF83D">
      <w:pPr>
        <w:snapToGrid w:val="0"/>
        <w:spacing w:line="360" w:lineRule="auto"/>
        <w:jc w:val="left"/>
        <w:rPr>
          <w:color w:val="auto"/>
          <w:szCs w:val="21"/>
          <w:highlight w:val="none"/>
        </w:rPr>
      </w:pPr>
      <w:r>
        <w:rPr>
          <w:rFonts w:hint="eastAsia"/>
          <w:color w:val="auto"/>
          <w:szCs w:val="21"/>
          <w:highlight w:val="none"/>
        </w:rPr>
        <w:t>注：</w:t>
      </w:r>
    </w:p>
    <w:p w14:paraId="1AC9BB3B">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58196C86">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64072323">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3B0A999B">
      <w:pPr>
        <w:snapToGrid w:val="0"/>
        <w:spacing w:line="360" w:lineRule="auto"/>
        <w:jc w:val="left"/>
        <w:rPr>
          <w:color w:val="auto"/>
          <w:szCs w:val="21"/>
          <w:highlight w:val="none"/>
        </w:rPr>
      </w:pPr>
    </w:p>
    <w:p w14:paraId="2BCB4696">
      <w:pPr>
        <w:snapToGrid w:val="0"/>
        <w:spacing w:line="360" w:lineRule="auto"/>
        <w:jc w:val="left"/>
        <w:rPr>
          <w:color w:val="auto"/>
          <w:szCs w:val="21"/>
          <w:highlight w:val="none"/>
        </w:rPr>
      </w:pPr>
    </w:p>
    <w:p w14:paraId="0B6ACEF1">
      <w:pPr>
        <w:snapToGrid w:val="0"/>
        <w:spacing w:line="360" w:lineRule="auto"/>
        <w:jc w:val="left"/>
        <w:rPr>
          <w:color w:val="auto"/>
          <w:szCs w:val="21"/>
          <w:highlight w:val="none"/>
        </w:rPr>
      </w:pPr>
    </w:p>
    <w:p w14:paraId="1651C138">
      <w:pPr>
        <w:snapToGrid w:val="0"/>
        <w:spacing w:line="360" w:lineRule="auto"/>
        <w:jc w:val="left"/>
        <w:rPr>
          <w:color w:val="auto"/>
          <w:szCs w:val="21"/>
          <w:highlight w:val="none"/>
        </w:rPr>
      </w:pPr>
    </w:p>
    <w:p w14:paraId="4A9C79EA">
      <w:pPr>
        <w:snapToGrid w:val="0"/>
        <w:spacing w:line="360" w:lineRule="auto"/>
        <w:jc w:val="left"/>
        <w:rPr>
          <w:color w:val="auto"/>
          <w:szCs w:val="21"/>
          <w:highlight w:val="none"/>
        </w:rPr>
      </w:pPr>
    </w:p>
    <w:p w14:paraId="54EF9D86">
      <w:pPr>
        <w:snapToGrid w:val="0"/>
        <w:spacing w:line="360" w:lineRule="auto"/>
        <w:jc w:val="left"/>
        <w:rPr>
          <w:color w:val="auto"/>
          <w:szCs w:val="21"/>
          <w:highlight w:val="none"/>
        </w:rPr>
      </w:pPr>
    </w:p>
    <w:p w14:paraId="396900FB">
      <w:pPr>
        <w:snapToGrid w:val="0"/>
        <w:spacing w:line="360" w:lineRule="auto"/>
        <w:jc w:val="left"/>
        <w:rPr>
          <w:color w:val="auto"/>
          <w:szCs w:val="21"/>
          <w:highlight w:val="none"/>
        </w:rPr>
      </w:pPr>
    </w:p>
    <w:p w14:paraId="3C9F3ECD">
      <w:pPr>
        <w:snapToGrid w:val="0"/>
        <w:spacing w:line="360" w:lineRule="auto"/>
        <w:jc w:val="left"/>
        <w:rPr>
          <w:color w:val="auto"/>
          <w:szCs w:val="21"/>
          <w:highlight w:val="none"/>
        </w:rPr>
      </w:pPr>
    </w:p>
    <w:p w14:paraId="526DD058">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51883AA">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CA9C121">
      <w:pPr>
        <w:snapToGrid w:val="0"/>
        <w:spacing w:before="50" w:after="120" w:afterLines="50" w:line="276" w:lineRule="auto"/>
        <w:jc w:val="left"/>
        <w:rPr>
          <w:color w:val="auto"/>
          <w:highlight w:val="none"/>
        </w:rPr>
      </w:pPr>
      <w:r>
        <w:rPr>
          <w:rFonts w:ascii="Times New Roman" w:hAnsi="Times New Roman" w:cs="Times New Roman"/>
          <w:color w:val="auto"/>
          <w:highlight w:val="none"/>
        </w:rPr>
        <w:br w:type="page"/>
      </w:r>
      <w:bookmarkStart w:id="111" w:name="_Hlk21623617"/>
    </w:p>
    <w:p w14:paraId="682A6719">
      <w:pPr>
        <w:snapToGrid w:val="0"/>
        <w:spacing w:before="50" w:after="120" w:afterLines="50" w:line="440" w:lineRule="exact"/>
        <w:jc w:val="left"/>
        <w:rPr>
          <w:b/>
          <w:color w:val="auto"/>
          <w:szCs w:val="21"/>
          <w:highlight w:val="none"/>
        </w:rPr>
      </w:pPr>
      <w:r>
        <w:rPr>
          <w:rFonts w:hint="eastAsia"/>
          <w:b/>
          <w:color w:val="auto"/>
          <w:szCs w:val="21"/>
          <w:highlight w:val="none"/>
          <w:lang w:val="en-US" w:eastAsia="zh-CN"/>
        </w:rPr>
        <w:t>7</w:t>
      </w:r>
      <w:r>
        <w:rPr>
          <w:color w:val="auto"/>
          <w:szCs w:val="21"/>
          <w:highlight w:val="none"/>
        </w:rPr>
        <w:t>．供应商认为应当要提交的资格证明材料。</w:t>
      </w:r>
      <w:r>
        <w:rPr>
          <w:bCs/>
          <w:color w:val="auto"/>
          <w:sz w:val="24"/>
          <w:highlight w:val="none"/>
        </w:rPr>
        <w:t xml:space="preserve"> </w:t>
      </w:r>
    </w:p>
    <w:bookmarkEnd w:id="111"/>
    <w:p w14:paraId="37EAC339">
      <w:pPr>
        <w:spacing w:line="276" w:lineRule="auto"/>
        <w:rPr>
          <w:color w:val="auto"/>
          <w:szCs w:val="21"/>
          <w:highlight w:val="none"/>
        </w:rPr>
      </w:pPr>
      <w:bookmarkStart w:id="112" w:name="_Hlk60649396"/>
    </w:p>
    <w:p w14:paraId="516945DB">
      <w:pPr>
        <w:pStyle w:val="7"/>
        <w:overflowPunct w:val="0"/>
        <w:ind w:firstLine="0"/>
        <w:rPr>
          <w:rFonts w:hint="eastAsia"/>
          <w:color w:val="auto"/>
          <w:highlight w:val="none"/>
        </w:rPr>
      </w:pPr>
    </w:p>
    <w:p w14:paraId="2AA2638E">
      <w:pPr>
        <w:widowControl/>
        <w:jc w:val="left"/>
        <w:rPr>
          <w:bCs/>
          <w:color w:val="auto"/>
          <w:sz w:val="24"/>
          <w:highlight w:val="none"/>
        </w:rPr>
      </w:pPr>
    </w:p>
    <w:bookmarkEnd w:id="112"/>
    <w:p w14:paraId="546D9D40">
      <w:pPr>
        <w:snapToGrid w:val="0"/>
        <w:spacing w:before="120" w:beforeLines="50" w:after="50" w:afterLines="0" w:line="440" w:lineRule="exact"/>
        <w:jc w:val="left"/>
        <w:outlineLvl w:val="1"/>
        <w:rPr>
          <w:rFonts w:hint="default"/>
          <w:b/>
          <w:color w:val="auto"/>
          <w:sz w:val="24"/>
          <w:szCs w:val="24"/>
          <w:highlight w:val="none"/>
        </w:rPr>
      </w:pPr>
      <w:r>
        <w:rPr>
          <w:bCs/>
          <w:color w:val="auto"/>
          <w:sz w:val="24"/>
          <w:highlight w:val="none"/>
        </w:rPr>
        <w:br w:type="page"/>
      </w:r>
      <w:r>
        <w:rPr>
          <w:rFonts w:hint="eastAsia"/>
          <w:b w:val="0"/>
          <w:bCs w:val="0"/>
          <w:color w:val="auto"/>
          <w:sz w:val="24"/>
          <w:szCs w:val="24"/>
          <w:highlight w:val="none"/>
          <w:lang w:val="en-US" w:eastAsia="zh-CN"/>
        </w:rPr>
        <w:t>2</w:t>
      </w:r>
      <w:r>
        <w:rPr>
          <w:rFonts w:hint="default"/>
          <w:b w:val="0"/>
          <w:bCs w:val="0"/>
          <w:color w:val="auto"/>
          <w:sz w:val="24"/>
          <w:szCs w:val="24"/>
          <w:highlight w:val="none"/>
        </w:rPr>
        <w:t>.</w:t>
      </w:r>
      <w:r>
        <w:rPr>
          <w:rFonts w:hint="eastAsia" w:ascii="宋体" w:hAnsi="宋体" w:eastAsia="宋体"/>
          <w:b w:val="0"/>
          <w:bCs w:val="0"/>
          <w:color w:val="auto"/>
          <w:sz w:val="24"/>
          <w:szCs w:val="24"/>
          <w:highlight w:val="none"/>
        </w:rPr>
        <w:t xml:space="preserve">响应文件封面参考格式（商务技术文件）： </w:t>
      </w:r>
    </w:p>
    <w:p w14:paraId="62DFAD98">
      <w:pPr>
        <w:snapToGrid w:val="0"/>
        <w:spacing w:before="120" w:beforeLines="50" w:after="50" w:afterLines="0" w:line="360" w:lineRule="exact"/>
        <w:rPr>
          <w:rFonts w:hint="default"/>
          <w:color w:val="auto"/>
          <w:sz w:val="24"/>
          <w:szCs w:val="24"/>
          <w:highlight w:val="none"/>
        </w:rPr>
      </w:pPr>
    </w:p>
    <w:p w14:paraId="154DE568">
      <w:pPr>
        <w:snapToGrid w:val="0"/>
        <w:spacing w:before="120" w:beforeLines="50" w:after="50" w:afterLines="0" w:line="360" w:lineRule="exact"/>
        <w:jc w:val="right"/>
        <w:rPr>
          <w:rFonts w:hint="default"/>
          <w:color w:val="auto"/>
          <w:sz w:val="24"/>
          <w:szCs w:val="24"/>
          <w:highlight w:val="none"/>
        </w:rPr>
      </w:pPr>
    </w:p>
    <w:p w14:paraId="78710B80">
      <w:pPr>
        <w:snapToGrid w:val="0"/>
        <w:spacing w:before="120" w:beforeLines="50" w:after="50" w:afterLines="0" w:line="360" w:lineRule="exact"/>
        <w:jc w:val="center"/>
        <w:rPr>
          <w:rFonts w:hint="default"/>
          <w:color w:val="auto"/>
          <w:sz w:val="24"/>
          <w:szCs w:val="24"/>
          <w:highlight w:val="none"/>
        </w:rPr>
      </w:pPr>
      <w:r>
        <w:rPr>
          <w:rFonts w:hint="eastAsia" w:ascii="宋体" w:hAnsi="宋体" w:eastAsia="宋体"/>
          <w:b/>
          <w:color w:val="auto"/>
          <w:sz w:val="44"/>
          <w:szCs w:val="24"/>
          <w:highlight w:val="none"/>
        </w:rPr>
        <w:t>电子响应文件</w:t>
      </w:r>
    </w:p>
    <w:p w14:paraId="69CBE39F">
      <w:pPr>
        <w:snapToGrid w:val="0"/>
        <w:spacing w:before="120" w:beforeLines="50" w:after="50" w:afterLines="0" w:line="360" w:lineRule="exact"/>
        <w:jc w:val="center"/>
        <w:rPr>
          <w:rFonts w:hint="default"/>
          <w:b/>
          <w:color w:val="auto"/>
          <w:sz w:val="44"/>
          <w:szCs w:val="24"/>
          <w:highlight w:val="none"/>
        </w:rPr>
      </w:pPr>
    </w:p>
    <w:p w14:paraId="3FAD8B39">
      <w:pPr>
        <w:snapToGrid w:val="0"/>
        <w:spacing w:before="120" w:beforeLines="50" w:after="50" w:afterLines="0" w:line="360" w:lineRule="exact"/>
        <w:jc w:val="center"/>
        <w:rPr>
          <w:rFonts w:hint="default"/>
          <w:b/>
          <w:color w:val="auto"/>
          <w:sz w:val="44"/>
          <w:szCs w:val="24"/>
          <w:highlight w:val="none"/>
        </w:rPr>
      </w:pPr>
    </w:p>
    <w:p w14:paraId="3FF97BD4">
      <w:pPr>
        <w:snapToGrid w:val="0"/>
        <w:spacing w:before="120" w:beforeLines="50" w:after="50" w:afterLines="0" w:line="360" w:lineRule="exact"/>
        <w:jc w:val="center"/>
        <w:rPr>
          <w:rFonts w:hint="default"/>
          <w:b/>
          <w:color w:val="auto"/>
          <w:sz w:val="44"/>
          <w:szCs w:val="24"/>
          <w:highlight w:val="none"/>
        </w:rPr>
      </w:pPr>
      <w:r>
        <w:rPr>
          <w:rFonts w:hint="eastAsia" w:eastAsia="宋体"/>
          <w:b/>
          <w:color w:val="auto"/>
          <w:sz w:val="44"/>
          <w:szCs w:val="24"/>
          <w:highlight w:val="none"/>
          <w:lang w:val="en-US" w:eastAsia="zh-CN"/>
        </w:rPr>
        <w:t>商</w:t>
      </w:r>
      <w:r>
        <w:rPr>
          <w:rFonts w:hint="eastAsia" w:eastAsia="宋体"/>
          <w:b/>
          <w:color w:val="auto"/>
          <w:sz w:val="44"/>
          <w:szCs w:val="24"/>
          <w:highlight w:val="none"/>
        </w:rPr>
        <w:t>务技术文件</w:t>
      </w:r>
    </w:p>
    <w:p w14:paraId="4D253C33">
      <w:pPr>
        <w:snapToGrid w:val="0"/>
        <w:spacing w:before="120" w:beforeLines="50" w:after="50" w:afterLines="0" w:line="360" w:lineRule="exact"/>
        <w:jc w:val="center"/>
        <w:rPr>
          <w:rFonts w:hint="default"/>
          <w:b/>
          <w:color w:val="auto"/>
          <w:sz w:val="44"/>
          <w:szCs w:val="24"/>
          <w:highlight w:val="none"/>
        </w:rPr>
      </w:pPr>
    </w:p>
    <w:p w14:paraId="03BD136D">
      <w:pPr>
        <w:snapToGrid w:val="0"/>
        <w:spacing w:before="120" w:beforeLines="50" w:after="50" w:afterLines="0" w:line="360" w:lineRule="exact"/>
        <w:rPr>
          <w:rFonts w:hint="default"/>
          <w:color w:val="auto"/>
          <w:sz w:val="24"/>
          <w:szCs w:val="24"/>
          <w:highlight w:val="none"/>
        </w:rPr>
      </w:pPr>
    </w:p>
    <w:p w14:paraId="640BDD80">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 xml:space="preserve">项目名称： </w:t>
      </w:r>
    </w:p>
    <w:p w14:paraId="7CAB75DE">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项目编号：</w:t>
      </w:r>
    </w:p>
    <w:p w14:paraId="1002D110">
      <w:pPr>
        <w:snapToGrid w:val="0"/>
        <w:spacing w:before="120" w:beforeLines="50" w:after="50" w:afterLines="0" w:line="440" w:lineRule="exact"/>
        <w:ind w:firstLine="720" w:firstLineChars="300"/>
        <w:rPr>
          <w:rFonts w:hint="default"/>
          <w:color w:val="auto"/>
          <w:sz w:val="24"/>
          <w:szCs w:val="24"/>
          <w:highlight w:val="none"/>
        </w:rPr>
      </w:pPr>
      <w:r>
        <w:rPr>
          <w:rFonts w:hint="eastAsia" w:eastAsia="宋体"/>
          <w:color w:val="auto"/>
          <w:sz w:val="24"/>
          <w:szCs w:val="24"/>
          <w:highlight w:val="none"/>
        </w:rPr>
        <w:t>分标号：（若无留空或写</w:t>
      </w:r>
      <w:r>
        <w:rPr>
          <w:rFonts w:hint="default"/>
          <w:color w:val="auto"/>
          <w:sz w:val="24"/>
          <w:szCs w:val="24"/>
          <w:highlight w:val="none"/>
        </w:rPr>
        <w:t>“/”</w:t>
      </w:r>
      <w:r>
        <w:rPr>
          <w:rFonts w:hint="eastAsia" w:eastAsia="宋体"/>
          <w:color w:val="auto"/>
          <w:sz w:val="24"/>
          <w:szCs w:val="24"/>
          <w:highlight w:val="none"/>
        </w:rPr>
        <w:t>）</w:t>
      </w:r>
    </w:p>
    <w:p w14:paraId="13AC606B">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供应商名称：</w:t>
      </w:r>
    </w:p>
    <w:p w14:paraId="0C9D2243">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供应商地址：</w:t>
      </w:r>
    </w:p>
    <w:p w14:paraId="4ED7F238">
      <w:pPr>
        <w:pStyle w:val="7"/>
        <w:snapToGrid w:val="0"/>
        <w:spacing w:before="50" w:beforeLines="0" w:after="50" w:afterLines="0" w:line="360" w:lineRule="exact"/>
        <w:ind w:firstLine="960" w:firstLineChars="400"/>
        <w:rPr>
          <w:rFonts w:hint="default"/>
          <w:color w:val="auto"/>
          <w:sz w:val="24"/>
          <w:szCs w:val="24"/>
          <w:highlight w:val="none"/>
        </w:rPr>
      </w:pPr>
    </w:p>
    <w:p w14:paraId="1AC8BBC3">
      <w:pPr>
        <w:snapToGrid w:val="0"/>
        <w:spacing w:before="120" w:beforeLines="50" w:after="50" w:afterLines="0" w:line="360" w:lineRule="exact"/>
        <w:jc w:val="center"/>
        <w:rPr>
          <w:rFonts w:hint="default"/>
          <w:color w:val="auto"/>
          <w:sz w:val="24"/>
          <w:szCs w:val="24"/>
          <w:highlight w:val="none"/>
        </w:rPr>
      </w:pPr>
      <w:r>
        <w:rPr>
          <w:rFonts w:hint="default"/>
          <w:color w:val="auto"/>
          <w:sz w:val="24"/>
          <w:szCs w:val="24"/>
          <w:highlight w:val="none"/>
        </w:rPr>
        <w:t xml:space="preserve">                        </w:t>
      </w:r>
      <w:r>
        <w:rPr>
          <w:rFonts w:hint="eastAsia" w:eastAsia="宋体"/>
          <w:color w:val="auto"/>
          <w:sz w:val="24"/>
          <w:szCs w:val="24"/>
          <w:highlight w:val="none"/>
        </w:rPr>
        <w:t>年  月  日</w:t>
      </w:r>
    </w:p>
    <w:p w14:paraId="59E58236">
      <w:pPr>
        <w:snapToGrid w:val="0"/>
        <w:spacing w:before="120" w:beforeLines="50" w:after="50" w:line="440" w:lineRule="exact"/>
        <w:jc w:val="center"/>
        <w:outlineLvl w:val="1"/>
        <w:rPr>
          <w:bCs/>
          <w:color w:val="auto"/>
          <w:sz w:val="24"/>
          <w:highlight w:val="none"/>
        </w:rPr>
        <w:sectPr>
          <w:headerReference r:id="rId16" w:type="default"/>
          <w:footerReference r:id="rId17" w:type="default"/>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6FFAA7B2">
      <w:pPr>
        <w:snapToGrid w:val="0"/>
        <w:spacing w:before="120" w:beforeLines="50" w:after="50" w:line="440" w:lineRule="exact"/>
        <w:jc w:val="center"/>
        <w:rPr>
          <w:rFonts w:ascii="Times New Roman" w:hAnsi="Times New Roman" w:eastAsia="宋体" w:cs="Times New Roman"/>
          <w:color w:val="auto"/>
          <w:sz w:val="24"/>
          <w:highlight w:val="none"/>
        </w:rPr>
      </w:pPr>
    </w:p>
    <w:p w14:paraId="74175F77">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0F7433D2">
      <w:pPr>
        <w:snapToGrid w:val="0"/>
        <w:spacing w:before="120" w:beforeLines="50" w:after="50" w:line="440" w:lineRule="exact"/>
        <w:jc w:val="center"/>
        <w:outlineLvl w:val="9"/>
        <w:rPr>
          <w:bCs/>
          <w:color w:val="auto"/>
          <w:sz w:val="24"/>
          <w:highlight w:val="none"/>
        </w:rPr>
        <w:sectPr>
          <w:pgSz w:w="11906" w:h="16838"/>
          <w:pgMar w:top="1418" w:right="1274" w:bottom="1418" w:left="1418" w:header="851" w:footer="992" w:gutter="0"/>
          <w:cols w:space="720" w:num="1"/>
          <w:docGrid w:linePitch="312" w:charSpace="0"/>
        </w:sectPr>
      </w:pPr>
      <w:r>
        <w:rPr>
          <w:rFonts w:ascii="Times New Roman" w:hAnsi="Times New Roman" w:eastAsia="宋体" w:cs="Times New Roman"/>
          <w:b/>
          <w:color w:val="auto"/>
          <w:sz w:val="24"/>
          <w:highlight w:val="none"/>
        </w:rPr>
        <w:t>（需有页码）</w:t>
      </w:r>
    </w:p>
    <w:p w14:paraId="56B2BB0A">
      <w:pPr>
        <w:snapToGrid w:val="0"/>
        <w:spacing w:before="120" w:beforeLines="50" w:after="50" w:line="440" w:lineRule="exact"/>
        <w:jc w:val="center"/>
        <w:outlineLvl w:val="9"/>
        <w:rPr>
          <w:bCs/>
          <w:color w:val="auto"/>
          <w:sz w:val="24"/>
          <w:highlight w:val="none"/>
        </w:rPr>
      </w:pPr>
      <w:r>
        <w:rPr>
          <w:bCs/>
          <w:color w:val="auto"/>
          <w:sz w:val="24"/>
          <w:highlight w:val="none"/>
        </w:rPr>
        <w:t>第二部分 商务技术文件</w:t>
      </w:r>
    </w:p>
    <w:p w14:paraId="112066EC">
      <w:pPr>
        <w:snapToGrid w:val="0"/>
        <w:spacing w:before="50" w:after="120" w:afterLines="50" w:line="440" w:lineRule="exact"/>
        <w:jc w:val="center"/>
        <w:rPr>
          <w:color w:val="auto"/>
          <w:highlight w:val="none"/>
        </w:rPr>
      </w:pP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567CF577">
      <w:pPr>
        <w:rPr>
          <w:rFonts w:hint="eastAsia"/>
          <w:color w:val="auto"/>
          <w:szCs w:val="21"/>
          <w:highlight w:val="none"/>
        </w:rPr>
      </w:pPr>
      <w:bookmarkStart w:id="113" w:name="_Hlk21623674"/>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p w14:paraId="493CD27A">
      <w:pPr>
        <w:rPr>
          <w:rFonts w:hint="eastAsia"/>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38903E0">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7C0BD5">
            <w:pPr>
              <w:snapToGrid w:val="0"/>
              <w:spacing w:before="120" w:beforeLines="50"/>
              <w:jc w:val="center"/>
              <w:rPr>
                <w:rFonts w:hint="eastAsia"/>
                <w:color w:val="auto"/>
                <w:szCs w:val="21"/>
                <w:highlight w:val="none"/>
              </w:rPr>
            </w:pPr>
            <w:r>
              <w:rPr>
                <w:rFonts w:hint="eastAsia"/>
                <w:color w:val="auto"/>
                <w:szCs w:val="21"/>
                <w:highlight w:val="none"/>
              </w:rPr>
              <w:t>采购文件</w:t>
            </w:r>
            <w:r>
              <w:rPr>
                <w:color w:val="auto"/>
                <w:szCs w:val="21"/>
                <w:highlight w:val="none"/>
              </w:rPr>
              <w:t>要求</w:t>
            </w:r>
          </w:p>
          <w:p w14:paraId="3FD0A0AC">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7B3932">
            <w:pPr>
              <w:snapToGrid w:val="0"/>
              <w:spacing w:before="120" w:beforeLines="50"/>
              <w:jc w:val="center"/>
              <w:rPr>
                <w:rFonts w:hint="eastAsia"/>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EEAE7D">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74B0B52">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E797F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250A3C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BD0B61">
            <w:pPr>
              <w:snapToGrid w:val="0"/>
              <w:spacing w:before="120" w:beforeLines="50"/>
              <w:jc w:val="center"/>
              <w:rPr>
                <w:color w:val="auto"/>
                <w:szCs w:val="21"/>
                <w:highlight w:val="none"/>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0F1A40A">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114EE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30BAFD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D4B218">
            <w:pPr>
              <w:snapToGrid w:val="0"/>
              <w:spacing w:before="120" w:beforeLines="50"/>
              <w:jc w:val="center"/>
              <w:rPr>
                <w:color w:val="auto"/>
                <w:szCs w:val="21"/>
                <w:highlight w:val="none"/>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2952D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83FD0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44C78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5F5918">
            <w:pPr>
              <w:snapToGrid w:val="0"/>
              <w:spacing w:before="120" w:beforeLines="50"/>
              <w:jc w:val="center"/>
              <w:rPr>
                <w:color w:val="auto"/>
                <w:szCs w:val="21"/>
                <w:highlight w:val="none"/>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716D496">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9F1B7F">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F9F589">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EECDC9">
            <w:pPr>
              <w:snapToGrid w:val="0"/>
              <w:spacing w:before="120" w:beforeLines="50"/>
              <w:jc w:val="center"/>
              <w:rPr>
                <w:color w:val="auto"/>
                <w:szCs w:val="21"/>
                <w:highlight w:val="none"/>
              </w:rPr>
            </w:pPr>
            <w:r>
              <w:rPr>
                <w:color w:val="auto"/>
                <w:szCs w:val="21"/>
                <w:highlight w:val="none"/>
              </w:rPr>
              <w:t>……</w:t>
            </w:r>
          </w:p>
        </w:tc>
      </w:tr>
    </w:tbl>
    <w:p w14:paraId="1E7A6FED">
      <w:pPr>
        <w:rPr>
          <w:color w:val="auto"/>
          <w:szCs w:val="21"/>
          <w:highlight w:val="none"/>
        </w:rPr>
      </w:pPr>
    </w:p>
    <w:bookmarkEnd w:id="113"/>
    <w:p w14:paraId="33BC6FD5">
      <w:pPr>
        <w:pStyle w:val="26"/>
        <w:tabs>
          <w:tab w:val="left" w:pos="2127"/>
        </w:tabs>
        <w:spacing w:line="340" w:lineRule="exact"/>
        <w:jc w:val="left"/>
        <w:rPr>
          <w:rFonts w:ascii="Times New Roman" w:hAnsi="Times New Roman" w:cs="Times New Roman"/>
          <w:color w:val="auto"/>
          <w:highlight w:val="none"/>
        </w:rPr>
      </w:pPr>
      <w:bookmarkStart w:id="114" w:name="_Hlk89181501"/>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75E00089">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7A184505">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106A8471">
      <w:pPr>
        <w:rPr>
          <w:color w:val="auto"/>
          <w:highlight w:val="none"/>
        </w:rPr>
      </w:pPr>
      <w:r>
        <w:rPr>
          <w:color w:val="auto"/>
          <w:highlight w:val="none"/>
        </w:rPr>
        <w:t>（4）本表可扩展。</w:t>
      </w:r>
    </w:p>
    <w:p w14:paraId="5AB2B34D">
      <w:pPr>
        <w:rPr>
          <w:color w:val="auto"/>
          <w:szCs w:val="21"/>
          <w:highlight w:val="none"/>
        </w:rPr>
      </w:pPr>
    </w:p>
    <w:p w14:paraId="4607A7A5">
      <w:pPr>
        <w:rPr>
          <w:color w:val="auto"/>
          <w:spacing w:val="20"/>
          <w:szCs w:val="21"/>
          <w:highlight w:val="none"/>
          <w:u w:val="single"/>
        </w:rPr>
      </w:pPr>
    </w:p>
    <w:p w14:paraId="435610CD">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14"/>
    <w:p w14:paraId="20A419D1">
      <w:pPr>
        <w:rPr>
          <w:rFonts w:hint="eastAsia"/>
          <w:color w:val="auto"/>
          <w:szCs w:val="21"/>
          <w:highlight w:val="none"/>
        </w:rPr>
      </w:pPr>
    </w:p>
    <w:p w14:paraId="079C7B6F">
      <w:pPr>
        <w:snapToGrid w:val="0"/>
        <w:spacing w:before="50" w:after="120" w:afterLines="50"/>
        <w:jc w:val="left"/>
        <w:rPr>
          <w:color w:val="auto"/>
          <w:szCs w:val="21"/>
          <w:highlight w:val="none"/>
        </w:rPr>
      </w:pPr>
      <w:bookmarkStart w:id="115" w:name="_Hlk21623696"/>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CA6CDED">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7717E">
            <w:pPr>
              <w:snapToGrid w:val="0"/>
              <w:spacing w:before="50" w:after="50" w:line="440" w:lineRule="exact"/>
              <w:jc w:val="center"/>
              <w:rPr>
                <w:rFonts w:hint="eastAsia"/>
                <w:color w:val="auto"/>
                <w:szCs w:val="21"/>
                <w:highlight w:val="none"/>
              </w:rPr>
            </w:pPr>
            <w:r>
              <w:rPr>
                <w:rFonts w:hint="eastAsia"/>
                <w:color w:val="auto"/>
                <w:szCs w:val="21"/>
                <w:highlight w:val="none"/>
              </w:rPr>
              <w:t>货物或产品</w:t>
            </w:r>
          </w:p>
          <w:p w14:paraId="7D11019D">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39B29A">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D6BC65A">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8A696AC">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A82D6B0">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6091B">
            <w:pPr>
              <w:snapToGrid w:val="0"/>
              <w:spacing w:before="50" w:after="50" w:line="440" w:lineRule="exact"/>
              <w:jc w:val="center"/>
              <w:rPr>
                <w:color w:val="auto"/>
                <w:szCs w:val="21"/>
                <w:highlight w:val="none"/>
              </w:rPr>
            </w:pPr>
            <w:r>
              <w:rPr>
                <w:color w:val="auto"/>
                <w:szCs w:val="21"/>
                <w:highlight w:val="none"/>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50A229">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594DDA9">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F649342">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B0758CA">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75BB289">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F85704">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43F17">
            <w:pPr>
              <w:snapToGrid w:val="0"/>
              <w:spacing w:before="50" w:after="50" w:line="440" w:lineRule="exact"/>
              <w:jc w:val="center"/>
              <w:rPr>
                <w:color w:val="auto"/>
                <w:szCs w:val="21"/>
                <w:highlight w:val="none"/>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BBAA2B1">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94F6838">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BCA68D3">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DB2DC8">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9035DE">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31A5CE">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D9836">
            <w:pPr>
              <w:snapToGrid w:val="0"/>
              <w:spacing w:before="50" w:after="50" w:line="440" w:lineRule="exact"/>
              <w:jc w:val="center"/>
              <w:rPr>
                <w:color w:val="auto"/>
                <w:szCs w:val="21"/>
                <w:highlight w:val="none"/>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F874E1">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2234D2">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669F92">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CFD1D98">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C4A9855">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04B965">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189EF6">
            <w:pPr>
              <w:snapToGrid w:val="0"/>
              <w:spacing w:before="50" w:after="50" w:line="440" w:lineRule="exact"/>
              <w:jc w:val="center"/>
              <w:rPr>
                <w:color w:val="auto"/>
                <w:szCs w:val="21"/>
                <w:highlight w:val="none"/>
              </w:rPr>
            </w:pPr>
          </w:p>
        </w:tc>
      </w:tr>
    </w:tbl>
    <w:p w14:paraId="62E40380">
      <w:pPr>
        <w:snapToGrid w:val="0"/>
        <w:spacing w:before="50" w:after="50" w:line="440" w:lineRule="exact"/>
        <w:rPr>
          <w:color w:val="auto"/>
          <w:spacing w:val="20"/>
          <w:szCs w:val="21"/>
          <w:highlight w:val="none"/>
          <w:u w:val="single"/>
        </w:rPr>
      </w:pPr>
    </w:p>
    <w:p w14:paraId="3DF03BB1">
      <w:pPr>
        <w:snapToGrid w:val="0"/>
        <w:spacing w:before="50" w:after="50" w:line="440" w:lineRule="exact"/>
        <w:rPr>
          <w:color w:val="auto"/>
          <w:szCs w:val="21"/>
          <w:highlight w:val="none"/>
        </w:rPr>
      </w:pPr>
      <w:bookmarkStart w:id="116" w:name="_Hlk89181513"/>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bookmarkEnd w:id="116"/>
    </w:p>
    <w:p w14:paraId="03265656">
      <w:pPr>
        <w:rPr>
          <w:rFonts w:hint="eastAsia"/>
          <w:color w:val="auto"/>
          <w:szCs w:val="21"/>
          <w:highlight w:val="none"/>
        </w:rPr>
      </w:pPr>
    </w:p>
    <w:p w14:paraId="1562C874">
      <w:pPr>
        <w:rPr>
          <w:rFonts w:hint="eastAsia"/>
          <w:color w:val="auto"/>
          <w:szCs w:val="21"/>
          <w:highlight w:val="none"/>
        </w:rPr>
      </w:pPr>
      <w:bookmarkStart w:id="117" w:name="_Hlk19115689"/>
      <w:r>
        <w:rPr>
          <w:color w:val="auto"/>
          <w:szCs w:val="21"/>
          <w:highlight w:val="none"/>
        </w:rPr>
        <w:t>3．</w:t>
      </w:r>
      <w:r>
        <w:rPr>
          <w:rFonts w:hint="eastAsia"/>
          <w:color w:val="auto"/>
          <w:szCs w:val="21"/>
          <w:highlight w:val="none"/>
        </w:rPr>
        <w:t>响应货物或产品的质量保证说明</w:t>
      </w:r>
    </w:p>
    <w:p w14:paraId="23184246">
      <w:pPr>
        <w:rPr>
          <w:rFonts w:hint="eastAsia"/>
          <w:color w:val="auto"/>
          <w:szCs w:val="21"/>
          <w:highlight w:val="none"/>
        </w:rPr>
      </w:pPr>
    </w:p>
    <w:p w14:paraId="4F6E79CD">
      <w:pPr>
        <w:rPr>
          <w:rFonts w:hint="eastAsia"/>
          <w:color w:val="auto"/>
          <w:szCs w:val="21"/>
          <w:highlight w:val="none"/>
        </w:rPr>
      </w:pPr>
    </w:p>
    <w:p w14:paraId="136A2BC0">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0B1C98A6">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25FCC9">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2DF39BD">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3423D35C">
            <w:pPr>
              <w:jc w:val="center"/>
              <w:rPr>
                <w:color w:val="auto"/>
                <w:szCs w:val="21"/>
                <w:highlight w:val="none"/>
              </w:rPr>
            </w:pPr>
            <w:r>
              <w:rPr>
                <w:color w:val="auto"/>
                <w:szCs w:val="21"/>
                <w:highlight w:val="none"/>
              </w:rPr>
              <w:t>适用于</w:t>
            </w:r>
            <w:r>
              <w:rPr>
                <w:rFonts w:hint="eastAsia"/>
                <w:color w:val="auto"/>
                <w:szCs w:val="21"/>
                <w:highlight w:val="none"/>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2BAD7A23">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4259885">
            <w:pPr>
              <w:jc w:val="center"/>
              <w:rPr>
                <w:color w:val="auto"/>
                <w:szCs w:val="21"/>
                <w:highlight w:val="none"/>
              </w:rPr>
            </w:pPr>
            <w:r>
              <w:rPr>
                <w:color w:val="auto"/>
                <w:szCs w:val="21"/>
                <w:highlight w:val="none"/>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18E8788">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0280CFB5">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0F46EBB8">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2621205C">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B8D39B">
            <w:pPr>
              <w:rPr>
                <w:color w:val="auto"/>
                <w:szCs w:val="21"/>
                <w:highlight w:val="none"/>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4219F2">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156FBD0C">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EDAA2C6">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28EC66D6">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550D7DD">
            <w:pPr>
              <w:rPr>
                <w:color w:val="auto"/>
                <w:szCs w:val="21"/>
                <w:highlight w:val="none"/>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DE9C69B">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7584771">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963AFB1">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D86403A">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6AF6457">
            <w:pPr>
              <w:rPr>
                <w:color w:val="auto"/>
                <w:szCs w:val="21"/>
                <w:highlight w:val="none"/>
              </w:rPr>
            </w:pPr>
          </w:p>
        </w:tc>
      </w:tr>
    </w:tbl>
    <w:p w14:paraId="04B462B5">
      <w:pPr>
        <w:rPr>
          <w:color w:val="auto"/>
          <w:szCs w:val="21"/>
          <w:highlight w:val="none"/>
        </w:rPr>
      </w:pPr>
    </w:p>
    <w:p w14:paraId="47845BF3">
      <w:pPr>
        <w:rPr>
          <w:rFonts w:hint="eastAsia"/>
          <w:color w:val="auto"/>
          <w:spacing w:val="20"/>
          <w:szCs w:val="21"/>
          <w:highlight w:val="none"/>
          <w:u w:val="single"/>
        </w:rPr>
      </w:pPr>
    </w:p>
    <w:p w14:paraId="61B22F21">
      <w:pPr>
        <w:rPr>
          <w:color w:val="auto"/>
          <w:szCs w:val="21"/>
          <w:highlight w:val="none"/>
        </w:rPr>
      </w:pPr>
      <w:bookmarkStart w:id="118" w:name="_Hlk8918153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17"/>
    <w:bookmarkEnd w:id="118"/>
    <w:p w14:paraId="56F55698">
      <w:pPr>
        <w:snapToGrid w:val="0"/>
        <w:spacing w:before="50" w:after="120" w:afterLines="50" w:line="440" w:lineRule="exact"/>
        <w:jc w:val="left"/>
        <w:rPr>
          <w:rFonts w:hint="eastAsia"/>
          <w:color w:val="auto"/>
          <w:highlight w:val="none"/>
        </w:rPr>
      </w:pPr>
    </w:p>
    <w:p w14:paraId="0BE4BC92">
      <w:pPr>
        <w:snapToGrid w:val="0"/>
        <w:spacing w:before="50" w:after="120" w:afterLines="50" w:line="440" w:lineRule="exact"/>
        <w:jc w:val="left"/>
        <w:rPr>
          <w:color w:val="auto"/>
          <w:szCs w:val="21"/>
          <w:highlight w:val="none"/>
        </w:rPr>
      </w:pPr>
      <w:r>
        <w:rPr>
          <w:color w:val="auto"/>
          <w:szCs w:val="21"/>
          <w:highlight w:val="none"/>
        </w:rPr>
        <w:t>5．</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0C062A0">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BA7BC5">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A94E5A">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56A8CE">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F837F7E">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BBCFD7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C5BCB8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4A0B0A">
            <w:pPr>
              <w:snapToGrid w:val="0"/>
              <w:spacing w:before="120" w:beforeLines="50"/>
              <w:jc w:val="center"/>
              <w:rPr>
                <w:color w:val="auto"/>
                <w:szCs w:val="21"/>
                <w:highlight w:val="none"/>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23240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366A36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699431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4E9328">
            <w:pPr>
              <w:snapToGrid w:val="0"/>
              <w:spacing w:before="120" w:beforeLines="50"/>
              <w:jc w:val="center"/>
              <w:rPr>
                <w:color w:val="auto"/>
                <w:szCs w:val="21"/>
                <w:highlight w:val="none"/>
              </w:rPr>
            </w:pPr>
          </w:p>
        </w:tc>
      </w:tr>
      <w:bookmarkEnd w:id="115"/>
    </w:tbl>
    <w:p w14:paraId="4D4DF99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19" w:name="_Hlk48144603"/>
      <w:bookmarkStart w:id="120" w:name="_Hlk89181571"/>
      <w:r>
        <w:rPr>
          <w:rFonts w:ascii="Times New Roman" w:hAnsi="Times New Roman" w:cs="Times New Roman"/>
          <w:color w:val="auto"/>
          <w:highlight w:val="none"/>
        </w:rPr>
        <w:t>注：</w:t>
      </w:r>
      <w:bookmarkStart w:id="121"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EF64CCF">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1C611C1B">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21"/>
    <w:p w14:paraId="2370DDA8">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19"/>
    <w:p w14:paraId="17933C7A">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20"/>
    <w:p w14:paraId="399D6B93">
      <w:pPr>
        <w:snapToGrid w:val="0"/>
        <w:spacing w:before="50" w:after="120" w:afterLines="50" w:line="440" w:lineRule="exact"/>
        <w:jc w:val="left"/>
        <w:rPr>
          <w:color w:val="auto"/>
          <w:spacing w:val="20"/>
          <w:szCs w:val="21"/>
          <w:highlight w:val="none"/>
          <w:u w:val="single"/>
        </w:rPr>
      </w:pPr>
    </w:p>
    <w:p w14:paraId="37525886">
      <w:pPr>
        <w:snapToGrid w:val="0"/>
        <w:spacing w:before="50" w:after="120" w:afterLines="50" w:line="440" w:lineRule="exact"/>
        <w:jc w:val="left"/>
        <w:rPr>
          <w:color w:val="auto"/>
          <w:spacing w:val="20"/>
          <w:szCs w:val="21"/>
          <w:highlight w:val="none"/>
          <w:u w:val="single"/>
        </w:rPr>
      </w:pPr>
    </w:p>
    <w:p w14:paraId="345FD2EF">
      <w:pPr>
        <w:snapToGrid w:val="0"/>
        <w:spacing w:before="50" w:after="120" w:afterLines="50"/>
        <w:jc w:val="left"/>
        <w:rPr>
          <w:rFonts w:hint="eastAsia"/>
          <w:color w:val="auto"/>
          <w:szCs w:val="21"/>
          <w:highlight w:val="none"/>
        </w:rPr>
      </w:pPr>
      <w:r>
        <w:rPr>
          <w:color w:val="auto"/>
          <w:szCs w:val="21"/>
          <w:highlight w:val="none"/>
        </w:rPr>
        <w:t>6．</w:t>
      </w:r>
      <w:r>
        <w:rPr>
          <w:rFonts w:hint="eastAsia"/>
          <w:color w:val="auto"/>
          <w:szCs w:val="21"/>
          <w:highlight w:val="none"/>
        </w:rPr>
        <w:t>实施</w:t>
      </w:r>
      <w:r>
        <w:rPr>
          <w:color w:val="auto"/>
          <w:szCs w:val="21"/>
          <w:highlight w:val="none"/>
        </w:rPr>
        <w:t>方案。（</w:t>
      </w:r>
      <w:r>
        <w:rPr>
          <w:rFonts w:hint="eastAsia"/>
          <w:color w:val="auto"/>
          <w:szCs w:val="21"/>
          <w:highlight w:val="none"/>
        </w:rPr>
        <w:t>如有，</w:t>
      </w:r>
      <w:r>
        <w:rPr>
          <w:color w:val="auto"/>
          <w:szCs w:val="21"/>
          <w:highlight w:val="none"/>
        </w:rPr>
        <w:t>自行编写）</w:t>
      </w:r>
    </w:p>
    <w:p w14:paraId="7E3E5B2E">
      <w:pPr>
        <w:snapToGrid w:val="0"/>
        <w:spacing w:before="50" w:after="120" w:afterLines="50"/>
        <w:jc w:val="left"/>
        <w:rPr>
          <w:rFonts w:hint="eastAsia"/>
          <w:color w:val="auto"/>
          <w:szCs w:val="21"/>
          <w:highlight w:val="none"/>
        </w:rPr>
      </w:pPr>
    </w:p>
    <w:p w14:paraId="6AD4BAE4">
      <w:pPr>
        <w:snapToGrid w:val="0"/>
        <w:spacing w:before="50" w:after="120" w:afterLines="50"/>
        <w:jc w:val="left"/>
        <w:rPr>
          <w:rFonts w:hint="eastAsia"/>
          <w:color w:val="auto"/>
          <w:szCs w:val="21"/>
          <w:highlight w:val="none"/>
        </w:rPr>
      </w:pPr>
    </w:p>
    <w:p w14:paraId="4883ADA0">
      <w:pPr>
        <w:snapToGrid w:val="0"/>
        <w:spacing w:before="50" w:after="120" w:afterLines="50"/>
        <w:jc w:val="left"/>
        <w:rPr>
          <w:color w:val="auto"/>
          <w:szCs w:val="21"/>
          <w:highlight w:val="none"/>
        </w:rPr>
      </w:pPr>
    </w:p>
    <w:p w14:paraId="1F90E45C">
      <w:pPr>
        <w:snapToGrid w:val="0"/>
        <w:spacing w:before="50" w:after="120" w:afterLines="50"/>
        <w:jc w:val="left"/>
        <w:rPr>
          <w:color w:val="auto"/>
          <w:szCs w:val="21"/>
          <w:highlight w:val="none"/>
        </w:rPr>
      </w:pPr>
      <w:r>
        <w:rPr>
          <w:color w:val="auto"/>
          <w:szCs w:val="21"/>
          <w:highlight w:val="none"/>
        </w:rPr>
        <w:t>7．供应商认为需提供的其他材料（根据采购文件要求编写）</w:t>
      </w:r>
    </w:p>
    <w:p w14:paraId="08797165">
      <w:pPr>
        <w:snapToGrid w:val="0"/>
        <w:spacing w:before="50" w:after="120" w:afterLines="50" w:line="440" w:lineRule="exact"/>
        <w:jc w:val="left"/>
        <w:rPr>
          <w:rFonts w:hint="eastAsia"/>
          <w:color w:val="auto"/>
          <w:spacing w:val="20"/>
          <w:szCs w:val="21"/>
          <w:highlight w:val="none"/>
          <w:u w:val="single"/>
        </w:rPr>
      </w:pPr>
    </w:p>
    <w:p w14:paraId="7A7F78E4">
      <w:pPr>
        <w:snapToGrid w:val="0"/>
        <w:spacing w:before="50" w:after="120" w:afterLines="50"/>
        <w:jc w:val="left"/>
        <w:rPr>
          <w:rFonts w:hint="eastAsia"/>
          <w:color w:val="auto"/>
          <w:spacing w:val="20"/>
          <w:szCs w:val="21"/>
          <w:highlight w:val="none"/>
          <w:u w:val="single"/>
        </w:rPr>
      </w:pPr>
    </w:p>
    <w:p w14:paraId="03EA69D4">
      <w:pPr>
        <w:rPr>
          <w:color w:val="auto"/>
          <w:spacing w:val="20"/>
          <w:szCs w:val="21"/>
          <w:highlight w:val="none"/>
          <w:u w:val="single"/>
        </w:rPr>
      </w:pPr>
    </w:p>
    <w:p w14:paraId="41BE5322">
      <w:pPr>
        <w:rPr>
          <w:color w:val="auto"/>
          <w:szCs w:val="21"/>
          <w:highlight w:val="none"/>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rFonts w:hint="eastAsia" w:eastAsia="宋体"/>
          <w:b/>
          <w:color w:val="auto"/>
          <w:szCs w:val="21"/>
          <w:highlight w:val="none"/>
          <w:lang w:eastAsia="zh-CN"/>
        </w:rPr>
      </w:pPr>
      <w:bookmarkStart w:id="122" w:name="_Hlk21623752"/>
      <w:r>
        <w:rPr>
          <w:color w:val="auto"/>
          <w:szCs w:val="21"/>
          <w:highlight w:val="none"/>
        </w:rPr>
        <w:t>8．近年供应商类似成功案例的业绩证明</w:t>
      </w:r>
      <w:r>
        <w:rPr>
          <w:rFonts w:hint="eastAsia"/>
          <w:color w:val="auto"/>
          <w:szCs w:val="21"/>
          <w:highlight w:val="none"/>
          <w:lang w:eastAsia="zh-CN"/>
        </w:rPr>
        <w:t>（</w:t>
      </w:r>
      <w:r>
        <w:rPr>
          <w:rFonts w:hint="eastAsia"/>
          <w:color w:val="auto"/>
          <w:szCs w:val="21"/>
          <w:highlight w:val="none"/>
          <w:lang w:val="en-US" w:eastAsia="zh-CN"/>
        </w:rPr>
        <w:t>如有</w:t>
      </w:r>
      <w:r>
        <w:rPr>
          <w:rFonts w:hint="eastAsia"/>
          <w:color w:val="auto"/>
          <w:szCs w:val="21"/>
          <w:highlight w:val="none"/>
          <w:lang w:eastAsia="zh-CN"/>
        </w:rPr>
        <w:t>）</w:t>
      </w:r>
    </w:p>
    <w:p w14:paraId="209763F9">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4EBCEEDC">
            <w:pPr>
              <w:snapToGrid w:val="0"/>
              <w:spacing w:line="240" w:lineRule="exact"/>
              <w:jc w:val="center"/>
              <w:rPr>
                <w:color w:val="auto"/>
                <w:szCs w:val="21"/>
                <w:highlight w:val="none"/>
              </w:rPr>
            </w:pPr>
          </w:p>
          <w:p w14:paraId="6CD7C2FB">
            <w:pPr>
              <w:snapToGrid w:val="0"/>
              <w:spacing w:line="240" w:lineRule="exact"/>
              <w:jc w:val="center"/>
              <w:rPr>
                <w:color w:val="auto"/>
                <w:szCs w:val="21"/>
                <w:highlight w:val="none"/>
              </w:rPr>
            </w:pPr>
          </w:p>
          <w:p w14:paraId="6864D6DD">
            <w:pPr>
              <w:snapToGrid w:val="0"/>
              <w:spacing w:line="240" w:lineRule="exact"/>
              <w:jc w:val="center"/>
              <w:rPr>
                <w:color w:val="auto"/>
                <w:szCs w:val="21"/>
                <w:highlight w:val="none"/>
              </w:rPr>
            </w:pPr>
            <w:r>
              <w:rPr>
                <w:rFonts w:hint="eastAsia"/>
                <w:color w:val="auto"/>
                <w:szCs w:val="21"/>
                <w:highlight w:val="none"/>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549EA079">
            <w:pPr>
              <w:snapToGrid w:val="0"/>
              <w:spacing w:line="240" w:lineRule="exact"/>
              <w:jc w:val="center"/>
              <w:rPr>
                <w:color w:val="auto"/>
                <w:szCs w:val="21"/>
                <w:highlight w:val="none"/>
              </w:rPr>
            </w:pPr>
            <w:r>
              <w:rPr>
                <w:color w:val="auto"/>
                <w:szCs w:val="21"/>
                <w:highlight w:val="none"/>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1DB52A23">
            <w:pPr>
              <w:snapToGrid w:val="0"/>
              <w:spacing w:line="240" w:lineRule="exact"/>
              <w:jc w:val="center"/>
              <w:rPr>
                <w:color w:val="auto"/>
                <w:szCs w:val="21"/>
                <w:highlight w:val="none"/>
              </w:rPr>
            </w:pPr>
            <w:r>
              <w:rPr>
                <w:color w:val="auto"/>
                <w:szCs w:val="21"/>
                <w:highlight w:val="none"/>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99903DE">
            <w:pPr>
              <w:snapToGrid w:val="0"/>
              <w:spacing w:line="240" w:lineRule="exact"/>
              <w:jc w:val="center"/>
              <w:rPr>
                <w:color w:val="auto"/>
                <w:szCs w:val="21"/>
                <w:highlight w:val="none"/>
              </w:rPr>
            </w:pPr>
            <w:r>
              <w:rPr>
                <w:color w:val="auto"/>
                <w:szCs w:val="21"/>
                <w:highlight w:val="none"/>
              </w:rPr>
              <w:t>服务</w:t>
            </w:r>
          </w:p>
          <w:p w14:paraId="081E83B8">
            <w:pPr>
              <w:snapToGrid w:val="0"/>
              <w:spacing w:line="240" w:lineRule="exact"/>
              <w:jc w:val="center"/>
              <w:rPr>
                <w:color w:val="auto"/>
                <w:szCs w:val="21"/>
                <w:highlight w:val="none"/>
              </w:rPr>
            </w:pPr>
            <w:r>
              <w:rPr>
                <w:color w:val="auto"/>
                <w:szCs w:val="21"/>
                <w:highlight w:val="none"/>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3873848C">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907D5A0">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DBC3B47">
            <w:pPr>
              <w:snapToGrid w:val="0"/>
              <w:spacing w:line="240" w:lineRule="exact"/>
              <w:jc w:val="center"/>
              <w:rPr>
                <w:color w:val="auto"/>
                <w:szCs w:val="21"/>
                <w:highlight w:val="none"/>
              </w:rPr>
            </w:pPr>
            <w:r>
              <w:rPr>
                <w:color w:val="auto"/>
                <w:szCs w:val="21"/>
                <w:highlight w:val="none"/>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151238A">
            <w:pPr>
              <w:jc w:val="center"/>
              <w:rPr>
                <w:color w:val="auto"/>
                <w:szCs w:val="21"/>
                <w:highlight w:val="none"/>
              </w:rPr>
            </w:pPr>
            <w:r>
              <w:rPr>
                <w:color w:val="auto"/>
                <w:szCs w:val="21"/>
                <w:highlight w:val="none"/>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4952E28A">
            <w:pPr>
              <w:snapToGrid w:val="0"/>
              <w:spacing w:line="24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4929C763">
            <w:pPr>
              <w:snapToGrid w:val="0"/>
              <w:spacing w:line="24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294C094A">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CB70C3F">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AB52F0A">
            <w:pPr>
              <w:snapToGrid w:val="0"/>
              <w:spacing w:line="24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0D09F1D9">
            <w:pPr>
              <w:snapToGrid w:val="0"/>
              <w:spacing w:line="24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D111512">
            <w:pPr>
              <w:snapToGrid w:val="0"/>
              <w:spacing w:line="240" w:lineRule="exact"/>
              <w:jc w:val="left"/>
              <w:rPr>
                <w:color w:val="auto"/>
                <w:szCs w:val="21"/>
                <w:highlight w:val="none"/>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D7822A0">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22C3A645">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0A2BA55">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65BA279">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4212BA3">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DCDBE54">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CA31AFB">
            <w:pPr>
              <w:snapToGrid w:val="0"/>
              <w:spacing w:before="50" w:after="120" w:afterLines="50" w:line="400" w:lineRule="exact"/>
              <w:jc w:val="left"/>
              <w:rPr>
                <w:color w:val="auto"/>
                <w:szCs w:val="21"/>
                <w:highlight w:val="none"/>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2C1EA3E5">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54EE4E4">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37A5379E">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55B526">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CC20C75">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3A49DDB7">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8E54628">
            <w:pPr>
              <w:snapToGrid w:val="0"/>
              <w:spacing w:before="50" w:after="120" w:afterLines="50" w:line="400" w:lineRule="exact"/>
              <w:jc w:val="left"/>
              <w:rPr>
                <w:color w:val="auto"/>
                <w:szCs w:val="21"/>
                <w:highlight w:val="none"/>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77DDD16A">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78122CD">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13268BB4">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3118A2E">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7718543">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A61187F">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530B486">
            <w:pPr>
              <w:snapToGrid w:val="0"/>
              <w:spacing w:before="50" w:after="120" w:afterLines="50" w:line="400" w:lineRule="exact"/>
              <w:jc w:val="left"/>
              <w:rPr>
                <w:color w:val="auto"/>
                <w:szCs w:val="21"/>
                <w:highlight w:val="none"/>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59EC182">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386EA076">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DA79A0F">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0D86BA7">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4A236DDF">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BFA520E">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0F50C78">
            <w:pPr>
              <w:snapToGrid w:val="0"/>
              <w:spacing w:before="50" w:after="120" w:afterLines="50" w:line="400" w:lineRule="exact"/>
              <w:jc w:val="left"/>
              <w:rPr>
                <w:color w:val="auto"/>
                <w:szCs w:val="21"/>
                <w:highlight w:val="none"/>
              </w:rPr>
            </w:pPr>
          </w:p>
        </w:tc>
      </w:tr>
    </w:tbl>
    <w:p w14:paraId="39D1D8EA">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85BC975">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以</w:t>
      </w:r>
      <w:r>
        <w:rPr>
          <w:rFonts w:hint="eastAsia" w:ascii="Times New Roman" w:hAnsi="Times New Roman" w:eastAsia="宋体" w:cs="Times New Roman"/>
          <w:color w:val="auto"/>
          <w:sz w:val="21"/>
          <w:szCs w:val="21"/>
          <w:highlight w:val="none"/>
        </w:rPr>
        <w:t>成交</w:t>
      </w:r>
      <w:r>
        <w:rPr>
          <w:rFonts w:ascii="Times New Roman" w:hAnsi="Times New Roman" w:eastAsia="宋体" w:cs="Times New Roman"/>
          <w:color w:val="auto"/>
          <w:sz w:val="21"/>
          <w:szCs w:val="21"/>
          <w:highlight w:val="none"/>
        </w:rPr>
        <w:t>通知书或合同复印件为准</w:t>
      </w:r>
      <w:r>
        <w:rPr>
          <w:rFonts w:hint="eastAsia" w:ascii="Times New Roman" w:hAnsi="Times New Roman" w:eastAsia="宋体" w:cs="Times New Roman"/>
          <w:color w:val="auto"/>
          <w:sz w:val="21"/>
          <w:szCs w:val="21"/>
          <w:highlight w:val="none"/>
        </w:rPr>
        <w:t>。</w:t>
      </w:r>
    </w:p>
    <w:p w14:paraId="644029E9">
      <w:pPr>
        <w:rPr>
          <w:rFonts w:hint="eastAsia"/>
          <w:color w:val="auto"/>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w:t>
      </w:r>
      <w:r>
        <w:rPr>
          <w:color w:val="auto"/>
          <w:highlight w:val="none"/>
        </w:rPr>
        <w:t>本表可拓展</w:t>
      </w:r>
      <w:r>
        <w:rPr>
          <w:rFonts w:hint="eastAsia"/>
          <w:color w:val="auto"/>
          <w:highlight w:val="none"/>
        </w:rPr>
        <w:t>。</w:t>
      </w:r>
    </w:p>
    <w:p w14:paraId="4278E46B">
      <w:pPr>
        <w:snapToGrid w:val="0"/>
        <w:spacing w:before="50"/>
        <w:jc w:val="left"/>
        <w:rPr>
          <w:color w:val="auto"/>
          <w:szCs w:val="21"/>
          <w:highlight w:val="none"/>
        </w:rPr>
      </w:pPr>
    </w:p>
    <w:p w14:paraId="70324D51">
      <w:pPr>
        <w:snapToGrid w:val="0"/>
        <w:spacing w:before="50"/>
        <w:jc w:val="left"/>
        <w:rPr>
          <w:color w:val="auto"/>
          <w:szCs w:val="21"/>
          <w:highlight w:val="none"/>
        </w:rPr>
        <w:sectPr>
          <w:pgSz w:w="16838" w:h="11906" w:orient="landscape"/>
          <w:pgMar w:top="1274" w:right="1418" w:bottom="1418" w:left="1418" w:header="851" w:footer="992" w:gutter="0"/>
          <w:cols w:space="720" w:num="1"/>
          <w:docGrid w:linePitch="312" w:charSpace="0"/>
        </w:sectPr>
      </w:pPr>
      <w:bookmarkStart w:id="123" w:name="_Hlk89181592"/>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bookmarkEnd w:id="123"/>
      <w:r>
        <w:rPr>
          <w:color w:val="auto"/>
          <w:szCs w:val="21"/>
          <w:highlight w:val="none"/>
        </w:rPr>
        <w:t xml:space="preserve">                                   年    月   日</w:t>
      </w:r>
    </w:p>
    <w:bookmarkEnd w:id="122"/>
    <w:p w14:paraId="7543397E">
      <w:pPr>
        <w:snapToGrid w:val="0"/>
        <w:spacing w:before="50" w:after="120" w:afterLines="50"/>
        <w:jc w:val="left"/>
        <w:rPr>
          <w:color w:val="auto"/>
          <w:szCs w:val="21"/>
          <w:highlight w:val="none"/>
        </w:rPr>
      </w:pPr>
      <w:bookmarkStart w:id="124" w:name="_Hlk21623918"/>
      <w:r>
        <w:rPr>
          <w:color w:val="auto"/>
          <w:szCs w:val="21"/>
          <w:highlight w:val="none"/>
        </w:rPr>
        <w:t>9．</w:t>
      </w:r>
      <w:r>
        <w:rPr>
          <w:rFonts w:hint="eastAsia"/>
          <w:color w:val="auto"/>
          <w:szCs w:val="21"/>
          <w:highlight w:val="none"/>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color w:val="auto"/>
          <w:szCs w:val="21"/>
          <w:highlight w:val="none"/>
        </w:rPr>
      </w:pPr>
    </w:p>
    <w:p w14:paraId="4EDD9940">
      <w:pPr>
        <w:snapToGrid w:val="0"/>
        <w:spacing w:before="50" w:after="120" w:afterLines="50"/>
        <w:jc w:val="left"/>
        <w:rPr>
          <w:rFonts w:hint="eastAsia"/>
          <w:color w:val="auto"/>
          <w:szCs w:val="21"/>
          <w:highlight w:val="none"/>
        </w:rPr>
      </w:pPr>
      <w:r>
        <w:rPr>
          <w:color w:val="auto"/>
          <w:szCs w:val="21"/>
          <w:highlight w:val="none"/>
        </w:rPr>
        <w:t>10．符合政府采购政策</w:t>
      </w:r>
      <w:r>
        <w:rPr>
          <w:rFonts w:hint="eastAsia"/>
          <w:color w:val="auto"/>
          <w:szCs w:val="21"/>
          <w:highlight w:val="none"/>
        </w:rPr>
        <w:t>的</w:t>
      </w:r>
      <w:r>
        <w:rPr>
          <w:color w:val="auto"/>
          <w:szCs w:val="21"/>
          <w:highlight w:val="none"/>
        </w:rPr>
        <w:t>证明材料。</w:t>
      </w:r>
    </w:p>
    <w:p w14:paraId="0F2E9F8A">
      <w:pPr>
        <w:snapToGrid w:val="0"/>
        <w:spacing w:before="50" w:after="120" w:afterLines="50"/>
        <w:jc w:val="left"/>
        <w:rPr>
          <w:color w:val="auto"/>
          <w:szCs w:val="21"/>
          <w:highlight w:val="none"/>
        </w:rPr>
      </w:pPr>
      <w:r>
        <w:rPr>
          <w:color w:val="auto"/>
          <w:szCs w:val="21"/>
          <w:highlight w:val="none"/>
        </w:rPr>
        <w:t>10</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181D8A5C">
      <w:pPr>
        <w:snapToGrid w:val="0"/>
        <w:spacing w:before="50" w:after="120" w:afterLines="50"/>
        <w:jc w:val="left"/>
        <w:rPr>
          <w:color w:val="auto"/>
          <w:szCs w:val="21"/>
          <w:highlight w:val="none"/>
        </w:rPr>
      </w:pPr>
      <w:r>
        <w:rPr>
          <w:rFonts w:hint="eastAsia"/>
          <w:color w:val="auto"/>
          <w:szCs w:val="21"/>
          <w:highlight w:val="none"/>
        </w:rPr>
        <w:t>投标产品中如有列入节能产品政府采购品目清单及环境标志产品政府采购品目清单的货物，应按下表提供清单。投标文件中</w:t>
      </w:r>
      <w:r>
        <w:rPr>
          <w:rFonts w:hint="eastAsia"/>
          <w:color w:val="auto"/>
          <w:szCs w:val="21"/>
          <w:highlight w:val="none"/>
          <w:lang w:val="en-US" w:eastAsia="zh-CN"/>
        </w:rPr>
        <w:t>同时</w:t>
      </w:r>
      <w:r>
        <w:rPr>
          <w:rFonts w:hint="eastAsia"/>
          <w:color w:val="auto"/>
          <w:szCs w:val="21"/>
          <w:highlight w:val="none"/>
        </w:rPr>
        <w:t>提供所投标产品的节能产品及环境标志认证证书扫描件</w:t>
      </w:r>
    </w:p>
    <w:p w14:paraId="72E44637">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53CD865F">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B7B58CB">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133F9ED1">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26C62A0">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39DF5E0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A8A03B1">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40586D1D">
            <w:pPr>
              <w:widowControl/>
              <w:spacing w:before="100" w:beforeAutospacing="1" w:after="100" w:afterAutospacing="1" w:line="376" w:lineRule="atLeast"/>
              <w:jc w:val="center"/>
              <w:rPr>
                <w:rFonts w:hint="eastAsia"/>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739680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CF452BD">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4B19A7F">
            <w:pPr>
              <w:widowControl/>
              <w:spacing w:before="100" w:beforeAutospacing="1" w:after="100" w:afterAutospacing="1" w:line="376" w:lineRule="atLeast"/>
              <w:jc w:val="center"/>
              <w:rPr>
                <w:rFonts w:hint="eastAsia"/>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1F0BD37">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877ACCF">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06730E03">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EA45BA">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715D6F">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AEAD909">
            <w:pPr>
              <w:widowControl/>
              <w:spacing w:before="100" w:beforeAutospacing="1" w:after="100" w:afterAutospacing="1" w:line="376" w:lineRule="atLeast"/>
              <w:jc w:val="center"/>
              <w:rPr>
                <w:color w:val="auto"/>
                <w:kern w:val="0"/>
                <w:szCs w:val="21"/>
                <w:highlight w:val="none"/>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84B8C24">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F1D4DDA">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835007F">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8C4023F">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4C871A47">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F98A09">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A00222">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2E3EC52">
            <w:pPr>
              <w:widowControl/>
              <w:spacing w:before="100" w:beforeAutospacing="1" w:after="100" w:afterAutospacing="1" w:line="376" w:lineRule="atLeast"/>
              <w:jc w:val="center"/>
              <w:rPr>
                <w:color w:val="auto"/>
                <w:kern w:val="0"/>
                <w:szCs w:val="21"/>
                <w:highlight w:val="none"/>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F631F87">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D585379">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0A4EFDDD">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028280D">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37C31ED">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14AE33">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A2EFDC">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E76BA37">
            <w:pPr>
              <w:widowControl/>
              <w:spacing w:before="100" w:beforeAutospacing="1" w:after="100" w:afterAutospacing="1" w:line="376" w:lineRule="atLeast"/>
              <w:jc w:val="center"/>
              <w:rPr>
                <w:color w:val="auto"/>
                <w:kern w:val="0"/>
                <w:szCs w:val="21"/>
                <w:highlight w:val="none"/>
              </w:rPr>
            </w:pPr>
          </w:p>
        </w:tc>
      </w:tr>
    </w:tbl>
    <w:p w14:paraId="3BAB28A9">
      <w:pPr>
        <w:snapToGrid w:val="0"/>
        <w:spacing w:before="50" w:after="120" w:afterLines="50"/>
        <w:jc w:val="left"/>
        <w:rPr>
          <w:rFonts w:hint="eastAsia"/>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64D826ED">
      <w:pPr>
        <w:snapToGrid w:val="0"/>
        <w:spacing w:before="50" w:after="120" w:afterLines="50"/>
        <w:jc w:val="left"/>
        <w:rPr>
          <w:rFonts w:hint="eastAsia"/>
          <w:color w:val="auto"/>
          <w:szCs w:val="21"/>
          <w:highlight w:val="none"/>
        </w:rPr>
      </w:pPr>
    </w:p>
    <w:bookmarkEnd w:id="124"/>
    <w:p w14:paraId="0947D78A">
      <w:pPr>
        <w:snapToGrid w:val="0"/>
        <w:spacing w:before="50" w:after="120" w:afterLines="50"/>
        <w:jc w:val="left"/>
        <w:rPr>
          <w:color w:val="auto"/>
          <w:szCs w:val="21"/>
          <w:highlight w:val="none"/>
        </w:rPr>
      </w:pPr>
    </w:p>
    <w:p w14:paraId="5DAE6C3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color w:val="auto"/>
          <w:szCs w:val="21"/>
          <w:highlight w:val="none"/>
        </w:rPr>
        <w:br w:type="page"/>
      </w:r>
      <w:bookmarkStart w:id="125" w:name="_Hlk93046716"/>
      <w:r>
        <w:rPr>
          <w:rFonts w:hint="eastAsia"/>
          <w:color w:val="auto"/>
          <w:szCs w:val="21"/>
          <w:highlight w:val="none"/>
          <w:lang w:val="en-US" w:eastAsia="zh-CN"/>
        </w:rPr>
        <w:t>10</w:t>
      </w:r>
      <w:r>
        <w:rPr>
          <w:rFonts w:hint="eastAsia" w:ascii="Times New Roman" w:eastAsia="宋体"/>
          <w:color w:val="auto"/>
          <w:szCs w:val="21"/>
          <w:highlight w:val="none"/>
          <w:lang w:val="en-US" w:eastAsia="zh-CN"/>
        </w:rPr>
        <w:t>.</w:t>
      </w:r>
      <w:r>
        <w:rPr>
          <w:rFonts w:hint="eastAsia"/>
          <w:color w:val="auto"/>
          <w:szCs w:val="21"/>
          <w:highlight w:val="none"/>
          <w:lang w:val="en-US" w:eastAsia="zh-CN"/>
        </w:rPr>
        <w:t>2</w:t>
      </w:r>
      <w:r>
        <w:rPr>
          <w:rFonts w:hint="eastAsia" w:ascii="Times New Roman" w:eastAsia="宋体"/>
          <w:color w:val="auto"/>
          <w:szCs w:val="21"/>
          <w:highlight w:val="none"/>
          <w:lang w:val="en-US" w:eastAsia="zh-CN"/>
        </w:rPr>
        <w:t xml:space="preserve"> 如供应</w:t>
      </w:r>
      <w:r>
        <w:rPr>
          <w:rFonts w:hint="eastAsia"/>
          <w:color w:val="auto"/>
          <w:szCs w:val="21"/>
          <w:highlight w:val="none"/>
          <w:lang w:val="en-US" w:eastAsia="zh-CN"/>
        </w:rPr>
        <w:t>商</w:t>
      </w:r>
      <w:r>
        <w:rPr>
          <w:rFonts w:hint="eastAsia" w:ascii="Times New Roman" w:eastAsia="宋体"/>
          <w:color w:val="auto"/>
          <w:szCs w:val="21"/>
          <w:highlight w:val="none"/>
          <w:lang w:val="en-US" w:eastAsia="zh-CN"/>
        </w:rPr>
        <w:t>提供的产品属于本国产品</w:t>
      </w:r>
      <w:r>
        <w:rPr>
          <w:rFonts w:hint="eastAsia"/>
          <w:color w:val="auto"/>
          <w:szCs w:val="21"/>
          <w:highlight w:val="none"/>
        </w:rPr>
        <w:t>，按以下格式提供</w:t>
      </w:r>
      <w:r>
        <w:rPr>
          <w:rFonts w:hint="eastAsia" w:ascii="Times New Roman" w:eastAsia="宋体"/>
          <w:color w:val="auto"/>
          <w:szCs w:val="21"/>
          <w:highlight w:val="none"/>
          <w:lang w:val="en-US" w:eastAsia="zh-CN"/>
        </w:rPr>
        <w:t>关于符合本国产品标准的声明函</w:t>
      </w:r>
      <w:r>
        <w:rPr>
          <w:rFonts w:hint="eastAsia"/>
          <w:color w:val="auto"/>
          <w:szCs w:val="21"/>
          <w:highlight w:val="none"/>
        </w:rPr>
        <w:t>。</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66FF0805">
      <w:pPr>
        <w:spacing w:line="360" w:lineRule="auto"/>
        <w:ind w:firstLine="3584" w:firstLineChars="1700"/>
        <w:rPr>
          <w:rFonts w:hint="eastAsia"/>
          <w:b/>
          <w:color w:val="auto"/>
          <w:szCs w:val="21"/>
          <w:highlight w:val="none"/>
          <w:lang w:val="en-US" w:eastAsia="zh-CN"/>
        </w:rPr>
      </w:pPr>
    </w:p>
    <w:p w14:paraId="594A8CD8">
      <w:pPr>
        <w:spacing w:line="360" w:lineRule="auto"/>
        <w:ind w:firstLine="3584" w:firstLineChars="1700"/>
        <w:rPr>
          <w:rFonts w:hint="eastAsia"/>
          <w:b/>
          <w:color w:val="auto"/>
          <w:szCs w:val="21"/>
          <w:highlight w:val="none"/>
          <w:lang w:val="en-US" w:eastAsia="zh-CN"/>
        </w:rPr>
      </w:pPr>
      <w:r>
        <w:rPr>
          <w:rFonts w:hint="eastAsia" w:ascii="Times New Roman" w:eastAsia="宋体"/>
          <w:b/>
          <w:color w:val="auto"/>
          <w:szCs w:val="21"/>
          <w:highlight w:val="none"/>
          <w:lang w:val="en-US" w:eastAsia="zh-CN"/>
        </w:rPr>
        <w:t>关于符合本国产品标准的声明函</w:t>
      </w:r>
    </w:p>
    <w:p w14:paraId="5F0BFF7F">
      <w:pPr>
        <w:spacing w:line="360" w:lineRule="auto"/>
        <w:ind w:firstLine="3584" w:firstLineChars="1700"/>
        <w:rPr>
          <w:rFonts w:hint="eastAsia"/>
          <w:b/>
          <w:color w:val="auto"/>
          <w:szCs w:val="21"/>
          <w:highlight w:val="none"/>
          <w:lang w:val="en-US" w:eastAsia="zh-CN"/>
        </w:rPr>
      </w:pPr>
    </w:p>
    <w:p w14:paraId="3037E81F">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42B07A80">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35C49BA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3123647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公司（单位）名称（盖章）：　        </w:t>
      </w:r>
    </w:p>
    <w:p w14:paraId="50B234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5B63892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40052B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4D2C069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57F58A0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5AEB85C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410E9DD3">
      <w:pPr>
        <w:snapToGrid w:val="0"/>
        <w:spacing w:before="50" w:after="120" w:afterLines="50"/>
        <w:jc w:val="left"/>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sectPr>
          <w:headerReference r:id="rId18" w:type="default"/>
          <w:pgSz w:w="11906" w:h="16838"/>
          <w:pgMar w:top="1418" w:right="1274" w:bottom="1418" w:left="1418" w:header="851" w:footer="992" w:gutter="0"/>
          <w:cols w:space="720" w:num="1"/>
          <w:docGrid w:linePitch="312" w:charSpace="0"/>
        </w:sect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484FA1A8">
      <w:pPr>
        <w:pStyle w:val="1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r>
        <w:rPr>
          <w:rFonts w:hint="eastAsia" w:cs="Times New Roman"/>
          <w:color w:val="auto"/>
          <w:kern w:val="2"/>
          <w:sz w:val="21"/>
          <w:szCs w:val="21"/>
          <w:highlight w:val="none"/>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4DB38418">
      <w:pPr>
        <w:pStyle w:val="19"/>
        <w:rPr>
          <w:rFonts w:hint="eastAsia"/>
          <w:color w:val="auto"/>
          <w:highlight w:val="none"/>
          <w:lang w:val="en-US" w:eastAsia="zh-CN"/>
        </w:rPr>
      </w:pPr>
    </w:p>
    <w:p w14:paraId="3F1A113E">
      <w:pPr>
        <w:pStyle w:val="19"/>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5BC8B74C">
      <w:pPr>
        <w:pStyle w:val="19"/>
        <w:rPr>
          <w:rFonts w:hint="default"/>
          <w:color w:val="auto"/>
          <w:highlight w:val="none"/>
          <w:lang w:val="en-US" w:eastAsia="zh-CN"/>
        </w:rPr>
      </w:pPr>
    </w:p>
    <w:p w14:paraId="45761782">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252A35D1">
      <w:pPr>
        <w:pStyle w:val="19"/>
        <w:rPr>
          <w:rFonts w:hint="default" w:ascii="Times New Roman" w:hAnsi="Times New Roman" w:eastAsia="宋体" w:cs="Times New Roman"/>
          <w:color w:val="auto"/>
          <w:kern w:val="2"/>
          <w:sz w:val="21"/>
          <w:szCs w:val="21"/>
          <w:highlight w:val="none"/>
          <w:lang w:val="en-US" w:eastAsia="zh-CN" w:bidi="ar-SA"/>
        </w:rPr>
      </w:pPr>
    </w:p>
    <w:p w14:paraId="4828E55F">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17A1542D">
      <w:pPr>
        <w:pStyle w:val="19"/>
        <w:rPr>
          <w:rFonts w:hint="default" w:ascii="Times New Roman" w:hAnsi="Times New Roman" w:eastAsia="宋体" w:cs="Times New Roman"/>
          <w:color w:val="auto"/>
          <w:kern w:val="2"/>
          <w:sz w:val="21"/>
          <w:szCs w:val="21"/>
          <w:highlight w:val="none"/>
          <w:lang w:val="en-US" w:eastAsia="zh-CN" w:bidi="ar-SA"/>
        </w:rPr>
      </w:pPr>
    </w:p>
    <w:p w14:paraId="5B81964F">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4648EDD1">
      <w:pPr>
        <w:pStyle w:val="19"/>
        <w:rPr>
          <w:rFonts w:hint="default" w:ascii="Times New Roman" w:hAnsi="Times New Roman" w:eastAsia="宋体" w:cs="Times New Roman"/>
          <w:color w:val="auto"/>
          <w:kern w:val="2"/>
          <w:sz w:val="21"/>
          <w:szCs w:val="21"/>
          <w:highlight w:val="none"/>
          <w:lang w:val="en-US" w:eastAsia="zh-CN" w:bidi="ar-SA"/>
        </w:rPr>
      </w:pPr>
    </w:p>
    <w:p w14:paraId="12AE1EC2">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4E579510">
      <w:pPr>
        <w:pStyle w:val="19"/>
        <w:rPr>
          <w:rFonts w:hint="default" w:ascii="Times New Roman" w:hAnsi="Times New Roman" w:eastAsia="宋体" w:cs="Times New Roman"/>
          <w:color w:val="auto"/>
          <w:kern w:val="2"/>
          <w:sz w:val="21"/>
          <w:szCs w:val="21"/>
          <w:highlight w:val="none"/>
          <w:lang w:val="en-US" w:eastAsia="zh-CN" w:bidi="ar-SA"/>
        </w:rPr>
      </w:pPr>
    </w:p>
    <w:p w14:paraId="465A066E">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65BF2AFD">
      <w:pPr>
        <w:pStyle w:val="19"/>
        <w:rPr>
          <w:rFonts w:hint="default" w:ascii="Times New Roman" w:hAnsi="Times New Roman" w:eastAsia="宋体" w:cs="Times New Roman"/>
          <w:color w:val="auto"/>
          <w:kern w:val="2"/>
          <w:sz w:val="21"/>
          <w:szCs w:val="21"/>
          <w:highlight w:val="none"/>
          <w:lang w:val="en-US" w:eastAsia="zh-CN" w:bidi="ar-SA"/>
        </w:rPr>
      </w:pPr>
    </w:p>
    <w:p w14:paraId="307FFDFD">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6E493D88">
      <w:pPr>
        <w:pStyle w:val="19"/>
        <w:jc w:val="right"/>
        <w:rPr>
          <w:color w:val="auto"/>
          <w:highlight w:val="none"/>
        </w:rPr>
        <w:sectPr>
          <w:pgSz w:w="11906" w:h="16838"/>
          <w:pgMar w:top="1418" w:right="1274" w:bottom="1418" w:left="1418" w:header="851" w:footer="992" w:gutter="0"/>
          <w:cols w:space="720" w:num="1"/>
          <w:docGrid w:linePitch="312" w:charSpace="0"/>
        </w:sectPr>
      </w:pPr>
      <w:r>
        <w:rPr>
          <w:rFonts w:hint="default" w:ascii="Times New Roman" w:hAnsi="Times New Roman" w:eastAsia="宋体" w:cs="Times New Roman"/>
          <w:color w:val="auto"/>
          <w:kern w:val="2"/>
          <w:sz w:val="21"/>
          <w:szCs w:val="21"/>
          <w:highlight w:val="none"/>
          <w:lang w:val="en-US" w:eastAsia="zh-CN" w:bidi="ar-SA"/>
        </w:rPr>
        <w:t>日期：　     年　  月　  日 </w:t>
      </w:r>
    </w:p>
    <w:p w14:paraId="746B0E69">
      <w:pPr>
        <w:snapToGrid w:val="0"/>
        <w:spacing w:before="50" w:after="120" w:afterLines="50"/>
        <w:jc w:val="left"/>
        <w:rPr>
          <w:color w:val="auto"/>
          <w:szCs w:val="21"/>
          <w:highlight w:val="none"/>
        </w:rPr>
      </w:pPr>
      <w:r>
        <w:rPr>
          <w:color w:val="auto"/>
          <w:szCs w:val="21"/>
          <w:highlight w:val="none"/>
        </w:rPr>
        <w:t>11.</w:t>
      </w:r>
      <w:r>
        <w:rPr>
          <w:rFonts w:hint="eastAsia"/>
          <w:color w:val="auto"/>
          <w:highlight w:val="none"/>
        </w:rPr>
        <w:t xml:space="preserve"> </w:t>
      </w:r>
      <w:r>
        <w:rPr>
          <w:rFonts w:hint="eastAsia"/>
          <w:color w:val="auto"/>
          <w:szCs w:val="21"/>
          <w:highlight w:val="none"/>
        </w:rPr>
        <w:t>无串标行为承诺函</w:t>
      </w:r>
    </w:p>
    <w:p w14:paraId="7E705821">
      <w:pPr>
        <w:snapToGrid w:val="0"/>
        <w:spacing w:before="50" w:after="120" w:afterLines="50"/>
        <w:jc w:val="center"/>
        <w:rPr>
          <w:color w:val="auto"/>
          <w:szCs w:val="21"/>
          <w:highlight w:val="none"/>
        </w:rPr>
      </w:pPr>
    </w:p>
    <w:p w14:paraId="78843D6E">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95DEC1D">
      <w:pPr>
        <w:snapToGrid w:val="0"/>
        <w:spacing w:before="50" w:after="120" w:afterLines="50"/>
        <w:jc w:val="left"/>
        <w:rPr>
          <w:color w:val="auto"/>
          <w:szCs w:val="21"/>
          <w:highlight w:val="none"/>
        </w:rPr>
      </w:pPr>
    </w:p>
    <w:p w14:paraId="55C13E53">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17D94B33">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1899F9AA">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463EEF56">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4FB6E594">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0CD1BBEF">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01419E1D">
      <w:pPr>
        <w:snapToGrid w:val="0"/>
        <w:spacing w:before="50" w:after="120" w:afterLines="50"/>
        <w:jc w:val="left"/>
        <w:rPr>
          <w:color w:val="auto"/>
          <w:szCs w:val="21"/>
          <w:highlight w:val="none"/>
        </w:rPr>
      </w:pPr>
      <w:r>
        <w:rPr>
          <w:rFonts w:hint="eastAsia"/>
          <w:color w:val="auto"/>
          <w:szCs w:val="21"/>
          <w:highlight w:val="none"/>
        </w:rPr>
        <w:t>6.不同供应商的谈判保证金从同一单位或者个人账户转出。</w:t>
      </w:r>
    </w:p>
    <w:p w14:paraId="201A4114">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090223C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305C108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79FAE1C5">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7F09E14C">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37499667">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EEF19B2">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6EC30073">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0CECFA4">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2653C69">
      <w:pPr>
        <w:snapToGrid w:val="0"/>
        <w:spacing w:before="50" w:after="120" w:afterLines="50"/>
        <w:jc w:val="center"/>
        <w:rPr>
          <w:color w:val="auto"/>
          <w:szCs w:val="21"/>
          <w:highlight w:val="none"/>
        </w:rPr>
      </w:pPr>
    </w:p>
    <w:p w14:paraId="430DD0E7">
      <w:pPr>
        <w:snapToGrid w:val="0"/>
        <w:spacing w:before="50" w:after="120" w:afterLines="50"/>
        <w:jc w:val="center"/>
        <w:rPr>
          <w:color w:val="auto"/>
          <w:szCs w:val="21"/>
          <w:highlight w:val="none"/>
        </w:rPr>
      </w:pPr>
    </w:p>
    <w:p w14:paraId="0E6C92D3">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15465C0">
      <w:pPr>
        <w:snapToGrid w:val="0"/>
        <w:spacing w:before="50" w:after="120" w:afterLines="50"/>
        <w:jc w:val="center"/>
        <w:rPr>
          <w:color w:val="auto"/>
          <w:szCs w:val="21"/>
          <w:highlight w:val="none"/>
        </w:rPr>
      </w:pPr>
      <w:r>
        <w:rPr>
          <w:rFonts w:hint="eastAsia"/>
          <w:color w:val="auto"/>
          <w:szCs w:val="21"/>
          <w:highlight w:val="none"/>
        </w:rPr>
        <w:t>日期：  年  月   日</w:t>
      </w:r>
    </w:p>
    <w:bookmarkEnd w:id="125"/>
    <w:p w14:paraId="011BD0C8">
      <w:pPr>
        <w:snapToGrid w:val="0"/>
        <w:spacing w:before="50" w:after="120" w:afterLines="50"/>
        <w:jc w:val="left"/>
        <w:rPr>
          <w:rFonts w:hint="eastAsia"/>
          <w:color w:val="auto"/>
          <w:szCs w:val="21"/>
          <w:highlight w:val="none"/>
        </w:rPr>
      </w:pPr>
    </w:p>
    <w:p w14:paraId="41A14744">
      <w:pPr>
        <w:spacing w:line="360" w:lineRule="exact"/>
        <w:rPr>
          <w:color w:val="auto"/>
          <w:szCs w:val="21"/>
          <w:highlight w:val="none"/>
        </w:rPr>
      </w:pPr>
      <w:r>
        <w:rPr>
          <w:color w:val="auto"/>
          <w:szCs w:val="21"/>
          <w:highlight w:val="none"/>
        </w:rPr>
        <w:br w:type="page"/>
      </w:r>
      <w:r>
        <w:rPr>
          <w:color w:val="auto"/>
          <w:szCs w:val="21"/>
          <w:highlight w:val="none"/>
        </w:rPr>
        <w:t>12．代理服务费承诺书</w:t>
      </w:r>
    </w:p>
    <w:p w14:paraId="7F4DB487">
      <w:pPr>
        <w:spacing w:line="360" w:lineRule="exact"/>
        <w:rPr>
          <w:color w:val="auto"/>
          <w:szCs w:val="21"/>
          <w:highlight w:val="none"/>
        </w:rPr>
      </w:pPr>
      <w:r>
        <w:rPr>
          <w:color w:val="auto"/>
          <w:szCs w:val="21"/>
          <w:highlight w:val="none"/>
        </w:rPr>
        <w:t>致：广西机电设备招标有限公司</w:t>
      </w:r>
    </w:p>
    <w:p w14:paraId="2F0A99BC">
      <w:pPr>
        <w:spacing w:line="360" w:lineRule="exact"/>
        <w:ind w:firstLine="420" w:firstLineChars="200"/>
        <w:rPr>
          <w:color w:val="auto"/>
          <w:szCs w:val="21"/>
          <w:highlight w:val="none"/>
        </w:rPr>
      </w:pPr>
      <w:r>
        <w:rPr>
          <w:color w:val="auto"/>
          <w:szCs w:val="21"/>
          <w:highlight w:val="none"/>
        </w:rPr>
        <w:t>我单位参加了贵方组织的</w:t>
      </w:r>
      <w:r>
        <w:rPr>
          <w:rFonts w:hint="eastAsia"/>
          <w:color w:val="auto"/>
          <w:szCs w:val="21"/>
          <w:highlight w:val="none"/>
        </w:rPr>
        <w:t>谈判</w:t>
      </w:r>
      <w:r>
        <w:rPr>
          <w:color w:val="auto"/>
          <w:szCs w:val="21"/>
          <w:highlight w:val="none"/>
        </w:rPr>
        <w:t>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w:t>
      </w:r>
      <w:r>
        <w:rPr>
          <w:rFonts w:hint="eastAsia"/>
          <w:color w:val="auto"/>
          <w:szCs w:val="21"/>
          <w:highlight w:val="none"/>
        </w:rPr>
        <w:t>谈判</w:t>
      </w:r>
      <w:r>
        <w:rPr>
          <w:color w:val="auto"/>
          <w:szCs w:val="21"/>
          <w:highlight w:val="none"/>
        </w:rPr>
        <w:t>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20225B40">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谈判</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0818A6E6">
      <w:pPr>
        <w:snapToGrid w:val="0"/>
        <w:spacing w:before="50" w:after="120" w:afterLines="50"/>
        <w:ind w:firstLine="420" w:firstLineChars="200"/>
        <w:jc w:val="left"/>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21FD12FD">
      <w:pPr>
        <w:spacing w:line="360" w:lineRule="exact"/>
        <w:ind w:firstLine="420" w:firstLineChars="200"/>
        <w:rPr>
          <w:color w:val="auto"/>
          <w:szCs w:val="21"/>
          <w:highlight w:val="none"/>
        </w:rPr>
      </w:pPr>
      <w:r>
        <w:rPr>
          <w:color w:val="auto"/>
          <w:szCs w:val="21"/>
          <w:highlight w:val="none"/>
        </w:rPr>
        <w:t>第一种方式：一次性足额缴纳代理服务费。</w:t>
      </w:r>
    </w:p>
    <w:p w14:paraId="32BDE350">
      <w:pPr>
        <w:spacing w:line="360" w:lineRule="exact"/>
        <w:ind w:firstLine="420" w:firstLineChars="200"/>
        <w:rPr>
          <w:color w:val="auto"/>
          <w:szCs w:val="21"/>
          <w:highlight w:val="none"/>
        </w:rPr>
      </w:pPr>
      <w:r>
        <w:rPr>
          <w:color w:val="auto"/>
          <w:szCs w:val="21"/>
          <w:highlight w:val="none"/>
        </w:rPr>
        <w:t>第二种方式：从谈判保证金中抵扣代理服务费，不足部分补交。</w:t>
      </w:r>
    </w:p>
    <w:p w14:paraId="74C02836">
      <w:pPr>
        <w:spacing w:line="360" w:lineRule="exact"/>
        <w:ind w:firstLine="420" w:firstLineChars="200"/>
        <w:rPr>
          <w:color w:val="auto"/>
          <w:szCs w:val="21"/>
          <w:highlight w:val="none"/>
        </w:rPr>
      </w:pPr>
      <w:r>
        <w:rPr>
          <w:color w:val="auto"/>
          <w:szCs w:val="21"/>
          <w:highlight w:val="none"/>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CC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E9F8B43">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542A86FF">
            <w:pPr>
              <w:spacing w:line="360" w:lineRule="exact"/>
              <w:jc w:val="center"/>
              <w:rPr>
                <w:color w:val="auto"/>
                <w:szCs w:val="21"/>
                <w:highlight w:val="none"/>
              </w:rPr>
            </w:pPr>
          </w:p>
        </w:tc>
      </w:tr>
      <w:tr w14:paraId="08F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0829681">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68E0B88F">
            <w:pPr>
              <w:spacing w:line="360" w:lineRule="exact"/>
              <w:jc w:val="center"/>
              <w:rPr>
                <w:color w:val="auto"/>
                <w:szCs w:val="21"/>
                <w:highlight w:val="none"/>
              </w:rPr>
            </w:pPr>
          </w:p>
        </w:tc>
      </w:tr>
      <w:tr w14:paraId="08C7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atLeast"/>
          <w:jc w:val="center"/>
        </w:trPr>
        <w:tc>
          <w:tcPr>
            <w:tcW w:w="3533" w:type="dxa"/>
            <w:noWrap w:val="0"/>
            <w:vAlign w:val="center"/>
          </w:tcPr>
          <w:p w14:paraId="31163451">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5F8E3FB8">
            <w:pPr>
              <w:spacing w:line="360" w:lineRule="exact"/>
              <w:jc w:val="center"/>
              <w:rPr>
                <w:color w:val="auto"/>
                <w:szCs w:val="21"/>
                <w:highlight w:val="none"/>
              </w:rPr>
            </w:pPr>
          </w:p>
        </w:tc>
      </w:tr>
      <w:tr w14:paraId="1D6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89DC3DC">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6AFBF4BE">
            <w:pPr>
              <w:spacing w:line="360" w:lineRule="exact"/>
              <w:jc w:val="center"/>
              <w:rPr>
                <w:color w:val="auto"/>
                <w:szCs w:val="21"/>
                <w:highlight w:val="none"/>
              </w:rPr>
            </w:pPr>
          </w:p>
        </w:tc>
      </w:tr>
    </w:tbl>
    <w:p w14:paraId="1B06B00D">
      <w:pPr>
        <w:spacing w:line="360" w:lineRule="exact"/>
        <w:ind w:firstLine="420" w:firstLineChars="200"/>
        <w:rPr>
          <w:color w:val="auto"/>
          <w:szCs w:val="21"/>
          <w:highlight w:val="none"/>
        </w:rPr>
      </w:pPr>
      <w:r>
        <w:rPr>
          <w:color w:val="auto"/>
          <w:szCs w:val="21"/>
          <w:highlight w:val="none"/>
        </w:rPr>
        <w:t>3．如果我单位未遵守有关采购文件关于谈判保证金的规定，贵方可以没收我单位谈判保证金。</w:t>
      </w:r>
    </w:p>
    <w:p w14:paraId="75178524">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5260141">
      <w:pPr>
        <w:spacing w:line="360" w:lineRule="exact"/>
        <w:ind w:firstLine="420" w:firstLineChars="200"/>
        <w:rPr>
          <w:color w:val="auto"/>
          <w:szCs w:val="21"/>
          <w:highlight w:val="none"/>
        </w:rPr>
      </w:pPr>
      <w:r>
        <w:rPr>
          <w:color w:val="auto"/>
          <w:szCs w:val="21"/>
          <w:highlight w:val="none"/>
        </w:rPr>
        <w:t>第一种方式：开具收据。</w:t>
      </w:r>
    </w:p>
    <w:p w14:paraId="14CF0C55">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22453D1">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7737A981">
      <w:pPr>
        <w:spacing w:before="120" w:beforeLines="50" w:line="360" w:lineRule="auto"/>
        <w:jc w:val="left"/>
        <w:rPr>
          <w:color w:val="auto"/>
          <w:szCs w:val="21"/>
          <w:highlight w:val="none"/>
        </w:rPr>
      </w:pPr>
    </w:p>
    <w:p w14:paraId="08BC0A32">
      <w:pPr>
        <w:spacing w:before="120" w:beforeLines="50" w:line="360" w:lineRule="auto"/>
        <w:jc w:val="left"/>
        <w:rPr>
          <w:color w:val="auto"/>
          <w:szCs w:val="21"/>
          <w:highlight w:val="none"/>
          <w:u w:val="single"/>
        </w:rPr>
      </w:pPr>
      <w:bookmarkStart w:id="126" w:name="_Hlk89181633"/>
      <w:r>
        <w:rPr>
          <w:color w:val="auto"/>
          <w:szCs w:val="21"/>
          <w:highlight w:val="none"/>
        </w:rPr>
        <w:t>供应商</w:t>
      </w:r>
      <w:r>
        <w:rPr>
          <w:rFonts w:hint="eastAsia"/>
          <w:color w:val="auto"/>
          <w:szCs w:val="21"/>
          <w:highlight w:val="none"/>
        </w:rPr>
        <w:t>名称(电子签章</w:t>
      </w:r>
      <w:r>
        <w:rPr>
          <w:color w:val="auto"/>
          <w:szCs w:val="21"/>
          <w:highlight w:val="none"/>
        </w:rPr>
        <w:t>)</w:t>
      </w:r>
      <w:bookmarkEnd w:id="126"/>
      <w:r>
        <w:rPr>
          <w:color w:val="auto"/>
          <w:szCs w:val="21"/>
          <w:highlight w:val="none"/>
        </w:rPr>
        <w:t>：</w:t>
      </w:r>
      <w:r>
        <w:rPr>
          <w:color w:val="auto"/>
          <w:szCs w:val="21"/>
          <w:highlight w:val="none"/>
          <w:u w:val="single"/>
        </w:rPr>
        <w:t xml:space="preserve">                              </w:t>
      </w:r>
    </w:p>
    <w:p w14:paraId="2130F277">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B41863A">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CFB7BD2">
      <w:pPr>
        <w:spacing w:before="120" w:beforeLines="50"/>
        <w:rPr>
          <w:color w:val="auto"/>
          <w:szCs w:val="21"/>
          <w:highlight w:val="none"/>
        </w:rPr>
      </w:pPr>
      <w:r>
        <w:rPr>
          <w:color w:val="auto"/>
          <w:szCs w:val="21"/>
          <w:highlight w:val="none"/>
        </w:rPr>
        <w:t>说明：</w:t>
      </w:r>
    </w:p>
    <w:p w14:paraId="0AA6F38C">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687554CC">
      <w:pPr>
        <w:spacing w:line="340" w:lineRule="exact"/>
        <w:ind w:firstLine="420" w:firstLineChars="200"/>
        <w:rPr>
          <w:color w:val="auto"/>
          <w:szCs w:val="21"/>
          <w:highlight w:val="none"/>
        </w:rPr>
      </w:pPr>
      <w:r>
        <w:rPr>
          <w:color w:val="auto"/>
          <w:szCs w:val="21"/>
          <w:highlight w:val="none"/>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4E6D58">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372930CD">
      <w:pPr>
        <w:snapToGrid w:val="0"/>
        <w:spacing w:before="120" w:beforeLines="50" w:after="50" w:afterLines="0" w:line="440" w:lineRule="exact"/>
        <w:jc w:val="left"/>
        <w:outlineLvl w:val="1"/>
        <w:rPr>
          <w:rFonts w:hint="default"/>
          <w:color w:val="auto"/>
          <w:sz w:val="24"/>
          <w:szCs w:val="24"/>
          <w:highlight w:val="none"/>
        </w:rPr>
      </w:pPr>
      <w:r>
        <w:rPr>
          <w:color w:val="auto"/>
          <w:szCs w:val="21"/>
          <w:highlight w:val="none"/>
        </w:rPr>
        <w:br w:type="page"/>
      </w:r>
      <w:r>
        <w:rPr>
          <w:rFonts w:hint="default"/>
          <w:color w:val="auto"/>
          <w:sz w:val="24"/>
          <w:szCs w:val="24"/>
          <w:highlight w:val="none"/>
        </w:rPr>
        <w:t>3</w:t>
      </w:r>
      <w:r>
        <w:rPr>
          <w:rFonts w:hint="eastAsia"/>
          <w:color w:val="auto"/>
          <w:sz w:val="24"/>
          <w:szCs w:val="24"/>
          <w:highlight w:val="none"/>
          <w:lang w:val="en-US" w:eastAsia="zh-CN"/>
        </w:rPr>
        <w:t>.响应</w:t>
      </w:r>
      <w:r>
        <w:rPr>
          <w:rFonts w:hint="eastAsia"/>
          <w:color w:val="auto"/>
          <w:sz w:val="24"/>
          <w:szCs w:val="24"/>
          <w:highlight w:val="none"/>
        </w:rPr>
        <w:t xml:space="preserve">文件封面参考格式（报价文件）： </w:t>
      </w:r>
    </w:p>
    <w:p w14:paraId="74ED3FEA">
      <w:pPr>
        <w:snapToGrid w:val="0"/>
        <w:spacing w:before="50" w:beforeLines="0" w:after="120" w:afterLines="50" w:line="400" w:lineRule="exact"/>
        <w:jc w:val="left"/>
        <w:rPr>
          <w:rFonts w:hint="default"/>
          <w:color w:val="auto"/>
          <w:sz w:val="24"/>
          <w:szCs w:val="24"/>
          <w:highlight w:val="none"/>
        </w:rPr>
      </w:pPr>
    </w:p>
    <w:p w14:paraId="55CC1FF6">
      <w:pPr>
        <w:snapToGrid w:val="0"/>
        <w:spacing w:before="120" w:beforeLines="50" w:after="50" w:afterLines="0" w:line="360" w:lineRule="exact"/>
        <w:rPr>
          <w:rFonts w:hint="default"/>
          <w:color w:val="auto"/>
          <w:sz w:val="24"/>
          <w:szCs w:val="24"/>
          <w:highlight w:val="none"/>
        </w:rPr>
      </w:pPr>
    </w:p>
    <w:p w14:paraId="7815919B">
      <w:pPr>
        <w:snapToGrid w:val="0"/>
        <w:spacing w:before="120" w:beforeLines="50" w:after="50" w:afterLines="0" w:line="360" w:lineRule="exact"/>
        <w:jc w:val="center"/>
        <w:rPr>
          <w:rFonts w:hint="default"/>
          <w:color w:val="auto"/>
          <w:sz w:val="24"/>
          <w:szCs w:val="24"/>
          <w:highlight w:val="none"/>
        </w:rPr>
      </w:pPr>
    </w:p>
    <w:p w14:paraId="7842C2BB">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电子</w:t>
      </w:r>
      <w:r>
        <w:rPr>
          <w:rFonts w:hint="eastAsia"/>
          <w:b/>
          <w:color w:val="auto"/>
          <w:sz w:val="44"/>
          <w:szCs w:val="44"/>
          <w:highlight w:val="none"/>
          <w:lang w:val="en-US" w:eastAsia="zh-CN"/>
        </w:rPr>
        <w:t>响应</w:t>
      </w:r>
      <w:r>
        <w:rPr>
          <w:rFonts w:hint="eastAsia"/>
          <w:b/>
          <w:color w:val="auto"/>
          <w:sz w:val="44"/>
          <w:szCs w:val="44"/>
          <w:highlight w:val="none"/>
        </w:rPr>
        <w:t>文件</w:t>
      </w:r>
    </w:p>
    <w:p w14:paraId="54346E6C">
      <w:pPr>
        <w:snapToGrid w:val="0"/>
        <w:spacing w:before="120" w:beforeLines="50" w:after="50" w:afterLines="0" w:line="360" w:lineRule="exact"/>
        <w:jc w:val="center"/>
        <w:rPr>
          <w:rFonts w:hint="default"/>
          <w:b/>
          <w:color w:val="auto"/>
          <w:sz w:val="44"/>
          <w:szCs w:val="44"/>
          <w:highlight w:val="none"/>
        </w:rPr>
      </w:pPr>
    </w:p>
    <w:p w14:paraId="4E845EFE">
      <w:pPr>
        <w:snapToGrid w:val="0"/>
        <w:spacing w:before="120" w:beforeLines="50" w:after="50" w:afterLines="0" w:line="360" w:lineRule="exact"/>
        <w:jc w:val="center"/>
        <w:rPr>
          <w:rFonts w:hint="default"/>
          <w:b/>
          <w:color w:val="auto"/>
          <w:sz w:val="44"/>
          <w:szCs w:val="44"/>
          <w:highlight w:val="none"/>
        </w:rPr>
      </w:pPr>
    </w:p>
    <w:p w14:paraId="41065B8E">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报价文件</w:t>
      </w:r>
    </w:p>
    <w:p w14:paraId="4B2F6FAE">
      <w:pPr>
        <w:snapToGrid w:val="0"/>
        <w:spacing w:before="120" w:beforeLines="50" w:after="50" w:afterLines="0" w:line="360" w:lineRule="exact"/>
        <w:rPr>
          <w:rFonts w:hint="default"/>
          <w:color w:val="auto"/>
          <w:sz w:val="24"/>
          <w:szCs w:val="24"/>
          <w:highlight w:val="none"/>
        </w:rPr>
      </w:pPr>
    </w:p>
    <w:p w14:paraId="480AA174">
      <w:pPr>
        <w:snapToGrid w:val="0"/>
        <w:spacing w:before="120" w:beforeLines="50" w:after="50" w:afterLines="0" w:line="360" w:lineRule="exact"/>
        <w:rPr>
          <w:rFonts w:hint="default"/>
          <w:color w:val="auto"/>
          <w:sz w:val="24"/>
          <w:szCs w:val="24"/>
          <w:highlight w:val="none"/>
        </w:rPr>
      </w:pPr>
    </w:p>
    <w:p w14:paraId="53110F11">
      <w:pPr>
        <w:snapToGrid w:val="0"/>
        <w:spacing w:before="120" w:beforeLines="50" w:after="50" w:afterLines="0" w:line="360" w:lineRule="exact"/>
        <w:rPr>
          <w:rFonts w:hint="default"/>
          <w:color w:val="auto"/>
          <w:sz w:val="24"/>
          <w:szCs w:val="24"/>
          <w:highlight w:val="none"/>
        </w:rPr>
      </w:pPr>
    </w:p>
    <w:p w14:paraId="356B5423">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 xml:space="preserve">项目名称： </w:t>
      </w:r>
    </w:p>
    <w:p w14:paraId="37AE0250">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项目编号：</w:t>
      </w:r>
    </w:p>
    <w:p w14:paraId="09F2E3B1">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分标号：（若无留空或写</w:t>
      </w:r>
      <w:r>
        <w:rPr>
          <w:rFonts w:hint="default"/>
          <w:color w:val="auto"/>
          <w:sz w:val="24"/>
          <w:szCs w:val="24"/>
          <w:highlight w:val="none"/>
        </w:rPr>
        <w:t>“/”</w:t>
      </w:r>
      <w:r>
        <w:rPr>
          <w:rFonts w:hint="eastAsia"/>
          <w:color w:val="auto"/>
          <w:sz w:val="24"/>
          <w:szCs w:val="24"/>
          <w:highlight w:val="none"/>
        </w:rPr>
        <w:t>）</w:t>
      </w:r>
    </w:p>
    <w:p w14:paraId="491886DA">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供应商名称：</w:t>
      </w:r>
    </w:p>
    <w:p w14:paraId="14347C6B">
      <w:pPr>
        <w:snapToGrid w:val="0"/>
        <w:spacing w:before="120" w:beforeLines="50" w:after="50" w:afterLines="0" w:line="360" w:lineRule="exact"/>
        <w:ind w:firstLine="720" w:firstLineChars="300"/>
        <w:rPr>
          <w:rFonts w:hint="eastAsia"/>
          <w:color w:val="auto"/>
          <w:sz w:val="24"/>
          <w:szCs w:val="24"/>
          <w:highlight w:val="none"/>
        </w:rPr>
      </w:pPr>
      <w:r>
        <w:rPr>
          <w:rFonts w:hint="eastAsia"/>
          <w:color w:val="auto"/>
          <w:sz w:val="24"/>
          <w:szCs w:val="24"/>
          <w:highlight w:val="none"/>
        </w:rPr>
        <w:t>供应商地址：</w:t>
      </w:r>
    </w:p>
    <w:p w14:paraId="6636857C">
      <w:pPr>
        <w:snapToGrid w:val="0"/>
        <w:spacing w:before="120" w:beforeLines="50" w:after="50" w:afterLines="0" w:line="360" w:lineRule="exact"/>
        <w:ind w:firstLine="2160" w:firstLineChars="900"/>
        <w:rPr>
          <w:rFonts w:hint="eastAsia"/>
          <w:color w:val="auto"/>
          <w:sz w:val="24"/>
          <w:szCs w:val="24"/>
          <w:highlight w:val="none"/>
        </w:rPr>
      </w:pPr>
      <w:r>
        <w:rPr>
          <w:rFonts w:hint="eastAsia"/>
          <w:color w:val="auto"/>
          <w:sz w:val="24"/>
          <w:szCs w:val="24"/>
          <w:highlight w:val="none"/>
        </w:rPr>
        <w:t xml:space="preserve">                        年  月  日</w:t>
      </w:r>
    </w:p>
    <w:p w14:paraId="6B56FB8B">
      <w:pPr>
        <w:snapToGrid w:val="0"/>
        <w:spacing w:before="120" w:beforeLines="50" w:after="50" w:afterLines="0" w:line="360" w:lineRule="exact"/>
        <w:ind w:firstLine="720" w:firstLineChars="300"/>
        <w:rPr>
          <w:rFonts w:hint="default"/>
          <w:color w:val="auto"/>
          <w:sz w:val="24"/>
          <w:szCs w:val="24"/>
          <w:highlight w:val="none"/>
        </w:rPr>
      </w:pPr>
    </w:p>
    <w:p w14:paraId="37A83AD2">
      <w:pPr>
        <w:snapToGrid w:val="0"/>
        <w:spacing w:before="120" w:beforeLines="50" w:after="50" w:line="440" w:lineRule="exact"/>
        <w:jc w:val="center"/>
        <w:outlineLvl w:val="1"/>
        <w:rPr>
          <w:bCs/>
          <w:color w:val="auto"/>
          <w:sz w:val="24"/>
          <w:highlight w:val="none"/>
        </w:rPr>
        <w:sectPr>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outlineLvl w:val="9"/>
        <w:rPr>
          <w:bCs/>
          <w:color w:val="auto"/>
          <w:sz w:val="24"/>
          <w:highlight w:val="none"/>
        </w:rPr>
      </w:pPr>
      <w:r>
        <w:rPr>
          <w:bCs/>
          <w:color w:val="auto"/>
          <w:sz w:val="24"/>
          <w:highlight w:val="none"/>
        </w:rPr>
        <w:t>第三部分 报价文件</w:t>
      </w:r>
    </w:p>
    <w:p w14:paraId="6E45A2C2">
      <w:pPr>
        <w:jc w:val="center"/>
        <w:rPr>
          <w:b/>
          <w:bCs/>
          <w:color w:val="auto"/>
          <w:szCs w:val="21"/>
          <w:highlight w:val="none"/>
        </w:rPr>
      </w:pPr>
    </w:p>
    <w:p w14:paraId="4DD81F06">
      <w:pPr>
        <w:rPr>
          <w:rFonts w:hint="eastAsia"/>
          <w:b/>
          <w:color w:val="auto"/>
          <w:szCs w:val="21"/>
          <w:highlight w:val="none"/>
        </w:rPr>
      </w:pPr>
      <w:bookmarkStart w:id="127" w:name="_Hlk21624060"/>
      <w:r>
        <w:rPr>
          <w:b/>
          <w:color w:val="auto"/>
          <w:szCs w:val="21"/>
          <w:highlight w:val="none"/>
        </w:rPr>
        <w:t>1．响应函格式：</w:t>
      </w:r>
    </w:p>
    <w:p w14:paraId="206F0FC4">
      <w:pPr>
        <w:rPr>
          <w:b/>
          <w:color w:val="auto"/>
          <w:szCs w:val="21"/>
          <w:highlight w:val="none"/>
        </w:rPr>
      </w:pPr>
    </w:p>
    <w:p w14:paraId="51D0EB50">
      <w:pPr>
        <w:jc w:val="center"/>
        <w:rPr>
          <w:b/>
          <w:color w:val="auto"/>
          <w:szCs w:val="21"/>
          <w:highlight w:val="none"/>
        </w:rPr>
      </w:pPr>
      <w:r>
        <w:rPr>
          <w:b/>
          <w:color w:val="auto"/>
          <w:szCs w:val="21"/>
          <w:highlight w:val="none"/>
        </w:rPr>
        <w:t>响 应 函</w:t>
      </w:r>
    </w:p>
    <w:p w14:paraId="5F40E3B1">
      <w:pPr>
        <w:rPr>
          <w:b/>
          <w:color w:val="auto"/>
          <w:szCs w:val="21"/>
          <w:highlight w:val="none"/>
        </w:rPr>
      </w:pPr>
    </w:p>
    <w:p w14:paraId="7C978BD7">
      <w:pPr>
        <w:spacing w:line="360" w:lineRule="auto"/>
        <w:rPr>
          <w:color w:val="auto"/>
          <w:szCs w:val="21"/>
          <w:highlight w:val="none"/>
        </w:rPr>
      </w:pPr>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7AF73104">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p w14:paraId="71D912E2">
      <w:pPr>
        <w:spacing w:line="360" w:lineRule="auto"/>
        <w:ind w:firstLine="420" w:firstLineChars="200"/>
        <w:rPr>
          <w:color w:val="auto"/>
          <w:szCs w:val="21"/>
          <w:highlight w:val="none"/>
        </w:rPr>
      </w:pPr>
      <w:r>
        <w:rPr>
          <w:color w:val="auto"/>
          <w:szCs w:val="21"/>
          <w:highlight w:val="none"/>
        </w:rPr>
        <w:t>据此函，签字代表宣布同意如下：</w:t>
      </w:r>
    </w:p>
    <w:p w14:paraId="49FE48AD">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2F0170A8">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54B00F84">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11F8C604">
      <w:pPr>
        <w:spacing w:line="360" w:lineRule="auto"/>
        <w:rPr>
          <w:color w:val="auto"/>
          <w:szCs w:val="21"/>
          <w:highlight w:val="none"/>
        </w:rPr>
      </w:pPr>
      <w:r>
        <w:rPr>
          <w:color w:val="auto"/>
          <w:szCs w:val="21"/>
          <w:highlight w:val="none"/>
        </w:rPr>
        <w:t>（5）供应商同意按照贵方要求提供与谈判有关的一切数据或资料。</w:t>
      </w:r>
    </w:p>
    <w:p w14:paraId="720BBCE1">
      <w:pPr>
        <w:spacing w:line="360" w:lineRule="auto"/>
        <w:rPr>
          <w:color w:val="auto"/>
          <w:szCs w:val="21"/>
          <w:highlight w:val="none"/>
        </w:rPr>
      </w:pPr>
      <w:r>
        <w:rPr>
          <w:color w:val="auto"/>
          <w:szCs w:val="21"/>
          <w:highlight w:val="none"/>
        </w:rPr>
        <w:t>（6）与本项目有关的一切正式往来信函请寄：</w:t>
      </w:r>
    </w:p>
    <w:p w14:paraId="213D81E2">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CE3C813">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4E26BE30">
      <w:pPr>
        <w:spacing w:line="360" w:lineRule="auto"/>
        <w:rPr>
          <w:rFonts w:hint="eastAsia"/>
          <w:color w:val="auto"/>
          <w:szCs w:val="21"/>
          <w:highlight w:val="none"/>
          <w:u w:val="singl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62DC9D41">
      <w:pPr>
        <w:spacing w:line="360" w:lineRule="auto"/>
        <w:rPr>
          <w:rFonts w:hint="eastAsia"/>
          <w:color w:val="auto"/>
          <w:szCs w:val="21"/>
          <w:highlight w:val="none"/>
          <w:u w:val="single"/>
        </w:rPr>
      </w:pPr>
    </w:p>
    <w:p w14:paraId="51EAA3CD">
      <w:pPr>
        <w:spacing w:line="360" w:lineRule="auto"/>
        <w:rPr>
          <w:rFonts w:hint="eastAsia"/>
          <w:color w:val="auto"/>
          <w:szCs w:val="21"/>
          <w:highlight w:val="none"/>
          <w:u w:val="single"/>
        </w:rPr>
      </w:pPr>
    </w:p>
    <w:p w14:paraId="1F1ED7FC">
      <w:pPr>
        <w:spacing w:line="360" w:lineRule="auto"/>
        <w:rPr>
          <w:color w:val="auto"/>
          <w:szCs w:val="21"/>
          <w:highlight w:val="none"/>
        </w:rPr>
      </w:pPr>
    </w:p>
    <w:p w14:paraId="0ED7BE04">
      <w:pPr>
        <w:spacing w:line="360" w:lineRule="auto"/>
        <w:rPr>
          <w:rFonts w:hint="eastAsia"/>
          <w:color w:val="auto"/>
          <w:szCs w:val="21"/>
          <w:highlight w:val="none"/>
          <w:u w:val="single"/>
        </w:rPr>
      </w:pPr>
      <w:bookmarkStart w:id="128" w:name="_Hlk8918177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bookmarkEnd w:id="128"/>
    <w:p w14:paraId="6D9ECDC4">
      <w:pPr>
        <w:spacing w:line="360" w:lineRule="auto"/>
        <w:rPr>
          <w:rFonts w:hint="eastAsia"/>
          <w:color w:val="auto"/>
          <w:szCs w:val="21"/>
          <w:highlight w:val="none"/>
        </w:rPr>
      </w:pPr>
      <w:r>
        <w:rPr>
          <w:color w:val="auto"/>
          <w:szCs w:val="21"/>
          <w:highlight w:val="none"/>
        </w:rPr>
        <w:t xml:space="preserve">       </w:t>
      </w:r>
    </w:p>
    <w:p w14:paraId="6ED270B5">
      <w:pPr>
        <w:spacing w:line="360" w:lineRule="auto"/>
        <w:rPr>
          <w:rFonts w:hint="eastAsia"/>
          <w:color w:val="auto"/>
          <w:szCs w:val="21"/>
          <w:highlight w:val="none"/>
        </w:rPr>
      </w:pPr>
    </w:p>
    <w:p w14:paraId="4468CA11">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EFA5749">
      <w:pPr>
        <w:rPr>
          <w:b/>
          <w:color w:val="auto"/>
          <w:szCs w:val="21"/>
          <w:highlight w:val="none"/>
        </w:rPr>
      </w:pPr>
      <w:r>
        <w:rPr>
          <w:b/>
          <w:color w:val="auto"/>
          <w:szCs w:val="21"/>
          <w:highlight w:val="none"/>
        </w:rPr>
        <w:br w:type="page"/>
      </w:r>
      <w:bookmarkEnd w:id="127"/>
      <w:r>
        <w:rPr>
          <w:rFonts w:hint="eastAsia"/>
          <w:b/>
          <w:color w:val="auto"/>
          <w:szCs w:val="21"/>
          <w:highlight w:val="none"/>
          <w:lang w:val="en-US" w:eastAsia="zh-CN"/>
        </w:rPr>
        <w:t>2.</w:t>
      </w:r>
      <w:r>
        <w:rPr>
          <w:b/>
          <w:color w:val="auto"/>
          <w:szCs w:val="21"/>
          <w:highlight w:val="none"/>
        </w:rPr>
        <w:t>谈判报价明细表格式：</w:t>
      </w:r>
    </w:p>
    <w:p w14:paraId="0AE28585">
      <w:pPr>
        <w:jc w:val="center"/>
        <w:rPr>
          <w:b/>
          <w:color w:val="auto"/>
          <w:szCs w:val="21"/>
          <w:highlight w:val="none"/>
        </w:rPr>
      </w:pPr>
      <w:r>
        <w:rPr>
          <w:b/>
          <w:color w:val="auto"/>
          <w:szCs w:val="21"/>
          <w:highlight w:val="none"/>
        </w:rPr>
        <w:t>谈判报价明细表</w:t>
      </w:r>
    </w:p>
    <w:p w14:paraId="1AF12486">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6A30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4715A1F">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6F347E">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4943D2">
            <w:pPr>
              <w:jc w:val="center"/>
              <w:rPr>
                <w:color w:val="auto"/>
                <w:szCs w:val="21"/>
                <w:highlight w:val="none"/>
              </w:rPr>
            </w:pPr>
            <w:r>
              <w:rPr>
                <w:color w:val="auto"/>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4E7505">
            <w:pPr>
              <w:jc w:val="center"/>
              <w:rPr>
                <w:color w:val="auto"/>
                <w:szCs w:val="21"/>
                <w:highlight w:val="none"/>
              </w:rPr>
            </w:pPr>
            <w:r>
              <w:rPr>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0C7FBC">
            <w:pPr>
              <w:jc w:val="center"/>
              <w:rPr>
                <w:color w:val="auto"/>
                <w:szCs w:val="21"/>
                <w:highlight w:val="none"/>
              </w:rPr>
            </w:pPr>
            <w:r>
              <w:rPr>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8277B1">
            <w:pPr>
              <w:jc w:val="center"/>
              <w:rPr>
                <w:color w:val="auto"/>
                <w:szCs w:val="21"/>
                <w:highlight w:val="none"/>
              </w:rPr>
            </w:pPr>
            <w:r>
              <w:rPr>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2FF553">
            <w:pPr>
              <w:jc w:val="center"/>
              <w:rPr>
                <w:rFonts w:hint="eastAsia"/>
                <w:color w:val="auto"/>
                <w:szCs w:val="21"/>
                <w:highlight w:val="none"/>
              </w:rPr>
            </w:pPr>
            <w:r>
              <w:rPr>
                <w:rFonts w:hint="eastAsia"/>
                <w:color w:val="auto"/>
                <w:szCs w:val="21"/>
                <w:highlight w:val="none"/>
              </w:rPr>
              <w:t>合计</w:t>
            </w:r>
          </w:p>
        </w:tc>
      </w:tr>
      <w:tr w14:paraId="3754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1BE19A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C5BA05">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03A8AA">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0E0D20">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507D6B">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55F419">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8412E3">
            <w:pPr>
              <w:jc w:val="center"/>
              <w:rPr>
                <w:color w:val="auto"/>
                <w:spacing w:val="20"/>
                <w:szCs w:val="21"/>
                <w:highlight w:val="none"/>
              </w:rPr>
            </w:pPr>
          </w:p>
        </w:tc>
      </w:tr>
      <w:tr w14:paraId="09DA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279AE8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EC053D">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07B87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36EA1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E6735F">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7B98B5">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F9612B">
            <w:pPr>
              <w:jc w:val="center"/>
              <w:rPr>
                <w:color w:val="auto"/>
                <w:spacing w:val="20"/>
                <w:szCs w:val="21"/>
                <w:highlight w:val="none"/>
              </w:rPr>
            </w:pPr>
          </w:p>
        </w:tc>
      </w:tr>
      <w:tr w14:paraId="68B9D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9A54EF9">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91BB15">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6E4083">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721E25E">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7D1A63">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7C7D20">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AF0B6E">
            <w:pPr>
              <w:jc w:val="center"/>
              <w:rPr>
                <w:color w:val="auto"/>
                <w:spacing w:val="20"/>
                <w:szCs w:val="21"/>
                <w:highlight w:val="none"/>
              </w:rPr>
            </w:pPr>
          </w:p>
        </w:tc>
      </w:tr>
    </w:tbl>
    <w:p w14:paraId="0B27B44A">
      <w:pPr>
        <w:rPr>
          <w:color w:val="auto"/>
          <w:spacing w:val="20"/>
          <w:szCs w:val="21"/>
          <w:highlight w:val="none"/>
          <w:u w:val="single"/>
        </w:rPr>
      </w:pPr>
    </w:p>
    <w:p w14:paraId="354D53CC">
      <w:pPr>
        <w:spacing w:line="360" w:lineRule="auto"/>
        <w:rPr>
          <w:color w:val="auto"/>
          <w:spacing w:val="20"/>
          <w:szCs w:val="21"/>
          <w:highlight w:val="none"/>
        </w:rPr>
      </w:pPr>
      <w:bookmarkStart w:id="129" w:name="_Hlk89181787"/>
    </w:p>
    <w:p w14:paraId="385DB03E">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291008B">
      <w:pPr>
        <w:jc w:val="left"/>
        <w:rPr>
          <w:color w:val="auto"/>
          <w:szCs w:val="21"/>
          <w:highlight w:val="none"/>
        </w:rPr>
      </w:pPr>
    </w:p>
    <w:p w14:paraId="354E1112">
      <w:pPr>
        <w:spacing w:line="360" w:lineRule="auto"/>
        <w:rPr>
          <w:color w:val="auto"/>
          <w:spacing w:val="20"/>
          <w:szCs w:val="21"/>
          <w:highlight w:val="none"/>
        </w:rPr>
      </w:pPr>
    </w:p>
    <w:p w14:paraId="5C17255A">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0AC0FA9">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29"/>
    <w:p w14:paraId="641F0889">
      <w:pPr>
        <w:snapToGrid w:val="0"/>
        <w:spacing w:before="50" w:after="120" w:afterLines="50"/>
        <w:jc w:val="left"/>
        <w:rPr>
          <w:rFonts w:hint="eastAsia"/>
          <w:color w:val="auto"/>
          <w:szCs w:val="21"/>
          <w:highlight w:val="none"/>
        </w:rPr>
      </w:pPr>
    </w:p>
    <w:p w14:paraId="2A0D0953">
      <w:pPr>
        <w:snapToGrid w:val="0"/>
        <w:spacing w:before="120" w:beforeLines="50" w:after="50" w:line="440" w:lineRule="exact"/>
        <w:jc w:val="left"/>
        <w:outlineLvl w:val="1"/>
        <w:rPr>
          <w:color w:val="auto"/>
          <w:szCs w:val="21"/>
          <w:highlight w:val="none"/>
        </w:rPr>
        <w:sectPr>
          <w:pgSz w:w="11906" w:h="16838"/>
          <w:pgMar w:top="1418" w:right="1274" w:bottom="1418" w:left="1418" w:header="851" w:footer="992" w:gutter="0"/>
          <w:cols w:space="720" w:num="1"/>
          <w:docGrid w:linePitch="312" w:charSpace="0"/>
        </w:sectPr>
      </w:pPr>
    </w:p>
    <w:p w14:paraId="052B5B6E">
      <w:p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过低报价合理性的说明。（如有）</w:t>
      </w:r>
    </w:p>
    <w:p w14:paraId="7A075A8B">
      <w:pPr>
        <w:spacing w:line="360" w:lineRule="auto"/>
        <w:ind w:firstLine="420" w:firstLineChars="200"/>
        <w:rPr>
          <w:rFonts w:hint="eastAsia"/>
          <w:color w:val="auto"/>
          <w:szCs w:val="21"/>
          <w:highlight w:val="none"/>
        </w:rPr>
      </w:pPr>
      <w:bookmarkStart w:id="130" w:name="_Hlk21624143"/>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20"/>
        <w:jc w:val="center"/>
        <w:rPr>
          <w:b/>
          <w:bCs/>
          <w:color w:val="auto"/>
          <w:highlight w:val="none"/>
        </w:rPr>
      </w:pPr>
      <w:bookmarkStart w:id="131" w:name="_Hlk211331823"/>
    </w:p>
    <w:p w14:paraId="783E9B9E">
      <w:pPr>
        <w:pStyle w:val="120"/>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31"/>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2"/>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2"/>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041B2402">
      <w:pPr>
        <w:widowControl/>
        <w:jc w:val="left"/>
        <w:outlineLvl w:val="1"/>
        <w:rPr>
          <w:color w:val="auto"/>
          <w:szCs w:val="21"/>
          <w:highlight w:val="none"/>
        </w:rPr>
      </w:pPr>
      <w:bookmarkStart w:id="132" w:name="_Hlk89184603"/>
      <w:bookmarkStart w:id="133" w:name="_Hlk89181869"/>
      <w:r>
        <w:rPr>
          <w:rFonts w:hint="eastAsia"/>
          <w:color w:val="auto"/>
          <w:szCs w:val="21"/>
          <w:highlight w:val="none"/>
          <w:lang w:val="en-US" w:eastAsia="zh-CN"/>
        </w:rPr>
        <w:t>4</w:t>
      </w:r>
      <w:r>
        <w:rPr>
          <w:rFonts w:hint="eastAsia"/>
          <w:color w:val="auto"/>
          <w:szCs w:val="21"/>
          <w:highlight w:val="none"/>
        </w:rPr>
        <w:t>.开标一览表</w:t>
      </w:r>
    </w:p>
    <w:p w14:paraId="7330D246">
      <w:pPr>
        <w:widowControl/>
        <w:jc w:val="left"/>
        <w:rPr>
          <w:color w:val="auto"/>
          <w:szCs w:val="21"/>
          <w:highlight w:val="none"/>
        </w:rPr>
      </w:pPr>
    </w:p>
    <w:p w14:paraId="3F920EB1">
      <w:pPr>
        <w:widowControl/>
        <w:jc w:val="left"/>
        <w:rPr>
          <w:color w:val="auto"/>
          <w:szCs w:val="21"/>
          <w:highlight w:val="none"/>
        </w:rPr>
      </w:pPr>
    </w:p>
    <w:p w14:paraId="053178E5">
      <w:pPr>
        <w:widowControl/>
        <w:jc w:val="left"/>
        <w:rPr>
          <w:color w:val="auto"/>
          <w:szCs w:val="21"/>
          <w:highlight w:val="none"/>
        </w:rPr>
      </w:pPr>
    </w:p>
    <w:p w14:paraId="05AA8D6B">
      <w:pPr>
        <w:rPr>
          <w:b/>
          <w:color w:val="auto"/>
          <w:szCs w:val="21"/>
          <w:highlight w:val="none"/>
        </w:rPr>
      </w:pPr>
    </w:p>
    <w:p w14:paraId="676F7CB6">
      <w:pPr>
        <w:rPr>
          <w:b/>
          <w:color w:val="auto"/>
          <w:szCs w:val="21"/>
          <w:highlight w:val="none"/>
        </w:rPr>
      </w:pPr>
    </w:p>
    <w:p w14:paraId="32B68501">
      <w:pPr>
        <w:rPr>
          <w:b/>
          <w:color w:val="auto"/>
          <w:szCs w:val="21"/>
          <w:highlight w:val="none"/>
        </w:rPr>
      </w:pPr>
      <w:r>
        <w:rPr>
          <w:rFonts w:hint="eastAsia"/>
          <w:b/>
          <w:color w:val="auto"/>
          <w:szCs w:val="21"/>
          <w:highlight w:val="none"/>
        </w:rPr>
        <w:t>格式详见广西政府采购云平台，且仅在广西政府采购云平台填写即可。</w:t>
      </w:r>
    </w:p>
    <w:bookmarkEnd w:id="132"/>
    <w:p w14:paraId="7A45542E">
      <w:pPr>
        <w:spacing w:line="340" w:lineRule="exact"/>
        <w:ind w:firstLine="420" w:firstLineChars="200"/>
        <w:rPr>
          <w:color w:val="auto"/>
          <w:szCs w:val="21"/>
          <w:highlight w:val="none"/>
        </w:rPr>
      </w:pPr>
    </w:p>
    <w:bookmarkEnd w:id="130"/>
    <w:bookmarkEnd w:id="133"/>
    <w:p w14:paraId="2878269E">
      <w:pPr>
        <w:rPr>
          <w:b/>
          <w:color w:val="auto"/>
          <w:szCs w:val="21"/>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314">
    <w:pPr>
      <w:pStyle w:val="31"/>
      <w:jc w:val="center"/>
    </w:pPr>
  </w:p>
  <w:p w14:paraId="3F3D078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7DF0">
    <w:pPr>
      <w:pStyle w:val="31"/>
      <w:jc w:val="center"/>
    </w:pPr>
    <w:r>
      <w:fldChar w:fldCharType="begin"/>
    </w:r>
    <w:r>
      <w:instrText xml:space="preserve">PAGE   \* MERGEFORMAT</w:instrText>
    </w:r>
    <w:r>
      <w:fldChar w:fldCharType="separate"/>
    </w:r>
    <w:r>
      <w:rPr>
        <w:lang w:val="zh-CN"/>
      </w:rPr>
      <w:t>24</w:t>
    </w:r>
    <w:r>
      <w:fldChar w:fldCharType="end"/>
    </w:r>
  </w:p>
  <w:p w14:paraId="19F1BFB0">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8B1F">
    <w:pPr>
      <w:pStyle w:val="31"/>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31"/>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42392F87">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A17">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80D2">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26F4">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0196">
    <w:pPr>
      <w:pStyle w:val="32"/>
      <w:jc w:val="left"/>
    </w:pPr>
    <w:r>
      <w:rPr>
        <w:rFonts w:hint="eastAsia"/>
      </w:rPr>
      <w:t xml:space="preserve">广西机电设备招标有限公司招标文件                                                           </w:t>
    </w:r>
  </w:p>
  <w:p w14:paraId="01F67B25">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32"/>
      <w:jc w:val="left"/>
    </w:pPr>
    <w:r>
      <w:rPr>
        <w:rFonts w:hint="eastAsia"/>
      </w:rPr>
      <w:t xml:space="preserve">广西机电设备招标有限公司采购文件                                                           </w:t>
    </w:r>
  </w:p>
  <w:p w14:paraId="635FF97A">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32"/>
      <w:jc w:val="left"/>
    </w:pPr>
    <w:r>
      <w:rPr>
        <w:rFonts w:hint="eastAsia"/>
      </w:rPr>
      <w:t xml:space="preserve">广西机电设备招标有限公司采购文件                                                     </w:t>
    </w:r>
  </w:p>
  <w:p w14:paraId="40B3D250">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5E80">
    <w:pPr>
      <w:pStyle w:val="32"/>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07628B"/>
    <w:rsid w:val="011A11A4"/>
    <w:rsid w:val="014B5B44"/>
    <w:rsid w:val="018C5F7F"/>
    <w:rsid w:val="01BE4069"/>
    <w:rsid w:val="01BE5800"/>
    <w:rsid w:val="01C66FA2"/>
    <w:rsid w:val="01E46F65"/>
    <w:rsid w:val="02E536DD"/>
    <w:rsid w:val="030476F5"/>
    <w:rsid w:val="03711BCB"/>
    <w:rsid w:val="03F06C42"/>
    <w:rsid w:val="041B3357"/>
    <w:rsid w:val="04334135"/>
    <w:rsid w:val="049D38E3"/>
    <w:rsid w:val="04C34346"/>
    <w:rsid w:val="04E30437"/>
    <w:rsid w:val="05F41FAA"/>
    <w:rsid w:val="063A1C66"/>
    <w:rsid w:val="063B78DC"/>
    <w:rsid w:val="076E0F6D"/>
    <w:rsid w:val="07E84F31"/>
    <w:rsid w:val="081303C8"/>
    <w:rsid w:val="0839529D"/>
    <w:rsid w:val="08A56D4F"/>
    <w:rsid w:val="08BB2B43"/>
    <w:rsid w:val="09974C33"/>
    <w:rsid w:val="09B82947"/>
    <w:rsid w:val="0A6B5FA5"/>
    <w:rsid w:val="0AB5719A"/>
    <w:rsid w:val="0B5A5032"/>
    <w:rsid w:val="0BF958C7"/>
    <w:rsid w:val="0C143CD0"/>
    <w:rsid w:val="0C395F54"/>
    <w:rsid w:val="0C3F3332"/>
    <w:rsid w:val="0C5A09A9"/>
    <w:rsid w:val="0C6C62F9"/>
    <w:rsid w:val="0CDB719E"/>
    <w:rsid w:val="0DBE6E39"/>
    <w:rsid w:val="0E0812B7"/>
    <w:rsid w:val="0EAB6A73"/>
    <w:rsid w:val="0F4D0707"/>
    <w:rsid w:val="0F773AEC"/>
    <w:rsid w:val="0FBA2A45"/>
    <w:rsid w:val="0FC41654"/>
    <w:rsid w:val="0FDE7285"/>
    <w:rsid w:val="10FD6DA9"/>
    <w:rsid w:val="11280AE6"/>
    <w:rsid w:val="118C2ED5"/>
    <w:rsid w:val="11B83D31"/>
    <w:rsid w:val="123F6BB3"/>
    <w:rsid w:val="12795B29"/>
    <w:rsid w:val="12F62B63"/>
    <w:rsid w:val="13696837"/>
    <w:rsid w:val="13B31AEC"/>
    <w:rsid w:val="13FE3FBA"/>
    <w:rsid w:val="140E1568"/>
    <w:rsid w:val="14404369"/>
    <w:rsid w:val="145A1B30"/>
    <w:rsid w:val="14930855"/>
    <w:rsid w:val="175D674F"/>
    <w:rsid w:val="17CD2550"/>
    <w:rsid w:val="18114189"/>
    <w:rsid w:val="18454928"/>
    <w:rsid w:val="187C6497"/>
    <w:rsid w:val="18DC1D03"/>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E152BAD"/>
    <w:rsid w:val="1E1C7C6C"/>
    <w:rsid w:val="1E786F00"/>
    <w:rsid w:val="1F1F65F5"/>
    <w:rsid w:val="1F343C02"/>
    <w:rsid w:val="1F4B7FF0"/>
    <w:rsid w:val="1FAC7E53"/>
    <w:rsid w:val="1FB7496C"/>
    <w:rsid w:val="1FC517F2"/>
    <w:rsid w:val="203E7119"/>
    <w:rsid w:val="20517FE3"/>
    <w:rsid w:val="205E17D1"/>
    <w:rsid w:val="20873ED0"/>
    <w:rsid w:val="20CE2C18"/>
    <w:rsid w:val="210E3414"/>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5AD6F5A"/>
    <w:rsid w:val="26757E2C"/>
    <w:rsid w:val="26760048"/>
    <w:rsid w:val="26790701"/>
    <w:rsid w:val="273508EE"/>
    <w:rsid w:val="27483692"/>
    <w:rsid w:val="276F6E45"/>
    <w:rsid w:val="278066D7"/>
    <w:rsid w:val="27827B0F"/>
    <w:rsid w:val="27886287"/>
    <w:rsid w:val="27C16640"/>
    <w:rsid w:val="27F53526"/>
    <w:rsid w:val="27FA5E76"/>
    <w:rsid w:val="281843F5"/>
    <w:rsid w:val="28690FE5"/>
    <w:rsid w:val="288E2BD2"/>
    <w:rsid w:val="28DC50AB"/>
    <w:rsid w:val="28E55271"/>
    <w:rsid w:val="2923374B"/>
    <w:rsid w:val="29BD796F"/>
    <w:rsid w:val="2AAC3644"/>
    <w:rsid w:val="2B563448"/>
    <w:rsid w:val="2B8946FF"/>
    <w:rsid w:val="2BFC07F2"/>
    <w:rsid w:val="2C0A4741"/>
    <w:rsid w:val="2CF86E08"/>
    <w:rsid w:val="2D9B15EF"/>
    <w:rsid w:val="2E304308"/>
    <w:rsid w:val="2EB26D79"/>
    <w:rsid w:val="2F180BE3"/>
    <w:rsid w:val="2F7145F4"/>
    <w:rsid w:val="30580298"/>
    <w:rsid w:val="30646F90"/>
    <w:rsid w:val="30CB0402"/>
    <w:rsid w:val="3140718B"/>
    <w:rsid w:val="31B059BE"/>
    <w:rsid w:val="31E26B4F"/>
    <w:rsid w:val="324D2681"/>
    <w:rsid w:val="328E7E27"/>
    <w:rsid w:val="32CC59DA"/>
    <w:rsid w:val="330B1488"/>
    <w:rsid w:val="34457450"/>
    <w:rsid w:val="345346F9"/>
    <w:rsid w:val="35373F98"/>
    <w:rsid w:val="363B7932"/>
    <w:rsid w:val="36D15C2A"/>
    <w:rsid w:val="36FA4BBC"/>
    <w:rsid w:val="370C175D"/>
    <w:rsid w:val="371D61FE"/>
    <w:rsid w:val="374B5AC3"/>
    <w:rsid w:val="3793414D"/>
    <w:rsid w:val="38187E4F"/>
    <w:rsid w:val="3820445B"/>
    <w:rsid w:val="38210467"/>
    <w:rsid w:val="38401B73"/>
    <w:rsid w:val="384B1D2A"/>
    <w:rsid w:val="39780BBB"/>
    <w:rsid w:val="39D617F2"/>
    <w:rsid w:val="3A0844B9"/>
    <w:rsid w:val="3A1E77FC"/>
    <w:rsid w:val="3A8A1884"/>
    <w:rsid w:val="3AA107FF"/>
    <w:rsid w:val="3ADE6140"/>
    <w:rsid w:val="3B731AB5"/>
    <w:rsid w:val="3B833738"/>
    <w:rsid w:val="3B874762"/>
    <w:rsid w:val="3BE463D9"/>
    <w:rsid w:val="3C2527C5"/>
    <w:rsid w:val="3D3F3F96"/>
    <w:rsid w:val="3D6A3FDF"/>
    <w:rsid w:val="3D6F75C9"/>
    <w:rsid w:val="3DE90F01"/>
    <w:rsid w:val="3E266E35"/>
    <w:rsid w:val="3F014E8A"/>
    <w:rsid w:val="3F392CE3"/>
    <w:rsid w:val="3F7F04D5"/>
    <w:rsid w:val="40A005F0"/>
    <w:rsid w:val="40BE7759"/>
    <w:rsid w:val="417E1386"/>
    <w:rsid w:val="422B6BF4"/>
    <w:rsid w:val="42347713"/>
    <w:rsid w:val="430B7913"/>
    <w:rsid w:val="438D132D"/>
    <w:rsid w:val="43B00A8F"/>
    <w:rsid w:val="45511B47"/>
    <w:rsid w:val="456360CF"/>
    <w:rsid w:val="45A15DDB"/>
    <w:rsid w:val="45B22926"/>
    <w:rsid w:val="4681712C"/>
    <w:rsid w:val="468B6718"/>
    <w:rsid w:val="473B23EB"/>
    <w:rsid w:val="47846540"/>
    <w:rsid w:val="47B32EAB"/>
    <w:rsid w:val="47C40E8C"/>
    <w:rsid w:val="47DC34BF"/>
    <w:rsid w:val="482A664E"/>
    <w:rsid w:val="48805E95"/>
    <w:rsid w:val="48B1218F"/>
    <w:rsid w:val="48B14AB0"/>
    <w:rsid w:val="48D6123C"/>
    <w:rsid w:val="490801CF"/>
    <w:rsid w:val="49150F51"/>
    <w:rsid w:val="49480BD4"/>
    <w:rsid w:val="499F04DF"/>
    <w:rsid w:val="49CB3BFF"/>
    <w:rsid w:val="4A2E50F5"/>
    <w:rsid w:val="4AA4619B"/>
    <w:rsid w:val="4B284D77"/>
    <w:rsid w:val="4BEC1507"/>
    <w:rsid w:val="4CC91D6B"/>
    <w:rsid w:val="4CD363C9"/>
    <w:rsid w:val="4D7F6702"/>
    <w:rsid w:val="4E291370"/>
    <w:rsid w:val="4F123950"/>
    <w:rsid w:val="4F134C73"/>
    <w:rsid w:val="50646C06"/>
    <w:rsid w:val="507519D9"/>
    <w:rsid w:val="50EC442B"/>
    <w:rsid w:val="52127D7D"/>
    <w:rsid w:val="52412A63"/>
    <w:rsid w:val="52DB291F"/>
    <w:rsid w:val="53111A35"/>
    <w:rsid w:val="53763D4D"/>
    <w:rsid w:val="53E37ECA"/>
    <w:rsid w:val="54135280"/>
    <w:rsid w:val="5526139C"/>
    <w:rsid w:val="552B2D26"/>
    <w:rsid w:val="554E1470"/>
    <w:rsid w:val="55986D51"/>
    <w:rsid w:val="55D42624"/>
    <w:rsid w:val="55DB4F23"/>
    <w:rsid w:val="56133CA0"/>
    <w:rsid w:val="56DD4ABD"/>
    <w:rsid w:val="56EB4EAE"/>
    <w:rsid w:val="5703231E"/>
    <w:rsid w:val="57116442"/>
    <w:rsid w:val="573D0CDB"/>
    <w:rsid w:val="578D3493"/>
    <w:rsid w:val="586A7A45"/>
    <w:rsid w:val="588F7387"/>
    <w:rsid w:val="58914C8B"/>
    <w:rsid w:val="58E3423E"/>
    <w:rsid w:val="58F23ED5"/>
    <w:rsid w:val="59074ECC"/>
    <w:rsid w:val="593B5F4A"/>
    <w:rsid w:val="5956205C"/>
    <w:rsid w:val="59774744"/>
    <w:rsid w:val="599E6CB8"/>
    <w:rsid w:val="59C72015"/>
    <w:rsid w:val="59E031E2"/>
    <w:rsid w:val="5AA974E8"/>
    <w:rsid w:val="5B8340E7"/>
    <w:rsid w:val="5B8D0599"/>
    <w:rsid w:val="5B937814"/>
    <w:rsid w:val="5BA627EA"/>
    <w:rsid w:val="5BAA125C"/>
    <w:rsid w:val="5C6E79F1"/>
    <w:rsid w:val="5C8657B1"/>
    <w:rsid w:val="5CA73484"/>
    <w:rsid w:val="5CE5499C"/>
    <w:rsid w:val="5D77243C"/>
    <w:rsid w:val="5DBD16F0"/>
    <w:rsid w:val="5E2F13E4"/>
    <w:rsid w:val="5E3324DA"/>
    <w:rsid w:val="5EA47C33"/>
    <w:rsid w:val="5EC546B7"/>
    <w:rsid w:val="5EE01513"/>
    <w:rsid w:val="5FA9036D"/>
    <w:rsid w:val="5FE20A6A"/>
    <w:rsid w:val="5FE5609B"/>
    <w:rsid w:val="5FE80DF1"/>
    <w:rsid w:val="60394F33"/>
    <w:rsid w:val="607A028C"/>
    <w:rsid w:val="60F46D90"/>
    <w:rsid w:val="61904268"/>
    <w:rsid w:val="61922827"/>
    <w:rsid w:val="61985AAE"/>
    <w:rsid w:val="619B21A0"/>
    <w:rsid w:val="61C95215"/>
    <w:rsid w:val="61E737AA"/>
    <w:rsid w:val="620863D2"/>
    <w:rsid w:val="626058BD"/>
    <w:rsid w:val="62D70238"/>
    <w:rsid w:val="634E5810"/>
    <w:rsid w:val="63862B63"/>
    <w:rsid w:val="63A81226"/>
    <w:rsid w:val="63A85CAB"/>
    <w:rsid w:val="63E44C6E"/>
    <w:rsid w:val="647C485B"/>
    <w:rsid w:val="650A079C"/>
    <w:rsid w:val="651D2E62"/>
    <w:rsid w:val="65942063"/>
    <w:rsid w:val="65C64902"/>
    <w:rsid w:val="65E5355A"/>
    <w:rsid w:val="674A3D4F"/>
    <w:rsid w:val="67630DA0"/>
    <w:rsid w:val="679006E0"/>
    <w:rsid w:val="67952A23"/>
    <w:rsid w:val="6864772D"/>
    <w:rsid w:val="68BA7AE6"/>
    <w:rsid w:val="68BC6A3B"/>
    <w:rsid w:val="6A121AD7"/>
    <w:rsid w:val="6A3C248C"/>
    <w:rsid w:val="6A7B6A1C"/>
    <w:rsid w:val="6AD23B35"/>
    <w:rsid w:val="6B385C9F"/>
    <w:rsid w:val="6C176453"/>
    <w:rsid w:val="6C3226C6"/>
    <w:rsid w:val="6C545FF5"/>
    <w:rsid w:val="6C591BE2"/>
    <w:rsid w:val="6D035474"/>
    <w:rsid w:val="6D0C6D61"/>
    <w:rsid w:val="6DEB533E"/>
    <w:rsid w:val="6E0A4A26"/>
    <w:rsid w:val="6E5E1B6C"/>
    <w:rsid w:val="6E7B12BB"/>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7625C7"/>
    <w:rsid w:val="77B23236"/>
    <w:rsid w:val="77E30949"/>
    <w:rsid w:val="77F06BBC"/>
    <w:rsid w:val="77F16A53"/>
    <w:rsid w:val="783525A0"/>
    <w:rsid w:val="786F12BD"/>
    <w:rsid w:val="786F1AA9"/>
    <w:rsid w:val="7872551D"/>
    <w:rsid w:val="78EA79E3"/>
    <w:rsid w:val="7920071D"/>
    <w:rsid w:val="79C52BC7"/>
    <w:rsid w:val="79C747F6"/>
    <w:rsid w:val="7A36659D"/>
    <w:rsid w:val="7A6027C1"/>
    <w:rsid w:val="7A854A12"/>
    <w:rsid w:val="7AE64955"/>
    <w:rsid w:val="7B237820"/>
    <w:rsid w:val="7B974622"/>
    <w:rsid w:val="7BDE67A2"/>
    <w:rsid w:val="7D4E72F0"/>
    <w:rsid w:val="7DA34510"/>
    <w:rsid w:val="7E9219F9"/>
    <w:rsid w:val="7EB50A4D"/>
    <w:rsid w:val="7EF87B3E"/>
    <w:rsid w:val="7F8C710A"/>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0"/>
    <w:pPr>
      <w:spacing w:line="380" w:lineRule="exact"/>
    </w:pPr>
    <w:rPr>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2"/>
    <w:link w:val="91"/>
    <w:qFormat/>
    <w:uiPriority w:val="0"/>
    <w:pPr>
      <w:keepLines w:val="0"/>
      <w:widowControl/>
      <w:spacing w:before="0" w:beforeLines="0" w:after="0" w:afterLines="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2"/>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 Char Char Char Char Char Char Char"/>
    <w:basedOn w:val="1"/>
    <w:qFormat/>
    <w:uiPriority w:val="0"/>
  </w:style>
  <w:style w:type="paragraph" w:customStyle="1" w:styleId="135">
    <w:name w:val=" Char"/>
    <w:basedOn w:val="1"/>
    <w:qFormat/>
    <w:uiPriority w:val="0"/>
    <w:pPr>
      <w:tabs>
        <w:tab w:val="left" w:pos="360"/>
      </w:tabs>
      <w:ind w:left="252" w:hanging="252" w:hangingChars="140"/>
    </w:pPr>
    <w:rPr>
      <w:rFonts w:ascii="宋体"/>
      <w:sz w:val="18"/>
      <w:szCs w:val="18"/>
    </w:rPr>
  </w:style>
  <w:style w:type="paragraph" w:customStyle="1" w:styleId="13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_Style 164"/>
    <w:unhideWhenUsed/>
    <w:qFormat/>
    <w:uiPriority w:val="99"/>
    <w:rPr>
      <w:color w:val="605E5C"/>
      <w:shd w:val="clear" w:color="auto" w:fill="E1DFDD"/>
    </w:rPr>
  </w:style>
  <w:style w:type="character" w:customStyle="1" w:styleId="166">
    <w:name w:val="批注文字 字符1"/>
    <w:qFormat/>
    <w:uiPriority w:val="0"/>
    <w:rPr>
      <w:kern w:val="2"/>
      <w:sz w:val="21"/>
      <w:szCs w:val="24"/>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character" w:customStyle="1" w:styleId="171">
    <w:name w:val="标题 5 字符"/>
    <w:semiHidden/>
    <w:qFormat/>
    <w:uiPriority w:val="9"/>
    <w:rPr>
      <w:b/>
      <w:bCs/>
      <w:kern w:val="2"/>
      <w:sz w:val="28"/>
      <w:szCs w:val="28"/>
    </w:rPr>
  </w:style>
  <w:style w:type="paragraph" w:customStyle="1" w:styleId="172">
    <w:name w:val="列出段落1"/>
    <w:basedOn w:val="1"/>
    <w:qFormat/>
    <w:uiPriority w:val="99"/>
    <w:pPr>
      <w:ind w:firstLine="420" w:firstLineChars="200"/>
    </w:pPr>
    <w:rPr>
      <w:rFonts w:ascii="等线" w:hAnsi="等线" w:eastAsia="等线" w:cs="Times New Roman"/>
    </w:rPr>
  </w:style>
  <w:style w:type="character" w:customStyle="1" w:styleId="173">
    <w:name w:val="标题 3 字符1"/>
    <w:qFormat/>
    <w:uiPriority w:val="0"/>
    <w:rPr>
      <w:b/>
      <w:bCs/>
      <w:kern w:val="2"/>
      <w:sz w:val="32"/>
      <w:szCs w:val="32"/>
    </w:rPr>
  </w:style>
  <w:style w:type="character" w:customStyle="1" w:styleId="174">
    <w:name w:val="正文文本 3 字符1"/>
    <w:qFormat/>
    <w:uiPriority w:val="0"/>
    <w:rPr>
      <w:b/>
      <w:bCs/>
      <w:kern w:val="2"/>
      <w:sz w:val="24"/>
      <w:szCs w:val="24"/>
    </w:rPr>
  </w:style>
  <w:style w:type="character" w:customStyle="1" w:styleId="175">
    <w:name w:val="正文文本缩进 字符1"/>
    <w:qFormat/>
    <w:uiPriority w:val="99"/>
    <w:rPr>
      <w:rFonts w:ascii="仿宋_GB2312" w:eastAsia="仿宋_GB2312"/>
      <w:kern w:val="2"/>
      <w:sz w:val="32"/>
    </w:rPr>
  </w:style>
  <w:style w:type="character" w:customStyle="1" w:styleId="176">
    <w:name w:val="标题 4 字符"/>
    <w:semiHidden/>
    <w:qFormat/>
    <w:uiPriority w:val="9"/>
    <w:rPr>
      <w:rFonts w:ascii="等线 Light" w:hAnsi="等线 Light" w:eastAsia="等线 Light" w:cs="Times New Roman"/>
      <w:b/>
      <w:bCs/>
      <w:kern w:val="2"/>
      <w:sz w:val="28"/>
      <w:szCs w:val="28"/>
    </w:rPr>
  </w:style>
  <w:style w:type="character" w:customStyle="1" w:styleId="177">
    <w:name w:val="HTML 预设格式 字符"/>
    <w:semiHidden/>
    <w:qFormat/>
    <w:uiPriority w:val="99"/>
    <w:rPr>
      <w:rFonts w:ascii="Courier New" w:hAnsi="Courier New" w:cs="Courier New"/>
      <w:kern w:val="2"/>
    </w:rPr>
  </w:style>
  <w:style w:type="character" w:customStyle="1" w:styleId="178">
    <w:name w:val="日期 字符1"/>
    <w:qFormat/>
    <w:uiPriority w:val="0"/>
    <w:rPr>
      <w:rFonts w:ascii="宋体" w:hAnsi="Courier New" w:cs="Courier New"/>
      <w:kern w:val="2"/>
      <w:sz w:val="21"/>
      <w:szCs w:val="21"/>
    </w:rPr>
  </w:style>
  <w:style w:type="character" w:customStyle="1" w:styleId="179">
    <w:name w:val="标题 8 字符1"/>
    <w:qFormat/>
    <w:uiPriority w:val="0"/>
    <w:rPr>
      <w:rFonts w:ascii="Arial" w:hAnsi="Arial" w:eastAsia="黑体"/>
      <w:kern w:val="2"/>
      <w:sz w:val="24"/>
      <w:szCs w:val="24"/>
    </w:rPr>
  </w:style>
  <w:style w:type="character" w:customStyle="1" w:styleId="180">
    <w:name w:val="标题 6 字符"/>
    <w:semiHidden/>
    <w:qFormat/>
    <w:uiPriority w:val="9"/>
    <w:rPr>
      <w:rFonts w:ascii="等线 Light" w:hAnsi="等线 Light" w:eastAsia="等线 Light" w:cs="Times New Roman"/>
      <w:b/>
      <w:bCs/>
      <w:kern w:val="2"/>
      <w:sz w:val="24"/>
      <w:szCs w:val="24"/>
    </w:rPr>
  </w:style>
  <w:style w:type="character" w:customStyle="1" w:styleId="181">
    <w:name w:val="标题 7 字符1"/>
    <w:qFormat/>
    <w:uiPriority w:val="0"/>
    <w:rPr>
      <w:b/>
      <w:kern w:val="2"/>
      <w:sz w:val="24"/>
      <w:szCs w:val="24"/>
    </w:rPr>
  </w:style>
  <w:style w:type="character" w:customStyle="1" w:styleId="182">
    <w:name w:val="标题 4 字符1"/>
    <w:qFormat/>
    <w:uiPriority w:val="0"/>
    <w:rPr>
      <w:rFonts w:ascii="Arial" w:hAnsi="Arial" w:eastAsia="黑体"/>
      <w:sz w:val="28"/>
    </w:rPr>
  </w:style>
  <w:style w:type="character" w:customStyle="1" w:styleId="183">
    <w:name w:val="正文文本首行缩进 2 字符1"/>
    <w:qFormat/>
    <w:uiPriority w:val="0"/>
    <w:rPr>
      <w:kern w:val="2"/>
      <w:sz w:val="21"/>
      <w:szCs w:val="24"/>
    </w:rPr>
  </w:style>
  <w:style w:type="character" w:customStyle="1" w:styleId="184">
    <w:name w:val="标题 7 字符"/>
    <w:semiHidden/>
    <w:qFormat/>
    <w:uiPriority w:val="9"/>
    <w:rPr>
      <w:b/>
      <w:bCs/>
      <w:kern w:val="2"/>
      <w:sz w:val="24"/>
      <w:szCs w:val="24"/>
    </w:rPr>
  </w:style>
  <w:style w:type="character" w:customStyle="1" w:styleId="185">
    <w:name w:val="批注主题 字符"/>
    <w:qFormat/>
    <w:uiPriority w:val="0"/>
    <w:rPr>
      <w:b/>
      <w:bCs/>
      <w:kern w:val="2"/>
      <w:sz w:val="21"/>
      <w:szCs w:val="24"/>
    </w:rPr>
  </w:style>
  <w:style w:type="character" w:customStyle="1" w:styleId="186">
    <w:name w:val="批注主题 字符1"/>
    <w:qFormat/>
    <w:uiPriority w:val="0"/>
    <w:rPr>
      <w:b/>
      <w:bCs/>
      <w:kern w:val="2"/>
      <w:sz w:val="21"/>
      <w:szCs w:val="24"/>
    </w:rPr>
  </w:style>
  <w:style w:type="character" w:customStyle="1" w:styleId="187">
    <w:name w:val="正文文本首行缩进 字符"/>
    <w:semiHidden/>
    <w:qFormat/>
    <w:uiPriority w:val="99"/>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eastAsia="宋体" w:cs="宋体"/>
      <w:sz w:val="18"/>
      <w:szCs w:val="18"/>
      <w:lang w:val="en-US" w:eastAsia="en-US" w:bidi="ar-SA"/>
    </w:rPr>
  </w:style>
  <w:style w:type="table" w:customStyle="1" w:styleId="2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4.png"/><Relationship Id="rId22" Type="http://schemas.openxmlformats.org/officeDocument/2006/relationships/image" Target="media/image3.emf"/><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86</Pages>
  <Words>50375</Words>
  <Characters>55680</Characters>
  <Lines>638</Lines>
  <Paragraphs>179</Paragraphs>
  <TotalTime>0</TotalTime>
  <ScaleCrop>false</ScaleCrop>
  <LinksUpToDate>false</LinksUpToDate>
  <CharactersWithSpaces>58818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admin</cp:lastModifiedBy>
  <cp:lastPrinted>2016-03-22T07:52:00Z</cp:lastPrinted>
  <dcterms:modified xsi:type="dcterms:W3CDTF">2026-06-04T08:09:17Z</dcterms:modified>
  <dc:title>桂财采〔2009〕 号</dc:title>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eyJoZGlkIjoiNTZlMzdlMTY3NDA3NDgzMmMwYjVjMDZiNjFlNWI5MTIiLCJ1c2VySWQiOiIxMDg2Nzc2Mzg1In0=</vt:lpwstr>
  </property>
  <property fmtid="{D5CDD505-2E9C-101B-9397-08002B2CF9AE}" pid="13" name="ICV">
    <vt:lpwstr>41B06D0DC2A244F28C9ADE33107B937D_13</vt:lpwstr>
  </property>
</Properties>
</file>