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97F3">
      <w:pPr>
        <w:keepNext w:val="0"/>
        <w:keepLines w:val="0"/>
        <w:widowControl w:val="0"/>
        <w:suppressLineNumbers w:val="0"/>
        <w:spacing w:before="240" w:beforeAutospacing="0" w:after="120" w:afterAutospacing="0" w:line="600" w:lineRule="exact"/>
        <w:ind w:left="0" w:right="0"/>
        <w:jc w:val="center"/>
        <w:rPr>
          <w:rFonts w:hint="eastAsia" w:ascii="方正小标宋简体" w:hAnsi="宋体" w:eastAsia="方正小标宋简体" w:cs="方正小标宋简体"/>
          <w:sz w:val="52"/>
          <w:szCs w:val="52"/>
          <w:lang w:val="en-US"/>
        </w:rPr>
      </w:pPr>
    </w:p>
    <w:p w14:paraId="6A5DDC0B">
      <w:pPr>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sz w:val="52"/>
          <w:szCs w:val="52"/>
          <w:lang w:val="en-US"/>
        </w:rPr>
      </w:pPr>
      <w:r>
        <w:rPr>
          <w:rFonts w:hint="eastAsia" w:ascii="方正小标宋简体" w:hAnsi="宋体" w:eastAsia="方正小标宋简体" w:cs="方正小标宋简体"/>
          <w:kern w:val="2"/>
          <w:sz w:val="52"/>
          <w:szCs w:val="52"/>
          <w:lang w:val="en-US" w:eastAsia="zh-CN" w:bidi="ar"/>
        </w:rPr>
        <w:t>云之龙咨询集团有限公司</w:t>
      </w:r>
    </w:p>
    <w:p w14:paraId="57601E1F">
      <w:pPr>
        <w:keepNext w:val="0"/>
        <w:keepLines w:val="0"/>
        <w:widowControl w:val="0"/>
        <w:suppressLineNumbers w:val="0"/>
        <w:spacing w:before="120" w:beforeAutospacing="0" w:after="0" w:afterAutospacing="0" w:line="360" w:lineRule="auto"/>
        <w:ind w:left="0" w:right="0"/>
        <w:jc w:val="center"/>
        <w:rPr>
          <w:rFonts w:hint="eastAsia" w:ascii="宋体" w:hAnsi="宋体" w:eastAsia="宋体" w:cs="宋体"/>
          <w:sz w:val="52"/>
          <w:szCs w:val="52"/>
          <w:lang w:val="en-US"/>
        </w:rPr>
      </w:pPr>
      <w:r>
        <w:rPr>
          <w:rFonts w:hint="eastAsia" w:ascii="宋体" w:hAnsi="宋体" w:eastAsia="宋体" w:cs="宋体"/>
          <w:i/>
          <w:iCs w:val="0"/>
          <w:kern w:val="2"/>
          <w:sz w:val="52"/>
          <w:szCs w:val="52"/>
          <w:lang w:val="en-US" w:eastAsia="zh-CN" w:bidi="ar"/>
        </w:rPr>
        <w:t>（服务类政府采购范本）</w:t>
      </w:r>
    </w:p>
    <w:p w14:paraId="5C71F87B">
      <w:pPr>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val="0"/>
          <w:sz w:val="44"/>
          <w:szCs w:val="44"/>
          <w:lang w:val="en-US"/>
        </w:rPr>
      </w:pPr>
    </w:p>
    <w:p w14:paraId="0C05BF8D">
      <w:pPr>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b/>
          <w:bCs w:val="0"/>
          <w:sz w:val="44"/>
          <w:szCs w:val="44"/>
          <w:lang w:val="en-US"/>
        </w:rPr>
      </w:pPr>
    </w:p>
    <w:p w14:paraId="6F244369">
      <w:pPr>
        <w:keepNext w:val="0"/>
        <w:keepLines w:val="0"/>
        <w:widowControl w:val="0"/>
        <w:suppressLineNumbers w:val="0"/>
        <w:spacing w:before="120" w:beforeAutospacing="0" w:after="0" w:afterAutospacing="0" w:line="360" w:lineRule="auto"/>
        <w:ind w:left="0" w:right="0"/>
        <w:jc w:val="center"/>
        <w:rPr>
          <w:rFonts w:hint="eastAsia" w:ascii="华文新魏" w:hAnsi="宋体" w:eastAsia="华文新魏" w:cs="华文新魏"/>
          <w:sz w:val="72"/>
          <w:szCs w:val="72"/>
          <w:lang w:val="en-US"/>
        </w:rPr>
      </w:pPr>
      <w:r>
        <w:rPr>
          <w:rFonts w:hint="eastAsia" w:ascii="华文新魏" w:hAnsi="宋体" w:eastAsia="华文新魏" w:cs="华文新魏"/>
          <w:kern w:val="2"/>
          <w:sz w:val="120"/>
          <w:szCs w:val="120"/>
          <w:lang w:val="en-US" w:eastAsia="zh-CN" w:bidi="ar"/>
        </w:rPr>
        <w:t>招 标 文 件</w:t>
      </w:r>
    </w:p>
    <w:p w14:paraId="3A783448">
      <w:pPr>
        <w:keepNext w:val="0"/>
        <w:keepLines w:val="0"/>
        <w:widowControl w:val="0"/>
        <w:suppressLineNumbers w:val="0"/>
        <w:spacing w:before="120" w:beforeAutospacing="0" w:after="0" w:afterAutospacing="0" w:line="360" w:lineRule="auto"/>
        <w:ind w:left="0" w:right="0"/>
        <w:jc w:val="center"/>
        <w:rPr>
          <w:rFonts w:hint="eastAsia" w:ascii="仿宋_GB2312" w:hAnsi="宋体" w:eastAsia="仿宋_GB2312" w:cs="仿宋_GB2312"/>
          <w:b/>
          <w:bCs w:val="0"/>
          <w:sz w:val="48"/>
          <w:szCs w:val="48"/>
          <w:lang w:val="en-US"/>
        </w:rPr>
      </w:pPr>
      <w:r>
        <w:rPr>
          <w:rFonts w:hint="eastAsia" w:ascii="仿宋_GB2312" w:hAnsi="宋体" w:eastAsia="仿宋_GB2312" w:cs="仿宋_GB2312"/>
          <w:b/>
          <w:bCs w:val="0"/>
          <w:kern w:val="2"/>
          <w:sz w:val="48"/>
          <w:szCs w:val="48"/>
          <w:lang w:val="en-US" w:eastAsia="zh-CN" w:bidi="ar"/>
        </w:rPr>
        <w:t>（全流程电子化采购）</w:t>
      </w:r>
    </w:p>
    <w:p w14:paraId="45F11E30">
      <w:pPr>
        <w:keepNext w:val="0"/>
        <w:keepLines w:val="0"/>
        <w:widowControl w:val="0"/>
        <w:suppressLineNumbers w:val="0"/>
        <w:spacing w:before="0" w:beforeAutospacing="0" w:after="0" w:afterAutospacing="0" w:line="360" w:lineRule="auto"/>
        <w:ind w:left="0" w:right="0"/>
        <w:jc w:val="both"/>
        <w:rPr>
          <w:rFonts w:hint="eastAsia" w:ascii="仿宋_GB2312" w:hAnsi="宋体" w:eastAsia="仿宋_GB2312" w:cs="仿宋_GB2312"/>
          <w:sz w:val="30"/>
          <w:szCs w:val="72"/>
          <w:lang w:val="en-US"/>
        </w:rPr>
      </w:pPr>
    </w:p>
    <w:p w14:paraId="2F98D229">
      <w:pPr>
        <w:pStyle w:val="20"/>
        <w:widowControl/>
        <w:spacing w:line="360" w:lineRule="auto"/>
        <w:ind w:left="0" w:firstLine="1193"/>
        <w:rPr>
          <w:rFonts w:hint="eastAsia" w:ascii="仿宋_GB2312" w:hAnsi="宋体" w:eastAsia="仿宋_GB2312" w:cs="仿宋_GB2312"/>
          <w:b/>
          <w:bCs/>
          <w:sz w:val="30"/>
          <w:szCs w:val="30"/>
          <w:lang w:val="en-US"/>
        </w:rPr>
      </w:pPr>
      <w:r>
        <w:rPr>
          <w:rFonts w:hint="eastAsia" w:ascii="仿宋_GB2312" w:hAnsi="宋体" w:eastAsia="仿宋_GB2312" w:cs="仿宋_GB2312"/>
          <w:b/>
          <w:bCs/>
          <w:sz w:val="30"/>
          <w:szCs w:val="30"/>
          <w:lang w:eastAsia="zh-CN"/>
        </w:rPr>
        <w:t>项目</w:t>
      </w:r>
      <w:r>
        <w:rPr>
          <w:rFonts w:hint="eastAsia" w:ascii="仿宋_GB2312" w:hAnsi="宋体" w:eastAsia="仿宋_GB2312" w:cs="Courier New"/>
          <w:b/>
          <w:bCs/>
          <w:sz w:val="30"/>
          <w:szCs w:val="30"/>
          <w:lang w:eastAsia="zh-CN"/>
        </w:rPr>
        <w:t>名称</w:t>
      </w:r>
      <w:r>
        <w:rPr>
          <w:rFonts w:hint="eastAsia" w:ascii="仿宋_GB2312" w:hAnsi="宋体" w:eastAsia="仿宋_GB2312" w:cs="仿宋_GB2312"/>
          <w:b/>
          <w:bCs/>
          <w:sz w:val="30"/>
          <w:szCs w:val="30"/>
          <w:lang w:eastAsia="zh-CN"/>
        </w:rPr>
        <w:t>：田东县等</w:t>
      </w:r>
      <w:r>
        <w:rPr>
          <w:rFonts w:hint="eastAsia" w:ascii="仿宋_GB2312" w:hAnsi="宋体" w:eastAsia="仿宋_GB2312" w:cs="仿宋_GB2312"/>
          <w:b/>
          <w:bCs/>
          <w:sz w:val="30"/>
          <w:szCs w:val="30"/>
          <w:lang w:val="en-US"/>
        </w:rPr>
        <w:t>4</w:t>
      </w:r>
      <w:r>
        <w:rPr>
          <w:rFonts w:hint="eastAsia" w:ascii="仿宋_GB2312" w:hAnsi="宋体" w:eastAsia="仿宋_GB2312" w:cs="仿宋_GB2312"/>
          <w:b/>
          <w:bCs/>
          <w:sz w:val="30"/>
          <w:szCs w:val="30"/>
          <w:lang w:eastAsia="zh-CN"/>
        </w:rPr>
        <w:t>个重点岩溶内涝区详细调查项目</w:t>
      </w:r>
    </w:p>
    <w:p w14:paraId="77BCCDE8">
      <w:pPr>
        <w:keepNext w:val="0"/>
        <w:keepLines w:val="0"/>
        <w:widowControl w:val="0"/>
        <w:suppressLineNumbers w:val="0"/>
        <w:spacing w:before="0" w:beforeAutospacing="0" w:after="0" w:afterAutospacing="0" w:line="360" w:lineRule="auto"/>
        <w:ind w:left="0" w:right="0" w:firstLine="1145"/>
        <w:jc w:val="both"/>
        <w:rPr>
          <w:rFonts w:hint="eastAsia" w:ascii="仿宋_GB2312" w:hAnsi="宋体" w:eastAsia="仿宋_GB2312" w:cs="仿宋_GB2312"/>
          <w:sz w:val="30"/>
          <w:szCs w:val="72"/>
          <w:lang w:val="en-US"/>
        </w:rPr>
      </w:pPr>
      <w:r>
        <w:rPr>
          <w:rFonts w:hint="eastAsia" w:ascii="仿宋_GB2312" w:hAnsi="宋体" w:eastAsia="仿宋_GB2312" w:cs="Courier New"/>
          <w:b/>
          <w:bCs/>
          <w:kern w:val="2"/>
          <w:sz w:val="30"/>
          <w:szCs w:val="30"/>
          <w:lang w:val="en-US" w:eastAsia="zh-CN" w:bidi="ar"/>
        </w:rPr>
        <w:t>项目</w:t>
      </w:r>
      <w:r>
        <w:rPr>
          <w:rFonts w:hint="eastAsia" w:ascii="仿宋_GB2312" w:hAnsi="宋体" w:eastAsia="仿宋_GB2312" w:cs="仿宋_GB2312"/>
          <w:b/>
          <w:bCs/>
          <w:kern w:val="2"/>
          <w:sz w:val="30"/>
          <w:szCs w:val="30"/>
          <w:lang w:val="en-US" w:eastAsia="zh-CN" w:bidi="ar"/>
        </w:rPr>
        <w:t>编号</w:t>
      </w:r>
      <w:r>
        <w:rPr>
          <w:rFonts w:hint="eastAsia" w:ascii="仿宋_GB2312" w:hAnsi="宋体" w:eastAsia="仿宋_GB2312" w:cs="Courier New"/>
          <w:b/>
          <w:bCs/>
          <w:kern w:val="2"/>
          <w:sz w:val="30"/>
          <w:szCs w:val="30"/>
          <w:lang w:val="en-US" w:eastAsia="zh-CN" w:bidi="ar"/>
        </w:rPr>
        <w:t>：</w:t>
      </w:r>
      <w:r>
        <w:rPr>
          <w:rFonts w:hint="eastAsia" w:ascii="仿宋_GB2312" w:hAnsi="宋体" w:eastAsia="仿宋_GB2312" w:cs="仿宋_GB2312"/>
          <w:b/>
          <w:bCs w:val="0"/>
          <w:kern w:val="2"/>
          <w:sz w:val="30"/>
          <w:szCs w:val="48"/>
          <w:lang w:val="en-US" w:eastAsia="zh-CN" w:bidi="ar"/>
        </w:rPr>
        <w:t xml:space="preserve"> GXZC2026-G3-001663-YZLZ</w:t>
      </w:r>
    </w:p>
    <w:p w14:paraId="73092C5A">
      <w:pPr>
        <w:pStyle w:val="20"/>
        <w:widowControl/>
        <w:spacing w:line="360" w:lineRule="auto"/>
        <w:ind w:left="0" w:firstLine="1125"/>
        <w:rPr>
          <w:rFonts w:hint="eastAsia" w:ascii="仿宋_GB2312" w:hAnsi="宋体" w:eastAsia="仿宋_GB2312" w:cs="仿宋_GB2312"/>
          <w:b/>
          <w:bCs/>
          <w:sz w:val="30"/>
          <w:szCs w:val="30"/>
          <w:lang w:val="en-US"/>
        </w:rPr>
      </w:pPr>
      <w:r>
        <w:rPr>
          <w:rFonts w:hint="eastAsia" w:ascii="仿宋_GB2312" w:hAnsi="宋体" w:eastAsia="仿宋_GB2312" w:cs="仿宋_GB2312"/>
          <w:b/>
          <w:bCs/>
          <w:sz w:val="30"/>
          <w:szCs w:val="30"/>
          <w:lang w:eastAsia="zh-CN"/>
        </w:rPr>
        <w:t>采 购 人： 广西壮族自治区自然资源厅</w:t>
      </w:r>
    </w:p>
    <w:p w14:paraId="4B1BCD43">
      <w:pPr>
        <w:pStyle w:val="20"/>
        <w:widowControl/>
        <w:spacing w:line="360" w:lineRule="auto"/>
        <w:ind w:left="0" w:firstLine="1125"/>
        <w:rPr>
          <w:rFonts w:hint="eastAsia" w:ascii="仿宋_GB2312" w:hAnsi="宋体" w:eastAsia="仿宋_GB2312" w:cs="仿宋_GB2312"/>
          <w:b/>
          <w:bCs/>
          <w:sz w:val="30"/>
          <w:szCs w:val="30"/>
          <w:lang w:val="en-US"/>
        </w:rPr>
      </w:pPr>
      <w:r>
        <w:rPr>
          <w:rFonts w:hint="eastAsia" w:ascii="仿宋_GB2312" w:hAnsi="宋体" w:eastAsia="仿宋_GB2312" w:cs="仿宋_GB2312"/>
          <w:b/>
          <w:bCs/>
          <w:sz w:val="30"/>
          <w:szCs w:val="30"/>
          <w:lang w:eastAsia="zh-CN"/>
        </w:rPr>
        <w:t>采购代理机构：云之龙咨询集团有限公司</w:t>
      </w:r>
    </w:p>
    <w:p w14:paraId="0A827305">
      <w:pPr>
        <w:pStyle w:val="20"/>
        <w:widowControl/>
        <w:spacing w:line="360" w:lineRule="auto"/>
        <w:ind w:left="0" w:firstLine="1125"/>
        <w:rPr>
          <w:rFonts w:hint="eastAsia" w:ascii="仿宋_GB2312" w:hAnsi="宋体" w:eastAsia="仿宋_GB2312" w:cs="仿宋_GB2312"/>
          <w:b/>
          <w:bCs/>
          <w:sz w:val="30"/>
          <w:szCs w:val="30"/>
          <w:lang w:val="en-US"/>
        </w:rPr>
      </w:pPr>
    </w:p>
    <w:p w14:paraId="19F542B2">
      <w:pPr>
        <w:pStyle w:val="20"/>
        <w:widowControl/>
        <w:spacing w:line="360" w:lineRule="auto"/>
        <w:ind w:left="0" w:firstLine="1125"/>
        <w:rPr>
          <w:rFonts w:hint="eastAsia" w:ascii="仿宋_GB2312" w:hAnsi="宋体" w:eastAsia="仿宋_GB2312" w:cs="仿宋_GB2312"/>
          <w:b/>
          <w:bCs/>
          <w:sz w:val="30"/>
          <w:szCs w:val="30"/>
          <w:lang w:val="en-US"/>
        </w:rPr>
      </w:pPr>
    </w:p>
    <w:p w14:paraId="50A61755">
      <w:pPr>
        <w:pStyle w:val="20"/>
        <w:widowControl/>
        <w:spacing w:line="360" w:lineRule="auto"/>
        <w:ind w:left="0" w:firstLine="841"/>
        <w:rPr>
          <w:rFonts w:hint="eastAsia" w:ascii="仿宋_GB2312" w:eastAsia="仿宋_GB2312" w:cs="仿宋_GB2312"/>
          <w:szCs w:val="20"/>
          <w:lang w:val="en-US"/>
        </w:rPr>
      </w:pPr>
      <w:r>
        <w:rPr>
          <w:rFonts w:hint="eastAsia" w:ascii="仿宋_GB2312" w:hAnsi="宋体" w:eastAsia="仿宋_GB2312" w:cs="仿宋_GB2312"/>
          <w:b/>
          <w:bCs/>
          <w:sz w:val="30"/>
          <w:szCs w:val="30"/>
          <w:lang w:val="en-US"/>
        </w:rPr>
        <w:t xml:space="preserve">               2026</w:t>
      </w:r>
      <w:r>
        <w:rPr>
          <w:rFonts w:hint="eastAsia" w:ascii="仿宋_GB2312" w:hAnsi="宋体" w:eastAsia="仿宋_GB2312" w:cs="仿宋_GB2312"/>
          <w:b/>
          <w:bCs/>
          <w:sz w:val="30"/>
          <w:szCs w:val="30"/>
          <w:lang w:eastAsia="zh-CN"/>
        </w:rPr>
        <w:t>年</w:t>
      </w:r>
      <w:r>
        <w:rPr>
          <w:rFonts w:hint="eastAsia" w:ascii="仿宋_GB2312" w:hAnsi="宋体" w:eastAsia="仿宋_GB2312" w:cs="仿宋_GB2312"/>
          <w:b/>
          <w:bCs/>
          <w:sz w:val="30"/>
          <w:szCs w:val="30"/>
          <w:lang w:val="en-US"/>
        </w:rPr>
        <w:t>6</w:t>
      </w:r>
      <w:r>
        <w:rPr>
          <w:rFonts w:hint="eastAsia" w:ascii="仿宋_GB2312" w:hAnsi="宋体" w:eastAsia="仿宋_GB2312" w:cs="仿宋_GB2312"/>
          <w:b/>
          <w:bCs/>
          <w:sz w:val="30"/>
          <w:szCs w:val="30"/>
          <w:lang w:eastAsia="zh-CN"/>
        </w:rPr>
        <w:t>月</w:t>
      </w:r>
      <w:r>
        <w:rPr>
          <w:rFonts w:hint="eastAsia" w:ascii="仿宋_GB2312" w:hAnsi="宋体" w:eastAsia="仿宋_GB2312" w:cs="仿宋_GB2312"/>
          <w:b/>
          <w:bCs/>
          <w:sz w:val="30"/>
          <w:szCs w:val="30"/>
          <w:lang w:val="en-US"/>
        </w:rPr>
        <w:t>4</w:t>
      </w:r>
      <w:r>
        <w:rPr>
          <w:rFonts w:hint="eastAsia" w:ascii="仿宋_GB2312" w:hAnsi="宋体" w:eastAsia="仿宋_GB2312" w:cs="仿宋_GB2312"/>
          <w:b/>
          <w:bCs/>
          <w:sz w:val="30"/>
          <w:szCs w:val="30"/>
          <w:lang w:eastAsia="zh-CN"/>
        </w:rPr>
        <w:t>日</w:t>
      </w:r>
    </w:p>
    <w:p w14:paraId="4FD318EA">
      <w:pPr>
        <w:pStyle w:val="20"/>
        <w:widowControl/>
        <w:spacing w:before="120" w:beforeAutospacing="0" w:after="120" w:afterAutospacing="0" w:line="360" w:lineRule="auto"/>
        <w:ind w:left="0" w:right="0"/>
        <w:jc w:val="center"/>
        <w:rPr>
          <w:rFonts w:hint="eastAsia" w:ascii="仿宋_GB2312" w:hAnsi="宋体" w:eastAsia="仿宋_GB2312" w:cs="仿宋_GB2312"/>
          <w:lang w:val="en-US"/>
        </w:rPr>
      </w:pPr>
    </w:p>
    <w:p w14:paraId="2C806CAD">
      <w:pPr>
        <w:pStyle w:val="20"/>
        <w:widowControl/>
        <w:spacing w:before="120" w:beforeAutospacing="0" w:after="120" w:afterAutospacing="0" w:line="360" w:lineRule="auto"/>
        <w:ind w:left="0" w:right="0"/>
        <w:jc w:val="center"/>
        <w:rPr>
          <w:rFonts w:hint="eastAsia" w:ascii="仿宋_GB2312" w:hAnsi="宋体" w:eastAsia="仿宋_GB2312" w:cs="仿宋_GB2312"/>
          <w:lang w:val="en-US"/>
        </w:rPr>
      </w:pPr>
      <w:r>
        <w:rPr>
          <w:rFonts w:hint="eastAsia" w:ascii="仿宋_GB2312" w:hAnsi="宋体" w:eastAsia="仿宋_GB2312" w:cs="Times New Roman"/>
          <w:kern w:val="2"/>
          <w:sz w:val="20"/>
          <w:szCs w:val="21"/>
          <w:lang w:val="en-US" w:eastAsia="zh-CN" w:bidi="ar"/>
        </w:rPr>
        <w:br w:type="page"/>
      </w:r>
    </w:p>
    <w:p w14:paraId="59EF1D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 w:val="44"/>
          <w:szCs w:val="44"/>
          <w:lang w:val="en-US"/>
        </w:rPr>
      </w:pPr>
      <w:r>
        <w:rPr>
          <w:rFonts w:hint="eastAsia" w:ascii="宋体" w:hAnsi="宋体" w:eastAsia="宋体" w:cs="宋体"/>
          <w:b/>
          <w:bCs w:val="0"/>
          <w:kern w:val="2"/>
          <w:sz w:val="44"/>
          <w:szCs w:val="44"/>
          <w:lang w:val="en-US" w:eastAsia="zh-CN" w:bidi="ar"/>
        </w:rPr>
        <w:t>目  录</w:t>
      </w:r>
    </w:p>
    <w:p w14:paraId="3245193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sz w:val="44"/>
          <w:szCs w:val="44"/>
          <w:lang w:val="en-US"/>
        </w:rPr>
      </w:pPr>
    </w:p>
    <w:p w14:paraId="7582C210">
      <w:pPr>
        <w:pStyle w:val="7"/>
        <w:widowControl/>
        <w:tabs>
          <w:tab w:val="right" w:leader="dot" w:pos="8730"/>
        </w:tabs>
        <w:rPr>
          <w:sz w:val="28"/>
          <w:szCs w:val="28"/>
          <w:lang w:val="en-US"/>
        </w:rPr>
      </w:pPr>
      <w:r>
        <w:rPr>
          <w:rFonts w:hint="eastAsia" w:ascii="仿宋_GB2312" w:eastAsia="仿宋_GB2312" w:cs="仿宋_GB2312"/>
          <w:lang w:val="en-US"/>
        </w:rPr>
        <w:fldChar w:fldCharType="begin"/>
      </w:r>
      <w:r>
        <w:rPr>
          <w:rFonts w:hint="eastAsia" w:ascii="仿宋_GB2312" w:eastAsia="仿宋_GB2312" w:cs="仿宋_GB2312"/>
          <w:lang w:val="en-US"/>
        </w:rPr>
        <w:instrText xml:space="preserve"> TOC \o "1-2" \h \z \u </w:instrText>
      </w:r>
      <w:r>
        <w:rPr>
          <w:rFonts w:hint="eastAsia" w:ascii="仿宋_GB2312" w:eastAsia="仿宋_GB2312" w:cs="仿宋_GB2312"/>
          <w:lang w:val="en-US"/>
        </w:rPr>
        <w:fldChar w:fldCharType="separate"/>
      </w:r>
      <w:r>
        <w:rPr>
          <w:rFonts w:hint="eastAsia" w:ascii="仿宋_GB2312" w:eastAsia="仿宋_GB2312" w:cs="仿宋_GB2312"/>
          <w:sz w:val="28"/>
          <w:szCs w:val="28"/>
          <w:lang w:val="en-US"/>
        </w:rPr>
        <w:fldChar w:fldCharType="begin"/>
      </w:r>
      <w:r>
        <w:rPr>
          <w:rFonts w:hint="eastAsia" w:ascii="仿宋_GB2312" w:eastAsia="仿宋_GB2312" w:cs="仿宋_GB2312"/>
          <w:sz w:val="28"/>
          <w:szCs w:val="28"/>
          <w:lang w:val="en-US"/>
        </w:rPr>
        <w:instrText xml:space="preserve"> HYPERLINK "file:///E:/外来/2026/6/6.26/GXZC2026-G3-001663-YZLZ.wps" \l "_Toc16291" </w:instrText>
      </w:r>
      <w:r>
        <w:rPr>
          <w:rFonts w:hint="eastAsia" w:ascii="仿宋_GB2312" w:eastAsia="仿宋_GB2312" w:cs="仿宋_GB2312"/>
          <w:sz w:val="28"/>
          <w:szCs w:val="28"/>
          <w:lang w:val="en-US"/>
        </w:rPr>
        <w:fldChar w:fldCharType="separate"/>
      </w:r>
      <w:r>
        <w:rPr>
          <w:rStyle w:val="11"/>
          <w:rFonts w:hint="eastAsia" w:ascii="Calibri" w:hAnsi="Calibri" w:eastAsia="宋体" w:cs="宋体"/>
          <w:color w:val="auto"/>
          <w:sz w:val="28"/>
          <w:szCs w:val="28"/>
          <w:u w:val="none"/>
          <w:lang w:val="en-US"/>
        </w:rPr>
        <w:t>第一章</w:t>
      </w:r>
      <w:r>
        <w:rPr>
          <w:rStyle w:val="11"/>
          <w:rFonts w:hint="default" w:ascii="Calibri" w:hAnsi="Calibri" w:eastAsia="宋体" w:cs="Times New Roman"/>
          <w:color w:val="auto"/>
          <w:sz w:val="28"/>
          <w:szCs w:val="28"/>
          <w:u w:val="none"/>
          <w:lang w:val="en-US"/>
        </w:rPr>
        <w:t xml:space="preserve"> </w:t>
      </w:r>
      <w:r>
        <w:rPr>
          <w:rStyle w:val="11"/>
          <w:rFonts w:hint="eastAsia" w:ascii="Calibri" w:hAnsi="Calibri" w:eastAsia="宋体" w:cs="宋体"/>
          <w:color w:val="auto"/>
          <w:sz w:val="28"/>
          <w:szCs w:val="28"/>
          <w:u w:val="none"/>
          <w:lang w:val="en-US"/>
        </w:rPr>
        <w:t>招标公告</w:t>
      </w:r>
      <w:r>
        <w:rPr>
          <w:rStyle w:val="11"/>
          <w:rFonts w:hint="default" w:ascii="Calibri" w:hAnsi="Calibri" w:eastAsia="宋体" w:cs="Times New Roman"/>
          <w:color w:val="auto"/>
          <w:sz w:val="28"/>
          <w:szCs w:val="28"/>
          <w:u w:val="none"/>
          <w:lang w:val="en-US"/>
        </w:rPr>
        <w:tab/>
      </w:r>
      <w:r>
        <w:rPr>
          <w:rStyle w:val="11"/>
          <w:rFonts w:hint="default" w:ascii="Calibri" w:hAnsi="Calibri" w:eastAsia="宋体" w:cs="Times New Roman"/>
          <w:color w:val="auto"/>
          <w:sz w:val="28"/>
          <w:szCs w:val="28"/>
          <w:u w:val="none"/>
          <w:lang w:val="en-US"/>
        </w:rPr>
        <w:fldChar w:fldCharType="begin"/>
      </w:r>
      <w:r>
        <w:rPr>
          <w:rStyle w:val="11"/>
          <w:rFonts w:hint="default" w:ascii="Calibri" w:hAnsi="Calibri" w:eastAsia="宋体" w:cs="Times New Roman"/>
          <w:color w:val="auto"/>
          <w:sz w:val="28"/>
          <w:szCs w:val="28"/>
          <w:u w:val="none"/>
          <w:lang w:val="en-US"/>
        </w:rPr>
        <w:instrText xml:space="preserve"> PAGEREF _Toc16291 \h </w:instrText>
      </w:r>
      <w:r>
        <w:rPr>
          <w:rStyle w:val="11"/>
          <w:rFonts w:hint="default" w:ascii="Calibri" w:hAnsi="Calibri" w:eastAsia="宋体" w:cs="Times New Roman"/>
          <w:color w:val="auto"/>
          <w:sz w:val="28"/>
          <w:szCs w:val="28"/>
          <w:u w:val="none"/>
          <w:lang w:val="en-US"/>
        </w:rPr>
        <w:fldChar w:fldCharType="separate"/>
      </w:r>
      <w:r>
        <w:rPr>
          <w:rStyle w:val="11"/>
          <w:rFonts w:hint="default" w:ascii="Calibri" w:hAnsi="Calibri" w:eastAsia="宋体" w:cs="Times New Roman"/>
          <w:color w:val="auto"/>
          <w:sz w:val="28"/>
          <w:szCs w:val="28"/>
          <w:u w:val="none"/>
          <w:lang w:val="en-US"/>
        </w:rPr>
        <w:t>1</w:t>
      </w:r>
      <w:r>
        <w:rPr>
          <w:rStyle w:val="11"/>
          <w:rFonts w:hint="default" w:ascii="Calibri" w:hAnsi="Calibri" w:eastAsia="宋体" w:cs="Times New Roman"/>
          <w:color w:val="auto"/>
          <w:sz w:val="28"/>
          <w:szCs w:val="28"/>
          <w:u w:val="none"/>
          <w:lang w:val="en-US"/>
        </w:rPr>
        <w:fldChar w:fldCharType="end"/>
      </w:r>
      <w:r>
        <w:rPr>
          <w:rFonts w:hint="eastAsia" w:ascii="仿宋_GB2312" w:eastAsia="仿宋_GB2312" w:cs="仿宋_GB2312"/>
          <w:sz w:val="28"/>
          <w:szCs w:val="28"/>
          <w:lang w:val="en-US"/>
        </w:rPr>
        <w:fldChar w:fldCharType="end"/>
      </w:r>
    </w:p>
    <w:p w14:paraId="18FEC90A">
      <w:pPr>
        <w:pStyle w:val="7"/>
        <w:widowControl/>
        <w:tabs>
          <w:tab w:val="right" w:leader="dot" w:pos="8730"/>
        </w:tabs>
        <w:rPr>
          <w:sz w:val="28"/>
          <w:szCs w:val="28"/>
          <w:lang w:val="en-US"/>
        </w:rPr>
      </w:pPr>
      <w:r>
        <w:rPr>
          <w:rFonts w:hint="eastAsia" w:ascii="仿宋_GB2312" w:hAnsi="宋体" w:eastAsia="仿宋_GB2312" w:cs="仿宋_GB2312"/>
          <w:sz w:val="28"/>
          <w:szCs w:val="28"/>
          <w:lang w:val="en-US"/>
        </w:rPr>
        <w:fldChar w:fldCharType="begin"/>
      </w:r>
      <w:r>
        <w:rPr>
          <w:rFonts w:hint="eastAsia" w:ascii="仿宋_GB2312" w:hAnsi="宋体" w:eastAsia="仿宋_GB2312" w:cs="仿宋_GB2312"/>
          <w:sz w:val="28"/>
          <w:szCs w:val="28"/>
          <w:lang w:val="en-US"/>
        </w:rPr>
        <w:instrText xml:space="preserve"> HYPERLINK "file:///E:/外来/2026/6/6.26/GXZC2026-G3-001663-YZLZ.wps" \l "_Toc15869" </w:instrText>
      </w:r>
      <w:r>
        <w:rPr>
          <w:rFonts w:hint="eastAsia" w:ascii="仿宋_GB2312" w:hAnsi="宋体" w:eastAsia="仿宋_GB2312" w:cs="仿宋_GB2312"/>
          <w:sz w:val="28"/>
          <w:szCs w:val="28"/>
          <w:lang w:val="en-US"/>
        </w:rPr>
        <w:fldChar w:fldCharType="separate"/>
      </w:r>
      <w:r>
        <w:rPr>
          <w:rStyle w:val="11"/>
          <w:rFonts w:hint="eastAsia" w:ascii="Calibri" w:hAnsi="Calibri" w:eastAsia="宋体" w:cs="宋体"/>
          <w:color w:val="auto"/>
          <w:sz w:val="28"/>
          <w:szCs w:val="28"/>
          <w:u w:val="none"/>
          <w:lang w:val="en-US"/>
        </w:rPr>
        <w:t>第二章</w:t>
      </w:r>
      <w:r>
        <w:rPr>
          <w:rStyle w:val="11"/>
          <w:rFonts w:hint="default" w:ascii="Calibri" w:hAnsi="Calibri" w:eastAsia="宋体" w:cs="Times New Roman"/>
          <w:color w:val="auto"/>
          <w:sz w:val="28"/>
          <w:szCs w:val="28"/>
          <w:u w:val="none"/>
          <w:lang w:val="en-US"/>
        </w:rPr>
        <w:t xml:space="preserve">  </w:t>
      </w:r>
      <w:r>
        <w:rPr>
          <w:rStyle w:val="11"/>
          <w:rFonts w:hint="eastAsia" w:ascii="Calibri" w:hAnsi="Calibri" w:eastAsia="宋体" w:cs="宋体"/>
          <w:color w:val="auto"/>
          <w:sz w:val="28"/>
          <w:szCs w:val="28"/>
          <w:u w:val="none"/>
          <w:lang w:val="en-US"/>
        </w:rPr>
        <w:t>采购需求</w:t>
      </w:r>
      <w:r>
        <w:rPr>
          <w:rStyle w:val="11"/>
          <w:rFonts w:hint="default" w:ascii="Calibri" w:hAnsi="Calibri" w:eastAsia="宋体" w:cs="Times New Roman"/>
          <w:color w:val="auto"/>
          <w:sz w:val="28"/>
          <w:szCs w:val="28"/>
          <w:u w:val="none"/>
          <w:lang w:val="en-US"/>
        </w:rPr>
        <w:tab/>
      </w:r>
      <w:r>
        <w:rPr>
          <w:rStyle w:val="11"/>
          <w:rFonts w:hint="default" w:ascii="Calibri" w:hAnsi="Calibri" w:eastAsia="宋体" w:cs="Times New Roman"/>
          <w:color w:val="auto"/>
          <w:sz w:val="28"/>
          <w:szCs w:val="28"/>
          <w:u w:val="none"/>
          <w:lang w:val="en-US"/>
        </w:rPr>
        <w:fldChar w:fldCharType="begin"/>
      </w:r>
      <w:r>
        <w:rPr>
          <w:rStyle w:val="11"/>
          <w:rFonts w:hint="default" w:ascii="Calibri" w:hAnsi="Calibri" w:eastAsia="宋体" w:cs="Times New Roman"/>
          <w:color w:val="auto"/>
          <w:sz w:val="28"/>
          <w:szCs w:val="28"/>
          <w:u w:val="none"/>
          <w:lang w:val="en-US"/>
        </w:rPr>
        <w:instrText xml:space="preserve"> PAGEREF _Toc15869 \h </w:instrText>
      </w:r>
      <w:r>
        <w:rPr>
          <w:rStyle w:val="11"/>
          <w:rFonts w:hint="default" w:ascii="Calibri" w:hAnsi="Calibri" w:eastAsia="宋体" w:cs="Times New Roman"/>
          <w:color w:val="auto"/>
          <w:sz w:val="28"/>
          <w:szCs w:val="28"/>
          <w:u w:val="none"/>
          <w:lang w:val="en-US"/>
        </w:rPr>
        <w:fldChar w:fldCharType="separate"/>
      </w:r>
      <w:r>
        <w:rPr>
          <w:rStyle w:val="11"/>
          <w:rFonts w:hint="default" w:ascii="Calibri" w:hAnsi="Calibri" w:eastAsia="宋体" w:cs="Times New Roman"/>
          <w:color w:val="auto"/>
          <w:sz w:val="28"/>
          <w:szCs w:val="28"/>
          <w:u w:val="none"/>
          <w:lang w:val="en-US"/>
        </w:rPr>
        <w:t>7</w:t>
      </w:r>
      <w:r>
        <w:rPr>
          <w:rStyle w:val="11"/>
          <w:rFonts w:hint="default" w:ascii="Calibri" w:hAnsi="Calibri" w:eastAsia="宋体" w:cs="Times New Roman"/>
          <w:color w:val="auto"/>
          <w:sz w:val="28"/>
          <w:szCs w:val="28"/>
          <w:u w:val="none"/>
          <w:lang w:val="en-US"/>
        </w:rPr>
        <w:fldChar w:fldCharType="end"/>
      </w:r>
      <w:r>
        <w:rPr>
          <w:rFonts w:hint="eastAsia" w:ascii="仿宋_GB2312" w:hAnsi="宋体" w:eastAsia="仿宋_GB2312" w:cs="仿宋_GB2312"/>
          <w:sz w:val="28"/>
          <w:szCs w:val="28"/>
          <w:lang w:val="en-US"/>
        </w:rPr>
        <w:fldChar w:fldCharType="end"/>
      </w:r>
    </w:p>
    <w:p w14:paraId="4833FB8E">
      <w:pPr>
        <w:pStyle w:val="7"/>
        <w:widowControl/>
        <w:tabs>
          <w:tab w:val="right" w:leader="dot" w:pos="8730"/>
        </w:tabs>
        <w:rPr>
          <w:sz w:val="28"/>
          <w:szCs w:val="28"/>
          <w:lang w:val="en-US"/>
        </w:rPr>
      </w:pPr>
      <w:r>
        <w:rPr>
          <w:rFonts w:hint="eastAsia" w:ascii="仿宋_GB2312" w:hAnsi="宋体" w:eastAsia="仿宋_GB2312" w:cs="仿宋_GB2312"/>
          <w:sz w:val="28"/>
          <w:szCs w:val="28"/>
          <w:lang w:val="en-US"/>
        </w:rPr>
        <w:fldChar w:fldCharType="begin"/>
      </w:r>
      <w:r>
        <w:rPr>
          <w:rFonts w:hint="eastAsia" w:ascii="仿宋_GB2312" w:hAnsi="宋体" w:eastAsia="仿宋_GB2312" w:cs="仿宋_GB2312"/>
          <w:sz w:val="28"/>
          <w:szCs w:val="28"/>
          <w:lang w:val="en-US"/>
        </w:rPr>
        <w:instrText xml:space="preserve"> HYPERLINK "file:///E:/外来/2026/6/6.26/GXZC2026-G3-001663-YZLZ.wps" \l "_Toc12238" </w:instrText>
      </w:r>
      <w:r>
        <w:rPr>
          <w:rFonts w:hint="eastAsia" w:ascii="仿宋_GB2312" w:hAnsi="宋体" w:eastAsia="仿宋_GB2312" w:cs="仿宋_GB2312"/>
          <w:sz w:val="28"/>
          <w:szCs w:val="28"/>
          <w:lang w:val="en-US"/>
        </w:rPr>
        <w:fldChar w:fldCharType="separate"/>
      </w:r>
      <w:r>
        <w:rPr>
          <w:rStyle w:val="11"/>
          <w:rFonts w:hint="eastAsia" w:ascii="Calibri" w:hAnsi="Calibri" w:eastAsia="宋体" w:cs="宋体"/>
          <w:color w:val="auto"/>
          <w:sz w:val="28"/>
          <w:szCs w:val="28"/>
          <w:u w:val="none"/>
          <w:lang w:val="en-US"/>
        </w:rPr>
        <w:t>第三章</w:t>
      </w:r>
      <w:r>
        <w:rPr>
          <w:rStyle w:val="11"/>
          <w:rFonts w:hint="default" w:ascii="Calibri" w:hAnsi="Calibri" w:eastAsia="宋体" w:cs="Times New Roman"/>
          <w:color w:val="auto"/>
          <w:sz w:val="28"/>
          <w:szCs w:val="28"/>
          <w:u w:val="none"/>
          <w:lang w:val="en-US"/>
        </w:rPr>
        <w:t xml:space="preserve">  </w:t>
      </w:r>
      <w:r>
        <w:rPr>
          <w:rStyle w:val="11"/>
          <w:rFonts w:hint="eastAsia" w:ascii="Calibri" w:hAnsi="Calibri" w:eastAsia="宋体" w:cs="宋体"/>
          <w:color w:val="auto"/>
          <w:sz w:val="28"/>
          <w:szCs w:val="28"/>
          <w:u w:val="none"/>
          <w:lang w:val="en-US"/>
        </w:rPr>
        <w:t>投标人须知</w:t>
      </w:r>
      <w:r>
        <w:rPr>
          <w:rStyle w:val="11"/>
          <w:rFonts w:hint="default" w:ascii="Calibri" w:hAnsi="Calibri" w:eastAsia="宋体" w:cs="Times New Roman"/>
          <w:color w:val="auto"/>
          <w:sz w:val="28"/>
          <w:szCs w:val="28"/>
          <w:u w:val="none"/>
          <w:lang w:val="en-US"/>
        </w:rPr>
        <w:tab/>
      </w:r>
      <w:r>
        <w:rPr>
          <w:rStyle w:val="11"/>
          <w:rFonts w:hint="default" w:ascii="Calibri" w:hAnsi="Calibri" w:eastAsia="宋体" w:cs="Times New Roman"/>
          <w:color w:val="auto"/>
          <w:sz w:val="28"/>
          <w:szCs w:val="28"/>
          <w:u w:val="none"/>
          <w:lang w:val="en-US"/>
        </w:rPr>
        <w:fldChar w:fldCharType="begin"/>
      </w:r>
      <w:r>
        <w:rPr>
          <w:rStyle w:val="11"/>
          <w:rFonts w:hint="default" w:ascii="Calibri" w:hAnsi="Calibri" w:eastAsia="宋体" w:cs="Times New Roman"/>
          <w:color w:val="auto"/>
          <w:sz w:val="28"/>
          <w:szCs w:val="28"/>
          <w:u w:val="none"/>
          <w:lang w:val="en-US"/>
        </w:rPr>
        <w:instrText xml:space="preserve"> PAGEREF _Toc12238 \h </w:instrText>
      </w:r>
      <w:r>
        <w:rPr>
          <w:rStyle w:val="11"/>
          <w:rFonts w:hint="default" w:ascii="Calibri" w:hAnsi="Calibri" w:eastAsia="宋体" w:cs="Times New Roman"/>
          <w:color w:val="auto"/>
          <w:sz w:val="28"/>
          <w:szCs w:val="28"/>
          <w:u w:val="none"/>
          <w:lang w:val="en-US"/>
        </w:rPr>
        <w:fldChar w:fldCharType="separate"/>
      </w:r>
      <w:r>
        <w:rPr>
          <w:rStyle w:val="11"/>
          <w:rFonts w:hint="default" w:ascii="Calibri" w:hAnsi="Calibri" w:eastAsia="宋体" w:cs="Times New Roman"/>
          <w:color w:val="auto"/>
          <w:sz w:val="28"/>
          <w:szCs w:val="28"/>
          <w:u w:val="none"/>
          <w:lang w:val="en-US"/>
        </w:rPr>
        <w:t>21</w:t>
      </w:r>
      <w:r>
        <w:rPr>
          <w:rStyle w:val="11"/>
          <w:rFonts w:hint="default" w:ascii="Calibri" w:hAnsi="Calibri" w:eastAsia="宋体" w:cs="Times New Roman"/>
          <w:color w:val="auto"/>
          <w:sz w:val="28"/>
          <w:szCs w:val="28"/>
          <w:u w:val="none"/>
          <w:lang w:val="en-US"/>
        </w:rPr>
        <w:fldChar w:fldCharType="end"/>
      </w:r>
      <w:r>
        <w:rPr>
          <w:rFonts w:hint="eastAsia" w:ascii="仿宋_GB2312" w:hAnsi="宋体" w:eastAsia="仿宋_GB2312" w:cs="仿宋_GB2312"/>
          <w:sz w:val="28"/>
          <w:szCs w:val="28"/>
          <w:lang w:val="en-US"/>
        </w:rPr>
        <w:fldChar w:fldCharType="end"/>
      </w:r>
    </w:p>
    <w:p w14:paraId="76E9CF1A">
      <w:pPr>
        <w:pStyle w:val="7"/>
        <w:widowControl/>
        <w:tabs>
          <w:tab w:val="right" w:leader="dot" w:pos="8730"/>
        </w:tabs>
        <w:rPr>
          <w:sz w:val="28"/>
          <w:szCs w:val="28"/>
          <w:lang w:val="en-US"/>
        </w:rPr>
      </w:pPr>
      <w:r>
        <w:rPr>
          <w:rFonts w:hint="eastAsia" w:ascii="仿宋_GB2312" w:hAnsi="宋体" w:eastAsia="仿宋_GB2312" w:cs="仿宋_GB2312"/>
          <w:sz w:val="28"/>
          <w:szCs w:val="28"/>
          <w:lang w:val="en-US"/>
        </w:rPr>
        <w:fldChar w:fldCharType="begin"/>
      </w:r>
      <w:r>
        <w:rPr>
          <w:rFonts w:hint="eastAsia" w:ascii="仿宋_GB2312" w:hAnsi="宋体" w:eastAsia="仿宋_GB2312" w:cs="仿宋_GB2312"/>
          <w:sz w:val="28"/>
          <w:szCs w:val="28"/>
          <w:lang w:val="en-US"/>
        </w:rPr>
        <w:instrText xml:space="preserve"> HYPERLINK "file:///E:/外来/2026/6/6.26/GXZC2026-G3-001663-YZLZ.wps" \l "_Toc14382" </w:instrText>
      </w:r>
      <w:r>
        <w:rPr>
          <w:rFonts w:hint="eastAsia" w:ascii="仿宋_GB2312" w:hAnsi="宋体" w:eastAsia="仿宋_GB2312" w:cs="仿宋_GB2312"/>
          <w:sz w:val="28"/>
          <w:szCs w:val="28"/>
          <w:lang w:val="en-US"/>
        </w:rPr>
        <w:fldChar w:fldCharType="separate"/>
      </w:r>
      <w:r>
        <w:rPr>
          <w:rStyle w:val="11"/>
          <w:rFonts w:hint="eastAsia" w:ascii="Calibri" w:hAnsi="Calibri" w:eastAsia="宋体" w:cs="宋体"/>
          <w:color w:val="auto"/>
          <w:sz w:val="28"/>
          <w:szCs w:val="28"/>
          <w:u w:val="none"/>
          <w:lang w:val="en-US"/>
        </w:rPr>
        <w:t>第四章</w:t>
      </w:r>
      <w:r>
        <w:rPr>
          <w:rStyle w:val="11"/>
          <w:rFonts w:hint="default" w:ascii="Calibri" w:hAnsi="Calibri" w:eastAsia="宋体" w:cs="Times New Roman"/>
          <w:color w:val="auto"/>
          <w:sz w:val="28"/>
          <w:szCs w:val="28"/>
          <w:u w:val="none"/>
          <w:lang w:val="en-US"/>
        </w:rPr>
        <w:t xml:space="preserve">  </w:t>
      </w:r>
      <w:r>
        <w:rPr>
          <w:rStyle w:val="11"/>
          <w:rFonts w:hint="eastAsia" w:ascii="Calibri" w:hAnsi="Calibri" w:eastAsia="宋体" w:cs="宋体"/>
          <w:color w:val="auto"/>
          <w:sz w:val="28"/>
          <w:szCs w:val="28"/>
          <w:u w:val="none"/>
          <w:lang w:val="en-US"/>
        </w:rPr>
        <w:t>评标方法及评标标准</w:t>
      </w:r>
      <w:r>
        <w:rPr>
          <w:rStyle w:val="11"/>
          <w:rFonts w:hint="default" w:ascii="Calibri" w:hAnsi="Calibri" w:eastAsia="宋体" w:cs="Times New Roman"/>
          <w:color w:val="auto"/>
          <w:sz w:val="28"/>
          <w:szCs w:val="28"/>
          <w:u w:val="none"/>
          <w:lang w:val="en-US"/>
        </w:rPr>
        <w:tab/>
      </w:r>
      <w:r>
        <w:rPr>
          <w:rStyle w:val="11"/>
          <w:rFonts w:hint="default" w:ascii="Calibri" w:hAnsi="Calibri" w:eastAsia="宋体" w:cs="Times New Roman"/>
          <w:color w:val="auto"/>
          <w:sz w:val="28"/>
          <w:szCs w:val="28"/>
          <w:u w:val="none"/>
          <w:lang w:val="en-US"/>
        </w:rPr>
        <w:fldChar w:fldCharType="begin"/>
      </w:r>
      <w:r>
        <w:rPr>
          <w:rStyle w:val="11"/>
          <w:rFonts w:hint="default" w:ascii="Calibri" w:hAnsi="Calibri" w:eastAsia="宋体" w:cs="Times New Roman"/>
          <w:color w:val="auto"/>
          <w:sz w:val="28"/>
          <w:szCs w:val="28"/>
          <w:u w:val="none"/>
          <w:lang w:val="en-US"/>
        </w:rPr>
        <w:instrText xml:space="preserve"> PAGEREF _Toc14382 \h </w:instrText>
      </w:r>
      <w:r>
        <w:rPr>
          <w:rStyle w:val="11"/>
          <w:rFonts w:hint="default" w:ascii="Calibri" w:hAnsi="Calibri" w:eastAsia="宋体" w:cs="Times New Roman"/>
          <w:color w:val="auto"/>
          <w:sz w:val="28"/>
          <w:szCs w:val="28"/>
          <w:u w:val="none"/>
          <w:lang w:val="en-US"/>
        </w:rPr>
        <w:fldChar w:fldCharType="separate"/>
      </w:r>
      <w:r>
        <w:rPr>
          <w:rStyle w:val="11"/>
          <w:rFonts w:hint="default" w:ascii="Calibri" w:hAnsi="Calibri" w:eastAsia="宋体" w:cs="Times New Roman"/>
          <w:color w:val="auto"/>
          <w:sz w:val="28"/>
          <w:szCs w:val="28"/>
          <w:u w:val="none"/>
          <w:lang w:val="en-US"/>
        </w:rPr>
        <w:t>48</w:t>
      </w:r>
      <w:r>
        <w:rPr>
          <w:rStyle w:val="11"/>
          <w:rFonts w:hint="default" w:ascii="Calibri" w:hAnsi="Calibri" w:eastAsia="宋体" w:cs="Times New Roman"/>
          <w:color w:val="auto"/>
          <w:sz w:val="28"/>
          <w:szCs w:val="28"/>
          <w:u w:val="none"/>
          <w:lang w:val="en-US"/>
        </w:rPr>
        <w:fldChar w:fldCharType="end"/>
      </w:r>
      <w:r>
        <w:rPr>
          <w:rFonts w:hint="eastAsia" w:ascii="仿宋_GB2312" w:hAnsi="宋体" w:eastAsia="仿宋_GB2312" w:cs="仿宋_GB2312"/>
          <w:sz w:val="28"/>
          <w:szCs w:val="28"/>
          <w:lang w:val="en-US"/>
        </w:rPr>
        <w:fldChar w:fldCharType="end"/>
      </w:r>
    </w:p>
    <w:p w14:paraId="28267D97">
      <w:pPr>
        <w:pStyle w:val="7"/>
        <w:widowControl/>
        <w:tabs>
          <w:tab w:val="right" w:leader="dot" w:pos="8730"/>
        </w:tabs>
        <w:rPr>
          <w:sz w:val="28"/>
          <w:szCs w:val="28"/>
          <w:lang w:val="en-US"/>
        </w:rPr>
      </w:pPr>
      <w:r>
        <w:rPr>
          <w:rFonts w:hint="eastAsia" w:ascii="仿宋_GB2312" w:hAnsi="宋体" w:eastAsia="仿宋_GB2312" w:cs="仿宋_GB2312"/>
          <w:sz w:val="28"/>
          <w:szCs w:val="28"/>
          <w:lang w:val="en-US"/>
        </w:rPr>
        <w:fldChar w:fldCharType="begin"/>
      </w:r>
      <w:r>
        <w:rPr>
          <w:rFonts w:hint="eastAsia" w:ascii="仿宋_GB2312" w:hAnsi="宋体" w:eastAsia="仿宋_GB2312" w:cs="仿宋_GB2312"/>
          <w:sz w:val="28"/>
          <w:szCs w:val="28"/>
          <w:lang w:val="en-US"/>
        </w:rPr>
        <w:instrText xml:space="preserve"> HYPERLINK "file:///E:/外来/2026/6/6.26/GXZC2026-G3-001663-YZLZ.wps" \l "_Toc22592" </w:instrText>
      </w:r>
      <w:r>
        <w:rPr>
          <w:rFonts w:hint="eastAsia" w:ascii="仿宋_GB2312" w:hAnsi="宋体" w:eastAsia="仿宋_GB2312" w:cs="仿宋_GB2312"/>
          <w:sz w:val="28"/>
          <w:szCs w:val="28"/>
          <w:lang w:val="en-US"/>
        </w:rPr>
        <w:fldChar w:fldCharType="separate"/>
      </w:r>
      <w:r>
        <w:rPr>
          <w:rStyle w:val="11"/>
          <w:rFonts w:hint="eastAsia" w:ascii="Calibri" w:hAnsi="Calibri" w:eastAsia="宋体" w:cs="宋体"/>
          <w:color w:val="auto"/>
          <w:sz w:val="28"/>
          <w:szCs w:val="28"/>
          <w:u w:val="none"/>
          <w:lang w:val="en-US"/>
        </w:rPr>
        <w:t>第五章</w:t>
      </w:r>
      <w:r>
        <w:rPr>
          <w:rStyle w:val="11"/>
          <w:rFonts w:hint="default" w:ascii="Calibri" w:hAnsi="Calibri" w:eastAsia="宋体" w:cs="Times New Roman"/>
          <w:color w:val="auto"/>
          <w:sz w:val="28"/>
          <w:szCs w:val="28"/>
          <w:u w:val="none"/>
          <w:lang w:val="en-US"/>
        </w:rPr>
        <w:t xml:space="preserve">  </w:t>
      </w:r>
      <w:r>
        <w:rPr>
          <w:rStyle w:val="11"/>
          <w:rFonts w:hint="eastAsia" w:ascii="Calibri" w:hAnsi="Calibri" w:eastAsia="宋体" w:cs="宋体"/>
          <w:color w:val="auto"/>
          <w:sz w:val="28"/>
          <w:szCs w:val="28"/>
          <w:u w:val="none"/>
          <w:lang w:val="en-US"/>
        </w:rPr>
        <w:t>拟签订的合同文本</w:t>
      </w:r>
      <w:r>
        <w:rPr>
          <w:rStyle w:val="11"/>
          <w:rFonts w:hint="default" w:ascii="Calibri" w:hAnsi="Calibri" w:eastAsia="宋体" w:cs="Times New Roman"/>
          <w:color w:val="auto"/>
          <w:sz w:val="28"/>
          <w:szCs w:val="28"/>
          <w:u w:val="none"/>
          <w:lang w:val="en-US"/>
        </w:rPr>
        <w:tab/>
      </w:r>
      <w:r>
        <w:rPr>
          <w:rStyle w:val="11"/>
          <w:rFonts w:hint="default" w:ascii="Calibri" w:hAnsi="Calibri" w:eastAsia="宋体" w:cs="Times New Roman"/>
          <w:color w:val="auto"/>
          <w:sz w:val="28"/>
          <w:szCs w:val="28"/>
          <w:u w:val="none"/>
          <w:lang w:val="en-US"/>
        </w:rPr>
        <w:fldChar w:fldCharType="begin"/>
      </w:r>
      <w:r>
        <w:rPr>
          <w:rStyle w:val="11"/>
          <w:rFonts w:hint="default" w:ascii="Calibri" w:hAnsi="Calibri" w:eastAsia="宋体" w:cs="Times New Roman"/>
          <w:color w:val="auto"/>
          <w:sz w:val="28"/>
          <w:szCs w:val="28"/>
          <w:u w:val="none"/>
          <w:lang w:val="en-US"/>
        </w:rPr>
        <w:instrText xml:space="preserve"> PAGEREF _Toc22592 \h </w:instrText>
      </w:r>
      <w:r>
        <w:rPr>
          <w:rStyle w:val="11"/>
          <w:rFonts w:hint="default" w:ascii="Calibri" w:hAnsi="Calibri" w:eastAsia="宋体" w:cs="Times New Roman"/>
          <w:color w:val="auto"/>
          <w:sz w:val="28"/>
          <w:szCs w:val="28"/>
          <w:u w:val="none"/>
          <w:lang w:val="en-US"/>
        </w:rPr>
        <w:fldChar w:fldCharType="separate"/>
      </w:r>
      <w:r>
        <w:rPr>
          <w:rStyle w:val="11"/>
          <w:rFonts w:hint="default" w:ascii="Calibri" w:hAnsi="Calibri" w:eastAsia="宋体" w:cs="Times New Roman"/>
          <w:color w:val="auto"/>
          <w:sz w:val="28"/>
          <w:szCs w:val="28"/>
          <w:u w:val="none"/>
          <w:lang w:val="en-US"/>
        </w:rPr>
        <w:t>58</w:t>
      </w:r>
      <w:r>
        <w:rPr>
          <w:rStyle w:val="11"/>
          <w:rFonts w:hint="default" w:ascii="Calibri" w:hAnsi="Calibri" w:eastAsia="宋体" w:cs="Times New Roman"/>
          <w:color w:val="auto"/>
          <w:sz w:val="28"/>
          <w:szCs w:val="28"/>
          <w:u w:val="none"/>
          <w:lang w:val="en-US"/>
        </w:rPr>
        <w:fldChar w:fldCharType="end"/>
      </w:r>
      <w:r>
        <w:rPr>
          <w:rFonts w:hint="eastAsia" w:ascii="仿宋_GB2312" w:hAnsi="宋体" w:eastAsia="仿宋_GB2312" w:cs="仿宋_GB2312"/>
          <w:sz w:val="28"/>
          <w:szCs w:val="28"/>
          <w:lang w:val="en-US"/>
        </w:rPr>
        <w:fldChar w:fldCharType="end"/>
      </w:r>
    </w:p>
    <w:p w14:paraId="25F0A9D8">
      <w:pPr>
        <w:pStyle w:val="7"/>
        <w:widowControl/>
        <w:tabs>
          <w:tab w:val="right" w:leader="dot" w:pos="8730"/>
        </w:tabs>
        <w:rPr>
          <w:lang w:val="en-US"/>
        </w:rPr>
      </w:pPr>
      <w:r>
        <w:rPr>
          <w:rFonts w:hint="eastAsia" w:ascii="仿宋_GB2312" w:hAnsi="宋体" w:eastAsia="仿宋_GB2312" w:cs="仿宋_GB2312"/>
          <w:sz w:val="28"/>
          <w:szCs w:val="28"/>
          <w:lang w:val="en-US"/>
        </w:rPr>
        <w:fldChar w:fldCharType="begin"/>
      </w:r>
      <w:r>
        <w:rPr>
          <w:rFonts w:hint="eastAsia" w:ascii="仿宋_GB2312" w:hAnsi="宋体" w:eastAsia="仿宋_GB2312" w:cs="仿宋_GB2312"/>
          <w:sz w:val="28"/>
          <w:szCs w:val="28"/>
          <w:lang w:val="en-US"/>
        </w:rPr>
        <w:instrText xml:space="preserve"> HYPERLINK "file:///E:/外来/2026/6/6.26/GXZC2026-G3-001663-YZLZ.wps" \l "_Toc5223" </w:instrText>
      </w:r>
      <w:r>
        <w:rPr>
          <w:rFonts w:hint="eastAsia" w:ascii="仿宋_GB2312" w:hAnsi="宋体" w:eastAsia="仿宋_GB2312" w:cs="仿宋_GB2312"/>
          <w:sz w:val="28"/>
          <w:szCs w:val="28"/>
          <w:lang w:val="en-US"/>
        </w:rPr>
        <w:fldChar w:fldCharType="separate"/>
      </w:r>
      <w:r>
        <w:rPr>
          <w:rStyle w:val="11"/>
          <w:rFonts w:hint="eastAsia" w:ascii="Calibri" w:hAnsi="Calibri" w:eastAsia="宋体" w:cs="宋体"/>
          <w:color w:val="auto"/>
          <w:sz w:val="28"/>
          <w:szCs w:val="28"/>
          <w:u w:val="none"/>
          <w:lang w:val="en-US"/>
        </w:rPr>
        <w:t>第六章　投标文件格式</w:t>
      </w:r>
      <w:r>
        <w:rPr>
          <w:rStyle w:val="11"/>
          <w:rFonts w:hint="default" w:ascii="Calibri" w:hAnsi="Calibri" w:eastAsia="宋体" w:cs="Times New Roman"/>
          <w:color w:val="auto"/>
          <w:sz w:val="28"/>
          <w:szCs w:val="28"/>
          <w:u w:val="none"/>
          <w:lang w:val="en-US"/>
        </w:rPr>
        <w:tab/>
      </w:r>
      <w:r>
        <w:rPr>
          <w:rStyle w:val="11"/>
          <w:rFonts w:hint="default" w:ascii="Calibri" w:hAnsi="Calibri" w:eastAsia="宋体" w:cs="Times New Roman"/>
          <w:color w:val="auto"/>
          <w:sz w:val="28"/>
          <w:szCs w:val="28"/>
          <w:u w:val="none"/>
          <w:lang w:val="en-US"/>
        </w:rPr>
        <w:fldChar w:fldCharType="begin"/>
      </w:r>
      <w:r>
        <w:rPr>
          <w:rStyle w:val="11"/>
          <w:rFonts w:hint="default" w:ascii="Calibri" w:hAnsi="Calibri" w:eastAsia="宋体" w:cs="Times New Roman"/>
          <w:color w:val="auto"/>
          <w:sz w:val="28"/>
          <w:szCs w:val="28"/>
          <w:u w:val="none"/>
          <w:lang w:val="en-US"/>
        </w:rPr>
        <w:instrText xml:space="preserve"> PAGEREF _Toc5223 \h </w:instrText>
      </w:r>
      <w:r>
        <w:rPr>
          <w:rStyle w:val="11"/>
          <w:rFonts w:hint="default" w:ascii="Calibri" w:hAnsi="Calibri" w:eastAsia="宋体" w:cs="Times New Roman"/>
          <w:color w:val="auto"/>
          <w:sz w:val="28"/>
          <w:szCs w:val="28"/>
          <w:u w:val="none"/>
          <w:lang w:val="en-US"/>
        </w:rPr>
        <w:fldChar w:fldCharType="separate"/>
      </w:r>
      <w:r>
        <w:rPr>
          <w:rStyle w:val="11"/>
          <w:rFonts w:hint="default" w:ascii="Calibri" w:hAnsi="Calibri" w:eastAsia="宋体" w:cs="Times New Roman"/>
          <w:color w:val="auto"/>
          <w:sz w:val="28"/>
          <w:szCs w:val="28"/>
          <w:u w:val="none"/>
          <w:lang w:val="en-US"/>
        </w:rPr>
        <w:t>67</w:t>
      </w:r>
      <w:r>
        <w:rPr>
          <w:rStyle w:val="11"/>
          <w:rFonts w:hint="default" w:ascii="Calibri" w:hAnsi="Calibri" w:eastAsia="宋体" w:cs="Times New Roman"/>
          <w:color w:val="auto"/>
          <w:sz w:val="28"/>
          <w:szCs w:val="28"/>
          <w:u w:val="none"/>
          <w:lang w:val="en-US"/>
        </w:rPr>
        <w:fldChar w:fldCharType="end"/>
      </w:r>
      <w:r>
        <w:rPr>
          <w:rFonts w:hint="eastAsia" w:ascii="仿宋_GB2312" w:hAnsi="宋体" w:eastAsia="仿宋_GB2312" w:cs="仿宋_GB2312"/>
          <w:sz w:val="28"/>
          <w:szCs w:val="28"/>
          <w:lang w:val="en-US"/>
        </w:rPr>
        <w:fldChar w:fldCharType="end"/>
      </w:r>
    </w:p>
    <w:p w14:paraId="214F3612">
      <w:pPr>
        <w:keepNext w:val="0"/>
        <w:keepLines w:val="0"/>
        <w:widowControl w:val="0"/>
        <w:suppressLineNumbers w:val="0"/>
        <w:tabs>
          <w:tab w:val="right" w:leader="dot" w:pos="8789"/>
        </w:tabs>
        <w:spacing w:before="0" w:beforeAutospacing="0" w:after="0" w:afterAutospacing="0" w:line="500" w:lineRule="atLeast"/>
        <w:ind w:left="0" w:right="0"/>
        <w:jc w:val="both"/>
        <w:rPr>
          <w:rFonts w:hint="eastAsia" w:ascii="仿宋_GB2312" w:hAnsi="宋体" w:eastAsia="仿宋_GB2312" w:cs="仿宋_GB2312"/>
          <w:sz w:val="24"/>
          <w:szCs w:val="24"/>
          <w:lang w:val="en-US"/>
        </w:rPr>
      </w:pPr>
      <w:r>
        <w:rPr>
          <w:rFonts w:hint="eastAsia" w:ascii="仿宋_GB2312" w:hAnsi="宋体" w:eastAsia="仿宋_GB2312" w:cs="仿宋_GB2312"/>
          <w:kern w:val="2"/>
          <w:sz w:val="21"/>
          <w:szCs w:val="24"/>
          <w:lang w:val="en-US" w:eastAsia="zh-CN" w:bidi="ar"/>
        </w:rPr>
        <w:fldChar w:fldCharType="end"/>
      </w:r>
    </w:p>
    <w:p w14:paraId="1C7CA2B7">
      <w:pPr>
        <w:keepNext w:val="0"/>
        <w:keepLines w:val="0"/>
        <w:widowControl w:val="0"/>
        <w:suppressLineNumbers w:val="0"/>
        <w:spacing w:before="120" w:beforeAutospacing="0" w:after="0" w:afterAutospacing="0" w:line="480" w:lineRule="exact"/>
        <w:ind w:left="0" w:right="0"/>
        <w:jc w:val="both"/>
        <w:rPr>
          <w:rFonts w:hint="eastAsia" w:ascii="仿宋_GB2312" w:hAnsi="宋体" w:eastAsia="仿宋_GB2312" w:cs="仿宋_GB2312"/>
          <w:sz w:val="30"/>
          <w:szCs w:val="24"/>
          <w:lang w:val="en-US"/>
        </w:rPr>
      </w:pPr>
    </w:p>
    <w:p w14:paraId="253C6905">
      <w:pPr>
        <w:keepNext w:val="0"/>
        <w:keepLines w:val="0"/>
        <w:widowControl w:val="0"/>
        <w:suppressLineNumbers w:val="0"/>
        <w:spacing w:before="0" w:beforeAutospacing="0" w:after="0" w:afterAutospacing="0"/>
        <w:ind w:left="0" w:right="0"/>
        <w:jc w:val="both"/>
        <w:rPr>
          <w:lang w:val="en-US"/>
        </w:rPr>
      </w:pPr>
    </w:p>
    <w:p w14:paraId="377DA956">
      <w:pPr>
        <w:keepNext w:val="0"/>
        <w:keepLines w:val="0"/>
        <w:widowControl w:val="0"/>
        <w:suppressLineNumbers w:val="0"/>
        <w:spacing w:before="120" w:beforeAutospacing="0" w:after="0" w:afterAutospacing="0" w:line="480" w:lineRule="exact"/>
        <w:ind w:left="0" w:right="0"/>
        <w:jc w:val="both"/>
        <w:rPr>
          <w:rFonts w:hint="eastAsia" w:ascii="仿宋_GB2312" w:hAnsi="宋体" w:eastAsia="仿宋_GB2312" w:cs="仿宋_GB2312"/>
          <w:sz w:val="30"/>
          <w:szCs w:val="24"/>
          <w:lang w:val="en-US"/>
        </w:rPr>
      </w:pPr>
    </w:p>
    <w:p w14:paraId="0329D28E">
      <w:pPr>
        <w:keepNext w:val="0"/>
        <w:keepLines w:val="0"/>
        <w:widowControl w:val="0"/>
        <w:suppressLineNumbers w:val="0"/>
        <w:spacing w:before="120" w:beforeAutospacing="0" w:after="0" w:afterAutospacing="0" w:line="480" w:lineRule="exact"/>
        <w:ind w:left="0" w:right="0"/>
        <w:jc w:val="both"/>
        <w:rPr>
          <w:rFonts w:hint="eastAsia" w:ascii="仿宋_GB2312" w:hAnsi="宋体" w:eastAsia="仿宋_GB2312" w:cs="仿宋_GB2312"/>
          <w:sz w:val="30"/>
          <w:szCs w:val="24"/>
          <w:lang w:val="en-US"/>
        </w:rPr>
      </w:pPr>
    </w:p>
    <w:p w14:paraId="1888AE0B">
      <w:pPr>
        <w:pStyle w:val="18"/>
        <w:widowControl/>
        <w:rPr>
          <w:rFonts w:hint="eastAsia" w:ascii="宋体" w:hAnsi="宋体" w:eastAsia="宋体" w:cs="宋体"/>
          <w:b/>
          <w:bCs/>
          <w:lang w:val="en-US"/>
        </w:rPr>
      </w:pPr>
      <w:bookmarkStart w:id="0" w:name="_Toc254970630"/>
      <w:bookmarkStart w:id="1" w:name="_Toc254970489"/>
    </w:p>
    <w:p w14:paraId="0608D121">
      <w:pPr>
        <w:pStyle w:val="22"/>
        <w:keepNext w:val="0"/>
        <w:keepLines w:val="0"/>
        <w:widowControl w:val="0"/>
        <w:suppressLineNumbers w:val="0"/>
        <w:tabs>
          <w:tab w:val="left" w:pos="0"/>
          <w:tab w:val="left" w:pos="3165"/>
          <w:tab w:val="center" w:pos="4153"/>
        </w:tabs>
        <w:spacing w:before="0" w:beforeAutospacing="0" w:after="0" w:afterAutospacing="0" w:line="360" w:lineRule="auto"/>
        <w:ind w:left="0" w:right="0"/>
        <w:jc w:val="center"/>
        <w:rPr>
          <w:rFonts w:hint="eastAsia" w:ascii="Calibri" w:hAnsi="Calibri" w:eastAsia="宋体" w:cs="宋体"/>
          <w:lang w:eastAsia="zh-CN"/>
        </w:rPr>
        <w:sectPr>
          <w:pgSz w:w="11910" w:h="16840"/>
          <w:pgMar w:top="1520" w:right="1500" w:bottom="1134" w:left="1680" w:header="720" w:footer="720" w:gutter="0"/>
          <w:cols w:space="425" w:num="1"/>
          <w:docGrid w:type="lines" w:linePitch="312" w:charSpace="0"/>
        </w:sectPr>
      </w:pPr>
      <w:bookmarkStart w:id="2" w:name="_Toc16291"/>
    </w:p>
    <w:p w14:paraId="66B91A98">
      <w:pPr>
        <w:pStyle w:val="22"/>
        <w:keepNext w:val="0"/>
        <w:keepLines w:val="0"/>
        <w:widowControl w:val="0"/>
        <w:suppressLineNumbers w:val="0"/>
        <w:tabs>
          <w:tab w:val="left" w:pos="0"/>
          <w:tab w:val="left" w:pos="3165"/>
          <w:tab w:val="center" w:pos="4153"/>
        </w:tabs>
        <w:spacing w:before="0" w:beforeAutospacing="0" w:after="0" w:afterAutospacing="0" w:line="360" w:lineRule="auto"/>
        <w:ind w:left="0" w:right="0"/>
        <w:jc w:val="center"/>
        <w:rPr>
          <w:lang w:val="en-US"/>
        </w:rPr>
      </w:pPr>
      <w:r>
        <w:rPr>
          <w:rFonts w:hint="eastAsia" w:ascii="Calibri" w:hAnsi="Calibri" w:eastAsia="宋体" w:cs="宋体"/>
          <w:lang w:eastAsia="zh-CN"/>
        </w:rPr>
        <w:t>第一章</w:t>
      </w:r>
      <w:bookmarkEnd w:id="0"/>
      <w:bookmarkEnd w:id="1"/>
      <w:bookmarkStart w:id="3" w:name="_Toc35393789"/>
      <w:bookmarkStart w:id="4" w:name="_Toc28359001"/>
      <w:r>
        <w:rPr>
          <w:lang w:eastAsia="zh-CN"/>
        </w:rPr>
        <w:t xml:space="preserve"> </w:t>
      </w:r>
      <w:r>
        <w:rPr>
          <w:rFonts w:hint="eastAsia" w:ascii="Calibri" w:hAnsi="Calibri" w:eastAsia="宋体" w:cs="宋体"/>
          <w:lang w:eastAsia="zh-CN"/>
        </w:rPr>
        <w:t>招标公告</w:t>
      </w:r>
      <w:bookmarkEnd w:id="2"/>
      <w:bookmarkEnd w:id="3"/>
      <w:bookmarkEnd w:id="4"/>
    </w:p>
    <w:p w14:paraId="04EE11A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p>
    <w:p w14:paraId="5F52B6D5">
      <w:pPr>
        <w:keepNext w:val="0"/>
        <w:keepLines w:val="0"/>
        <w:widowControl w:val="0"/>
        <w:suppressLineNumbers w:val="0"/>
        <w:pBdr>
          <w:top w:val="single" w:color="000000" w:sz="4" w:space="1"/>
          <w:left w:val="single" w:color="000000" w:sz="4" w:space="4"/>
          <w:bottom w:val="single" w:color="000000" w:sz="4" w:space="1"/>
          <w:right w:val="single" w:color="000000" w:sz="4" w:space="4"/>
        </w:pBdr>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项目概况</w:t>
      </w:r>
    </w:p>
    <w:p w14:paraId="38C4DC5C">
      <w:pPr>
        <w:keepNext w:val="0"/>
        <w:keepLines w:val="0"/>
        <w:widowControl w:val="0"/>
        <w:suppressLineNumbers w:val="0"/>
        <w:pBdr>
          <w:top w:val="single" w:color="000000" w:sz="4" w:space="1"/>
          <w:left w:val="single" w:color="000000" w:sz="4" w:space="4"/>
          <w:bottom w:val="single" w:color="000000" w:sz="4" w:space="1"/>
          <w:right w:val="single" w:color="000000" w:sz="4" w:space="4"/>
        </w:pBdr>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田东县等4个重点岩溶内涝区详细调查项目</w:t>
      </w:r>
      <w:r>
        <w:rPr>
          <w:rFonts w:hint="eastAsia" w:ascii="宋体" w:hAnsi="宋体" w:eastAsia="宋体" w:cs="宋体"/>
          <w:kern w:val="2"/>
          <w:sz w:val="21"/>
          <w:szCs w:val="21"/>
          <w:lang w:val="en-US" w:eastAsia="zh-CN" w:bidi="ar"/>
        </w:rPr>
        <w:t>的潜在投标人应在广西政府采购云平台（</w:t>
      </w:r>
      <w:r>
        <w:rPr>
          <w:rFonts w:hint="eastAsia" w:ascii="宋体" w:hAnsi="宋体" w:eastAsia="宋体" w:cs="宋体"/>
          <w:bCs/>
          <w:kern w:val="2"/>
          <w:sz w:val="21"/>
          <w:szCs w:val="21"/>
          <w:lang w:val="en-US" w:eastAsia="zh-CN" w:bidi="ar"/>
        </w:rPr>
        <w:t>https://www.gcy.zfcg.gxzf.gov.cn/</w:t>
      </w:r>
      <w:r>
        <w:rPr>
          <w:rFonts w:hint="eastAsia" w:ascii="宋体" w:hAnsi="宋体" w:eastAsia="宋体" w:cs="宋体"/>
          <w:kern w:val="2"/>
          <w:sz w:val="21"/>
          <w:szCs w:val="21"/>
          <w:lang w:val="en-US" w:eastAsia="zh-CN" w:bidi="ar"/>
        </w:rPr>
        <w:t>）获取（下载）招标文件，并于</w:t>
      </w:r>
      <w:r>
        <w:rPr>
          <w:rFonts w:hint="eastAsia" w:ascii="宋体" w:hAnsi="宋体" w:eastAsia="宋体" w:cs="宋体"/>
          <w:kern w:val="2"/>
          <w:sz w:val="21"/>
          <w:szCs w:val="21"/>
          <w:u w:val="single"/>
          <w:lang w:val="en-US" w:eastAsia="zh-CN" w:bidi="ar"/>
        </w:rPr>
        <w:t>2026</w:t>
      </w:r>
      <w:r>
        <w:rPr>
          <w:rFonts w:hint="eastAsia" w:ascii="宋体" w:hAnsi="宋体" w:eastAsia="宋体" w:cs="宋体"/>
          <w:bCs/>
          <w:kern w:val="2"/>
          <w:sz w:val="21"/>
          <w:szCs w:val="21"/>
          <w:u w:val="single"/>
          <w:lang w:val="en-US" w:eastAsia="zh-CN" w:bidi="ar"/>
        </w:rPr>
        <w:t>年6月26日9时30分（</w:t>
      </w:r>
      <w:r>
        <w:rPr>
          <w:rFonts w:hint="eastAsia" w:ascii="宋体" w:hAnsi="宋体" w:eastAsia="宋体" w:cs="宋体"/>
          <w:bCs/>
          <w:kern w:val="2"/>
          <w:sz w:val="21"/>
          <w:szCs w:val="21"/>
          <w:lang w:val="en-US" w:eastAsia="zh-CN" w:bidi="ar"/>
        </w:rPr>
        <w:t>北京时间）前按要求递交（上传）投标文件</w:t>
      </w:r>
      <w:r>
        <w:rPr>
          <w:rFonts w:hint="eastAsia" w:ascii="宋体" w:hAnsi="宋体" w:eastAsia="宋体" w:cs="宋体"/>
          <w:kern w:val="2"/>
          <w:sz w:val="21"/>
          <w:szCs w:val="21"/>
          <w:lang w:val="en-US" w:eastAsia="zh-CN" w:bidi="ar"/>
        </w:rPr>
        <w:t>。</w:t>
      </w:r>
    </w:p>
    <w:p w14:paraId="7425C40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p>
    <w:p w14:paraId="59491EF6">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
          <w:bCs/>
          <w:sz w:val="24"/>
          <w:szCs w:val="24"/>
          <w:lang w:val="en-US"/>
        </w:rPr>
      </w:pPr>
      <w:bookmarkStart w:id="5" w:name="_Toc35393621"/>
      <w:bookmarkStart w:id="6" w:name="_Toc28359079"/>
      <w:bookmarkStart w:id="7" w:name="_Toc35393790"/>
      <w:bookmarkStart w:id="8" w:name="_Toc28359002"/>
      <w:bookmarkStart w:id="9" w:name="_Hlk24379207"/>
      <w:r>
        <w:rPr>
          <w:rFonts w:hint="eastAsia" w:ascii="黑体" w:hAnsi="宋体" w:eastAsia="黑体" w:cs="黑体"/>
          <w:b/>
          <w:bCs/>
          <w:kern w:val="2"/>
          <w:sz w:val="24"/>
          <w:szCs w:val="24"/>
          <w:lang w:val="en-US" w:eastAsia="zh-CN" w:bidi="ar"/>
        </w:rPr>
        <w:t>一、项目基本情况</w:t>
      </w:r>
      <w:bookmarkEnd w:id="5"/>
      <w:bookmarkEnd w:id="6"/>
      <w:bookmarkEnd w:id="7"/>
      <w:bookmarkEnd w:id="8"/>
    </w:p>
    <w:bookmarkEnd w:id="9"/>
    <w:p w14:paraId="605C275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项目编号：GXZC2026-G3-001663-YZLZ（采购计划编号：广西政采[2026]7886号-002、</w:t>
      </w:r>
    </w:p>
    <w:p w14:paraId="2876F23E">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广西政采[2026]7886号-001）</w:t>
      </w:r>
    </w:p>
    <w:p w14:paraId="3BC2D8EF">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项目名称：田东县等4个重点岩溶内涝区详细调查项目</w:t>
      </w:r>
    </w:p>
    <w:p w14:paraId="23CFDA2C">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u w:val="single"/>
          <w:lang w:val="en-US"/>
        </w:rPr>
      </w:pPr>
      <w:r>
        <w:rPr>
          <w:rFonts w:hint="eastAsia" w:ascii="Calibri" w:hAnsi="Calibri" w:eastAsia="宋体" w:cs="宋体"/>
          <w:kern w:val="2"/>
          <w:sz w:val="21"/>
          <w:szCs w:val="24"/>
          <w:lang w:val="en-US" w:eastAsia="zh-CN" w:bidi="ar"/>
        </w:rPr>
        <w:t>预算总金额（元）</w:t>
      </w:r>
      <w:r>
        <w:rPr>
          <w:rFonts w:hint="eastAsia" w:ascii="宋体" w:hAnsi="宋体" w:eastAsia="宋体" w:cs="宋体"/>
          <w:kern w:val="2"/>
          <w:sz w:val="21"/>
          <w:szCs w:val="21"/>
          <w:lang w:val="en-US" w:eastAsia="zh-CN" w:bidi="ar"/>
        </w:rPr>
        <w:t>：7689100.00</w:t>
      </w:r>
    </w:p>
    <w:p w14:paraId="16871F77">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最高限价（元）：7689100.00</w:t>
      </w:r>
    </w:p>
    <w:p w14:paraId="420D169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采购需求： </w:t>
      </w:r>
    </w:p>
    <w:tbl>
      <w:tblPr>
        <w:tblStyle w:val="8"/>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47"/>
        <w:gridCol w:w="3067"/>
        <w:gridCol w:w="867"/>
        <w:gridCol w:w="4174"/>
      </w:tblGrid>
      <w:tr w14:paraId="4771EC9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2CCCF8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分标</w:t>
            </w:r>
            <w:r>
              <w:rPr>
                <w:rFonts w:hint="eastAsia" w:ascii="宋体" w:hAnsi="宋体" w:eastAsia="宋体" w:cs="宋体"/>
                <w:kern w:val="2"/>
                <w:sz w:val="21"/>
                <w:szCs w:val="21"/>
                <w:u w:val="single"/>
                <w:lang w:val="en-US" w:eastAsia="zh-CN" w:bidi="ar"/>
              </w:rPr>
              <w:t xml:space="preserve"> 1 </w:t>
            </w:r>
            <w:r>
              <w:rPr>
                <w:rFonts w:hint="eastAsia" w:ascii="宋体" w:hAnsi="宋体" w:eastAsia="宋体" w:cs="宋体"/>
                <w:kern w:val="2"/>
                <w:sz w:val="21"/>
                <w:szCs w:val="21"/>
                <w:lang w:val="en-US" w:eastAsia="zh-CN" w:bidi="ar"/>
              </w:rPr>
              <w:t>：预算金额（元）：2862100.00</w:t>
            </w:r>
          </w:p>
        </w:tc>
      </w:tr>
      <w:tr w14:paraId="4CF9BBB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32C18D9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序号</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14:paraId="58C73E50">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标的的名称</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FEB3C6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数量及</w:t>
            </w:r>
          </w:p>
          <w:p w14:paraId="71F820A7">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单位</w:t>
            </w:r>
          </w:p>
        </w:tc>
        <w:tc>
          <w:tcPr>
            <w:tcW w:w="4174" w:type="dxa"/>
            <w:tcBorders>
              <w:top w:val="single" w:color="auto" w:sz="4" w:space="0"/>
              <w:left w:val="single" w:color="auto" w:sz="4" w:space="0"/>
              <w:bottom w:val="single" w:color="auto" w:sz="4" w:space="0"/>
              <w:right w:val="single" w:color="auto" w:sz="4" w:space="0"/>
            </w:tcBorders>
            <w:shd w:val="clear" w:color="auto" w:fill="auto"/>
            <w:vAlign w:val="center"/>
          </w:tcPr>
          <w:p w14:paraId="2A48BAF2">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简要技术需求或者服务要求</w:t>
            </w:r>
          </w:p>
        </w:tc>
      </w:tr>
      <w:tr w14:paraId="3397B8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6E055849">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01</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14:paraId="3532337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田东县、田阳区重点岩溶内涝区详细调查项目</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D81ADAF">
            <w:pPr>
              <w:keepNext w:val="0"/>
              <w:keepLines w:val="0"/>
              <w:widowControl w:val="0"/>
              <w:suppressLineNumbers w:val="0"/>
              <w:snapToGrid w:val="0"/>
              <w:spacing w:before="0" w:beforeAutospacing="0" w:after="0" w:afterAutospacing="0" w:line="360" w:lineRule="auto"/>
              <w:ind w:left="0" w:right="0" w:firstLine="210" w:firstLineChars="1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1项</w:t>
            </w:r>
          </w:p>
        </w:tc>
        <w:tc>
          <w:tcPr>
            <w:tcW w:w="4174" w:type="dxa"/>
            <w:tcBorders>
              <w:top w:val="single" w:color="auto" w:sz="4" w:space="0"/>
              <w:left w:val="single" w:color="auto" w:sz="4" w:space="0"/>
              <w:bottom w:val="single" w:color="auto" w:sz="4" w:space="0"/>
              <w:right w:val="single" w:color="auto" w:sz="4" w:space="0"/>
            </w:tcBorders>
            <w:shd w:val="clear" w:color="auto" w:fill="auto"/>
            <w:vAlign w:val="center"/>
          </w:tcPr>
          <w:p w14:paraId="03585A5F">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田东县、田阳区通过开展系统性调查与多元勘查技术融合应用，全面补充完善岩溶内涝相关地质基础数据，重点聚焦地下河系统分布特征、水力参数及岩溶通道淤堵类型、位置、程度与成因；系统整合前期普查数据、应急调查成果、本期实测数据及各类相关数据资源，构建要素齐全、数据互通、动态更新的“岩溶内涝一张图”；基于多源数据综合研判，深入揭示岩溶内涝的致灾成因机理，科学开展风险等级评价与分区；针对不同成因类型的内涝灾害，制定精准化分类防治技术措施与管控方案，同步建立标准化岩溶内涝灾害数据库，全面为全区岩溶内涝灾害精准防控、科学治理及长效管理提供坚实技术支撑。如需进一步了解详细内容，详见采购文件。</w:t>
            </w:r>
          </w:p>
        </w:tc>
      </w:tr>
    </w:tbl>
    <w:p w14:paraId="0A316AF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合同履约期限：</w:t>
      </w:r>
      <w:bookmarkStart w:id="10" w:name="OLE_LINK11"/>
      <w:r>
        <w:rPr>
          <w:rFonts w:hint="eastAsia" w:ascii="宋体" w:hAnsi="宋体" w:eastAsia="宋体" w:cs="宋体"/>
          <w:kern w:val="2"/>
          <w:sz w:val="21"/>
          <w:szCs w:val="21"/>
          <w:lang w:val="en-US" w:eastAsia="zh-CN" w:bidi="ar"/>
        </w:rPr>
        <w:t>自合同签订之日起至2026年12月15日。</w:t>
      </w:r>
      <w:bookmarkEnd w:id="10"/>
    </w:p>
    <w:p w14:paraId="6FB1E0AA">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本分标不接受联合体投标。</w:t>
      </w:r>
    </w:p>
    <w:tbl>
      <w:tblPr>
        <w:tblStyle w:val="8"/>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47"/>
        <w:gridCol w:w="3084"/>
        <w:gridCol w:w="850"/>
        <w:gridCol w:w="4174"/>
      </w:tblGrid>
      <w:tr w14:paraId="0C55CEE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87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E0758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分标</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：预算金额（元）：4827000.00</w:t>
            </w:r>
          </w:p>
        </w:tc>
      </w:tr>
      <w:tr w14:paraId="76CD54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6CDE3ED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序号</w:t>
            </w:r>
          </w:p>
        </w:tc>
        <w:tc>
          <w:tcPr>
            <w:tcW w:w="3084" w:type="dxa"/>
            <w:tcBorders>
              <w:top w:val="single" w:color="auto" w:sz="4" w:space="0"/>
              <w:left w:val="single" w:color="auto" w:sz="4" w:space="0"/>
              <w:bottom w:val="single" w:color="auto" w:sz="4" w:space="0"/>
              <w:right w:val="single" w:color="auto" w:sz="4" w:space="0"/>
            </w:tcBorders>
            <w:shd w:val="clear" w:color="auto" w:fill="auto"/>
            <w:vAlign w:val="center"/>
          </w:tcPr>
          <w:p w14:paraId="050F3DBE">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标的的名称</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39A36F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数量及</w:t>
            </w:r>
          </w:p>
          <w:p w14:paraId="233D1DCC">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单位</w:t>
            </w:r>
          </w:p>
        </w:tc>
        <w:tc>
          <w:tcPr>
            <w:tcW w:w="4174" w:type="dxa"/>
            <w:tcBorders>
              <w:top w:val="single" w:color="auto" w:sz="4" w:space="0"/>
              <w:left w:val="single" w:color="auto" w:sz="4" w:space="0"/>
              <w:bottom w:val="single" w:color="auto" w:sz="4" w:space="0"/>
              <w:right w:val="single" w:color="auto" w:sz="4" w:space="0"/>
            </w:tcBorders>
            <w:shd w:val="clear" w:color="auto" w:fill="auto"/>
            <w:vAlign w:val="center"/>
          </w:tcPr>
          <w:p w14:paraId="5F4960A4">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简要技术需求或者服务要求</w:t>
            </w:r>
          </w:p>
        </w:tc>
      </w:tr>
      <w:tr w14:paraId="339D14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2B0AF3E5">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01</w:t>
            </w:r>
          </w:p>
        </w:tc>
        <w:tc>
          <w:tcPr>
            <w:tcW w:w="3084" w:type="dxa"/>
            <w:tcBorders>
              <w:top w:val="single" w:color="auto" w:sz="4" w:space="0"/>
              <w:left w:val="single" w:color="auto" w:sz="4" w:space="0"/>
              <w:bottom w:val="single" w:color="auto" w:sz="4" w:space="0"/>
              <w:right w:val="single" w:color="auto" w:sz="4" w:space="0"/>
            </w:tcBorders>
            <w:shd w:val="clear" w:color="auto" w:fill="auto"/>
            <w:vAlign w:val="center"/>
          </w:tcPr>
          <w:p w14:paraId="5B2D92FB">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靖西市、天等县重点岩溶内涝区详细调查项目</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2325551">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1项</w:t>
            </w:r>
          </w:p>
        </w:tc>
        <w:tc>
          <w:tcPr>
            <w:tcW w:w="4174" w:type="dxa"/>
            <w:tcBorders>
              <w:top w:val="single" w:color="auto" w:sz="4" w:space="0"/>
              <w:left w:val="single" w:color="auto" w:sz="4" w:space="0"/>
              <w:bottom w:val="single" w:color="auto" w:sz="4" w:space="0"/>
              <w:right w:val="single" w:color="auto" w:sz="4" w:space="0"/>
            </w:tcBorders>
            <w:shd w:val="clear" w:color="auto" w:fill="auto"/>
            <w:vAlign w:val="center"/>
          </w:tcPr>
          <w:p w14:paraId="56B8209E">
            <w:pPr>
              <w:keepNext w:val="0"/>
              <w:keepLines w:val="0"/>
              <w:widowControl w:val="0"/>
              <w:suppressLineNumbers w:val="0"/>
              <w:snapToGrid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在靖西市、天等县通过开展系统性调查与多元勘查技术融合应用，全面补充完善岩溶内涝相关地质基础数据，重点聚焦地下河系统分布特征、水力参数及岩溶通道淤堵类型、位置、程度与成因；系统整合前期普查数据、应急调查成果、本期实测数据及各类相关数据资源，构建要素齐全、数据互通、动态更新的“岩溶内涝一张图”；基于多源数据综合研判，深入揭示岩溶内涝的致灾成因机理，科学开展风险等级评价与分区；针对不同成因类型的内涝灾害，制定精准化分类防治技术措施与管控方案，同步建立标准化岩溶内涝灾害数据库，全面为全区岩溶内涝灾害精准防控、科学治理及长效管理提供坚实技术支撑。如需进一步了解详细内容，详见采购文件。</w:t>
            </w:r>
          </w:p>
        </w:tc>
      </w:tr>
    </w:tbl>
    <w:p w14:paraId="5496381A">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合同履约期限：自合同签订之日起至2026年12月15日。</w:t>
      </w:r>
    </w:p>
    <w:p w14:paraId="7EB49B53">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本分标不接受联合体投标。</w:t>
      </w:r>
    </w:p>
    <w:p w14:paraId="13F2FA76">
      <w:pPr>
        <w:keepNext w:val="0"/>
        <w:keepLines w:val="0"/>
        <w:widowControl w:val="0"/>
        <w:suppressLineNumbers w:val="0"/>
        <w:spacing w:before="0" w:beforeAutospacing="0" w:after="0" w:afterAutospacing="0" w:line="360" w:lineRule="auto"/>
        <w:ind w:left="0" w:right="0" w:firstLine="422"/>
        <w:jc w:val="left"/>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投标人可选择其中一个分标参与投标也可选择所有分标参与投标，但只能成为一个分标的中标人。评标委员会将按分标的顺序依次推荐中标候选人，已推荐为分标1的排名第一中标候选人的</w:t>
      </w:r>
      <w:r>
        <w:rPr>
          <w:rFonts w:hint="eastAsia" w:ascii="Calibri" w:hAnsi="Calibri" w:eastAsia="宋体" w:cs="宋体"/>
          <w:kern w:val="2"/>
          <w:sz w:val="21"/>
          <w:szCs w:val="21"/>
          <w:lang w:val="en-US" w:eastAsia="zh-CN" w:bidi="ar"/>
        </w:rPr>
        <w:t>，</w:t>
      </w:r>
      <w:r>
        <w:rPr>
          <w:rFonts w:hint="eastAsia" w:ascii="宋体" w:hAnsi="宋体" w:eastAsia="宋体" w:cs="宋体"/>
          <w:b/>
          <w:bCs w:val="0"/>
          <w:kern w:val="2"/>
          <w:sz w:val="21"/>
          <w:szCs w:val="21"/>
          <w:lang w:val="en-US" w:eastAsia="zh-CN" w:bidi="ar"/>
        </w:rPr>
        <w:t>将不再被推荐为分标2的中标候选人。</w:t>
      </w:r>
    </w:p>
    <w:p w14:paraId="1189DE8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p>
    <w:p w14:paraId="174E51CD">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
          <w:bCs/>
          <w:sz w:val="24"/>
          <w:szCs w:val="24"/>
          <w:lang w:val="en-US"/>
        </w:rPr>
      </w:pPr>
      <w:bookmarkStart w:id="11" w:name="_Toc28359003"/>
      <w:bookmarkStart w:id="12" w:name="_Toc35393791"/>
      <w:bookmarkStart w:id="13" w:name="_Toc28359080"/>
      <w:bookmarkStart w:id="14" w:name="_Toc35393622"/>
      <w:r>
        <w:rPr>
          <w:rFonts w:hint="eastAsia" w:ascii="黑体" w:hAnsi="宋体" w:eastAsia="黑体" w:cs="黑体"/>
          <w:b/>
          <w:bCs/>
          <w:kern w:val="2"/>
          <w:sz w:val="24"/>
          <w:szCs w:val="24"/>
          <w:lang w:val="en-US" w:eastAsia="zh-CN" w:bidi="ar"/>
        </w:rPr>
        <w:t>二、申请人的资格要求：</w:t>
      </w:r>
      <w:bookmarkEnd w:id="11"/>
      <w:bookmarkEnd w:id="12"/>
      <w:bookmarkEnd w:id="13"/>
      <w:bookmarkEnd w:id="14"/>
    </w:p>
    <w:p w14:paraId="51E9BC0B">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bookmarkStart w:id="15" w:name="_Hlk51746371"/>
      <w:bookmarkStart w:id="16" w:name="_Toc28359004"/>
      <w:bookmarkStart w:id="17" w:name="_Toc28359081"/>
      <w:bookmarkStart w:id="18" w:name="_Toc35393623"/>
      <w:bookmarkStart w:id="19" w:name="_Toc35393792"/>
      <w:r>
        <w:rPr>
          <w:rFonts w:hint="eastAsia" w:ascii="宋体" w:hAnsi="宋体" w:eastAsia="宋体" w:cs="宋体"/>
          <w:kern w:val="2"/>
          <w:sz w:val="21"/>
          <w:szCs w:val="21"/>
          <w:lang w:val="en-US" w:eastAsia="zh-CN" w:bidi="ar"/>
        </w:rPr>
        <w:t>1.满足《中华人民共和国政府采购法》第二十二条规定；</w:t>
      </w:r>
    </w:p>
    <w:p w14:paraId="25995681">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2.落实政府采购政策需满足的资格要求：</w:t>
      </w:r>
    </w:p>
    <w:p w14:paraId="78D8AC31">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本项目分标1属于预留39.85%份额面向中小企业采购：</w:t>
      </w:r>
    </w:p>
    <w:p w14:paraId="03CFF9F3">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（1）投标人为小型或微型企业或残疾人福利性单位或监狱企业。</w:t>
      </w:r>
    </w:p>
    <w:p w14:paraId="70CF8E16">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（2）投标人为中型企业的，须将不低于本项目预算金额的23.91%（即≥684328.11元）分包给小微企业。</w:t>
      </w:r>
    </w:p>
    <w:p w14:paraId="3B928440">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投标人为大型企业的，须将不低于本项目预算金额的39.85%（即≥1140546.85元）分包给中小微企业【其中，分包给小微企业的比例应不少于23.91%（即≥684328.11元）】。分包内容：分包内容：仅限地球物理探测、水文地质钻探。</w:t>
      </w:r>
    </w:p>
    <w:p w14:paraId="2F805B97">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投标人为小微企业的须在投标文件中提供《中小企业声明函》；投标人为非小微企业的须在投标文件中提供《中小企业声明函》和《分包意向协议》。如投标人为分包的，《中小企业声明函》中“项目名称”应填写中小企业具体分包内容。</w:t>
      </w:r>
    </w:p>
    <w:p w14:paraId="29E1CFA2">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监狱企业、残疾人福利单位视同小型、微型企业，中小企业须符合本项目采购标的所属行业对应的中小企业划分标准；接受分包合同中的中小微企业与分包企业之间不得存在直接控股、管理关系；接受分包的中小微企业不得再次分包。</w:t>
      </w:r>
    </w:p>
    <w:p w14:paraId="638C542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（6）合同签订后，中标人按照本项目要求的分包比例进行分包，并向采购人提供分包合同备案。。</w:t>
      </w:r>
    </w:p>
    <w:p w14:paraId="76B50259">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本项目分标2属于预留39.85%份额面向中小企业采购的项目：</w:t>
      </w:r>
    </w:p>
    <w:p w14:paraId="31BE6D0B">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（1）投标人为小型或微型企业或残疾人福利性单位或监狱企业。</w:t>
      </w:r>
    </w:p>
    <w:p w14:paraId="1473097F">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（2）投标人为中型企业的，须将不低于本项目预算金额的23.91%（即≥1154135.70元）分包给小微企业。</w:t>
      </w:r>
    </w:p>
    <w:p w14:paraId="3248703F">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投标人为大型企业的，须将不低于本项目预算金额的39.85%（即≥1923559.50元）分包给中小微企业【其中，分包给小微企业的比例应不少于23.91%（即≥1154135.70元）】。分包内容：分包内容：仅限地球物理探测、水文地质钻探。</w:t>
      </w:r>
    </w:p>
    <w:p w14:paraId="04EA3214">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投标人为小微企业的须在投标文件中提供《中小企业声明函》；投标人为非小微企业的须在投标文件中提供《中小企业声明函》和《分包意向协议》。如投标人为分包的，《中小企业声明函》中“项目名称”应填写中小企业具体分包内容。</w:t>
      </w:r>
    </w:p>
    <w:p w14:paraId="4F899CB6">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监狱企业、残疾人福利单位视同小型、微型企业，中小企业须符合本项目采购标的所属行业对应的中小企业划分标准；接受分包合同中的中小微企业与分包企业之间不得存在直接控股、管理关系；接受分包的中小微企业不得再次分包。</w:t>
      </w:r>
    </w:p>
    <w:p w14:paraId="2034FE57">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（6）合同签订后，中标人按照本项目要求的分包比例进行分包，并向采购人提供分包合同备案。</w:t>
      </w:r>
    </w:p>
    <w:p w14:paraId="23F10BC2">
      <w:pPr>
        <w:keepNext w:val="0"/>
        <w:keepLines w:val="0"/>
        <w:widowControl w:val="0"/>
        <w:suppressLineNumbers w:val="0"/>
        <w:spacing w:before="0" w:beforeAutospacing="0" w:after="0" w:afterAutospacing="0" w:line="360" w:lineRule="auto"/>
        <w:ind w:left="0" w:right="0" w:firstLine="420"/>
        <w:jc w:val="both"/>
        <w:rPr>
          <w:lang w:val="en-US"/>
        </w:rPr>
      </w:pPr>
      <w:r>
        <w:rPr>
          <w:rFonts w:hint="eastAsia" w:ascii="宋体" w:hAnsi="宋体" w:eastAsia="宋体" w:cs="宋体"/>
          <w:kern w:val="2"/>
          <w:sz w:val="21"/>
          <w:szCs w:val="21"/>
          <w:lang w:val="en-US" w:eastAsia="zh-CN" w:bidi="ar"/>
        </w:rPr>
        <w:t>3.本项目的特定资格要求：无</w:t>
      </w:r>
      <w:r>
        <w:rPr>
          <w:rFonts w:hint="eastAsia" w:ascii="宋体" w:hAnsi="宋体" w:eastAsia="宋体" w:cs="宋体"/>
          <w:bCs/>
          <w:kern w:val="2"/>
          <w:sz w:val="21"/>
          <w:szCs w:val="21"/>
          <w:lang w:val="en-US" w:eastAsia="zh-CN" w:bidi="ar"/>
        </w:rPr>
        <w:t>。</w:t>
      </w:r>
    </w:p>
    <w:p w14:paraId="133B5A93">
      <w:pPr>
        <w:keepNext w:val="0"/>
        <w:keepLines w:val="0"/>
        <w:widowControl w:val="0"/>
        <w:suppressLineNumbers w:val="0"/>
        <w:spacing w:before="0" w:beforeAutospacing="0" w:after="0" w:afterAutospacing="0"/>
        <w:ind w:left="0" w:right="0"/>
        <w:jc w:val="both"/>
        <w:rPr>
          <w:lang w:val="en-US"/>
        </w:rPr>
      </w:pPr>
    </w:p>
    <w:bookmarkEnd w:id="15"/>
    <w:p w14:paraId="45297487">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三、获取招标文件</w:t>
      </w:r>
      <w:bookmarkEnd w:id="16"/>
      <w:bookmarkEnd w:id="17"/>
      <w:bookmarkEnd w:id="18"/>
      <w:bookmarkEnd w:id="19"/>
    </w:p>
    <w:p w14:paraId="0DD67930">
      <w:pPr>
        <w:keepNext w:val="0"/>
        <w:keepLines w:val="0"/>
        <w:widowControl w:val="0"/>
        <w:suppressLineNumbers w:val="0"/>
        <w:spacing w:before="0" w:beforeAutospacing="0" w:after="0" w:afterAutospacing="0" w:line="360" w:lineRule="auto"/>
        <w:ind w:left="0" w:right="0" w:firstLine="54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 xml:space="preserve">时间： </w:t>
      </w:r>
      <w:r>
        <w:rPr>
          <w:rFonts w:hint="eastAsia" w:ascii="宋体" w:hAnsi="宋体" w:eastAsia="宋体" w:cs="宋体"/>
          <w:bCs/>
          <w:kern w:val="2"/>
          <w:sz w:val="21"/>
          <w:szCs w:val="21"/>
          <w:u w:val="single"/>
          <w:lang w:val="en-US" w:eastAsia="zh-CN" w:bidi="ar"/>
        </w:rPr>
        <w:t>2026年6月4日</w:t>
      </w:r>
      <w:r>
        <w:rPr>
          <w:rFonts w:hint="eastAsia" w:ascii="宋体" w:hAnsi="宋体" w:eastAsia="宋体" w:cs="宋体"/>
          <w:bCs/>
          <w:kern w:val="2"/>
          <w:sz w:val="21"/>
          <w:szCs w:val="21"/>
          <w:lang w:val="en-US" w:eastAsia="zh-CN" w:bidi="ar"/>
        </w:rPr>
        <w:t>至</w:t>
      </w:r>
      <w:r>
        <w:rPr>
          <w:rFonts w:hint="eastAsia" w:ascii="宋体" w:hAnsi="宋体" w:eastAsia="宋体" w:cs="宋体"/>
          <w:bCs/>
          <w:kern w:val="2"/>
          <w:sz w:val="21"/>
          <w:szCs w:val="21"/>
          <w:u w:val="single"/>
          <w:lang w:val="en-US" w:eastAsia="zh-CN" w:bidi="ar"/>
        </w:rPr>
        <w:t>2026年6月11日</w:t>
      </w:r>
      <w:r>
        <w:rPr>
          <w:rFonts w:hint="eastAsia" w:ascii="宋体" w:hAnsi="宋体" w:eastAsia="宋体" w:cs="宋体"/>
          <w:bCs/>
          <w:kern w:val="2"/>
          <w:sz w:val="21"/>
          <w:szCs w:val="21"/>
          <w:lang w:val="en-US" w:eastAsia="zh-CN" w:bidi="ar"/>
        </w:rPr>
        <w:t>，每天上午</w:t>
      </w:r>
      <w:r>
        <w:rPr>
          <w:rFonts w:hint="eastAsia" w:ascii="宋体" w:hAnsi="宋体" w:eastAsia="宋体" w:cs="宋体"/>
          <w:bCs/>
          <w:kern w:val="2"/>
          <w:sz w:val="21"/>
          <w:szCs w:val="21"/>
          <w:u w:val="single"/>
          <w:lang w:val="en-US" w:eastAsia="zh-CN" w:bidi="ar"/>
        </w:rPr>
        <w:t>00:00至12:00</w:t>
      </w:r>
      <w:r>
        <w:rPr>
          <w:rFonts w:hint="eastAsia" w:ascii="宋体" w:hAnsi="宋体" w:eastAsia="宋体" w:cs="宋体"/>
          <w:bCs/>
          <w:kern w:val="2"/>
          <w:sz w:val="21"/>
          <w:szCs w:val="21"/>
          <w:lang w:val="en-US" w:eastAsia="zh-CN" w:bidi="ar"/>
        </w:rPr>
        <w:t>，</w:t>
      </w:r>
      <w:r>
        <w:rPr>
          <w:rFonts w:hint="eastAsia" w:ascii="宋体" w:hAnsi="宋体" w:eastAsia="宋体" w:cs="宋体"/>
          <w:bCs/>
          <w:kern w:val="2"/>
          <w:sz w:val="21"/>
          <w:szCs w:val="21"/>
          <w:u w:val="single"/>
          <w:lang w:val="en-US" w:eastAsia="zh-CN" w:bidi="ar"/>
        </w:rPr>
        <w:t>下午12:00至23:59</w:t>
      </w:r>
      <w:r>
        <w:rPr>
          <w:rFonts w:hint="eastAsia" w:ascii="宋体" w:hAnsi="宋体" w:eastAsia="宋体" w:cs="宋体"/>
          <w:bCs/>
          <w:kern w:val="2"/>
          <w:sz w:val="21"/>
          <w:szCs w:val="21"/>
          <w:lang w:val="en-US" w:eastAsia="zh-CN" w:bidi="ar"/>
        </w:rPr>
        <w:t>（北京时间，法定节假日除外）</w:t>
      </w:r>
    </w:p>
    <w:p w14:paraId="7067DECC">
      <w:pPr>
        <w:keepNext w:val="0"/>
        <w:keepLines w:val="0"/>
        <w:widowControl w:val="0"/>
        <w:suppressLineNumbers w:val="0"/>
        <w:spacing w:before="0" w:beforeAutospacing="0" w:after="0" w:afterAutospacing="0" w:line="360" w:lineRule="auto"/>
        <w:ind w:left="0" w:right="0" w:firstLine="540"/>
        <w:jc w:val="both"/>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地点：</w:t>
      </w:r>
      <w:r>
        <w:rPr>
          <w:rFonts w:hint="eastAsia" w:ascii="宋体" w:hAnsi="宋体" w:eastAsia="宋体" w:cs="宋体"/>
          <w:kern w:val="2"/>
          <w:sz w:val="21"/>
          <w:szCs w:val="21"/>
          <w:lang w:val="en-US" w:eastAsia="zh-CN" w:bidi="ar"/>
        </w:rPr>
        <w:t>广西政府采购云平台（</w:t>
      </w:r>
      <w:r>
        <w:rPr>
          <w:rFonts w:hint="eastAsia" w:ascii="宋体" w:hAnsi="宋体" w:eastAsia="宋体" w:cs="宋体"/>
          <w:bCs/>
          <w:kern w:val="2"/>
          <w:sz w:val="21"/>
          <w:szCs w:val="21"/>
          <w:lang w:val="en-US" w:eastAsia="zh-CN" w:bidi="ar"/>
        </w:rPr>
        <w:t>https://www.gcy.zfcg.gxzf.gov.cn/</w:t>
      </w:r>
      <w:r>
        <w:rPr>
          <w:rFonts w:hint="eastAsia" w:ascii="宋体" w:hAnsi="宋体" w:eastAsia="宋体" w:cs="宋体"/>
          <w:kern w:val="2"/>
          <w:sz w:val="21"/>
          <w:szCs w:val="21"/>
          <w:lang w:val="en-US" w:eastAsia="zh-CN" w:bidi="ar"/>
        </w:rPr>
        <w:t>）</w:t>
      </w:r>
    </w:p>
    <w:p w14:paraId="31E981F4">
      <w:pPr>
        <w:keepNext w:val="0"/>
        <w:keepLines w:val="0"/>
        <w:widowControl w:val="0"/>
        <w:suppressLineNumbers w:val="0"/>
        <w:spacing w:before="0" w:beforeAutospacing="0" w:after="0" w:afterAutospacing="0" w:line="360" w:lineRule="auto"/>
        <w:ind w:left="0" w:right="0" w:firstLine="54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方式：网上下载。本项目不提供纸质文件，潜在供应商需在</w:t>
      </w:r>
      <w:r>
        <w:rPr>
          <w:rFonts w:hint="eastAsia" w:ascii="宋体" w:hAnsi="宋体" w:eastAsia="宋体" w:cs="宋体"/>
          <w:kern w:val="2"/>
          <w:sz w:val="21"/>
          <w:szCs w:val="21"/>
          <w:lang w:val="en-US" w:eastAsia="zh-CN" w:bidi="ar"/>
        </w:rPr>
        <w:t>广西政府采购云平台（</w:t>
      </w:r>
      <w:r>
        <w:rPr>
          <w:rFonts w:hint="eastAsia" w:ascii="宋体" w:hAnsi="宋体" w:eastAsia="宋体" w:cs="宋体"/>
          <w:bCs/>
          <w:kern w:val="2"/>
          <w:sz w:val="21"/>
          <w:szCs w:val="21"/>
          <w:lang w:val="en-US" w:eastAsia="zh-CN" w:bidi="ar"/>
        </w:rPr>
        <w:t>https://www.gcy.zfcg.gxzf.gov.cn/</w:t>
      </w:r>
      <w:r>
        <w:rPr>
          <w:rFonts w:hint="eastAsia" w:ascii="宋体" w:hAnsi="宋体" w:eastAsia="宋体" w:cs="宋体"/>
          <w:kern w:val="2"/>
          <w:sz w:val="21"/>
          <w:szCs w:val="21"/>
          <w:lang w:val="en-US" w:eastAsia="zh-CN" w:bidi="ar"/>
        </w:rPr>
        <w:t>）</w:t>
      </w:r>
      <w:r>
        <w:rPr>
          <w:rFonts w:hint="eastAsia" w:ascii="宋体" w:hAnsi="宋体" w:eastAsia="宋体" w:cs="宋体"/>
          <w:bCs/>
          <w:kern w:val="2"/>
          <w:sz w:val="21"/>
          <w:szCs w:val="21"/>
          <w:lang w:val="en-US" w:eastAsia="zh-CN" w:bidi="ar"/>
        </w:rPr>
        <w:t>-进入“项目采购”应用，在获取采购文件菜单中选择项目，获取招标文件。</w:t>
      </w:r>
      <w:r>
        <w:rPr>
          <w:rFonts w:hint="eastAsia" w:ascii="宋体" w:hAnsi="宋体" w:eastAsia="宋体" w:cs="宋体"/>
          <w:kern w:val="2"/>
          <w:sz w:val="21"/>
          <w:szCs w:val="21"/>
          <w:lang w:val="en-US" w:eastAsia="zh-CN" w:bidi="ar"/>
        </w:rPr>
        <w:t>电子投标文件制作需要基于广西政府采购云平台获取的招标文件编制，</w:t>
      </w:r>
      <w:r>
        <w:rPr>
          <w:rFonts w:hint="eastAsia" w:ascii="宋体" w:hAnsi="宋体" w:eastAsia="宋体" w:cs="宋体"/>
          <w:bCs/>
          <w:kern w:val="2"/>
          <w:sz w:val="21"/>
          <w:szCs w:val="21"/>
          <w:lang w:val="en-US" w:eastAsia="zh-CN" w:bidi="ar"/>
        </w:rPr>
        <w:t>通过其他方式获取招标文件的，将有可能导致供应商无法在</w:t>
      </w:r>
      <w:r>
        <w:rPr>
          <w:rFonts w:hint="eastAsia" w:ascii="宋体" w:hAnsi="宋体" w:eastAsia="宋体" w:cs="宋体"/>
          <w:kern w:val="2"/>
          <w:sz w:val="21"/>
          <w:szCs w:val="21"/>
          <w:lang w:val="en-US" w:eastAsia="zh-CN" w:bidi="ar"/>
        </w:rPr>
        <w:t>广西政府采购云平台</w:t>
      </w:r>
      <w:r>
        <w:rPr>
          <w:rFonts w:hint="eastAsia" w:ascii="宋体" w:hAnsi="宋体" w:eastAsia="宋体" w:cs="宋体"/>
          <w:bCs/>
          <w:kern w:val="2"/>
          <w:sz w:val="21"/>
          <w:szCs w:val="21"/>
          <w:lang w:val="en-US" w:eastAsia="zh-CN" w:bidi="ar"/>
        </w:rPr>
        <w:t>编制及上传投标文件。</w:t>
      </w:r>
    </w:p>
    <w:p w14:paraId="19AB77C3">
      <w:pPr>
        <w:keepNext w:val="0"/>
        <w:keepLines w:val="0"/>
        <w:widowControl w:val="0"/>
        <w:suppressLineNumbers w:val="0"/>
        <w:spacing w:before="0" w:beforeAutospacing="0" w:after="0" w:afterAutospacing="0" w:line="360" w:lineRule="auto"/>
        <w:ind w:left="0" w:right="0" w:firstLine="54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w:t>
      </w:r>
      <w:r>
        <w:rPr>
          <w:rFonts w:hint="eastAsia" w:ascii="宋体" w:hAnsi="宋体" w:eastAsia="宋体" w:cs="宋体"/>
          <w:bCs/>
          <w:kern w:val="2"/>
          <w:sz w:val="21"/>
          <w:szCs w:val="21"/>
          <w:lang w:val="en-US" w:eastAsia="zh-CN" w:bidi="ar"/>
        </w:rPr>
        <w:t>售价：</w:t>
      </w:r>
      <w:r>
        <w:rPr>
          <w:rFonts w:hint="eastAsia" w:ascii="宋体" w:hAnsi="宋体" w:eastAsia="宋体" w:cs="宋体"/>
          <w:i/>
          <w:iCs w:val="0"/>
          <w:kern w:val="2"/>
          <w:sz w:val="21"/>
          <w:szCs w:val="21"/>
          <w:u w:val="single"/>
          <w:lang w:val="en-US" w:eastAsia="zh-CN" w:bidi="ar"/>
        </w:rPr>
        <w:t>0</w:t>
      </w:r>
      <w:r>
        <w:rPr>
          <w:rFonts w:hint="eastAsia" w:ascii="宋体" w:hAnsi="宋体" w:eastAsia="宋体" w:cs="宋体"/>
          <w:kern w:val="2"/>
          <w:sz w:val="21"/>
          <w:szCs w:val="21"/>
          <w:lang w:val="en-US" w:eastAsia="zh-CN" w:bidi="ar"/>
        </w:rPr>
        <w:t>元</w:t>
      </w:r>
    </w:p>
    <w:p w14:paraId="6EE15F16">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
          <w:bCs/>
          <w:sz w:val="24"/>
          <w:szCs w:val="24"/>
          <w:lang w:val="en-US"/>
        </w:rPr>
      </w:pPr>
      <w:bookmarkStart w:id="20" w:name="_Toc28359082"/>
      <w:bookmarkStart w:id="21" w:name="_Toc28359005"/>
      <w:bookmarkStart w:id="22" w:name="_Toc35393624"/>
      <w:bookmarkStart w:id="23" w:name="_Toc35393793"/>
      <w:r>
        <w:rPr>
          <w:rFonts w:hint="eastAsia" w:ascii="黑体" w:hAnsi="宋体" w:eastAsia="黑体" w:cs="黑体"/>
          <w:b/>
          <w:bCs/>
          <w:kern w:val="2"/>
          <w:sz w:val="24"/>
          <w:szCs w:val="24"/>
          <w:lang w:val="en-US" w:eastAsia="zh-CN" w:bidi="ar"/>
        </w:rPr>
        <w:t>四、提交投标文件</w:t>
      </w:r>
      <w:bookmarkEnd w:id="20"/>
      <w:bookmarkEnd w:id="21"/>
      <w:r>
        <w:rPr>
          <w:rFonts w:hint="eastAsia" w:ascii="黑体" w:hAnsi="宋体" w:eastAsia="黑体" w:cs="黑体"/>
          <w:b/>
          <w:bCs/>
          <w:kern w:val="2"/>
          <w:sz w:val="24"/>
          <w:szCs w:val="24"/>
          <w:lang w:val="en-US" w:eastAsia="zh-CN" w:bidi="ar"/>
        </w:rPr>
        <w:t>截止时间、开标时间和地点</w:t>
      </w:r>
      <w:bookmarkEnd w:id="22"/>
      <w:bookmarkEnd w:id="23"/>
    </w:p>
    <w:p w14:paraId="3CBAB858">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u w:val="single"/>
          <w:lang w:val="en-US"/>
        </w:rPr>
      </w:pPr>
      <w:bookmarkStart w:id="24" w:name="_Toc35393625"/>
      <w:bookmarkStart w:id="25" w:name="_Toc28359084"/>
      <w:bookmarkStart w:id="26" w:name="_Toc28359007"/>
      <w:bookmarkStart w:id="27" w:name="_Toc35393794"/>
      <w:r>
        <w:rPr>
          <w:rFonts w:hint="eastAsia" w:ascii="宋体" w:hAnsi="宋体" w:eastAsia="宋体" w:cs="宋体"/>
          <w:bCs/>
          <w:kern w:val="2"/>
          <w:sz w:val="21"/>
          <w:szCs w:val="21"/>
          <w:u w:val="single"/>
          <w:lang w:val="en-US" w:eastAsia="zh-CN" w:bidi="ar"/>
        </w:rPr>
        <w:t>2026年6月26日9时30分</w:t>
      </w:r>
      <w:r>
        <w:rPr>
          <w:rFonts w:hint="eastAsia" w:ascii="宋体" w:hAnsi="宋体" w:eastAsia="宋体" w:cs="宋体"/>
          <w:bCs/>
          <w:kern w:val="2"/>
          <w:sz w:val="21"/>
          <w:szCs w:val="21"/>
          <w:lang w:val="en-US" w:eastAsia="zh-CN" w:bidi="ar"/>
        </w:rPr>
        <w:t>（北京时间）</w:t>
      </w:r>
    </w:p>
    <w:p w14:paraId="6CA57C7E">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地点：</w:t>
      </w:r>
    </w:p>
    <w:p w14:paraId="7CF9D89A">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投标地点：广西政府采购云平台（</w:t>
      </w:r>
      <w:r>
        <w:rPr>
          <w:rFonts w:hint="eastAsia" w:ascii="宋体" w:hAnsi="宋体" w:eastAsia="宋体" w:cs="宋体"/>
          <w:bCs/>
          <w:kern w:val="2"/>
          <w:sz w:val="21"/>
          <w:szCs w:val="21"/>
          <w:lang w:val="en-US" w:eastAsia="zh-CN" w:bidi="ar"/>
        </w:rPr>
        <w:t>https://www.gcy.zfcg.gxzf.gov.cn/</w:t>
      </w:r>
      <w:r>
        <w:rPr>
          <w:rFonts w:hint="eastAsia" w:ascii="宋体" w:hAnsi="宋体" w:eastAsia="宋体" w:cs="宋体"/>
          <w:kern w:val="2"/>
          <w:sz w:val="21"/>
          <w:szCs w:val="21"/>
          <w:lang w:val="en-US" w:eastAsia="zh-CN" w:bidi="ar"/>
        </w:rPr>
        <w:t>）</w:t>
      </w:r>
    </w:p>
    <w:p w14:paraId="31256763">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开标地点：广西政府采购云平台电子开标大厅</w:t>
      </w:r>
    </w:p>
    <w:p w14:paraId="432B870F">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五、公告期限</w:t>
      </w:r>
      <w:bookmarkEnd w:id="24"/>
      <w:bookmarkEnd w:id="25"/>
      <w:bookmarkEnd w:id="26"/>
      <w:bookmarkEnd w:id="27"/>
    </w:p>
    <w:p w14:paraId="6F4D32F2">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自本公告发布之日起5个工作日。</w:t>
      </w:r>
    </w:p>
    <w:p w14:paraId="23ADCAD7">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
          <w:bCs/>
          <w:sz w:val="24"/>
          <w:szCs w:val="24"/>
          <w:lang w:val="en-US"/>
        </w:rPr>
      </w:pPr>
      <w:bookmarkStart w:id="28" w:name="_Toc35393795"/>
      <w:bookmarkStart w:id="29" w:name="_Toc35393626"/>
      <w:r>
        <w:rPr>
          <w:rFonts w:hint="eastAsia" w:ascii="黑体" w:hAnsi="宋体" w:eastAsia="黑体" w:cs="黑体"/>
          <w:b/>
          <w:bCs/>
          <w:kern w:val="2"/>
          <w:sz w:val="24"/>
          <w:szCs w:val="24"/>
          <w:lang w:val="en-US" w:eastAsia="zh-CN" w:bidi="ar"/>
        </w:rPr>
        <w:t>六、其他补充事宜</w:t>
      </w:r>
      <w:bookmarkEnd w:id="28"/>
      <w:bookmarkEnd w:id="29"/>
    </w:p>
    <w:p w14:paraId="4A32CE01">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bookmarkStart w:id="30" w:name="_Hlk37429595"/>
      <w:bookmarkStart w:id="31" w:name="_Hlk37429585"/>
      <w:bookmarkStart w:id="32" w:name="_Toc35393796"/>
      <w:bookmarkStart w:id="33" w:name="_Toc28359085"/>
      <w:bookmarkStart w:id="34" w:name="_Toc28359008"/>
      <w:bookmarkStart w:id="35" w:name="_Toc35393627"/>
      <w:r>
        <w:rPr>
          <w:rFonts w:hint="eastAsia" w:ascii="宋体" w:hAnsi="宋体" w:eastAsia="宋体" w:cs="宋体"/>
          <w:kern w:val="2"/>
          <w:sz w:val="21"/>
          <w:szCs w:val="21"/>
          <w:lang w:val="en-US" w:eastAsia="zh-CN" w:bidi="ar"/>
        </w:rPr>
        <w:t>1.网上查询地址</w:t>
      </w:r>
    </w:p>
    <w:p w14:paraId="61B9DCCC">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中国政府采购网（http://www.ccgp.gov.cn）、</w:t>
      </w:r>
    </w:p>
    <w:p w14:paraId="5ED8BD46">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广西壮族自治区政府采购网（http://zfcg.gxzf.gov.cn）、</w:t>
      </w:r>
    </w:p>
    <w:p w14:paraId="21D1F4AF">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i/>
          <w:iCs w:val="0"/>
          <w:szCs w:val="21"/>
          <w:lang w:val="en-US"/>
        </w:rPr>
      </w:pPr>
      <w:r>
        <w:rPr>
          <w:rFonts w:hint="eastAsia" w:ascii="宋体" w:hAnsi="宋体" w:eastAsia="宋体" w:cs="宋体"/>
          <w:kern w:val="2"/>
          <w:sz w:val="21"/>
          <w:szCs w:val="21"/>
          <w:lang w:val="en-US" w:eastAsia="zh-CN" w:bidi="ar"/>
        </w:rPr>
        <w:t>广西壮族自治区公共资源交易中心（</w:t>
      </w:r>
      <w:r>
        <w:rPr>
          <w:rFonts w:hint="default" w:ascii="Calibri" w:hAnsi="Calibri" w:eastAsia="宋体" w:cs="Times New Roman"/>
          <w:kern w:val="2"/>
          <w:sz w:val="21"/>
          <w:szCs w:val="24"/>
          <w:lang w:val="en-US" w:eastAsia="zh-CN" w:bidi="ar"/>
        </w:rPr>
        <w:t>http://gxggzy.gxzf.gov.cn/</w:t>
      </w:r>
      <w:r>
        <w:rPr>
          <w:rFonts w:hint="eastAsia" w:ascii="宋体" w:hAnsi="宋体" w:eastAsia="宋体" w:cs="宋体"/>
          <w:kern w:val="2"/>
          <w:sz w:val="21"/>
          <w:szCs w:val="21"/>
          <w:lang w:val="en-US" w:eastAsia="zh-CN" w:bidi="ar"/>
        </w:rPr>
        <w:t>）</w:t>
      </w:r>
    </w:p>
    <w:bookmarkEnd w:id="30"/>
    <w:bookmarkEnd w:id="31"/>
    <w:p w14:paraId="10DFB089">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lang w:val="en-US"/>
        </w:rPr>
      </w:pPr>
      <w:bookmarkStart w:id="36" w:name="_Hlk37429674"/>
      <w:r>
        <w:rPr>
          <w:rFonts w:hint="eastAsia" w:ascii="宋体" w:hAnsi="宋体" w:eastAsia="宋体" w:cs="宋体"/>
          <w:kern w:val="2"/>
          <w:sz w:val="21"/>
          <w:szCs w:val="21"/>
          <w:lang w:val="en-US" w:eastAsia="zh-CN" w:bidi="ar"/>
        </w:rPr>
        <w:t>2.本项目需要落实的政府采购政策</w:t>
      </w:r>
    </w:p>
    <w:bookmarkEnd w:id="32"/>
    <w:p w14:paraId="13F7606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（1）政府采购促进中小企业发展。</w:t>
      </w:r>
    </w:p>
    <w:p w14:paraId="2B97113C">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（2）政府采购支持采用本国产品的政策。</w:t>
      </w:r>
    </w:p>
    <w:p w14:paraId="2974A1AD">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（3）强制采购节能产品；优先采购节能产品、环境标志产品。</w:t>
      </w:r>
    </w:p>
    <w:p w14:paraId="1790B486">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（4）政府采购促进残疾人就业政策。</w:t>
      </w:r>
    </w:p>
    <w:p w14:paraId="1C895F64">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（5）政府采购支持监狱企业发展。</w:t>
      </w:r>
    </w:p>
    <w:p w14:paraId="021373CE">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3.投标人投标注意事项</w:t>
      </w:r>
    </w:p>
    <w:p w14:paraId="38F5336F">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（1）本项目为全流程电子化采购项目，通过广西政府采购云平台（</w:t>
      </w:r>
      <w:r>
        <w:rPr>
          <w:rFonts w:hint="eastAsia" w:ascii="宋体" w:hAnsi="宋体" w:eastAsia="宋体" w:cs="宋体"/>
          <w:bCs/>
          <w:kern w:val="2"/>
          <w:sz w:val="21"/>
          <w:szCs w:val="21"/>
          <w:lang w:val="en-US" w:eastAsia="zh-CN" w:bidi="ar"/>
        </w:rPr>
        <w:t>https://www.gcy.zfcg.gxzf.gov.cn/</w:t>
      </w:r>
      <w:r>
        <w:rPr>
          <w:rFonts w:hint="eastAsia" w:ascii="宋体" w:hAnsi="宋体" w:eastAsia="宋体" w:cs="宋体"/>
          <w:kern w:val="2"/>
          <w:sz w:val="21"/>
          <w:szCs w:val="21"/>
          <w:lang w:val="en-US" w:eastAsia="zh-CN" w:bidi="ar"/>
        </w:rPr>
        <w:t>）实行在线电子投标，投标人应按照本项目招标文件和广西政府采购云平台的要求编制、加密后在投标截止时间前通过网络上传至广西政府采购云平台（加密的电子投标文件是指</w:t>
      </w:r>
      <w:r>
        <w:rPr>
          <w:rFonts w:hint="eastAsia" w:ascii="Calibri" w:hAnsi="Calibri" w:eastAsia="宋体" w:cs="宋体"/>
          <w:kern w:val="2"/>
          <w:sz w:val="21"/>
          <w:szCs w:val="24"/>
          <w:lang w:val="en-US" w:eastAsia="zh-CN" w:bidi="ar"/>
        </w:rPr>
        <w:t>后缀名为“</w:t>
      </w:r>
      <w:r>
        <w:rPr>
          <w:rFonts w:hint="default" w:ascii="Calibri" w:hAnsi="Calibri" w:eastAsia="宋体" w:cs="Times New Roman"/>
          <w:kern w:val="2"/>
          <w:sz w:val="21"/>
          <w:szCs w:val="24"/>
          <w:lang w:val="en-US" w:eastAsia="zh-CN" w:bidi="ar"/>
        </w:rPr>
        <w:t>jmbs</w:t>
      </w:r>
      <w:r>
        <w:rPr>
          <w:rFonts w:hint="eastAsia" w:ascii="Calibri" w:hAnsi="Calibri" w:eastAsia="宋体" w:cs="宋体"/>
          <w:kern w:val="2"/>
          <w:sz w:val="21"/>
          <w:szCs w:val="24"/>
          <w:lang w:val="en-US" w:eastAsia="zh-CN" w:bidi="ar"/>
        </w:rPr>
        <w:t>”的文件</w:t>
      </w:r>
      <w:r>
        <w:rPr>
          <w:rFonts w:hint="eastAsia" w:ascii="宋体" w:hAnsi="宋体" w:eastAsia="宋体" w:cs="宋体"/>
          <w:kern w:val="2"/>
          <w:sz w:val="21"/>
          <w:szCs w:val="21"/>
          <w:lang w:val="en-US" w:eastAsia="zh-CN" w:bidi="ar"/>
        </w:rPr>
        <w:t>），</w:t>
      </w:r>
      <w:r>
        <w:rPr>
          <w:rFonts w:hint="eastAsia" w:ascii="宋体" w:hAnsi="宋体" w:eastAsia="宋体" w:cs="宋体"/>
          <w:b/>
          <w:bCs w:val="0"/>
          <w:kern w:val="2"/>
          <w:sz w:val="21"/>
          <w:szCs w:val="21"/>
          <w:lang w:val="en-US" w:eastAsia="zh-CN" w:bidi="ar"/>
        </w:rPr>
        <w:t>投标人在</w:t>
      </w:r>
      <w:r>
        <w:rPr>
          <w:rFonts w:hint="eastAsia" w:ascii="宋体" w:hAnsi="宋体" w:eastAsia="宋体" w:cs="宋体"/>
          <w:kern w:val="2"/>
          <w:sz w:val="21"/>
          <w:szCs w:val="21"/>
          <w:lang w:val="en-US" w:eastAsia="zh-CN" w:bidi="ar"/>
        </w:rPr>
        <w:t>广西政府采购云平台</w:t>
      </w:r>
      <w:r>
        <w:rPr>
          <w:rFonts w:hint="eastAsia" w:ascii="宋体" w:hAnsi="宋体" w:eastAsia="宋体" w:cs="宋体"/>
          <w:b/>
          <w:bCs w:val="0"/>
          <w:kern w:val="2"/>
          <w:sz w:val="21"/>
          <w:szCs w:val="21"/>
          <w:lang w:val="en-US" w:eastAsia="zh-CN" w:bidi="ar"/>
        </w:rPr>
        <w:t>提交电子投标文件时，请填写参加远程开标活动经办人联系方式。</w:t>
      </w:r>
      <w:r>
        <w:rPr>
          <w:rFonts w:hint="eastAsia" w:ascii="宋体" w:hAnsi="宋体" w:eastAsia="宋体" w:cs="宋体"/>
          <w:kern w:val="2"/>
          <w:sz w:val="21"/>
          <w:szCs w:val="21"/>
          <w:lang w:val="en-US" w:eastAsia="zh-CN" w:bidi="ar"/>
        </w:rPr>
        <w:t>投标人登录广西政府采购云平台，依次进入“服务中心-项目采购-操作流程-电子招投标-</w:t>
      </w:r>
      <w:r>
        <w:rPr>
          <w:rFonts w:hint="eastAsia" w:ascii="Calibri" w:hAnsi="Calibri" w:eastAsia="宋体" w:cs="宋体"/>
          <w:kern w:val="2"/>
          <w:sz w:val="21"/>
          <w:szCs w:val="24"/>
          <w:lang w:val="en-US" w:eastAsia="zh-CN" w:bidi="ar"/>
        </w:rPr>
        <w:t>政府采购项目电子交易管理操作指南</w:t>
      </w:r>
      <w:r>
        <w:rPr>
          <w:rFonts w:hint="default" w:ascii="Calibri" w:hAnsi="Calibri" w:eastAsia="宋体" w:cs="Times New Roman"/>
          <w:kern w:val="2"/>
          <w:sz w:val="21"/>
          <w:szCs w:val="24"/>
          <w:lang w:val="en-US" w:eastAsia="zh-CN" w:bidi="ar"/>
        </w:rPr>
        <w:t>-</w:t>
      </w:r>
      <w:r>
        <w:rPr>
          <w:rFonts w:hint="eastAsia" w:ascii="Calibri" w:hAnsi="Calibri" w:eastAsia="宋体" w:cs="宋体"/>
          <w:kern w:val="2"/>
          <w:sz w:val="21"/>
          <w:szCs w:val="24"/>
          <w:lang w:val="en-US" w:eastAsia="zh-CN" w:bidi="ar"/>
        </w:rPr>
        <w:t>供应商</w:t>
      </w:r>
      <w:r>
        <w:rPr>
          <w:rFonts w:hint="eastAsia" w:ascii="宋体" w:hAnsi="宋体" w:eastAsia="宋体" w:cs="宋体"/>
          <w:kern w:val="2"/>
          <w:sz w:val="21"/>
          <w:szCs w:val="21"/>
          <w:lang w:val="en-US" w:eastAsia="zh-CN" w:bidi="ar"/>
        </w:rPr>
        <w:t>”查看电子投标具体操作流程。</w:t>
      </w:r>
    </w:p>
    <w:p w14:paraId="494221F8">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w:t>
      </w:r>
      <w:r>
        <w:rPr>
          <w:rFonts w:hint="eastAsia" w:ascii="宋体" w:hAnsi="宋体" w:eastAsia="宋体" w:cs="宋体"/>
          <w:bCs/>
          <w:kern w:val="2"/>
          <w:sz w:val="21"/>
          <w:szCs w:val="21"/>
          <w:lang w:val="en-US" w:eastAsia="zh-CN" w:bidi="ar"/>
        </w:rPr>
        <w:t>如在操作过程中遇到问题或者需要技术支持，请致电客服热线：95763或者0771-3381253</w:t>
      </w:r>
      <w:r>
        <w:rPr>
          <w:rFonts w:hint="eastAsia" w:ascii="宋体" w:hAnsi="宋体" w:eastAsia="宋体" w:cs="宋体"/>
          <w:kern w:val="2"/>
          <w:sz w:val="21"/>
          <w:szCs w:val="21"/>
          <w:lang w:val="en-US" w:eastAsia="zh-CN" w:bidi="ar"/>
        </w:rPr>
        <w:t>）。</w:t>
      </w:r>
    </w:p>
    <w:p w14:paraId="772AF949">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（3）CA证书在线解密：投标人投标时，需凭制作投标文件时用来加密的有效数字证书（CA认证）登录广西政府采购云平台电子开标大厅现场按规定时间对加密的投标文件进行解密，否则后果自负。</w:t>
      </w:r>
    </w:p>
    <w:p w14:paraId="6933A7D2">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bCs/>
          <w:kern w:val="2"/>
          <w:sz w:val="21"/>
          <w:szCs w:val="21"/>
          <w:lang w:val="en-US" w:eastAsia="zh-CN" w:bidi="ar"/>
        </w:rPr>
      </w:pPr>
      <w:r>
        <w:rPr>
          <w:rFonts w:hint="eastAsia" w:ascii="宋体" w:hAnsi="宋体" w:eastAsia="宋体" w:cs="宋体"/>
          <w:kern w:val="2"/>
          <w:sz w:val="21"/>
          <w:szCs w:val="21"/>
          <w:lang w:val="en-US" w:eastAsia="zh-CN" w:bidi="ar"/>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eastAsia="宋体" w:cs="宋体"/>
          <w:bCs/>
          <w:kern w:val="2"/>
          <w:sz w:val="21"/>
          <w:szCs w:val="21"/>
          <w:lang w:val="en-US" w:eastAsia="zh-CN" w:bidi="ar"/>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eastAsia="宋体" w:cs="宋体"/>
          <w:kern w:val="2"/>
          <w:sz w:val="21"/>
          <w:szCs w:val="21"/>
          <w:lang w:val="en-US" w:eastAsia="zh-CN" w:bidi="ar"/>
        </w:rPr>
        <w:t>广西政府采购云平台</w:t>
      </w:r>
      <w:r>
        <w:rPr>
          <w:rFonts w:hint="eastAsia" w:ascii="宋体" w:hAnsi="宋体" w:eastAsia="宋体" w:cs="宋体"/>
          <w:bCs/>
          <w:kern w:val="2"/>
          <w:sz w:val="21"/>
          <w:szCs w:val="21"/>
          <w:lang w:val="en-US" w:eastAsia="zh-CN" w:bidi="ar"/>
        </w:rPr>
        <w:t>将予以拒收。</w:t>
      </w:r>
    </w:p>
    <w:p w14:paraId="3E30BB35">
      <w:pPr>
        <w:keepNext w:val="0"/>
        <w:keepLines w:val="0"/>
        <w:widowControl w:val="0"/>
        <w:suppressLineNumbers w:val="0"/>
        <w:spacing w:before="0" w:beforeAutospacing="0" w:after="0" w:afterAutospacing="0" w:line="360" w:lineRule="auto"/>
        <w:ind w:left="0" w:right="0" w:firstLine="422"/>
        <w:jc w:val="left"/>
        <w:rPr>
          <w:rFonts w:hint="default" w:ascii="宋体" w:hAnsi="宋体" w:eastAsia="宋体" w:cs="宋体"/>
          <w:b w:val="0"/>
          <w:bCs/>
          <w:kern w:val="2"/>
          <w:sz w:val="21"/>
          <w:szCs w:val="21"/>
          <w:lang w:val="en-US" w:eastAsia="zh-CN" w:bidi="ar"/>
        </w:rPr>
      </w:pPr>
      <w:r>
        <w:rPr>
          <w:rFonts w:hint="eastAsia" w:ascii="宋体" w:hAnsi="宋体" w:cs="宋体"/>
          <w:b w:val="0"/>
          <w:bCs/>
          <w:kern w:val="2"/>
          <w:sz w:val="21"/>
          <w:szCs w:val="21"/>
          <w:lang w:val="en-US" w:eastAsia="zh-CN" w:bidi="ar"/>
        </w:rPr>
        <w:t>4.</w:t>
      </w:r>
      <w:r>
        <w:rPr>
          <w:rFonts w:hint="eastAsia" w:ascii="宋体" w:hAnsi="宋体" w:eastAsia="宋体" w:cs="宋体"/>
          <w:b w:val="0"/>
          <w:bCs/>
          <w:kern w:val="2"/>
          <w:sz w:val="21"/>
          <w:szCs w:val="21"/>
          <w:lang w:val="en-US" w:eastAsia="zh-CN" w:bidi="ar"/>
        </w:rPr>
        <w:t>投标人可选择其中一个分标参与投标也可选择所有分标参与投标，但只能成为一个分标的中标人。评标委员会将按分标的顺序依次推荐中标候选人，已推荐为分标1的排名第一中标候选人的</w:t>
      </w:r>
      <w:r>
        <w:rPr>
          <w:rFonts w:hint="eastAsia" w:ascii="Calibri" w:hAnsi="Calibri" w:eastAsia="宋体" w:cs="宋体"/>
          <w:b w:val="0"/>
          <w:bCs/>
          <w:kern w:val="2"/>
          <w:sz w:val="21"/>
          <w:szCs w:val="21"/>
          <w:lang w:val="en-US" w:eastAsia="zh-CN" w:bidi="ar"/>
        </w:rPr>
        <w:t>，</w:t>
      </w:r>
      <w:r>
        <w:rPr>
          <w:rFonts w:hint="eastAsia" w:ascii="宋体" w:hAnsi="宋体" w:eastAsia="宋体" w:cs="宋体"/>
          <w:b w:val="0"/>
          <w:bCs/>
          <w:kern w:val="2"/>
          <w:sz w:val="21"/>
          <w:szCs w:val="21"/>
          <w:lang w:val="en-US" w:eastAsia="zh-CN" w:bidi="ar"/>
        </w:rPr>
        <w:t>将不再被推荐为分标2的中标候选人。</w:t>
      </w:r>
    </w:p>
    <w:p w14:paraId="594ECC26">
      <w:pPr>
        <w:keepNext w:val="0"/>
        <w:keepLines w:val="0"/>
        <w:widowControl w:val="0"/>
        <w:suppressLineNumbers w:val="0"/>
        <w:spacing w:before="0" w:beforeAutospacing="0" w:after="0" w:afterAutospacing="0" w:line="360" w:lineRule="auto"/>
        <w:ind w:left="0" w:right="0"/>
        <w:jc w:val="both"/>
        <w:rPr>
          <w:rFonts w:hint="eastAsia" w:ascii="黑体" w:hAnsi="宋体" w:eastAsia="黑体" w:cs="黑体"/>
          <w:b/>
          <w:bCs/>
          <w:sz w:val="24"/>
          <w:szCs w:val="24"/>
          <w:lang w:val="en-US"/>
        </w:rPr>
      </w:pPr>
      <w:r>
        <w:rPr>
          <w:rFonts w:hint="eastAsia" w:ascii="黑体" w:hAnsi="宋体" w:eastAsia="黑体" w:cs="黑体"/>
          <w:b/>
          <w:bCs/>
          <w:kern w:val="2"/>
          <w:sz w:val="24"/>
          <w:szCs w:val="24"/>
          <w:lang w:val="en-US" w:eastAsia="zh-CN" w:bidi="ar"/>
        </w:rPr>
        <w:t>七、对本次招标提出询问，请按以下方式联系。</w:t>
      </w:r>
      <w:bookmarkEnd w:id="33"/>
      <w:bookmarkEnd w:id="34"/>
      <w:bookmarkEnd w:id="35"/>
      <w:bookmarkEnd w:id="36"/>
    </w:p>
    <w:p w14:paraId="61703024">
      <w:pPr>
        <w:keepNext w:val="0"/>
        <w:keepLines w:val="0"/>
        <w:widowControl w:val="0"/>
        <w:suppressLineNumbers w:val="0"/>
        <w:spacing w:before="0" w:beforeAutospacing="0" w:after="0" w:afterAutospacing="0" w:line="360" w:lineRule="auto"/>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1.采购人信息</w:t>
      </w:r>
    </w:p>
    <w:p w14:paraId="5006A095">
      <w:pPr>
        <w:keepNext w:val="0"/>
        <w:keepLines w:val="0"/>
        <w:widowControl w:val="0"/>
        <w:suppressLineNumbers w:val="0"/>
        <w:spacing w:before="0" w:beforeAutospacing="0" w:after="0" w:afterAutospacing="0" w:line="360" w:lineRule="auto"/>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名 称：广西壮族自治区自然资源厅</w:t>
      </w:r>
      <w:bookmarkStart w:id="139" w:name="_GoBack"/>
      <w:bookmarkEnd w:id="139"/>
    </w:p>
    <w:p w14:paraId="34558356">
      <w:pPr>
        <w:keepNext w:val="0"/>
        <w:keepLines w:val="0"/>
        <w:widowControl w:val="0"/>
        <w:suppressLineNumbers w:val="0"/>
        <w:spacing w:before="0" w:beforeAutospacing="0" w:after="0" w:afterAutospacing="0" w:line="360" w:lineRule="auto"/>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地址：</w:t>
      </w:r>
      <w:r>
        <w:rPr>
          <w:rFonts w:hint="eastAsia" w:ascii="宋体" w:hAnsi="宋体" w:eastAsia="宋体" w:cs="宋体"/>
          <w:kern w:val="2"/>
          <w:sz w:val="21"/>
          <w:szCs w:val="21"/>
          <w:u w:val="single"/>
          <w:lang w:val="en-US" w:eastAsia="zh-CN" w:bidi="ar"/>
        </w:rPr>
        <w:t>广西南宁市青秀区中新路2号</w:t>
      </w:r>
    </w:p>
    <w:p w14:paraId="557F6519">
      <w:pPr>
        <w:keepNext w:val="0"/>
        <w:keepLines w:val="0"/>
        <w:widowControl w:val="0"/>
        <w:suppressLineNumbers w:val="0"/>
        <w:spacing w:before="0" w:beforeAutospacing="0" w:after="0" w:afterAutospacing="0" w:line="360" w:lineRule="auto"/>
        <w:ind w:left="0" w:right="0" w:firstLine="424"/>
        <w:jc w:val="left"/>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联系方式：</w:t>
      </w:r>
      <w:bookmarkStart w:id="37" w:name="_Toc28359086"/>
      <w:bookmarkStart w:id="38" w:name="_Toc28359009"/>
      <w:r>
        <w:rPr>
          <w:rFonts w:hint="eastAsia" w:ascii="宋体" w:hAnsi="宋体" w:eastAsia="宋体" w:cs="宋体"/>
          <w:kern w:val="2"/>
          <w:sz w:val="21"/>
          <w:szCs w:val="21"/>
          <w:u w:val="single"/>
          <w:lang w:val="en-US" w:eastAsia="zh-CN" w:bidi="ar"/>
        </w:rPr>
        <w:t>方国庆，0771-5388046</w:t>
      </w:r>
    </w:p>
    <w:p w14:paraId="41B8B6A9">
      <w:pPr>
        <w:keepNext w:val="0"/>
        <w:keepLines w:val="0"/>
        <w:widowControl w:val="0"/>
        <w:suppressLineNumbers w:val="0"/>
        <w:spacing w:before="0" w:beforeAutospacing="0" w:after="0" w:afterAutospacing="0" w:line="360" w:lineRule="auto"/>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2.采购代理机构信息</w:t>
      </w:r>
      <w:bookmarkEnd w:id="37"/>
      <w:bookmarkEnd w:id="38"/>
    </w:p>
    <w:p w14:paraId="667C29C9">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名 称：云之龙咨询集团有限公司</w:t>
      </w:r>
    </w:p>
    <w:p w14:paraId="29AF446F">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地　址：</w:t>
      </w:r>
      <w:r>
        <w:rPr>
          <w:rFonts w:hint="eastAsia" w:ascii="宋体" w:hAnsi="宋体" w:eastAsia="宋体" w:cs="宋体"/>
          <w:kern w:val="2"/>
          <w:sz w:val="21"/>
          <w:szCs w:val="21"/>
          <w:u w:val="single"/>
          <w:lang w:val="en-US" w:eastAsia="zh-CN" w:bidi="ar"/>
        </w:rPr>
        <w:t>广西南宁市良庆区云英路15号3号楼云之龙咨询集团大厦6楼/530201</w:t>
      </w:r>
    </w:p>
    <w:p w14:paraId="7C3E591E">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联系方式：</w:t>
      </w:r>
      <w:bookmarkStart w:id="39" w:name="_Toc28359010"/>
      <w:bookmarkStart w:id="40" w:name="_Toc28359087"/>
      <w:r>
        <w:rPr>
          <w:rFonts w:hint="eastAsia" w:ascii="宋体" w:hAnsi="宋体" w:eastAsia="宋体" w:cs="宋体"/>
          <w:kern w:val="2"/>
          <w:sz w:val="21"/>
          <w:szCs w:val="21"/>
          <w:u w:val="single"/>
          <w:lang w:val="en-US" w:eastAsia="zh-CN" w:bidi="ar"/>
        </w:rPr>
        <w:t>0771-2611898、2618118、2618199</w:t>
      </w:r>
    </w:p>
    <w:p w14:paraId="4EEC216C">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3.项目联系方式</w:t>
      </w:r>
      <w:bookmarkEnd w:id="39"/>
      <w:bookmarkEnd w:id="40"/>
    </w:p>
    <w:p w14:paraId="5B8BB33D">
      <w:pPr>
        <w:pStyle w:val="20"/>
        <w:widowControl/>
        <w:spacing w:line="360" w:lineRule="auto"/>
        <w:ind w:left="0" w:firstLine="424"/>
        <w:rPr>
          <w:rFonts w:hAnsi="宋体"/>
          <w:sz w:val="21"/>
          <w:szCs w:val="21"/>
          <w:lang w:val="en-US"/>
        </w:rPr>
      </w:pPr>
      <w:r>
        <w:rPr>
          <w:rFonts w:hAnsi="宋体"/>
          <w:sz w:val="21"/>
          <w:szCs w:val="21"/>
          <w:lang w:eastAsia="zh-CN"/>
        </w:rPr>
        <w:t>项目联系人：</w:t>
      </w:r>
      <w:r>
        <w:rPr>
          <w:rFonts w:hAnsi="宋体"/>
          <w:sz w:val="21"/>
          <w:szCs w:val="21"/>
          <w:u w:val="single"/>
          <w:lang w:eastAsia="zh-CN"/>
        </w:rPr>
        <w:t>黎翠莹；梁俏英</w:t>
      </w:r>
    </w:p>
    <w:p w14:paraId="077B9739">
      <w:pPr>
        <w:keepNext w:val="0"/>
        <w:keepLines w:val="0"/>
        <w:widowControl w:val="0"/>
        <w:suppressLineNumbers w:val="0"/>
        <w:spacing w:before="0" w:beforeAutospacing="0" w:after="0" w:afterAutospacing="0" w:line="360" w:lineRule="auto"/>
        <w:ind w:left="0" w:right="0" w:firstLine="424"/>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电　话：</w:t>
      </w:r>
      <w:r>
        <w:rPr>
          <w:rFonts w:hint="eastAsia" w:ascii="宋体" w:hAnsi="宋体" w:eastAsia="宋体" w:cs="宋体"/>
          <w:kern w:val="2"/>
          <w:sz w:val="21"/>
          <w:szCs w:val="21"/>
          <w:u w:val="single"/>
          <w:lang w:val="en-US" w:eastAsia="zh-CN" w:bidi="ar"/>
        </w:rPr>
        <w:t>0771-2611898、2618118、2618199</w:t>
      </w:r>
    </w:p>
    <w:p w14:paraId="51FDD62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p>
    <w:p w14:paraId="2B8FCF05">
      <w:pPr>
        <w:pStyle w:val="22"/>
        <w:keepNext w:val="0"/>
        <w:keepLines w:val="0"/>
        <w:widowControl w:val="0"/>
        <w:suppressLineNumbers w:val="0"/>
        <w:tabs>
          <w:tab w:val="left" w:pos="0"/>
          <w:tab w:val="left" w:pos="3165"/>
          <w:tab w:val="center" w:pos="4153"/>
        </w:tabs>
        <w:spacing w:before="0" w:beforeAutospacing="0" w:after="0" w:afterAutospacing="0" w:line="360" w:lineRule="auto"/>
        <w:ind w:left="0" w:right="0"/>
        <w:jc w:val="center"/>
        <w:rPr>
          <w:lang w:val="en-US"/>
        </w:rPr>
      </w:pPr>
      <w:r>
        <w:rPr>
          <w:rFonts w:hint="eastAsia" w:ascii="仿宋_GB2312" w:hAnsi="宋体" w:eastAsia="仿宋_GB2312" w:cs="Times New Roman"/>
          <w:b/>
          <w:bCs/>
          <w:kern w:val="2"/>
          <w:sz w:val="24"/>
          <w:szCs w:val="20"/>
          <w:lang w:val="en-US" w:eastAsia="zh-CN" w:bidi="ar"/>
        </w:rPr>
        <w:br w:type="page"/>
      </w:r>
      <w:bookmarkStart w:id="41" w:name="_Toc15869"/>
      <w:r>
        <w:rPr>
          <w:rFonts w:hint="eastAsia" w:ascii="Calibri" w:hAnsi="Calibri" w:eastAsia="宋体" w:cs="宋体"/>
          <w:lang w:eastAsia="zh-CN"/>
        </w:rPr>
        <w:t>第二章</w:t>
      </w:r>
      <w:r>
        <w:rPr>
          <w:lang w:val="en-US"/>
        </w:rPr>
        <w:t xml:space="preserve">  </w:t>
      </w:r>
      <w:r>
        <w:rPr>
          <w:rFonts w:hint="eastAsia" w:ascii="Calibri" w:hAnsi="Calibri" w:eastAsia="宋体" w:cs="宋体"/>
          <w:lang w:eastAsia="zh-CN"/>
        </w:rPr>
        <w:t>采购需求</w:t>
      </w:r>
      <w:bookmarkEnd w:id="41"/>
    </w:p>
    <w:p w14:paraId="17AC37B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Cs w:val="21"/>
          <w:lang w:val="en-US"/>
        </w:rPr>
      </w:pPr>
      <w:bookmarkStart w:id="42" w:name="_Toc254970490"/>
      <w:bookmarkStart w:id="43" w:name="_Toc254970631"/>
    </w:p>
    <w:p w14:paraId="590051B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说明：</w:t>
      </w:r>
    </w:p>
    <w:p w14:paraId="0A1EDD2F">
      <w:pPr>
        <w:keepNext w:val="0"/>
        <w:keepLines w:val="0"/>
        <w:widowControl w:val="0"/>
        <w:suppressLineNumbers w:val="0"/>
        <w:spacing w:before="0" w:beforeAutospacing="0" w:after="0" w:afterAutospacing="0" w:line="360" w:lineRule="auto"/>
        <w:ind w:left="0" w:right="0" w:firstLine="420"/>
        <w:jc w:val="left"/>
        <w:rPr>
          <w:lang w:val="en-US"/>
        </w:rPr>
      </w:pPr>
      <w:r>
        <w:rPr>
          <w:rFonts w:hint="default" w:ascii="Calibri" w:hAnsi="Calibri" w:eastAsia="宋体" w:cs="Times New Roman"/>
          <w:kern w:val="2"/>
          <w:sz w:val="21"/>
          <w:szCs w:val="24"/>
          <w:lang w:val="en-US" w:eastAsia="zh-CN" w:bidi="ar"/>
        </w:rPr>
        <w:t xml:space="preserve">1. </w:t>
      </w:r>
      <w:r>
        <w:rPr>
          <w:rFonts w:hint="eastAsia" w:ascii="Calibri" w:hAnsi="Calibri" w:eastAsia="宋体" w:cs="宋体"/>
          <w:kern w:val="2"/>
          <w:sz w:val="21"/>
          <w:szCs w:val="24"/>
          <w:lang w:val="en-US" w:eastAsia="zh-CN" w:bidi="ar"/>
        </w:rPr>
        <w:t>为落实政府采购政策需满足的要求</w:t>
      </w:r>
    </w:p>
    <w:p w14:paraId="1E0631B2">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（1）本招标文件所称中小企业必须符合《政府采购促进中小企业发展管理办法》（财库〔2020〕46号）的规定。</w:t>
      </w:r>
    </w:p>
    <w:p w14:paraId="245161FC">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3B3B8C1">
      <w:pPr>
        <w:keepNext w:val="0"/>
        <w:keepLines w:val="0"/>
        <w:widowControl w:val="0"/>
        <w:suppressLineNumbers w:val="0"/>
        <w:spacing w:before="0" w:beforeAutospacing="0" w:after="0" w:afterAutospacing="0" w:line="360" w:lineRule="auto"/>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w:t>
      </w:r>
      <w:r>
        <w:rPr>
          <w:rFonts w:hint="eastAsia" w:ascii="宋体" w:hAnsi="宋体" w:eastAsia="宋体" w:cs="宋体"/>
          <w:b/>
          <w:bCs/>
          <w:kern w:val="2"/>
          <w:sz w:val="21"/>
          <w:szCs w:val="21"/>
          <w:lang w:val="en-US" w:eastAsia="zh-CN" w:bidi="ar"/>
        </w:rPr>
        <w:t>“实质性要求”是指招标文件中已经指明不满足则投标无效的条款，或者不能负偏离的条款，或者采购需求中带“▲”的条款。</w:t>
      </w:r>
    </w:p>
    <w:p w14:paraId="65C6FFC5">
      <w:pPr>
        <w:keepNext w:val="0"/>
        <w:keepLines w:val="0"/>
        <w:widowControl w:val="0"/>
        <w:suppressLineNumbers w:val="0"/>
        <w:spacing w:before="0" w:beforeAutospacing="0" w:after="0" w:afterAutospacing="0" w:line="360" w:lineRule="auto"/>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3.采购需求中出现的品牌、型号或者生产厂家仅起参考作用，不属于指定品牌、型号或者生产厂家的情形。投标人可参照或者选用其他相当的品牌、型号或者生产厂家替代。</w:t>
      </w:r>
    </w:p>
    <w:p w14:paraId="478E3923">
      <w:pPr>
        <w:keepNext w:val="0"/>
        <w:keepLines w:val="0"/>
        <w:widowControl w:val="0"/>
        <w:suppressLineNumbers w:val="0"/>
        <w:spacing w:before="0" w:beforeAutospacing="0" w:after="0" w:afterAutospacing="0" w:line="360" w:lineRule="auto"/>
        <w:ind w:left="0" w:right="0" w:firstLine="424"/>
        <w:jc w:val="left"/>
        <w:rPr>
          <w:lang w:val="en-US"/>
        </w:rPr>
      </w:pPr>
      <w:r>
        <w:rPr>
          <w:rFonts w:hint="eastAsia" w:ascii="宋体" w:hAnsi="宋体" w:eastAsia="宋体" w:cs="宋体"/>
          <w:kern w:val="2"/>
          <w:sz w:val="21"/>
          <w:szCs w:val="21"/>
          <w:lang w:val="en-US" w:eastAsia="zh-CN" w:bidi="ar"/>
        </w:rPr>
        <w:t>4. 投标人应根据自身实际情况如实响应招标文件，</w:t>
      </w:r>
      <w:r>
        <w:rPr>
          <w:rFonts w:hint="eastAsia" w:ascii="宋体" w:hAnsi="宋体" w:eastAsia="宋体" w:cs="宋体"/>
          <w:kern w:val="2"/>
          <w:sz w:val="22"/>
          <w:szCs w:val="22"/>
          <w:lang w:val="en-US" w:eastAsia="zh-CN" w:bidi="ar"/>
        </w:rPr>
        <w:t>对招标文件提出的要求和条件作出明确响应，</w:t>
      </w:r>
      <w:r>
        <w:rPr>
          <w:rFonts w:hint="eastAsia" w:ascii="宋体" w:hAnsi="宋体" w:eastAsia="宋体" w:cs="宋体"/>
          <w:b/>
          <w:bCs/>
          <w:kern w:val="2"/>
          <w:sz w:val="21"/>
          <w:szCs w:val="21"/>
          <w:lang w:val="en-US" w:eastAsia="zh-CN" w:bidi="ar"/>
        </w:rPr>
        <w:t>否则将作无效响应处理</w:t>
      </w:r>
      <w:r>
        <w:rPr>
          <w:rFonts w:hint="eastAsia" w:ascii="宋体" w:hAnsi="宋体" w:eastAsia="宋体" w:cs="宋体"/>
          <w:kern w:val="2"/>
          <w:sz w:val="21"/>
          <w:szCs w:val="21"/>
          <w:lang w:val="en-US" w:eastAsia="zh-CN" w:bidi="ar"/>
        </w:rPr>
        <w:t>。</w:t>
      </w:r>
      <w:r>
        <w:rPr>
          <w:rFonts w:hint="eastAsia" w:ascii="Calibri" w:hAnsi="Calibri" w:eastAsia="宋体" w:cs="宋体"/>
          <w:kern w:val="2"/>
          <w:sz w:val="21"/>
          <w:szCs w:val="24"/>
          <w:lang w:val="en-US" w:eastAsia="zh-CN" w:bidi="ar"/>
        </w:rPr>
        <w:t>对于重要技术条款或技术参数应当在投标文件中提供技术支持资料，技术支持资料以招标文件中规定的形式为准，</w:t>
      </w:r>
      <w:r>
        <w:rPr>
          <w:rFonts w:hint="eastAsia" w:ascii="Calibri" w:hAnsi="Calibri" w:eastAsia="宋体" w:cs="宋体"/>
          <w:b/>
          <w:bCs/>
          <w:kern w:val="2"/>
          <w:sz w:val="21"/>
          <w:szCs w:val="24"/>
          <w:lang w:val="en-US" w:eastAsia="zh-CN" w:bidi="ar"/>
        </w:rPr>
        <w:t>否则将视为无效技术支持资料</w:t>
      </w:r>
      <w:r>
        <w:rPr>
          <w:rFonts w:hint="eastAsia" w:ascii="Calibri" w:hAnsi="Calibri" w:eastAsia="宋体" w:cs="宋体"/>
          <w:kern w:val="2"/>
          <w:sz w:val="21"/>
          <w:szCs w:val="24"/>
          <w:lang w:val="en-US" w:eastAsia="zh-CN" w:bidi="ar"/>
        </w:rPr>
        <w:t>。</w:t>
      </w:r>
    </w:p>
    <w:p w14:paraId="58F78374">
      <w:pPr>
        <w:keepNext w:val="0"/>
        <w:keepLines w:val="0"/>
        <w:widowControl w:val="0"/>
        <w:suppressLineNumbers w:val="0"/>
        <w:spacing w:before="0" w:beforeAutospacing="0" w:after="0" w:afterAutospacing="0" w:line="360" w:lineRule="auto"/>
        <w:ind w:left="0" w:right="0" w:firstLine="308"/>
        <w:jc w:val="left"/>
        <w:rPr>
          <w:lang w:val="en-US"/>
        </w:rPr>
      </w:pPr>
      <w:r>
        <w:rPr>
          <w:rFonts w:hint="eastAsia" w:ascii="宋体" w:hAnsi="宋体" w:eastAsia="宋体" w:cs="宋体"/>
          <w:kern w:val="2"/>
          <w:sz w:val="21"/>
          <w:szCs w:val="21"/>
          <w:lang w:val="en-US" w:eastAsia="zh-CN" w:bidi="ar"/>
        </w:rPr>
        <w:t>5.</w:t>
      </w:r>
      <w:r>
        <w:rPr>
          <w:rFonts w:hint="eastAsia" w:ascii="Calibri" w:hAnsi="Calibri" w:eastAsia="宋体" w:cs="宋体"/>
          <w:kern w:val="2"/>
          <w:sz w:val="21"/>
          <w:szCs w:val="24"/>
          <w:lang w:val="en-US" w:eastAsia="zh-CN" w:bidi="ar"/>
        </w:rPr>
        <w:t>投标人必须自行为其投标产品侵犯他人的知识产权或者专利成果的行为承担相应法律责任。</w:t>
      </w:r>
    </w:p>
    <w:p w14:paraId="3EB5F4D6">
      <w:pPr>
        <w:keepNext w:val="0"/>
        <w:keepLines w:val="0"/>
        <w:widowControl w:val="0"/>
        <w:suppressLineNumbers w:val="0"/>
        <w:spacing w:before="0" w:beforeAutospacing="0" w:after="0" w:afterAutospacing="0" w:line="360" w:lineRule="auto"/>
        <w:ind w:left="0" w:right="0" w:firstLine="308"/>
        <w:jc w:val="left"/>
        <w:rPr>
          <w:lang w:val="en-US"/>
        </w:rPr>
      </w:pPr>
      <w:r>
        <w:rPr>
          <w:rFonts w:hint="default" w:ascii="Calibri" w:hAnsi="Calibri" w:eastAsia="宋体" w:cs="Times New Roman"/>
          <w:kern w:val="2"/>
          <w:sz w:val="21"/>
          <w:szCs w:val="24"/>
          <w:lang w:val="en-US" w:eastAsia="zh-CN" w:bidi="ar"/>
        </w:rPr>
        <w:t>6.</w:t>
      </w:r>
      <w:r>
        <w:rPr>
          <w:rFonts w:hint="eastAsia" w:ascii="Calibri" w:hAnsi="Calibri" w:eastAsia="宋体" w:cs="宋体"/>
          <w:kern w:val="2"/>
          <w:sz w:val="21"/>
          <w:szCs w:val="24"/>
          <w:lang w:val="en-US" w:eastAsia="zh-CN" w:bidi="ar"/>
        </w:rPr>
        <w:t>本项目为服务采购，</w:t>
      </w:r>
      <w:r>
        <w:rPr>
          <w:rFonts w:hint="eastAsia" w:ascii="Calibri" w:hAnsi="Calibri" w:eastAsia="宋体" w:cs="宋体"/>
          <w:b/>
          <w:bCs/>
          <w:kern w:val="2"/>
          <w:sz w:val="21"/>
          <w:szCs w:val="24"/>
          <w:u w:val="single"/>
          <w:lang w:val="en-US" w:eastAsia="zh-CN" w:bidi="ar"/>
        </w:rPr>
        <w:t>无核心产品要求</w:t>
      </w:r>
      <w:r>
        <w:rPr>
          <w:rFonts w:hint="eastAsia" w:ascii="Calibri" w:hAnsi="Calibri" w:eastAsia="宋体" w:cs="宋体"/>
          <w:kern w:val="2"/>
          <w:sz w:val="21"/>
          <w:szCs w:val="24"/>
          <w:lang w:val="en-US" w:eastAsia="zh-CN" w:bidi="ar"/>
        </w:rPr>
        <w:t>。</w:t>
      </w:r>
    </w:p>
    <w:p w14:paraId="6E35A27E">
      <w:pPr>
        <w:keepNext w:val="0"/>
        <w:keepLines w:val="0"/>
        <w:widowControl w:val="0"/>
        <w:suppressLineNumbers w:val="0"/>
        <w:spacing w:before="0" w:beforeAutospacing="0" w:after="0" w:afterAutospacing="0" w:line="360" w:lineRule="auto"/>
        <w:ind w:left="0" w:right="0" w:firstLine="308"/>
        <w:jc w:val="left"/>
        <w:rPr>
          <w:rFonts w:hint="eastAsia" w:ascii="宋体" w:hAnsi="宋体" w:eastAsia="宋体" w:cs="宋体"/>
          <w:szCs w:val="21"/>
          <w:lang w:val="en-US"/>
        </w:rPr>
      </w:pPr>
      <w:r>
        <w:rPr>
          <w:rFonts w:hint="default" w:ascii="Calibri" w:hAnsi="Calibri" w:eastAsia="宋体" w:cs="Times New Roman"/>
          <w:kern w:val="2"/>
          <w:sz w:val="21"/>
          <w:szCs w:val="24"/>
          <w:lang w:val="en-US" w:eastAsia="zh-CN" w:bidi="ar"/>
        </w:rPr>
        <w:t>7.</w:t>
      </w:r>
      <w:r>
        <w:rPr>
          <w:rFonts w:hint="eastAsia" w:ascii="宋体" w:hAnsi="宋体" w:eastAsia="宋体" w:cs="宋体"/>
          <w:kern w:val="2"/>
          <w:sz w:val="21"/>
          <w:szCs w:val="21"/>
          <w:lang w:val="en-US" w:eastAsia="zh-CN" w:bidi="ar"/>
        </w:rPr>
        <w:t>采购标的对应的中小企业划分标准所属行业：根据《关于印发中小企业划型标准规定的通知》（工信部联企业〔2011〕300号），本次采购标的属于：</w:t>
      </w:r>
      <w:r>
        <w:rPr>
          <w:rFonts w:hint="eastAsia" w:ascii="宋体" w:hAnsi="宋体" w:eastAsia="宋体" w:cs="宋体"/>
          <w:b/>
          <w:bCs/>
          <w:kern w:val="2"/>
          <w:sz w:val="21"/>
          <w:szCs w:val="21"/>
          <w:u w:val="single"/>
          <w:lang w:val="en-US" w:eastAsia="zh-CN" w:bidi="ar"/>
        </w:rPr>
        <w:t>其他未列明行业</w:t>
      </w:r>
      <w:r>
        <w:rPr>
          <w:rFonts w:hint="eastAsia" w:ascii="宋体" w:hAnsi="宋体" w:eastAsia="宋体" w:cs="宋体"/>
          <w:kern w:val="2"/>
          <w:sz w:val="21"/>
          <w:szCs w:val="21"/>
          <w:lang w:val="en-US" w:eastAsia="zh-CN" w:bidi="ar"/>
        </w:rPr>
        <w:t>。</w:t>
      </w:r>
    </w:p>
    <w:p w14:paraId="2B6D5394">
      <w:pPr>
        <w:keepNext w:val="0"/>
        <w:keepLines w:val="0"/>
        <w:widowControl w:val="0"/>
        <w:suppressLineNumbers w:val="0"/>
        <w:spacing w:before="0" w:beforeAutospacing="0" w:after="0" w:afterAutospacing="0" w:line="360" w:lineRule="auto"/>
        <w:ind w:left="0" w:right="0" w:firstLine="308"/>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8.投标注意事项：</w:t>
      </w:r>
    </w:p>
    <w:p w14:paraId="12446A08">
      <w:pPr>
        <w:keepNext w:val="0"/>
        <w:keepLines w:val="0"/>
        <w:widowControl w:val="0"/>
        <w:suppressLineNumbers w:val="0"/>
        <w:spacing w:before="0" w:beforeAutospacing="0" w:after="0" w:afterAutospacing="0" w:line="360" w:lineRule="auto"/>
        <w:ind w:left="0" w:right="0" w:firstLine="310"/>
        <w:jc w:val="left"/>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投标人可选择其中一个分标参与投标也可选择所有分标参与投标，但只能成为一个分标的中标人。评标委员会将按分标的顺序依次推荐中标候选人，已推荐为分标1的排名第一中标候选人的</w:t>
      </w:r>
      <w:r>
        <w:rPr>
          <w:rFonts w:hint="eastAsia" w:ascii="Calibri" w:hAnsi="Calibri" w:eastAsia="宋体" w:cs="宋体"/>
          <w:kern w:val="2"/>
          <w:sz w:val="21"/>
          <w:szCs w:val="21"/>
          <w:lang w:val="en-US" w:eastAsia="zh-CN" w:bidi="ar"/>
        </w:rPr>
        <w:t>，</w:t>
      </w:r>
      <w:r>
        <w:rPr>
          <w:rFonts w:hint="eastAsia" w:ascii="宋体" w:hAnsi="宋体" w:eastAsia="宋体" w:cs="宋体"/>
          <w:b/>
          <w:bCs w:val="0"/>
          <w:kern w:val="2"/>
          <w:sz w:val="21"/>
          <w:szCs w:val="21"/>
          <w:lang w:val="en-US" w:eastAsia="zh-CN" w:bidi="ar"/>
        </w:rPr>
        <w:t>将不再被推荐为分标2的中标候选人。</w:t>
      </w:r>
    </w:p>
    <w:bookmarkEnd w:id="42"/>
    <w:bookmarkEnd w:id="43"/>
    <w:p w14:paraId="7EF9987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 xml:space="preserve">分标1: </w:t>
      </w:r>
      <w:r>
        <w:rPr>
          <w:rFonts w:hint="eastAsia" w:ascii="宋体" w:hAnsi="宋体" w:eastAsia="宋体" w:cs="宋体"/>
          <w:b/>
          <w:bCs w:val="0"/>
          <w:kern w:val="2"/>
          <w:sz w:val="24"/>
          <w:szCs w:val="24"/>
          <w:u w:val="single"/>
          <w:lang w:val="en-US" w:eastAsia="zh-CN" w:bidi="ar"/>
        </w:rPr>
        <w:t>田东县、田阳区重点岩溶内涝区详细调查项目</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19"/>
        <w:gridCol w:w="691"/>
        <w:gridCol w:w="449"/>
        <w:gridCol w:w="970"/>
        <w:gridCol w:w="73"/>
        <w:gridCol w:w="6144"/>
      </w:tblGrid>
      <w:tr w14:paraId="1745F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C4E2D9">
            <w:pPr>
              <w:keepNext w:val="0"/>
              <w:keepLines w:val="0"/>
              <w:widowControl w:val="0"/>
              <w:suppressLineNumbers w:val="0"/>
              <w:tabs>
                <w:tab w:val="left" w:pos="180"/>
                <w:tab w:val="left" w:pos="1620"/>
              </w:tabs>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一、技术要求</w:t>
            </w:r>
          </w:p>
        </w:tc>
      </w:tr>
      <w:tr w14:paraId="1B8F1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3"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5396">
            <w:pPr>
              <w:keepNext w:val="0"/>
              <w:keepLines w:val="0"/>
              <w:widowControl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序号</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D009C">
            <w:pPr>
              <w:keepNext w:val="0"/>
              <w:keepLines w:val="0"/>
              <w:widowControl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标的的名称</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5A67">
            <w:pPr>
              <w:keepNext w:val="0"/>
              <w:keepLines w:val="0"/>
              <w:widowControl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数量及单位</w:t>
            </w:r>
          </w:p>
        </w:tc>
        <w:tc>
          <w:tcPr>
            <w:tcW w:w="3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75BC9">
            <w:pPr>
              <w:keepNext w:val="0"/>
              <w:keepLines w:val="0"/>
              <w:widowControl w:val="0"/>
              <w:suppressLineNumbers w:val="0"/>
              <w:tabs>
                <w:tab w:val="left" w:pos="180"/>
                <w:tab w:val="left" w:pos="1620"/>
              </w:tabs>
              <w:spacing w:before="0" w:beforeAutospacing="0" w:after="0" w:afterAutospacing="0" w:line="400" w:lineRule="exact"/>
              <w:ind w:left="0" w:right="0"/>
              <w:jc w:val="center"/>
              <w:rPr>
                <w:rFonts w:hint="eastAsia" w:ascii="宋体" w:hAnsi="宋体" w:eastAsia="宋体" w:cs="宋体"/>
                <w:szCs w:val="21"/>
                <w:lang w:val="en-US"/>
              </w:rPr>
            </w:pPr>
            <w:r>
              <w:rPr>
                <w:rFonts w:hint="default" w:ascii="Arial" w:hAnsi="Arial" w:eastAsia="Arial" w:cs="Arial"/>
                <w:kern w:val="2"/>
                <w:sz w:val="22"/>
                <w:szCs w:val="24"/>
                <w:lang w:val="en-US" w:eastAsia="zh-CN" w:bidi="ar"/>
              </w:rPr>
              <w:t>▲</w:t>
            </w:r>
            <w:r>
              <w:rPr>
                <w:rFonts w:hint="eastAsia" w:ascii="宋体" w:hAnsi="宋体" w:eastAsia="宋体" w:cs="宋体"/>
                <w:kern w:val="2"/>
                <w:sz w:val="21"/>
                <w:szCs w:val="21"/>
                <w:lang w:val="en-US" w:eastAsia="zh-CN" w:bidi="ar"/>
              </w:rPr>
              <w:t>服务技术要求</w:t>
            </w:r>
          </w:p>
        </w:tc>
      </w:tr>
      <w:tr w14:paraId="48B96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5"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ED94">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61CA9">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田东县、田阳区重点岩溶内涝区详细调查项目</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E05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1项</w:t>
            </w:r>
          </w:p>
        </w:tc>
        <w:tc>
          <w:tcPr>
            <w:tcW w:w="3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E9475">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bookmarkStart w:id="44" w:name="_Toc508710957"/>
            <w:bookmarkStart w:id="45" w:name="_Toc3965"/>
            <w:r>
              <w:rPr>
                <w:rFonts w:hint="eastAsia" w:ascii="宋体" w:hAnsi="宋体" w:eastAsia="宋体" w:cs="宋体"/>
                <w:kern w:val="2"/>
                <w:sz w:val="21"/>
                <w:szCs w:val="21"/>
                <w:lang w:val="en-US" w:eastAsia="zh-CN" w:bidi="ar"/>
              </w:rPr>
              <w:t>一、工作区概况</w:t>
            </w:r>
            <w:bookmarkEnd w:id="44"/>
            <w:bookmarkEnd w:id="45"/>
          </w:p>
          <w:p w14:paraId="473E71C7">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Calibri" w:hAnsi="Calibri" w:eastAsia="宋体" w:cs="宋体"/>
                <w:kern w:val="2"/>
                <w:sz w:val="21"/>
                <w:szCs w:val="24"/>
                <w:lang w:val="en-US" w:eastAsia="zh-CN" w:bidi="ar"/>
              </w:rPr>
              <w:t>广西壮族自治区</w:t>
            </w:r>
            <w:r>
              <w:rPr>
                <w:rFonts w:hint="eastAsia" w:ascii="宋体" w:hAnsi="宋体" w:eastAsia="宋体" w:cs="宋体"/>
                <w:kern w:val="2"/>
                <w:sz w:val="21"/>
                <w:szCs w:val="21"/>
                <w:lang w:val="en-US" w:eastAsia="zh-CN" w:bidi="ar"/>
              </w:rPr>
              <w:t>岩溶地貌分布广泛，总面积达9.8万平方公里，约占全区总面积的40%，是我国岩溶内涝灾害最为严重的省份。广西岩溶内涝分布面极广，每年为岩溶内涝灾害耗费了大量的人力物力，严重威胁居民生命财产安全。根据2023年完成的《广西岩溶内涝灾害风险普查报告》，广西内涝点淹没总面积187km²，直接威胁人口7.8万人，威胁财产价值18.5亿元。岩溶内涝不仅严重影响了当地居民的生活和出行，制约区域经济发展，还导致生活污水和垃圾随积水扩散，对生态环境造成污染。根据普查报告数据显示，广西岩溶内涝灾害点共计1127处，主要集中分布在中部、西南及西北部7个地市的46个县（区）；而2025年百色市“9.25-10.7”群发性岩溶内涝灾害应急调查结果显示，广西岩溶内涝灾害点现状已增至1300多处，灾害点数量呈现明显增长态势。“十四五”期间岩溶内涝普查开展了全区的内涝初步排查工作，2025～2026年岩溶内涝详细调查开展了317个岩溶内涝点的详查工作，“十五五”期间计划全面开展岩溶内涝详细调查，2030年完成全区7个地级市46个县（区）全部内涝点的详细调查工作。本期计划开展田东县、田阳区2个县（市、区）共141个岩溶内涝点的详细调查工作，同时选取1个典型内涝区开展勘查工作。</w:t>
            </w:r>
          </w:p>
          <w:p w14:paraId="3B07E97A">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bookmarkStart w:id="46" w:name="_Toc508710958"/>
            <w:bookmarkStart w:id="47" w:name="_Toc14381"/>
            <w:r>
              <w:rPr>
                <w:rFonts w:hint="eastAsia" w:ascii="宋体" w:hAnsi="宋体" w:eastAsia="宋体" w:cs="宋体"/>
                <w:kern w:val="2"/>
                <w:sz w:val="21"/>
                <w:szCs w:val="21"/>
                <w:lang w:val="en-US" w:eastAsia="zh-CN" w:bidi="ar"/>
              </w:rPr>
              <w:t>二、工作目标、任务、实物工作量</w:t>
            </w:r>
            <w:bookmarkEnd w:id="46"/>
            <w:bookmarkEnd w:id="47"/>
          </w:p>
          <w:p w14:paraId="0C9933CD">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bookmarkStart w:id="48" w:name="_Toc3652"/>
            <w:bookmarkStart w:id="49" w:name="_Toc508710959"/>
            <w:r>
              <w:rPr>
                <w:rFonts w:hint="eastAsia" w:ascii="宋体" w:hAnsi="宋体" w:eastAsia="宋体" w:cs="宋体"/>
                <w:kern w:val="2"/>
                <w:sz w:val="21"/>
                <w:szCs w:val="21"/>
                <w:lang w:val="en-US" w:eastAsia="zh-CN" w:bidi="ar"/>
              </w:rPr>
              <w:t>（一）工作目标</w:t>
            </w:r>
            <w:bookmarkEnd w:id="48"/>
            <w:bookmarkEnd w:id="49"/>
          </w:p>
          <w:p w14:paraId="67FB365B">
            <w:pPr>
              <w:keepNext w:val="0"/>
              <w:keepLines w:val="0"/>
              <w:widowControl/>
              <w:suppressLineNumbers w:val="0"/>
              <w:spacing w:before="0" w:beforeAutospacing="0" w:after="0" w:afterAutospacing="0" w:line="400" w:lineRule="exact"/>
              <w:ind w:left="0" w:right="0" w:firstLine="424"/>
              <w:jc w:val="left"/>
              <w:rPr>
                <w:rFonts w:hint="eastAsia" w:ascii="宋体" w:hAnsi="宋体" w:eastAsia="宋体" w:cs="宋体"/>
                <w:szCs w:val="21"/>
                <w:lang w:val="zh-CN"/>
              </w:rPr>
            </w:pPr>
            <w:bookmarkStart w:id="50" w:name="OLE_LINK5"/>
            <w:r>
              <w:rPr>
                <w:rFonts w:hint="eastAsia" w:ascii="宋体" w:hAnsi="宋体" w:eastAsia="宋体" w:cs="宋体"/>
                <w:kern w:val="2"/>
                <w:sz w:val="21"/>
                <w:szCs w:val="21"/>
                <w:lang w:val="zh-CN" w:eastAsia="zh-CN" w:bidi="ar"/>
              </w:rPr>
              <w:t>在</w:t>
            </w:r>
            <w:r>
              <w:rPr>
                <w:rFonts w:hint="eastAsia" w:ascii="宋体" w:hAnsi="宋体" w:eastAsia="宋体" w:cs="宋体"/>
                <w:kern w:val="2"/>
                <w:sz w:val="21"/>
                <w:szCs w:val="21"/>
                <w:lang w:val="en-US" w:eastAsia="zh-CN" w:bidi="ar"/>
              </w:rPr>
              <w:t>田东县、田阳区</w:t>
            </w:r>
            <w:r>
              <w:rPr>
                <w:rFonts w:hint="eastAsia" w:ascii="宋体" w:hAnsi="宋体" w:eastAsia="宋体" w:cs="宋体"/>
                <w:kern w:val="2"/>
                <w:sz w:val="21"/>
                <w:szCs w:val="21"/>
                <w:lang w:val="zh-CN" w:eastAsia="zh-CN" w:bidi="ar"/>
              </w:rPr>
              <w:t>通过开展系统性调查与多元勘查技术融合应用，全面补充完善岩溶内涝相关地质基础数据，重点聚焦地下河系统分布特征、水力参数及岩溶通道淤堵类型、位置、程度与成因；系统整合前期普查数据、应急调查成果、本期实测数据及各类相关数据资源，构建要素齐全、数据互通、动态更新的“岩溶内涝一张图”；基于多源数据综合研判，深入揭示岩溶内涝的致灾成因机理，科学开展风险等级评价与分区；针对不同成因类型的内涝灾害，制定精准化分类防治技术措施与管控方案，同步建立标准化岩溶内涝灾害数据库，全面为全区岩溶内涝灾害精准防控、科学治理及长效管理提供坚实技术支撑。</w:t>
            </w:r>
            <w:bookmarkEnd w:id="50"/>
          </w:p>
          <w:p w14:paraId="4ABF33D8">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bookmarkStart w:id="51" w:name="_Toc5879"/>
            <w:bookmarkStart w:id="52" w:name="_Toc508710960"/>
            <w:r>
              <w:rPr>
                <w:rFonts w:hint="eastAsia" w:ascii="宋体" w:hAnsi="宋体" w:eastAsia="宋体" w:cs="宋体"/>
                <w:kern w:val="2"/>
                <w:sz w:val="21"/>
                <w:szCs w:val="21"/>
                <w:lang w:val="en-US" w:eastAsia="zh-CN" w:bidi="ar"/>
              </w:rPr>
              <w:t>（二）主要任务</w:t>
            </w:r>
            <w:bookmarkEnd w:id="51"/>
            <w:bookmarkEnd w:id="52"/>
            <w:r>
              <w:rPr>
                <w:rFonts w:hint="eastAsia" w:ascii="宋体" w:hAnsi="宋体" w:eastAsia="宋体" w:cs="宋体"/>
                <w:kern w:val="2"/>
                <w:sz w:val="21"/>
                <w:szCs w:val="21"/>
                <w:lang w:val="en-US" w:eastAsia="zh-CN" w:bidi="ar"/>
              </w:rPr>
              <w:t>及实物工作量</w:t>
            </w:r>
          </w:p>
          <w:p w14:paraId="013857CC">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次项目工作任务是对田东县、田阳区2个县（市、区）的141个岩溶内涝点开展详细调查，选取1个典型内涝区开展勘查工作，做到“清底数、明成因、提措施、建预案、有防控”，具体是开展地质基础调查与成因研判，组织实施全区岩溶地质详细调查，牵头构建“岩溶内涝一张图”及风险数据库，查明地下河系统分布、地质构造特征及通道淤堵成因，提供地质灾害防治技术支撑，配合制定分类治理技术标准与规范等。</w:t>
            </w:r>
          </w:p>
          <w:p w14:paraId="28E40D63">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主要任务：</w:t>
            </w:r>
          </w:p>
          <w:p w14:paraId="1DCC1E98">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查清底数，完善动态数据库：采用“遥感解译初判+地面实地核查+群众走访印证”闭环流程，实现内涝点全域无遗漏排查，优先覆盖人居密集区等重点区域；按标准化指标采集内涝频率、淹没范围等核心数据，修正历史不准确信息，构建“岩溶内涝一张图”；整合多源信息对接“广西地质灾害防治综合管理平台”，实现内涝点全要素统一管理。</w:t>
            </w:r>
          </w:p>
          <w:p w14:paraId="566EF58D">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查明成因，揭示区域差异：通过地面详细调查、物探、钻探等技术查明岩溶通道堵塞、地下河流量等关键特征，揭示“汇流快、排泄慢、降雨触发”的致灾机制；借助同位素示踪实验、地下水动态监测验证成因关联，破解基础数据支撑不足的问题。开展典型区勘查，形成可复制模式，在1个典型内涝区提炼防控技术模式。</w:t>
            </w:r>
          </w:p>
          <w:p w14:paraId="1F7FFF91">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提出防治措施，强化精准管控：立足内涝成因类型与区域差异，结合地下河特征、岩溶发育规律等核心参数，制定分类靶向防治方案；工程措施涵盖消水洞清淤、岩溶通道疏通、截洪沟修建等，管控措施包括人类活动边界划定、水库调度规范等，同时联动多部门推动防控与生态保护协同。</w:t>
            </w:r>
          </w:p>
          <w:p w14:paraId="0EA740B8">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开展风险评价，制订“一点一预案”：基于详细调查成果编制实操性预案，明确避险路线、临时安置点、应急排水等关键内容；精准划定内涝淹没范围、危险区域与安全区；联合县乡村三级部门开展防灾避险培训与应急演练，增强群众自救互救能力及部门协同效率。</w:t>
            </w:r>
          </w:p>
          <w:p w14:paraId="0F724CFB">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探索协同保障机制，支撑落地推广：制定岩溶内涝调查、勘查、防控全流程标准化技术流程；建立自治区—市—县三级跨部门协同机制，明确责任分工；形成调查报告、分类治理技术标准与规范等系列成果，通过专题培训、现场观摩等方式推广，为后续全域防治提供支撑。</w:t>
            </w:r>
          </w:p>
          <w:p w14:paraId="35152923">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实物工作量：</w:t>
            </w:r>
          </w:p>
          <w:p w14:paraId="7630630A">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zh-CN"/>
              </w:rPr>
            </w:pPr>
            <w:r>
              <w:rPr>
                <w:rFonts w:hint="eastAsia" w:ascii="宋体" w:hAnsi="宋体" w:eastAsia="宋体" w:cs="宋体"/>
                <w:kern w:val="2"/>
                <w:sz w:val="21"/>
                <w:szCs w:val="21"/>
                <w:lang w:val="en-US" w:eastAsia="zh-CN" w:bidi="ar"/>
              </w:rPr>
              <w:t>1.岩溶内涝点详细调查工作：</w:t>
            </w:r>
            <w:r>
              <w:rPr>
                <w:rFonts w:hint="eastAsia" w:ascii="宋体" w:hAnsi="宋体" w:eastAsia="宋体" w:cs="宋体"/>
                <w:kern w:val="2"/>
                <w:sz w:val="21"/>
                <w:szCs w:val="21"/>
                <w:lang w:val="zh-CN" w:eastAsia="zh-CN" w:bidi="ar"/>
              </w:rPr>
              <w:t xml:space="preserve"> 数量141个，具体工作量有1:50000专项水文地质测量1410km</w:t>
            </w:r>
            <w:r>
              <w:rPr>
                <w:rFonts w:hint="eastAsia" w:ascii="宋体" w:hAnsi="宋体" w:eastAsia="宋体" w:cs="宋体"/>
                <w:kern w:val="2"/>
                <w:sz w:val="21"/>
                <w:szCs w:val="21"/>
                <w:vertAlign w:val="superscript"/>
                <w:lang w:val="zh-CN" w:eastAsia="zh-CN" w:bidi="ar"/>
              </w:rPr>
              <w:t>2</w:t>
            </w:r>
            <w:r>
              <w:rPr>
                <w:rFonts w:hint="eastAsia" w:ascii="宋体" w:hAnsi="宋体" w:eastAsia="宋体" w:cs="宋体"/>
                <w:kern w:val="2"/>
                <w:sz w:val="21"/>
                <w:szCs w:val="21"/>
                <w:lang w:val="zh-CN" w:eastAsia="zh-CN" w:bidi="ar"/>
              </w:rPr>
              <w:t>；示踪试验50组；地下水水位统测700点.次。</w:t>
            </w:r>
          </w:p>
          <w:p w14:paraId="41FECE99">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zh-CN" w:eastAsia="zh-CN" w:bidi="ar"/>
              </w:rPr>
              <w:t>2</w:t>
            </w:r>
            <w:r>
              <w:rPr>
                <w:rFonts w:hint="eastAsia" w:ascii="宋体" w:hAnsi="宋体" w:eastAsia="宋体" w:cs="宋体"/>
                <w:kern w:val="2"/>
                <w:sz w:val="21"/>
                <w:szCs w:val="21"/>
                <w:lang w:val="en-US" w:eastAsia="zh-CN" w:bidi="ar"/>
              </w:rPr>
              <w:t>.</w:t>
            </w:r>
            <w:r>
              <w:rPr>
                <w:rFonts w:hint="eastAsia" w:ascii="宋体" w:hAnsi="宋体" w:eastAsia="宋体" w:cs="宋体"/>
                <w:kern w:val="2"/>
                <w:sz w:val="21"/>
                <w:szCs w:val="21"/>
                <w:lang w:val="zh-CN" w:eastAsia="zh-CN" w:bidi="ar"/>
              </w:rPr>
              <w:t>典型岩溶内涝勘查区勘查工作：数量1个，具体工作量有遥感解译：地质灾害遥感数据处理30km</w:t>
            </w:r>
            <w:r>
              <w:rPr>
                <w:rFonts w:hint="eastAsia" w:ascii="宋体" w:hAnsi="宋体" w:eastAsia="宋体" w:cs="宋体"/>
                <w:kern w:val="2"/>
                <w:sz w:val="21"/>
                <w:szCs w:val="21"/>
                <w:vertAlign w:val="superscript"/>
                <w:lang w:val="zh-CN" w:eastAsia="zh-CN" w:bidi="ar"/>
              </w:rPr>
              <w:t>2</w:t>
            </w:r>
            <w:r>
              <w:rPr>
                <w:rFonts w:hint="eastAsia" w:ascii="宋体" w:hAnsi="宋体" w:eastAsia="宋体" w:cs="宋体"/>
                <w:kern w:val="2"/>
                <w:sz w:val="21"/>
                <w:szCs w:val="21"/>
                <w:lang w:val="zh-CN" w:eastAsia="zh-CN" w:bidi="ar"/>
              </w:rPr>
              <w:t>、地质灾害遥感地质解译(1:5000) 30km</w:t>
            </w:r>
            <w:r>
              <w:rPr>
                <w:rFonts w:hint="eastAsia" w:ascii="宋体" w:hAnsi="宋体" w:eastAsia="宋体" w:cs="宋体"/>
                <w:kern w:val="2"/>
                <w:sz w:val="21"/>
                <w:szCs w:val="21"/>
                <w:vertAlign w:val="superscript"/>
                <w:lang w:val="zh-CN" w:eastAsia="zh-CN" w:bidi="ar"/>
              </w:rPr>
              <w:t>2</w:t>
            </w:r>
            <w:r>
              <w:rPr>
                <w:rFonts w:hint="eastAsia" w:ascii="宋体" w:hAnsi="宋体" w:eastAsia="宋体" w:cs="宋体"/>
                <w:kern w:val="2"/>
                <w:sz w:val="21"/>
                <w:szCs w:val="21"/>
                <w:lang w:val="zh-CN" w:eastAsia="zh-CN" w:bidi="ar"/>
              </w:rPr>
              <w:t>、遥感解译专题图制作1幅；地形测量：1:5000地形测量(数字化测图)(修测) 30km</w:t>
            </w:r>
            <w:r>
              <w:rPr>
                <w:rFonts w:hint="eastAsia" w:ascii="宋体" w:hAnsi="宋体" w:eastAsia="宋体" w:cs="宋体"/>
                <w:kern w:val="2"/>
                <w:sz w:val="21"/>
                <w:szCs w:val="21"/>
                <w:vertAlign w:val="superscript"/>
                <w:lang w:val="zh-CN" w:eastAsia="zh-CN" w:bidi="ar"/>
              </w:rPr>
              <w:t>2</w:t>
            </w:r>
            <w:r>
              <w:rPr>
                <w:rFonts w:hint="eastAsia" w:ascii="宋体" w:hAnsi="宋体" w:eastAsia="宋体" w:cs="宋体"/>
                <w:kern w:val="2"/>
                <w:sz w:val="21"/>
                <w:szCs w:val="21"/>
                <w:lang w:val="zh-CN" w:eastAsia="zh-CN" w:bidi="ar"/>
              </w:rPr>
              <w:t>；</w:t>
            </w:r>
            <w:r>
              <w:rPr>
                <w:rFonts w:hint="eastAsia" w:ascii="宋体" w:hAnsi="宋体" w:eastAsia="宋体" w:cs="宋体"/>
                <w:kern w:val="2"/>
                <w:sz w:val="21"/>
                <w:szCs w:val="21"/>
                <w:lang w:val="en-US" w:eastAsia="zh-CN" w:bidi="ar"/>
              </w:rPr>
              <w:t>地质测量：1:1000地质剖面测量(简测)5km；无人机调查：1:500数字倾斜航空摄影</w:t>
            </w:r>
            <w:r>
              <w:rPr>
                <w:rFonts w:hint="eastAsia" w:ascii="宋体" w:hAnsi="宋体" w:eastAsia="宋体" w:cs="宋体"/>
                <w:kern w:val="2"/>
                <w:sz w:val="21"/>
                <w:szCs w:val="21"/>
                <w:lang w:val="zh-CN" w:eastAsia="zh-CN" w:bidi="ar"/>
              </w:rPr>
              <w:t>6km</w:t>
            </w:r>
            <w:r>
              <w:rPr>
                <w:rFonts w:hint="eastAsia" w:ascii="宋体" w:hAnsi="宋体" w:eastAsia="宋体" w:cs="宋体"/>
                <w:kern w:val="2"/>
                <w:sz w:val="21"/>
                <w:szCs w:val="21"/>
                <w:vertAlign w:val="superscript"/>
                <w:lang w:val="zh-CN" w:eastAsia="zh-CN" w:bidi="ar"/>
              </w:rPr>
              <w:t>2</w:t>
            </w:r>
            <w:r>
              <w:rPr>
                <w:rFonts w:hint="eastAsia" w:ascii="宋体" w:hAnsi="宋体" w:eastAsia="宋体" w:cs="宋体"/>
                <w:kern w:val="2"/>
                <w:sz w:val="21"/>
                <w:szCs w:val="21"/>
                <w:lang w:val="en-US" w:eastAsia="zh-CN" w:bidi="ar"/>
              </w:rPr>
              <w:t>；地球物理探测：高密度电法1400点、主动源面波240点；水文地质钻探：钻进200m、钻孔注水试验2段；其他地质工作：地下水短期动态监测24点.次、高程点测量1台班、土体渗透试验5场、地下河三维空间探测试验6.67km。</w:t>
            </w:r>
          </w:p>
          <w:p w14:paraId="3865D17A">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bookmarkStart w:id="53" w:name="_Toc10665"/>
            <w:bookmarkStart w:id="54" w:name="_Toc508710962"/>
            <w:r>
              <w:rPr>
                <w:rFonts w:hint="eastAsia" w:ascii="宋体" w:hAnsi="宋体" w:eastAsia="宋体" w:cs="宋体"/>
                <w:kern w:val="2"/>
                <w:sz w:val="21"/>
                <w:szCs w:val="21"/>
                <w:lang w:val="en-US" w:eastAsia="zh-CN" w:bidi="ar"/>
              </w:rPr>
              <w:t>三、主要技术要求</w:t>
            </w:r>
            <w:bookmarkEnd w:id="53"/>
            <w:bookmarkEnd w:id="54"/>
          </w:p>
          <w:p w14:paraId="4CD0264F">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bookmarkStart w:id="55" w:name="_Toc16935"/>
            <w:bookmarkStart w:id="56" w:name="_Toc508710963"/>
            <w:r>
              <w:rPr>
                <w:rFonts w:hint="eastAsia" w:ascii="宋体" w:hAnsi="宋体" w:eastAsia="宋体" w:cs="宋体"/>
                <w:kern w:val="2"/>
                <w:sz w:val="21"/>
                <w:szCs w:val="21"/>
                <w:lang w:val="en-US" w:eastAsia="zh-CN" w:bidi="ar"/>
              </w:rPr>
              <w:t>根据国家、行业、地方规范和要求，主要依据有：</w:t>
            </w:r>
          </w:p>
          <w:p w14:paraId="210E51E3">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1.《城市内涝风险普查技术规范》（GB/T 39195-2020）；</w:t>
            </w:r>
          </w:p>
          <w:p w14:paraId="5BBFE865">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2.《城镇内涝防治技术规范》（GB 51222-2017）；</w:t>
            </w:r>
          </w:p>
          <w:p w14:paraId="5BB6E554">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3.《岩溶区洪涝预警预报规范》（DB45/T 2830-2024）；</w:t>
            </w:r>
          </w:p>
          <w:p w14:paraId="142BC19E">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4.《水文地质调查规范（1∶50000）》（DZ/T 0282-2024）；</w:t>
            </w:r>
          </w:p>
          <w:p w14:paraId="14B8A65D">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5.《岩溶塌陷调查规范（1:50000）》（DZ/T 0447-2023）。</w:t>
            </w:r>
          </w:p>
          <w:p w14:paraId="0D698A59">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6.《地质灾害遥感调查技术规定》（DD2015-01）；</w:t>
            </w:r>
          </w:p>
          <w:p w14:paraId="022BA0E2">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7.《遥感地质解译方法指南（1∶50000）》（DD 2011-03）；</w:t>
            </w:r>
          </w:p>
          <w:p w14:paraId="28905D72">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8.《地下水监测井建设规范》（DZ/T 0270-2014）；</w:t>
            </w:r>
          </w:p>
          <w:p w14:paraId="127983CF">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9.《水文水井地质钻探规程》（DZ/T0148-2014）；</w:t>
            </w:r>
          </w:p>
          <w:p w14:paraId="047F8764">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10.《地质岩心钻探规程》（DZ/T0227-2010）；</w:t>
            </w:r>
          </w:p>
          <w:p w14:paraId="7E426D1E">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w:t>
            </w:r>
            <w:r>
              <w:rPr>
                <w:rFonts w:hint="eastAsia" w:ascii="Calibri" w:hAnsi="Calibri" w:eastAsia="宋体" w:cs="宋体"/>
                <w:kern w:val="2"/>
                <w:sz w:val="21"/>
                <w:szCs w:val="24"/>
                <w:lang w:val="en-US" w:eastAsia="zh-CN" w:bidi="ar"/>
              </w:rPr>
              <w:t>《岩土工程勘察规范》（</w:t>
            </w:r>
            <w:r>
              <w:rPr>
                <w:rFonts w:hint="default" w:ascii="Calibri" w:hAnsi="Calibri" w:eastAsia="宋体" w:cs="Times New Roman"/>
                <w:kern w:val="2"/>
                <w:sz w:val="21"/>
                <w:szCs w:val="24"/>
                <w:lang w:val="en-US" w:eastAsia="zh-CN" w:bidi="ar"/>
              </w:rPr>
              <w:t>GB 50021-2001</w:t>
            </w:r>
            <w:r>
              <w:rPr>
                <w:rFonts w:hint="eastAsia" w:ascii="Calibri" w:hAnsi="Calibri" w:eastAsia="宋体" w:cs="宋体"/>
                <w:kern w:val="2"/>
                <w:sz w:val="21"/>
                <w:szCs w:val="24"/>
                <w:lang w:val="en-US" w:eastAsia="zh-CN" w:bidi="ar"/>
              </w:rPr>
              <w:t>（</w:t>
            </w:r>
            <w:r>
              <w:rPr>
                <w:rFonts w:hint="default" w:ascii="Calibri" w:hAnsi="Calibri" w:eastAsia="宋体" w:cs="Times New Roman"/>
                <w:kern w:val="2"/>
                <w:sz w:val="21"/>
                <w:szCs w:val="24"/>
                <w:lang w:val="en-US" w:eastAsia="zh-CN" w:bidi="ar"/>
              </w:rPr>
              <w:t>2009</w:t>
            </w:r>
            <w:r>
              <w:rPr>
                <w:rFonts w:hint="eastAsia" w:ascii="Calibri" w:hAnsi="Calibri" w:eastAsia="宋体" w:cs="宋体"/>
                <w:kern w:val="2"/>
                <w:sz w:val="21"/>
                <w:szCs w:val="24"/>
                <w:lang w:val="en-US" w:eastAsia="zh-CN" w:bidi="ar"/>
              </w:rPr>
              <w:t>年版）</w:t>
            </w:r>
            <w:r>
              <w:rPr>
                <w:rFonts w:hint="eastAsia" w:ascii="宋体" w:hAnsi="宋体" w:eastAsia="宋体" w:cs="宋体"/>
                <w:kern w:val="2"/>
                <w:sz w:val="21"/>
                <w:szCs w:val="21"/>
                <w:lang w:val="en-US" w:eastAsia="zh-CN" w:bidi="ar"/>
              </w:rPr>
              <w:t>；</w:t>
            </w:r>
          </w:p>
          <w:p w14:paraId="449E7728">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12.《广西壮族自治区岩土工程勘察规范》（DBJ/T45-066-2018）；</w:t>
            </w:r>
          </w:p>
          <w:p w14:paraId="3C718114">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13.《地下水统测技术要求》（DZ/T 0470-2024）；</w:t>
            </w:r>
          </w:p>
          <w:p w14:paraId="6FDD7FA5">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14.《工程测量规范》（GB50026-2020）；</w:t>
            </w:r>
          </w:p>
          <w:p w14:paraId="294B8E7C">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15.《地下水质量标准》（GB/T 14848-2017）；</w:t>
            </w:r>
          </w:p>
          <w:p w14:paraId="3E4B86A0">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16.《水文地质手册》（第二版）；</w:t>
            </w:r>
          </w:p>
          <w:p w14:paraId="0BE30D63">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17.《工程地质手册》（第五版）；</w:t>
            </w:r>
          </w:p>
          <w:p w14:paraId="7BC80C65">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18.《岩溶地区水土流失综合治理技术标准》（SL 461-2009）；</w:t>
            </w:r>
          </w:p>
          <w:p w14:paraId="197DCAAA">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19.《地质资料汇交规范》（DZ/T 0273）；</w:t>
            </w:r>
          </w:p>
          <w:p w14:paraId="0CCC35FD">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20.《1：5万地质灾害调查信息化成果技术要求》；</w:t>
            </w:r>
          </w:p>
          <w:p w14:paraId="742EE208">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21.《基础地理信息数字成果 1：5000、1：10000、1：25000、1：50000、1：100000 数字高程模型》（CH/T9009.2-2010）；</w:t>
            </w:r>
          </w:p>
          <w:p w14:paraId="06810756">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22.《数字化地质图图层及属性文件格式》（GE/T0197- 1997）；</w:t>
            </w:r>
          </w:p>
          <w:p w14:paraId="6BF9EC61">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23.《遥感解译成果图件整饰规定》（QC4.9-2001A/0）；</w:t>
            </w:r>
          </w:p>
          <w:p w14:paraId="3D56EE91">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24.《水利水电工程水文地质勘察规范》（SL373-2007）；</w:t>
            </w:r>
          </w:p>
          <w:p w14:paraId="7B9BAB1F">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等线" w:cs="宋体"/>
                <w:szCs w:val="21"/>
                <w:lang w:val="en-US"/>
              </w:rPr>
            </w:pPr>
            <w:r>
              <w:rPr>
                <w:rFonts w:hint="eastAsia" w:ascii="宋体" w:hAnsi="宋体" w:eastAsia="宋体" w:cs="宋体"/>
                <w:kern w:val="2"/>
                <w:sz w:val="21"/>
                <w:szCs w:val="21"/>
                <w:lang w:val="en-US" w:eastAsia="zh-CN" w:bidi="ar"/>
              </w:rPr>
              <w:t>25.《水下工程有缆机器人检测规程》（DB37T4386-2021）；</w:t>
            </w:r>
          </w:p>
          <w:p w14:paraId="224FDD31">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26.《无人船水下地形测量技术规程》（CHT7002-2018）。</w:t>
            </w:r>
          </w:p>
          <w:p w14:paraId="1CB34CBD">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四、质量</w:t>
            </w:r>
            <w:bookmarkEnd w:id="55"/>
            <w:r>
              <w:rPr>
                <w:rFonts w:hint="eastAsia" w:ascii="宋体" w:hAnsi="宋体" w:eastAsia="宋体" w:cs="宋体"/>
                <w:kern w:val="2"/>
                <w:sz w:val="21"/>
                <w:szCs w:val="21"/>
                <w:lang w:val="en-US" w:eastAsia="zh-CN" w:bidi="ar"/>
              </w:rPr>
              <w:t>管理及验收</w:t>
            </w:r>
            <w:bookmarkEnd w:id="56"/>
          </w:p>
          <w:p w14:paraId="137010C7">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bookmarkStart w:id="57" w:name="_Toc29786"/>
            <w:bookmarkStart w:id="58" w:name="_Toc508710964"/>
            <w:r>
              <w:rPr>
                <w:rFonts w:hint="eastAsia" w:ascii="宋体" w:hAnsi="宋体" w:eastAsia="宋体" w:cs="宋体"/>
                <w:kern w:val="2"/>
                <w:sz w:val="21"/>
                <w:szCs w:val="21"/>
                <w:lang w:val="en-US" w:eastAsia="zh-CN" w:bidi="ar"/>
              </w:rPr>
              <w:t>中标人应建立完善的质量管理体系，对项目实行全过程质量监控，能保证工作中各技术环节和技术指标严格按国家或行业规范要求执行，确保每一个技术环节合理、规范。</w:t>
            </w:r>
            <w:bookmarkEnd w:id="57"/>
            <w:r>
              <w:rPr>
                <w:rFonts w:hint="eastAsia" w:ascii="宋体" w:hAnsi="宋体" w:eastAsia="宋体" w:cs="宋体"/>
                <w:kern w:val="2"/>
                <w:sz w:val="21"/>
                <w:szCs w:val="21"/>
                <w:lang w:val="en-US" w:eastAsia="zh-CN" w:bidi="ar"/>
              </w:rPr>
              <w:t>依据《广西地质勘查项目管理办法》(桂自然资规〔2018〕1号)、《广西地质勘查项目管理办法》配套细则（桂自然资办〔2018〕45号），广西自然资源厅负责组织质量检查、项目野外验收及报告评审。</w:t>
            </w:r>
            <w:bookmarkEnd w:id="58"/>
          </w:p>
          <w:p w14:paraId="46F2EEDB">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bookmarkStart w:id="59" w:name="_Toc23545"/>
            <w:bookmarkStart w:id="60" w:name="_Toc508710965"/>
            <w:r>
              <w:rPr>
                <w:rFonts w:hint="eastAsia" w:ascii="宋体" w:hAnsi="宋体" w:eastAsia="宋体" w:cs="宋体"/>
                <w:kern w:val="2"/>
                <w:sz w:val="21"/>
                <w:szCs w:val="21"/>
                <w:lang w:val="en-US" w:eastAsia="zh-CN" w:bidi="ar"/>
              </w:rPr>
              <w:t>五、</w:t>
            </w:r>
            <w:r>
              <w:rPr>
                <w:rFonts w:hint="eastAsia" w:ascii="Calibri" w:hAnsi="Calibri" w:eastAsia="宋体" w:cs="宋体"/>
                <w:kern w:val="2"/>
                <w:sz w:val="21"/>
                <w:szCs w:val="24"/>
                <w:lang w:val="en-US" w:eastAsia="zh-CN" w:bidi="ar"/>
              </w:rPr>
              <w:t>服务成果</w:t>
            </w:r>
            <w:bookmarkEnd w:id="59"/>
            <w:bookmarkEnd w:id="60"/>
          </w:p>
          <w:p w14:paraId="77A3B855">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1.田东县等4个重点岩溶内涝区详细调查项目成果报告（田东县、田阳区部分）；</w:t>
            </w:r>
          </w:p>
          <w:p w14:paraId="13336AD0">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2.岩溶内涝风险评价成果表；</w:t>
            </w:r>
          </w:p>
          <w:p w14:paraId="70059BC5">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3.“一点一预案”；</w:t>
            </w:r>
          </w:p>
          <w:p w14:paraId="167782E6">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4.“完善的一张图”。</w:t>
            </w:r>
          </w:p>
          <w:p w14:paraId="1CCE3FD1">
            <w:pPr>
              <w:keepNext w:val="0"/>
              <w:keepLines w:val="0"/>
              <w:widowControl w:val="0"/>
              <w:suppressLineNumbers w:val="0"/>
              <w:spacing w:before="0" w:beforeAutospacing="0" w:after="0" w:afterAutospacing="0" w:line="400" w:lineRule="exact"/>
              <w:ind w:left="0" w:right="0" w:firstLine="420"/>
              <w:jc w:val="both"/>
              <w:rPr>
                <w:rFonts w:hint="eastAsia" w:ascii="宋体" w:hAnsi="宋体" w:eastAsia="宋体" w:cs="宋体"/>
                <w:bCs/>
                <w:szCs w:val="21"/>
                <w:lang w:val="en-US"/>
              </w:rPr>
            </w:pPr>
            <w:r>
              <w:rPr>
                <w:rFonts w:hint="eastAsia" w:ascii="宋体" w:hAnsi="宋体" w:eastAsia="宋体" w:cs="宋体"/>
                <w:kern w:val="2"/>
                <w:sz w:val="21"/>
                <w:szCs w:val="21"/>
                <w:lang w:val="en-US" w:eastAsia="zh-CN" w:bidi="ar"/>
              </w:rPr>
              <w:t>以上格式要求：提交的实物、原始和成果资料（纸质版、电子版）应符合广西自然资源厅相关资料汇交的要求。</w:t>
            </w:r>
          </w:p>
        </w:tc>
      </w:tr>
      <w:tr w14:paraId="7508C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48D37E19">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bCs/>
                <w:szCs w:val="21"/>
                <w:lang w:val="en-US"/>
              </w:rPr>
            </w:pPr>
            <w:r>
              <w:rPr>
                <w:rFonts w:hint="default" w:ascii="Arial" w:hAnsi="Arial" w:eastAsia="Arial" w:cs="Arial"/>
                <w:kern w:val="2"/>
                <w:sz w:val="22"/>
                <w:szCs w:val="24"/>
                <w:lang w:val="en-US" w:eastAsia="zh-CN" w:bidi="ar"/>
              </w:rPr>
              <w:t>▲</w:t>
            </w:r>
            <w:r>
              <w:rPr>
                <w:rFonts w:hint="eastAsia" w:ascii="宋体" w:hAnsi="宋体" w:eastAsia="宋体" w:cs="宋体"/>
                <w:b/>
                <w:bCs/>
                <w:kern w:val="2"/>
                <w:sz w:val="21"/>
                <w:szCs w:val="21"/>
                <w:lang w:val="en-US" w:eastAsia="zh-CN" w:bidi="ar"/>
              </w:rPr>
              <w:t>二、</w:t>
            </w:r>
            <w:r>
              <w:rPr>
                <w:rFonts w:hint="eastAsia" w:ascii="宋体" w:hAnsi="宋体" w:eastAsia="宋体" w:cs="宋体"/>
                <w:bCs/>
                <w:kern w:val="2"/>
                <w:sz w:val="21"/>
                <w:szCs w:val="21"/>
                <w:lang w:val="en-US" w:eastAsia="zh-CN" w:bidi="ar"/>
              </w:rPr>
              <w:t>商务要求</w:t>
            </w:r>
          </w:p>
        </w:tc>
      </w:tr>
      <w:tr w14:paraId="097D3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7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D8A25F">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b/>
                <w:bCs/>
                <w:kern w:val="2"/>
                <w:sz w:val="21"/>
                <w:szCs w:val="21"/>
                <w:lang w:val="en-US" w:eastAsia="zh-CN" w:bidi="ar"/>
              </w:rPr>
              <w:t>合同签订时间</w:t>
            </w:r>
          </w:p>
        </w:tc>
        <w:tc>
          <w:tcPr>
            <w:tcW w:w="426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F466CE">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自中标通知书发出之日起</w:t>
            </w:r>
            <w:r>
              <w:rPr>
                <w:rFonts w:hint="eastAsia" w:ascii="宋体" w:hAnsi="宋体" w:eastAsia="宋体" w:cs="宋体"/>
                <w:kern w:val="2"/>
                <w:sz w:val="21"/>
                <w:szCs w:val="21"/>
                <w:u w:val="single"/>
                <w:lang w:val="en-US" w:eastAsia="zh-CN" w:bidi="ar"/>
              </w:rPr>
              <w:t>25</w:t>
            </w:r>
            <w:r>
              <w:rPr>
                <w:rFonts w:hint="eastAsia" w:ascii="宋体" w:hAnsi="宋体" w:eastAsia="宋体" w:cs="宋体"/>
                <w:kern w:val="2"/>
                <w:sz w:val="21"/>
                <w:szCs w:val="21"/>
                <w:lang w:val="en-US" w:eastAsia="zh-CN" w:bidi="ar"/>
              </w:rPr>
              <w:t>日内</w:t>
            </w:r>
          </w:p>
        </w:tc>
      </w:tr>
      <w:tr w14:paraId="077F2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7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215389">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b/>
                <w:bCs/>
                <w:kern w:val="2"/>
                <w:sz w:val="21"/>
                <w:szCs w:val="21"/>
                <w:lang w:val="en-US" w:eastAsia="zh-CN" w:bidi="ar"/>
              </w:rPr>
              <w:t>服务时间及地点</w:t>
            </w:r>
          </w:p>
        </w:tc>
        <w:tc>
          <w:tcPr>
            <w:tcW w:w="426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DBA5C46">
            <w:pPr>
              <w:pStyle w:val="18"/>
              <w:widowControl/>
              <w:spacing w:line="400" w:lineRule="exact"/>
              <w:rPr>
                <w:rFonts w:hint="eastAsia" w:ascii="宋体" w:hAnsi="宋体" w:eastAsia="宋体" w:cs="宋体"/>
                <w:szCs w:val="21"/>
                <w:lang w:val="en-US" w:bidi="ar"/>
              </w:rPr>
            </w:pPr>
            <w:r>
              <w:rPr>
                <w:rFonts w:hint="eastAsia" w:ascii="宋体" w:hAnsi="宋体" w:eastAsia="宋体" w:cs="宋体"/>
                <w:szCs w:val="21"/>
                <w:lang w:val="en-US" w:bidi="ar"/>
              </w:rPr>
              <w:t>1.</w:t>
            </w:r>
            <w:r>
              <w:rPr>
                <w:rFonts w:hint="eastAsia" w:ascii="宋体" w:hAnsi="宋体" w:eastAsia="宋体" w:cs="宋体"/>
                <w:szCs w:val="21"/>
                <w:lang w:bidi="ar"/>
              </w:rPr>
              <w:t>服务时间：自合同签订之日起至</w:t>
            </w:r>
            <w:r>
              <w:rPr>
                <w:rFonts w:hint="eastAsia" w:ascii="宋体" w:hAnsi="宋体" w:eastAsia="宋体" w:cs="宋体"/>
                <w:szCs w:val="21"/>
                <w:lang w:val="en-US" w:bidi="ar"/>
              </w:rPr>
              <w:t>2026</w:t>
            </w:r>
            <w:r>
              <w:rPr>
                <w:rFonts w:hint="eastAsia" w:ascii="宋体" w:hAnsi="宋体" w:eastAsia="宋体" w:cs="宋体"/>
                <w:szCs w:val="21"/>
                <w:lang w:bidi="ar"/>
              </w:rPr>
              <w:t>年</w:t>
            </w:r>
            <w:r>
              <w:rPr>
                <w:rFonts w:hint="eastAsia" w:ascii="宋体" w:hAnsi="宋体" w:eastAsia="宋体" w:cs="宋体"/>
                <w:szCs w:val="21"/>
                <w:lang w:val="en-US" w:bidi="ar"/>
              </w:rPr>
              <w:t>12</w:t>
            </w:r>
            <w:r>
              <w:rPr>
                <w:rFonts w:hint="eastAsia" w:ascii="宋体" w:hAnsi="宋体" w:eastAsia="宋体" w:cs="宋体"/>
                <w:szCs w:val="21"/>
                <w:lang w:bidi="ar"/>
              </w:rPr>
              <w:t>月</w:t>
            </w:r>
            <w:r>
              <w:rPr>
                <w:rFonts w:hint="eastAsia" w:ascii="宋体" w:hAnsi="宋体" w:eastAsia="宋体" w:cs="宋体"/>
                <w:szCs w:val="21"/>
                <w:lang w:val="en-US" w:bidi="ar"/>
              </w:rPr>
              <w:t>15</w:t>
            </w:r>
            <w:r>
              <w:rPr>
                <w:rFonts w:hint="eastAsia" w:ascii="宋体" w:hAnsi="宋体" w:eastAsia="宋体" w:cs="宋体"/>
                <w:szCs w:val="21"/>
                <w:lang w:bidi="ar"/>
              </w:rPr>
              <w:t>日。</w:t>
            </w:r>
          </w:p>
          <w:p w14:paraId="4572FEC7">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2.提交成果地点：广西壮族自治区自然资源厅。</w:t>
            </w:r>
          </w:p>
        </w:tc>
      </w:tr>
      <w:tr w14:paraId="21E26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7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33968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szCs w:val="21"/>
                <w:lang w:val="en-US"/>
              </w:rPr>
            </w:pPr>
            <w:r>
              <w:rPr>
                <w:rFonts w:hint="eastAsia" w:ascii="宋体" w:hAnsi="宋体" w:eastAsia="宋体" w:cs="宋体"/>
                <w:b/>
                <w:bCs/>
                <w:kern w:val="2"/>
                <w:sz w:val="21"/>
                <w:szCs w:val="21"/>
                <w:lang w:val="en-US" w:eastAsia="zh-CN" w:bidi="ar"/>
              </w:rPr>
              <w:t>付款条件</w:t>
            </w:r>
          </w:p>
        </w:tc>
        <w:tc>
          <w:tcPr>
            <w:tcW w:w="426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74730E">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szCs w:val="21"/>
                <w:lang w:val="en-US" w:bidi="ar"/>
              </w:rPr>
            </w:pPr>
            <w:r>
              <w:rPr>
                <w:rFonts w:hint="eastAsia" w:ascii="宋体" w:hAnsi="宋体" w:eastAsia="宋体" w:cs="宋体"/>
                <w:bCs/>
                <w:kern w:val="2"/>
                <w:sz w:val="21"/>
                <w:szCs w:val="21"/>
                <w:lang w:val="en-US" w:eastAsia="zh-CN" w:bidi="ar"/>
              </w:rPr>
              <w:t>1.合同总价包括中标人完成本项目采购要求、人员要求所产生的全部费用，采购人不再另行向中标人支付其他任何费用。</w:t>
            </w:r>
          </w:p>
          <w:p w14:paraId="0885E04F">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szCs w:val="21"/>
                <w:lang w:val="en-US" w:bidi="ar"/>
              </w:rPr>
            </w:pPr>
            <w:r>
              <w:rPr>
                <w:rFonts w:hint="eastAsia" w:ascii="宋体" w:hAnsi="宋体" w:eastAsia="宋体" w:cs="宋体"/>
                <w:bCs/>
                <w:kern w:val="2"/>
                <w:sz w:val="21"/>
                <w:szCs w:val="21"/>
                <w:lang w:val="en-US" w:eastAsia="zh-CN" w:bidi="ar"/>
              </w:rPr>
              <w:t>2.合同签订后10个工作日内，采购人向</w:t>
            </w:r>
            <w:r>
              <w:rPr>
                <w:rFonts w:hint="eastAsia" w:ascii="宋体" w:hAnsi="宋体" w:eastAsia="宋体" w:cs="宋体"/>
                <w:kern w:val="2"/>
                <w:sz w:val="21"/>
                <w:szCs w:val="21"/>
                <w:lang w:val="en-US" w:eastAsia="zh-CN" w:bidi="ar"/>
              </w:rPr>
              <w:t>中标人</w:t>
            </w:r>
            <w:r>
              <w:rPr>
                <w:rFonts w:hint="eastAsia" w:ascii="宋体" w:hAnsi="宋体" w:eastAsia="宋体" w:cs="宋体"/>
                <w:bCs/>
                <w:kern w:val="2"/>
                <w:sz w:val="21"/>
                <w:szCs w:val="21"/>
                <w:lang w:val="en-US" w:eastAsia="zh-CN" w:bidi="ar"/>
              </w:rPr>
              <w:t>支付合同总价30%的工作经费；中标人向采购人提交本项目工作方案，提交分包协议后，采购人向中标人支付合同总价30%的工作经费；</w:t>
            </w:r>
            <w:r>
              <w:rPr>
                <w:rFonts w:hint="eastAsia" w:ascii="宋体" w:hAnsi="宋体" w:eastAsia="宋体" w:cs="宋体"/>
                <w:kern w:val="2"/>
                <w:sz w:val="21"/>
                <w:szCs w:val="21"/>
                <w:lang w:val="en-US" w:eastAsia="zh-CN" w:bidi="ar"/>
              </w:rPr>
              <w:t>田东县等4个重点岩溶内涝区详细调查项目成果报告（田东县、田阳区部分）</w:t>
            </w:r>
            <w:r>
              <w:rPr>
                <w:rFonts w:hint="eastAsia" w:ascii="宋体" w:hAnsi="宋体" w:eastAsia="宋体" w:cs="宋体"/>
                <w:bCs/>
                <w:kern w:val="2"/>
                <w:sz w:val="21"/>
                <w:szCs w:val="21"/>
                <w:lang w:val="en-US" w:eastAsia="zh-CN" w:bidi="ar"/>
              </w:rPr>
              <w:t>提交采购人并经采购人审核后，采购人向</w:t>
            </w:r>
            <w:r>
              <w:rPr>
                <w:rFonts w:hint="eastAsia" w:ascii="宋体" w:hAnsi="宋体" w:eastAsia="宋体" w:cs="宋体"/>
                <w:kern w:val="2"/>
                <w:sz w:val="21"/>
                <w:szCs w:val="21"/>
                <w:lang w:val="en-US" w:eastAsia="zh-CN" w:bidi="ar"/>
              </w:rPr>
              <w:t>中标人</w:t>
            </w:r>
            <w:r>
              <w:rPr>
                <w:rFonts w:hint="eastAsia" w:ascii="宋体" w:hAnsi="宋体" w:eastAsia="宋体" w:cs="宋体"/>
                <w:bCs/>
                <w:kern w:val="2"/>
                <w:sz w:val="21"/>
                <w:szCs w:val="21"/>
                <w:lang w:val="en-US" w:eastAsia="zh-CN" w:bidi="ar"/>
              </w:rPr>
              <w:t>支付合同总价30%的工作经费；成果经采购人验收合格后，采购人在10个工作日内向</w:t>
            </w:r>
            <w:r>
              <w:rPr>
                <w:rFonts w:hint="eastAsia" w:ascii="宋体" w:hAnsi="宋体" w:eastAsia="宋体" w:cs="宋体"/>
                <w:kern w:val="2"/>
                <w:sz w:val="21"/>
                <w:szCs w:val="21"/>
                <w:lang w:val="en-US" w:eastAsia="zh-CN" w:bidi="ar"/>
              </w:rPr>
              <w:t>中标人</w:t>
            </w:r>
            <w:r>
              <w:rPr>
                <w:rFonts w:hint="eastAsia" w:ascii="宋体" w:hAnsi="宋体" w:eastAsia="宋体" w:cs="宋体"/>
                <w:bCs/>
                <w:kern w:val="2"/>
                <w:sz w:val="21"/>
                <w:szCs w:val="21"/>
                <w:lang w:val="en-US" w:eastAsia="zh-CN" w:bidi="ar"/>
              </w:rPr>
              <w:t>支付合同总价10%的服务工作经费。</w:t>
            </w:r>
            <w:r>
              <w:rPr>
                <w:rFonts w:hint="eastAsia" w:ascii="宋体" w:hAnsi="宋体" w:eastAsia="宋体" w:cs="宋体"/>
                <w:kern w:val="2"/>
                <w:sz w:val="21"/>
                <w:szCs w:val="21"/>
                <w:lang w:val="en-US" w:eastAsia="zh-CN" w:bidi="ar"/>
              </w:rPr>
              <w:t>中标人</w:t>
            </w:r>
            <w:r>
              <w:rPr>
                <w:rFonts w:hint="eastAsia" w:ascii="宋体" w:hAnsi="宋体" w:eastAsia="宋体" w:cs="宋体"/>
                <w:bCs/>
                <w:kern w:val="2"/>
                <w:sz w:val="21"/>
                <w:szCs w:val="21"/>
                <w:lang w:val="en-US" w:eastAsia="zh-CN" w:bidi="ar"/>
              </w:rPr>
              <w:t>在每次收到款项之日起5个工作日内开具</w:t>
            </w:r>
            <w:r>
              <w:rPr>
                <w:rFonts w:hint="eastAsia" w:ascii="Calibri" w:hAnsi="Calibri" w:eastAsia="宋体" w:cs="宋体"/>
                <w:kern w:val="2"/>
                <w:sz w:val="21"/>
                <w:szCs w:val="24"/>
                <w:lang w:val="en-US" w:eastAsia="zh-CN" w:bidi="ar"/>
              </w:rPr>
              <w:t>等额</w:t>
            </w:r>
            <w:r>
              <w:rPr>
                <w:rFonts w:hint="eastAsia" w:ascii="宋体" w:hAnsi="宋体" w:eastAsia="宋体" w:cs="宋体"/>
                <w:bCs/>
                <w:kern w:val="2"/>
                <w:sz w:val="21"/>
                <w:szCs w:val="21"/>
                <w:lang w:val="en-US" w:eastAsia="zh-CN" w:bidi="ar"/>
              </w:rPr>
              <w:t>发票给采购人。</w:t>
            </w:r>
          </w:p>
        </w:tc>
      </w:tr>
      <w:tr w14:paraId="22DE1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7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F01AF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szCs w:val="21"/>
                <w:lang w:val="en-US"/>
              </w:rPr>
            </w:pPr>
            <w:r>
              <w:rPr>
                <w:rFonts w:hint="eastAsia" w:ascii="宋体" w:hAnsi="宋体" w:eastAsia="宋体" w:cs="宋体"/>
                <w:b/>
                <w:bCs/>
                <w:kern w:val="2"/>
                <w:sz w:val="21"/>
                <w:szCs w:val="21"/>
                <w:lang w:val="en-US" w:eastAsia="zh-CN" w:bidi="ar"/>
              </w:rPr>
              <w:t>质量管理及验收</w:t>
            </w:r>
          </w:p>
        </w:tc>
        <w:tc>
          <w:tcPr>
            <w:tcW w:w="426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4987327">
            <w:pPr>
              <w:keepNext w:val="0"/>
              <w:keepLines w:val="0"/>
              <w:widowControl/>
              <w:numPr>
                <w:ilvl w:val="0"/>
                <w:numId w:val="2"/>
              </w:numPr>
              <w:suppressLineNumbers w:val="0"/>
              <w:spacing w:before="0" w:beforeAutospacing="0" w:after="0" w:afterAutospacing="0" w:line="400" w:lineRule="exact"/>
              <w:ind w:left="0" w:right="0" w:firstLine="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中标人应建立完善的质量管理体系，对项目实行全过程质量监控，能保证工作中各技术环节和技术指标严格按国家或行业规范要求执行，确保每一个技术环节合理、规范。</w:t>
            </w:r>
          </w:p>
          <w:p w14:paraId="78F2CFA2">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2.广西自然资源厅负责组织质量检查、项目野外验收及报告评审。</w:t>
            </w:r>
          </w:p>
        </w:tc>
      </w:tr>
      <w:tr w14:paraId="7A188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7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2C6829">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szCs w:val="21"/>
                <w:lang w:val="en-US"/>
              </w:rPr>
            </w:pPr>
            <w:r>
              <w:rPr>
                <w:rFonts w:hint="eastAsia" w:ascii="宋体" w:hAnsi="宋体" w:eastAsia="宋体" w:cs="宋体"/>
                <w:b/>
                <w:bCs/>
                <w:kern w:val="2"/>
                <w:sz w:val="21"/>
                <w:szCs w:val="21"/>
                <w:lang w:val="en-US" w:eastAsia="zh-CN" w:bidi="ar"/>
              </w:rPr>
              <w:t>服务能力要求</w:t>
            </w:r>
          </w:p>
        </w:tc>
        <w:tc>
          <w:tcPr>
            <w:tcW w:w="426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CA9372">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1.中标人</w:t>
            </w:r>
            <w:r>
              <w:rPr>
                <w:rFonts w:hint="eastAsia" w:ascii="Calibri" w:hAnsi="Calibri" w:eastAsia="宋体" w:cs="宋体"/>
                <w:kern w:val="2"/>
                <w:sz w:val="21"/>
                <w:szCs w:val="24"/>
                <w:lang w:val="en-US" w:eastAsia="zh-CN" w:bidi="ar"/>
              </w:rPr>
              <w:t>具备履行合同所需的设备和专业技术能力</w:t>
            </w:r>
            <w:r>
              <w:rPr>
                <w:rFonts w:hint="eastAsia" w:ascii="宋体" w:hAnsi="宋体" w:eastAsia="宋体" w:cs="宋体"/>
                <w:kern w:val="2"/>
                <w:sz w:val="21"/>
                <w:szCs w:val="21"/>
                <w:lang w:val="en-US" w:eastAsia="zh-CN" w:bidi="ar"/>
              </w:rPr>
              <w:t>。</w:t>
            </w:r>
          </w:p>
          <w:p w14:paraId="21115278">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w:t>
            </w:r>
            <w:r>
              <w:rPr>
                <w:rFonts w:hint="eastAsia" w:ascii="Calibri" w:hAnsi="宋体" w:eastAsia="宋体" w:cs="宋体"/>
                <w:kern w:val="2"/>
                <w:sz w:val="21"/>
                <w:szCs w:val="21"/>
                <w:lang w:val="en-US" w:eastAsia="zh-CN" w:bidi="ar"/>
              </w:rPr>
              <w:t>中标人须投入</w:t>
            </w:r>
            <w:r>
              <w:rPr>
                <w:rFonts w:hint="default" w:ascii="Arial" w:hAnsi="Arial" w:eastAsia="宋体" w:cs="Arial"/>
                <w:kern w:val="2"/>
                <w:sz w:val="21"/>
                <w:szCs w:val="21"/>
                <w:lang w:val="en-US" w:eastAsia="zh-CN" w:bidi="ar"/>
              </w:rPr>
              <w:t>≥</w:t>
            </w:r>
            <w:r>
              <w:rPr>
                <w:rFonts w:hint="default" w:ascii="Calibri" w:hAnsi="宋体" w:eastAsia="宋体" w:cs="Times New Roman"/>
                <w:kern w:val="2"/>
                <w:sz w:val="21"/>
                <w:szCs w:val="21"/>
                <w:lang w:val="en-US" w:eastAsia="zh-CN" w:bidi="ar"/>
              </w:rPr>
              <w:t>15</w:t>
            </w:r>
            <w:r>
              <w:rPr>
                <w:rFonts w:hint="eastAsia" w:ascii="Calibri" w:hAnsi="宋体" w:eastAsia="宋体" w:cs="宋体"/>
                <w:kern w:val="2"/>
                <w:sz w:val="21"/>
                <w:szCs w:val="21"/>
                <w:lang w:val="en-US" w:eastAsia="zh-CN" w:bidi="ar"/>
              </w:rPr>
              <w:t>名人员，并具备相应的专业知识、组织、协调和管理能力。</w:t>
            </w:r>
          </w:p>
          <w:p w14:paraId="551169AB">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3.中标人须在规定的时间内完成服务；服务所需时间以合同约定为准，服务必须在约定的时间内完成全部工作。</w:t>
            </w:r>
          </w:p>
        </w:tc>
      </w:tr>
      <w:tr w14:paraId="3728B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7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DDED93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验收标准</w:t>
            </w:r>
          </w:p>
        </w:tc>
        <w:tc>
          <w:tcPr>
            <w:tcW w:w="426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35F672E">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1.验收过程中所产生的一切费用均由中标人承担。报价时应考虑相关费用。</w:t>
            </w:r>
          </w:p>
          <w:p w14:paraId="059F26CC">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在项目履约或验收过程中，采购人将同时按照招标文件及中标人投标文件承诺的条款进行验收，如所提供相关服务不符合要求或项目验收不合格，由中标人在规定时间内进行整改，或返工直至合格（有关返工、再行验收），给采购单位造成的损失等费用均由中标人承担。拒不按要求整改（或经多次整改未能改善），或连续两次项目验收不合格的，或发现中标人在投标文件中有弄虚作假的行为，或在投标文件中有针对技术商务条款有虚假响应情况的，采购人将终止合同或不予验收，并追究中标人的责任，由此带来的一切损失由中标人自行承担。</w:t>
            </w:r>
          </w:p>
          <w:p w14:paraId="5F04BFC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3.中标人需负责安装、调试，并培训采购人的使用操作人员，直到相关系统或设备运行符合技术要求，采购人方验收。</w:t>
            </w:r>
          </w:p>
          <w:p w14:paraId="64A717ED">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4.采购人组织验收，中标人必须到场配合，验收合格后双方签署验收合格凭证。</w:t>
            </w:r>
          </w:p>
          <w:p w14:paraId="08FC8849">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5.其他未尽事宜应严格按照《关于印发广西壮族自治区政府采购项目履约验收管理办法的通知》</w:t>
            </w:r>
            <w:r>
              <w:rPr>
                <w:rFonts w:hint="eastAsia" w:ascii="Calibri" w:hAnsi="Calibri" w:eastAsia="宋体" w:cs="宋体"/>
                <w:kern w:val="2"/>
                <w:sz w:val="21"/>
                <w:szCs w:val="24"/>
                <w:lang w:val="en-US" w:eastAsia="zh-CN" w:bidi="ar"/>
              </w:rPr>
              <w:t>（桂财采〔</w:t>
            </w:r>
            <w:r>
              <w:rPr>
                <w:rFonts w:hint="default" w:ascii="Calibri" w:hAnsi="Calibri" w:eastAsia="宋体" w:cs="Times New Roman"/>
                <w:kern w:val="2"/>
                <w:sz w:val="21"/>
                <w:szCs w:val="24"/>
                <w:lang w:val="en-US" w:eastAsia="zh-CN" w:bidi="ar"/>
              </w:rPr>
              <w:t>2015</w:t>
            </w:r>
            <w:r>
              <w:rPr>
                <w:rFonts w:hint="eastAsia" w:ascii="Calibri" w:hAnsi="Calibri" w:eastAsia="宋体" w:cs="宋体"/>
                <w:kern w:val="2"/>
                <w:sz w:val="21"/>
                <w:szCs w:val="24"/>
                <w:lang w:val="en-US" w:eastAsia="zh-CN" w:bidi="ar"/>
              </w:rPr>
              <w:t>〕</w:t>
            </w:r>
            <w:r>
              <w:rPr>
                <w:rFonts w:hint="default" w:ascii="Calibri" w:hAnsi="Calibri" w:eastAsia="宋体" w:cs="Times New Roman"/>
                <w:kern w:val="2"/>
                <w:sz w:val="21"/>
                <w:szCs w:val="24"/>
                <w:lang w:val="en-US" w:eastAsia="zh-CN" w:bidi="ar"/>
              </w:rPr>
              <w:t>22</w:t>
            </w:r>
            <w:r>
              <w:rPr>
                <w:rFonts w:hint="eastAsia" w:ascii="Calibri" w:hAnsi="Calibri" w:eastAsia="宋体" w:cs="宋体"/>
                <w:kern w:val="2"/>
                <w:sz w:val="21"/>
                <w:szCs w:val="24"/>
                <w:lang w:val="en-US" w:eastAsia="zh-CN" w:bidi="ar"/>
              </w:rPr>
              <w:t>号）</w:t>
            </w:r>
            <w:r>
              <w:rPr>
                <w:rFonts w:hint="eastAsia" w:ascii="宋体" w:hAnsi="宋体" w:eastAsia="宋体" w:cs="宋体"/>
                <w:kern w:val="2"/>
                <w:sz w:val="21"/>
                <w:szCs w:val="21"/>
                <w:lang w:val="en-US" w:eastAsia="zh-CN" w:bidi="ar"/>
              </w:rPr>
              <w:t>以及《财政部关于进一步加强政府采购需求和履约验收管理的指导意见》[财库〔2016〕205号]规定执行。</w:t>
            </w:r>
          </w:p>
          <w:p w14:paraId="07A74FAD">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6.本章《采购需求》有其他要求的按其要求执行。</w:t>
            </w:r>
          </w:p>
        </w:tc>
      </w:tr>
      <w:tr w14:paraId="415FF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5A962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szCs w:val="21"/>
                <w:lang w:val="en-US"/>
              </w:rPr>
            </w:pPr>
            <w:r>
              <w:rPr>
                <w:rFonts w:hint="eastAsia" w:ascii="宋体" w:hAnsi="宋体" w:eastAsia="宋体" w:cs="宋体"/>
                <w:b/>
                <w:bCs/>
                <w:kern w:val="2"/>
                <w:sz w:val="21"/>
                <w:szCs w:val="21"/>
                <w:lang w:val="en-US" w:eastAsia="zh-CN" w:bidi="ar"/>
              </w:rPr>
              <w:t>三、与实现项目目标相关的其他要求</w:t>
            </w:r>
          </w:p>
        </w:tc>
      </w:tr>
      <w:tr w14:paraId="66E41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44615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（一）投标人的履约能力要求</w:t>
            </w:r>
          </w:p>
        </w:tc>
      </w:tr>
      <w:tr w14:paraId="1D22A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15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D8205E">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质量管理、企业信用要求</w:t>
            </w:r>
          </w:p>
        </w:tc>
        <w:tc>
          <w:tcPr>
            <w:tcW w:w="3434" w:type="pct"/>
            <w:tcBorders>
              <w:top w:val="single" w:color="000000" w:sz="4" w:space="0"/>
              <w:left w:val="single" w:color="000000" w:sz="4" w:space="0"/>
              <w:bottom w:val="single" w:color="000000" w:sz="4" w:space="0"/>
              <w:right w:val="single" w:color="000000" w:sz="4" w:space="0"/>
            </w:tcBorders>
            <w:shd w:val="clear" w:color="auto" w:fill="auto"/>
            <w:vAlign w:val="top"/>
          </w:tcPr>
          <w:p w14:paraId="74463F4C">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详见《第四章评标办法及评分标准》。</w:t>
            </w:r>
          </w:p>
        </w:tc>
      </w:tr>
      <w:tr w14:paraId="6963E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15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B00D62">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能力或者业绩要求</w:t>
            </w:r>
          </w:p>
        </w:tc>
        <w:tc>
          <w:tcPr>
            <w:tcW w:w="3434" w:type="pct"/>
            <w:tcBorders>
              <w:top w:val="single" w:color="000000" w:sz="4" w:space="0"/>
              <w:left w:val="single" w:color="000000" w:sz="4" w:space="0"/>
              <w:bottom w:val="single" w:color="000000" w:sz="4" w:space="0"/>
              <w:right w:val="single" w:color="000000" w:sz="4" w:space="0"/>
            </w:tcBorders>
            <w:shd w:val="clear" w:color="auto" w:fill="auto"/>
            <w:vAlign w:val="top"/>
          </w:tcPr>
          <w:p w14:paraId="22855247">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详见《第四章评标办法及评分标准》。</w:t>
            </w:r>
          </w:p>
        </w:tc>
      </w:tr>
      <w:tr w14:paraId="2B1E8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3E669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四、采购人对项目的其他要求和说明</w:t>
            </w:r>
          </w:p>
        </w:tc>
      </w:tr>
      <w:tr w14:paraId="6C750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A1754C">
            <w:pPr>
              <w:keepNext w:val="0"/>
              <w:keepLines w:val="0"/>
              <w:widowControl w:val="0"/>
              <w:numPr>
                <w:ilvl w:val="0"/>
                <w:numId w:val="3"/>
              </w:numPr>
              <w:suppressLineNumbers w:val="0"/>
              <w:spacing w:before="0" w:beforeAutospacing="0" w:after="0" w:afterAutospacing="0" w:line="400" w:lineRule="exact"/>
              <w:ind w:left="0" w:right="0" w:firstLine="0"/>
              <w:jc w:val="both"/>
              <w:rPr>
                <w:rFonts w:hint="eastAsia" w:ascii="宋体" w:hAnsi="宋体" w:eastAsia="宋体" w:cs="宋体"/>
                <w:bCs/>
                <w:szCs w:val="21"/>
                <w:lang w:val="en-US"/>
              </w:rPr>
            </w:pPr>
            <w:r>
              <w:rPr>
                <w:rFonts w:hint="eastAsia" w:ascii="宋体" w:hAnsi="宋体" w:eastAsia="宋体" w:cs="宋体"/>
                <w:kern w:val="2"/>
                <w:sz w:val="21"/>
                <w:szCs w:val="21"/>
                <w:lang w:val="en-US" w:eastAsia="zh-CN" w:bidi="ar"/>
              </w:rPr>
              <w:t>投标人可根据评分标准在投标文件中提供项目实施方案、质量控制方案、人员能力、信誉业绩证明等。</w:t>
            </w:r>
          </w:p>
        </w:tc>
      </w:tr>
    </w:tbl>
    <w:p w14:paraId="444809F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val="0"/>
          <w:sz w:val="24"/>
          <w:szCs w:val="24"/>
          <w:lang w:val="en-US"/>
        </w:rPr>
      </w:pPr>
      <w:r>
        <w:rPr>
          <w:rFonts w:hint="default" w:ascii="Arial Unicode MS" w:hAnsi="Arial Unicode MS" w:eastAsia="Arial Unicode MS" w:cs="Arial Unicode MS"/>
          <w:kern w:val="2"/>
          <w:sz w:val="24"/>
          <w:szCs w:val="24"/>
          <w:lang w:val="en-US" w:eastAsia="zh-CN" w:bidi="ar"/>
        </w:rPr>
        <w:br w:type="page"/>
      </w:r>
      <w:r>
        <w:rPr>
          <w:rFonts w:hint="default" w:ascii="宋体" w:hAnsi="宋体" w:eastAsia="Arial Unicode MS" w:cs="宋体"/>
          <w:b/>
          <w:bCs w:val="0"/>
          <w:kern w:val="2"/>
          <w:sz w:val="24"/>
          <w:szCs w:val="24"/>
          <w:lang w:val="en-US" w:eastAsia="zh-CN" w:bidi="ar"/>
        </w:rPr>
        <w:t>分标</w:t>
      </w:r>
      <w:r>
        <w:rPr>
          <w:rFonts w:hint="eastAsia" w:ascii="宋体" w:hAnsi="宋体" w:eastAsia="Arial Unicode MS" w:cs="宋体"/>
          <w:b/>
          <w:bCs w:val="0"/>
          <w:kern w:val="2"/>
          <w:sz w:val="24"/>
          <w:szCs w:val="24"/>
          <w:lang w:val="en-US" w:eastAsia="zh-CN" w:bidi="ar"/>
        </w:rPr>
        <w:t>2</w:t>
      </w:r>
      <w:r>
        <w:rPr>
          <w:rFonts w:hint="eastAsia" w:ascii="宋体" w:hAnsi="宋体" w:eastAsia="宋体" w:cs="宋体"/>
          <w:b/>
          <w:bCs w:val="0"/>
          <w:kern w:val="2"/>
          <w:sz w:val="24"/>
          <w:szCs w:val="24"/>
          <w:lang w:val="en-US" w:eastAsia="zh-CN" w:bidi="ar"/>
        </w:rPr>
        <w:t>: 靖西市、天等县重点岩溶内涝区详细调查项目</w:t>
      </w:r>
    </w:p>
    <w:tbl>
      <w:tblPr>
        <w:tblStyle w:val="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19"/>
        <w:gridCol w:w="691"/>
        <w:gridCol w:w="449"/>
        <w:gridCol w:w="970"/>
        <w:gridCol w:w="73"/>
        <w:gridCol w:w="6144"/>
      </w:tblGrid>
      <w:tr w14:paraId="10CDE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D5408A">
            <w:pPr>
              <w:keepNext w:val="0"/>
              <w:keepLines w:val="0"/>
              <w:widowControl w:val="0"/>
              <w:suppressLineNumbers w:val="0"/>
              <w:tabs>
                <w:tab w:val="left" w:pos="180"/>
                <w:tab w:val="left" w:pos="1620"/>
              </w:tabs>
              <w:spacing w:before="0" w:beforeAutospacing="0" w:after="0" w:afterAutospacing="0" w:line="400" w:lineRule="exact"/>
              <w:ind w:left="0" w:right="0"/>
              <w:jc w:val="both"/>
              <w:rPr>
                <w:rFonts w:hint="default"/>
                <w:szCs w:val="21"/>
                <w:lang w:val="en-US"/>
              </w:rPr>
            </w:pPr>
            <w:r>
              <w:rPr>
                <w:rFonts w:hint="eastAsia" w:ascii="Calibri" w:hAnsi="宋体" w:eastAsia="宋体" w:cs="宋体"/>
                <w:kern w:val="2"/>
                <w:sz w:val="21"/>
                <w:szCs w:val="21"/>
                <w:lang w:val="en-US" w:eastAsia="zh-CN" w:bidi="ar"/>
              </w:rPr>
              <w:t>一、技术要求</w:t>
            </w:r>
          </w:p>
        </w:tc>
      </w:tr>
      <w:tr w14:paraId="0EEB7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39D34">
            <w:pPr>
              <w:keepNext w:val="0"/>
              <w:keepLines w:val="0"/>
              <w:widowControl w:val="0"/>
              <w:suppressLineNumbers w:val="0"/>
              <w:tabs>
                <w:tab w:val="left" w:pos="180"/>
                <w:tab w:val="left" w:pos="1620"/>
              </w:tabs>
              <w:spacing w:before="0" w:beforeAutospacing="0" w:after="0" w:afterAutospacing="0" w:line="400" w:lineRule="exact"/>
              <w:ind w:left="0" w:right="0"/>
              <w:jc w:val="center"/>
              <w:rPr>
                <w:rFonts w:hint="default"/>
                <w:szCs w:val="21"/>
                <w:lang w:val="en-US"/>
              </w:rPr>
            </w:pPr>
            <w:r>
              <w:rPr>
                <w:rFonts w:hint="eastAsia" w:ascii="Calibri" w:hAnsi="宋体" w:eastAsia="宋体" w:cs="宋体"/>
                <w:kern w:val="2"/>
                <w:sz w:val="21"/>
                <w:szCs w:val="21"/>
                <w:lang w:val="en-US" w:eastAsia="zh-CN" w:bidi="ar"/>
              </w:rPr>
              <w:t>序号</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8F68D">
            <w:pPr>
              <w:keepNext w:val="0"/>
              <w:keepLines w:val="0"/>
              <w:widowControl w:val="0"/>
              <w:suppressLineNumbers w:val="0"/>
              <w:tabs>
                <w:tab w:val="left" w:pos="180"/>
                <w:tab w:val="left" w:pos="1620"/>
              </w:tabs>
              <w:spacing w:before="0" w:beforeAutospacing="0" w:after="0" w:afterAutospacing="0" w:line="400" w:lineRule="exact"/>
              <w:ind w:left="0" w:right="0"/>
              <w:jc w:val="center"/>
              <w:rPr>
                <w:rFonts w:hint="default"/>
                <w:szCs w:val="21"/>
                <w:lang w:val="en-US"/>
              </w:rPr>
            </w:pPr>
            <w:r>
              <w:rPr>
                <w:rFonts w:hint="eastAsia" w:ascii="Calibri" w:hAnsi="Calibri" w:eastAsia="宋体" w:cs="宋体"/>
                <w:kern w:val="2"/>
                <w:sz w:val="21"/>
                <w:szCs w:val="21"/>
                <w:lang w:val="en-US" w:eastAsia="zh-CN" w:bidi="ar"/>
              </w:rPr>
              <w:t>标的的名称</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B528">
            <w:pPr>
              <w:keepNext w:val="0"/>
              <w:keepLines w:val="0"/>
              <w:widowControl w:val="0"/>
              <w:suppressLineNumbers w:val="0"/>
              <w:tabs>
                <w:tab w:val="left" w:pos="180"/>
                <w:tab w:val="left" w:pos="1620"/>
              </w:tabs>
              <w:spacing w:before="0" w:beforeAutospacing="0" w:after="0" w:afterAutospacing="0" w:line="400" w:lineRule="exact"/>
              <w:ind w:left="0" w:right="0"/>
              <w:jc w:val="center"/>
              <w:rPr>
                <w:rFonts w:hint="default"/>
                <w:szCs w:val="21"/>
                <w:lang w:val="en-US"/>
              </w:rPr>
            </w:pPr>
            <w:r>
              <w:rPr>
                <w:rFonts w:hint="eastAsia" w:ascii="Calibri" w:hAnsi="宋体" w:eastAsia="宋体" w:cs="宋体"/>
                <w:kern w:val="2"/>
                <w:sz w:val="21"/>
                <w:szCs w:val="21"/>
                <w:lang w:val="en-US" w:eastAsia="zh-CN" w:bidi="ar"/>
              </w:rPr>
              <w:t>数量及单位</w:t>
            </w:r>
          </w:p>
        </w:tc>
        <w:tc>
          <w:tcPr>
            <w:tcW w:w="3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C19DA">
            <w:pPr>
              <w:keepNext w:val="0"/>
              <w:keepLines w:val="0"/>
              <w:widowControl w:val="0"/>
              <w:suppressLineNumbers w:val="0"/>
              <w:tabs>
                <w:tab w:val="left" w:pos="180"/>
                <w:tab w:val="left" w:pos="1620"/>
              </w:tabs>
              <w:spacing w:before="0" w:beforeAutospacing="0" w:after="0" w:afterAutospacing="0" w:line="400" w:lineRule="exact"/>
              <w:ind w:left="0" w:right="0"/>
              <w:jc w:val="center"/>
              <w:rPr>
                <w:rFonts w:hint="default"/>
                <w:szCs w:val="21"/>
                <w:lang w:val="en-US"/>
              </w:rPr>
            </w:pPr>
            <w:r>
              <w:rPr>
                <w:rFonts w:hint="default" w:ascii="Arial" w:hAnsi="Arial" w:eastAsia="Arial" w:cs="Arial"/>
                <w:kern w:val="2"/>
                <w:sz w:val="22"/>
                <w:szCs w:val="24"/>
                <w:lang w:val="en-US" w:eastAsia="zh-CN" w:bidi="ar"/>
              </w:rPr>
              <w:t>▲</w:t>
            </w:r>
            <w:r>
              <w:rPr>
                <w:rFonts w:hint="eastAsia" w:ascii="Calibri" w:hAnsi="宋体" w:eastAsia="宋体" w:cs="宋体"/>
                <w:kern w:val="2"/>
                <w:sz w:val="21"/>
                <w:szCs w:val="21"/>
                <w:lang w:val="en-US" w:eastAsia="zh-CN" w:bidi="ar"/>
              </w:rPr>
              <w:t>服务技术要求</w:t>
            </w:r>
          </w:p>
        </w:tc>
      </w:tr>
      <w:tr w14:paraId="02648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jc w:val="center"/>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0A4E">
            <w:pPr>
              <w:keepNext w:val="0"/>
              <w:keepLines w:val="0"/>
              <w:widowControl w:val="0"/>
              <w:suppressLineNumbers w:val="0"/>
              <w:spacing w:before="0" w:beforeAutospacing="0" w:after="0" w:afterAutospacing="0" w:line="400" w:lineRule="exact"/>
              <w:ind w:left="0" w:right="0"/>
              <w:jc w:val="center"/>
              <w:rPr>
                <w:rFonts w:hint="default"/>
                <w:szCs w:val="21"/>
                <w:lang w:val="en-US"/>
              </w:rPr>
            </w:pPr>
            <w:r>
              <w:rPr>
                <w:rFonts w:hint="default" w:ascii="Calibri" w:hAnsi="Calibri" w:eastAsia="宋体" w:cs="Times New Roman"/>
                <w:kern w:val="2"/>
                <w:sz w:val="21"/>
                <w:szCs w:val="21"/>
                <w:lang w:val="en-US" w:eastAsia="zh-CN" w:bidi="ar"/>
              </w:rPr>
              <w:t>1</w:t>
            </w:r>
          </w:p>
        </w:tc>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E900C">
            <w:pPr>
              <w:keepNext w:val="0"/>
              <w:keepLines w:val="0"/>
              <w:widowControl w:val="0"/>
              <w:suppressLineNumbers w:val="0"/>
              <w:spacing w:before="0" w:beforeAutospacing="0" w:after="0" w:afterAutospacing="0" w:line="400" w:lineRule="exact"/>
              <w:ind w:left="0" w:right="0"/>
              <w:jc w:val="center"/>
              <w:rPr>
                <w:rFonts w:hint="default"/>
                <w:szCs w:val="21"/>
                <w:lang w:val="en-US"/>
              </w:rPr>
            </w:pPr>
            <w:r>
              <w:rPr>
                <w:rFonts w:hint="eastAsia" w:ascii="Calibri" w:hAnsi="Calibri" w:eastAsia="宋体" w:cs="宋体"/>
                <w:bCs/>
                <w:kern w:val="2"/>
                <w:sz w:val="21"/>
                <w:szCs w:val="21"/>
                <w:lang w:val="en-US" w:eastAsia="zh-CN" w:bidi="ar"/>
              </w:rPr>
              <w:t>靖西市、天等县重点岩溶内涝区详细调查项目</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E7586">
            <w:pPr>
              <w:keepNext w:val="0"/>
              <w:keepLines w:val="0"/>
              <w:widowControl w:val="0"/>
              <w:suppressLineNumbers w:val="0"/>
              <w:spacing w:before="0" w:beforeAutospacing="0" w:after="0" w:afterAutospacing="0" w:line="400" w:lineRule="exact"/>
              <w:ind w:left="0" w:right="0"/>
              <w:jc w:val="center"/>
              <w:rPr>
                <w:rFonts w:hint="default"/>
                <w:szCs w:val="21"/>
                <w:lang w:val="en-US"/>
              </w:rPr>
            </w:pPr>
            <w:r>
              <w:rPr>
                <w:rFonts w:hint="default" w:ascii="Calibri" w:hAnsi="Calibri" w:eastAsia="宋体" w:cs="Times New Roman"/>
                <w:kern w:val="2"/>
                <w:sz w:val="21"/>
                <w:szCs w:val="21"/>
                <w:lang w:val="en-US" w:eastAsia="zh-CN" w:bidi="ar"/>
              </w:rPr>
              <w:t>1</w:t>
            </w:r>
            <w:r>
              <w:rPr>
                <w:rFonts w:hint="eastAsia" w:ascii="Calibri" w:hAnsi="宋体" w:eastAsia="宋体" w:cs="宋体"/>
                <w:kern w:val="2"/>
                <w:sz w:val="21"/>
                <w:szCs w:val="21"/>
                <w:lang w:val="en-US" w:eastAsia="zh-CN" w:bidi="ar"/>
              </w:rPr>
              <w:t>项</w:t>
            </w:r>
          </w:p>
        </w:tc>
        <w:tc>
          <w:tcPr>
            <w:tcW w:w="34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4E145">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一、工作区概况</w:t>
            </w:r>
          </w:p>
          <w:p w14:paraId="408F3DB6">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4"/>
                <w:lang w:val="en-US" w:eastAsia="zh-CN" w:bidi="ar"/>
              </w:rPr>
              <w:t>广西壮族自治区</w:t>
            </w:r>
            <w:r>
              <w:rPr>
                <w:rFonts w:hint="eastAsia" w:ascii="宋体" w:hAnsi="宋体" w:eastAsia="宋体" w:cs="宋体"/>
                <w:kern w:val="2"/>
                <w:sz w:val="21"/>
                <w:szCs w:val="21"/>
                <w:lang w:val="en-US" w:eastAsia="zh-CN" w:bidi="ar"/>
              </w:rPr>
              <w:t>岩溶地貌分布广泛，总面积达9.8万平方公里，约占全区总面积的40%，是我国岩溶内涝灾害最为严重的省份。广西岩溶内涝分布面极广，每年为岩溶内涝灾害耗费了大量的人力物力，严重威胁居民生命财产安全。根据2023年完成的《广西岩溶内涝灾害风险普查报告》，广西内涝点淹没总面积187km²，直接威胁人口7.8万人，威胁财产价值18.5亿元。岩溶内涝不仅严重影响了当地居民的生活和出行，制约区域经济发展，还导致生活污水和垃圾随积水扩散，对生态环境造成污染。根据普查报告数据显示，广西岩溶内涝灾害点共计1127处，主要集中分布在中部、西南及西北部7个地市的46个县（区）；而2025年百色市“9.25-10.7”群发性岩溶内涝灾害应急调查结果显示，广西岩溶内涝灾害点现状已增至1300多处，灾害点数量呈现明显增长态势。“十四五”期间岩溶内涝普查开展了全区的内涝初步排查工作，2025～2026年岩溶内涝详细调查开展了317个岩溶内涝点的详查工作，“十五五”期间计划全面开展岩溶内涝详细调查，2030年完成全区7个地级市46个县（区）全部内涝点的详细调查工作。本期计划开展靖西市、天等县2个县（市、区）共165个岩溶内涝点的详细调查工作，同时选取2个典型内涝区开展勘查工作。</w:t>
            </w:r>
          </w:p>
          <w:p w14:paraId="78432AE7">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二、工作目标、任务、实物工作量</w:t>
            </w:r>
          </w:p>
          <w:p w14:paraId="1CE3CC48">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（一）工作目标</w:t>
            </w:r>
          </w:p>
          <w:p w14:paraId="5F6E0F2E">
            <w:pPr>
              <w:keepNext w:val="0"/>
              <w:keepLines w:val="0"/>
              <w:widowControl/>
              <w:suppressLineNumbers w:val="0"/>
              <w:spacing w:before="0" w:beforeAutospacing="0" w:after="0" w:afterAutospacing="0" w:line="400" w:lineRule="exact"/>
              <w:ind w:left="0" w:right="0" w:firstLine="424"/>
              <w:jc w:val="left"/>
              <w:rPr>
                <w:rFonts w:hint="eastAsia" w:ascii="宋体" w:hAnsi="宋体" w:eastAsia="宋体" w:cs="宋体"/>
                <w:szCs w:val="21"/>
                <w:lang w:val="zh-CN"/>
              </w:rPr>
            </w:pPr>
            <w:r>
              <w:rPr>
                <w:rFonts w:hint="eastAsia" w:ascii="宋体" w:hAnsi="宋体" w:eastAsia="宋体" w:cs="宋体"/>
                <w:kern w:val="2"/>
                <w:sz w:val="21"/>
                <w:szCs w:val="21"/>
                <w:lang w:val="zh-CN" w:eastAsia="zh-CN" w:bidi="ar"/>
              </w:rPr>
              <w:t>在</w:t>
            </w:r>
            <w:r>
              <w:rPr>
                <w:rFonts w:hint="eastAsia" w:ascii="宋体" w:hAnsi="宋体" w:eastAsia="宋体" w:cs="宋体"/>
                <w:bCs/>
                <w:kern w:val="2"/>
                <w:sz w:val="21"/>
                <w:szCs w:val="21"/>
                <w:lang w:val="en-US" w:eastAsia="zh-CN" w:bidi="ar"/>
              </w:rPr>
              <w:t>靖西市、天等县</w:t>
            </w:r>
            <w:r>
              <w:rPr>
                <w:rFonts w:hint="eastAsia" w:ascii="宋体" w:hAnsi="宋体" w:eastAsia="宋体" w:cs="宋体"/>
                <w:kern w:val="2"/>
                <w:sz w:val="21"/>
                <w:szCs w:val="21"/>
                <w:lang w:val="zh-CN" w:eastAsia="zh-CN" w:bidi="ar"/>
              </w:rPr>
              <w:t>通过开展系统性调查与多元勘查技术融合应用，全面补充完善岩溶内涝相关地质基础数据，重点聚焦地下河系统分布特征、水力参数及岩溶通道淤堵类型、位置、程度与成因；系统整合前期普查数据、应急调查成果、本期实测数据及各类相关数据资源，构建要素齐全、数据互通、动态更新的“岩溶内涝一张图”；基于多源数据综合研判，深入揭示岩溶内涝的致灾成因机理，科学开展风险等级评价与分区；针对不同成因类型的内涝灾害，制定精准化分类防治技术措施与管控方案，同步建立标准化岩溶内涝灾害数据库，全面为全区岩溶内涝灾害精准防控、科学治理及长效管理提供坚实技术支撑。</w:t>
            </w:r>
          </w:p>
          <w:p w14:paraId="77309B04">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（二）主要任务及实物工作量</w:t>
            </w:r>
          </w:p>
          <w:p w14:paraId="78EE4178">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次项目工作任务是对靖西市、天等县2个县（市、区）的165个岩溶内涝点开展详细调查，选取2个典型内涝区开展勘查工作，做到“清底数、明成因、提措施、建预案、有防控”，具体是开展地质基础调查与成因研判，组织实施全区岩溶地质详细调查，牵头构建“岩溶内涝一张图”及风险数据库，查明地下河系统分布、地质构造特征及通道淤堵成因，提供地质灾害防治技术支撑，配合制定分类治理技术标准与规范等。</w:t>
            </w:r>
          </w:p>
          <w:p w14:paraId="00CF81B7">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主要任务：</w:t>
            </w:r>
          </w:p>
          <w:p w14:paraId="16CA4E87">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查清底数，完善动态数据库：采用“遥感解译初判+地面实地核查+群众走访印证”闭环流程，实现内涝点全域无遗漏排查，优先覆盖人居密集区等重点区域；按标准化指标采集内涝频率、淹没范围等核心数据，修正历史不准确信息，构建“岩溶内涝一张图”；整合多源信息对接“广西地质灾害防治综合管理平台”，实现内涝点全要素统一管理。</w:t>
            </w:r>
          </w:p>
          <w:p w14:paraId="66D2FDF2">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查明成因，揭示区域差异：通过地面详细调查、物探、钻探等技术查明岩溶通道堵塞、地下河流量等关键特征，揭示“汇流快、排泄慢、降雨触发”的致灾机制；借助同位素示踪实验、地下水动态监测验证成因关联，破解基础数据支撑不足的问题。开展典型区勘查，形成可复制模式，在2个典型内涝区提炼防控技术模式。</w:t>
            </w:r>
          </w:p>
          <w:p w14:paraId="56A038CA">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提出防治措施，强化精准管控：立足内涝成因类型与区域差异，结合地下河特征、岩溶发育规律等核心参数，制定分类靶向防治方案；工程措施涵盖消水洞清淤、岩溶通道疏通、截洪沟修建等，管控措施包括人类活动边界划定、水库调度规范等，同时联动多部门推动防控与生态保护协同。</w:t>
            </w:r>
          </w:p>
          <w:p w14:paraId="0E54DC47">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开展风险评价，制订“一点一预案”：基于详细调查成果编制实操性预案，明确避险路线、临时安置点、应急排水等关键内容；精准划定内涝淹没范围、危险区域与安全区；联合县乡村三级部门开展防灾避险培训与应急演练，增强群众自救互救能力及部门协同效率。</w:t>
            </w:r>
          </w:p>
          <w:p w14:paraId="1AA8E6B3">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探索协同保障机制，支撑落地推广：制定岩溶内涝调查、勘查、防控全流程标准化技术流程；建立自治区—市—县三级跨部门协同机制，明确责任分工；形成调查报告、分类治理技术标准与规范等系列成果，通过专题培训、现场观摩等方式推广，为后续全域防治提供支撑。</w:t>
            </w:r>
          </w:p>
          <w:p w14:paraId="199C7111">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实物工作量：</w:t>
            </w:r>
          </w:p>
          <w:p w14:paraId="0767B55E">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zh-CN"/>
              </w:rPr>
            </w:pPr>
            <w:r>
              <w:rPr>
                <w:rFonts w:hint="eastAsia" w:ascii="宋体" w:hAnsi="宋体" w:eastAsia="宋体" w:cs="宋体"/>
                <w:kern w:val="2"/>
                <w:sz w:val="21"/>
                <w:szCs w:val="21"/>
                <w:lang w:val="en-US" w:eastAsia="zh-CN" w:bidi="ar"/>
              </w:rPr>
              <w:t>1.岩溶内涝点详细调查工作：</w:t>
            </w:r>
            <w:r>
              <w:rPr>
                <w:rFonts w:hint="eastAsia" w:ascii="宋体" w:hAnsi="宋体" w:eastAsia="宋体" w:cs="宋体"/>
                <w:kern w:val="2"/>
                <w:sz w:val="21"/>
                <w:szCs w:val="21"/>
                <w:lang w:val="zh-CN" w:eastAsia="zh-CN" w:bidi="ar"/>
              </w:rPr>
              <w:t xml:space="preserve"> 数量165个，具体工作量有1:50000专项水文地质测量1650km</w:t>
            </w:r>
            <w:r>
              <w:rPr>
                <w:rFonts w:hint="eastAsia" w:ascii="宋体" w:hAnsi="宋体" w:eastAsia="宋体" w:cs="宋体"/>
                <w:kern w:val="2"/>
                <w:sz w:val="21"/>
                <w:szCs w:val="21"/>
                <w:vertAlign w:val="superscript"/>
                <w:lang w:val="zh-CN" w:eastAsia="zh-CN" w:bidi="ar"/>
              </w:rPr>
              <w:t>2</w:t>
            </w:r>
            <w:r>
              <w:rPr>
                <w:rFonts w:hint="eastAsia" w:ascii="宋体" w:hAnsi="宋体" w:eastAsia="宋体" w:cs="宋体"/>
                <w:kern w:val="2"/>
                <w:sz w:val="21"/>
                <w:szCs w:val="21"/>
                <w:lang w:val="zh-CN" w:eastAsia="zh-CN" w:bidi="ar"/>
              </w:rPr>
              <w:t>；示踪试验60组；地下水水位统测650点.次。</w:t>
            </w:r>
          </w:p>
          <w:p w14:paraId="162A16E7">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zh-CN" w:eastAsia="zh-CN" w:bidi="ar"/>
              </w:rPr>
              <w:t>2.典型岩溶内涝勘查区勘查工作：数量2个，具体工作量有遥感解译：地质灾害遥感数据处理67km</w:t>
            </w:r>
            <w:r>
              <w:rPr>
                <w:rFonts w:hint="eastAsia" w:ascii="宋体" w:hAnsi="宋体" w:eastAsia="宋体" w:cs="宋体"/>
                <w:kern w:val="2"/>
                <w:sz w:val="21"/>
                <w:szCs w:val="21"/>
                <w:vertAlign w:val="superscript"/>
                <w:lang w:val="zh-CN" w:eastAsia="zh-CN" w:bidi="ar"/>
              </w:rPr>
              <w:t>2</w:t>
            </w:r>
            <w:r>
              <w:rPr>
                <w:rFonts w:hint="eastAsia" w:ascii="宋体" w:hAnsi="宋体" w:eastAsia="宋体" w:cs="宋体"/>
                <w:kern w:val="2"/>
                <w:sz w:val="21"/>
                <w:szCs w:val="21"/>
                <w:lang w:val="zh-CN" w:eastAsia="zh-CN" w:bidi="ar"/>
              </w:rPr>
              <w:t>、地质灾害遥感地质解译(1:5000) 67km</w:t>
            </w:r>
            <w:r>
              <w:rPr>
                <w:rFonts w:hint="eastAsia" w:ascii="宋体" w:hAnsi="宋体" w:eastAsia="宋体" w:cs="宋体"/>
                <w:kern w:val="2"/>
                <w:sz w:val="21"/>
                <w:szCs w:val="21"/>
                <w:vertAlign w:val="superscript"/>
                <w:lang w:val="zh-CN" w:eastAsia="zh-CN" w:bidi="ar"/>
              </w:rPr>
              <w:t>2</w:t>
            </w:r>
            <w:r>
              <w:rPr>
                <w:rFonts w:hint="eastAsia" w:ascii="宋体" w:hAnsi="宋体" w:eastAsia="宋体" w:cs="宋体"/>
                <w:kern w:val="2"/>
                <w:sz w:val="21"/>
                <w:szCs w:val="21"/>
                <w:lang w:val="zh-CN" w:eastAsia="zh-CN" w:bidi="ar"/>
              </w:rPr>
              <w:t>、遥感解译专题图制作2幅；地形测量：1:5000地形测量(数字化测图)(修测) 67km</w:t>
            </w:r>
            <w:r>
              <w:rPr>
                <w:rFonts w:hint="eastAsia" w:ascii="宋体" w:hAnsi="宋体" w:eastAsia="宋体" w:cs="宋体"/>
                <w:kern w:val="2"/>
                <w:sz w:val="21"/>
                <w:szCs w:val="21"/>
                <w:vertAlign w:val="superscript"/>
                <w:lang w:val="zh-CN" w:eastAsia="zh-CN" w:bidi="ar"/>
              </w:rPr>
              <w:t>2</w:t>
            </w:r>
            <w:r>
              <w:rPr>
                <w:rFonts w:hint="eastAsia" w:ascii="宋体" w:hAnsi="宋体" w:eastAsia="宋体" w:cs="宋体"/>
                <w:kern w:val="2"/>
                <w:sz w:val="21"/>
                <w:szCs w:val="21"/>
                <w:lang w:val="zh-CN" w:eastAsia="zh-CN" w:bidi="ar"/>
              </w:rPr>
              <w:t>；</w:t>
            </w:r>
            <w:r>
              <w:rPr>
                <w:rFonts w:hint="eastAsia" w:ascii="宋体" w:hAnsi="宋体" w:eastAsia="宋体" w:cs="宋体"/>
                <w:kern w:val="2"/>
                <w:sz w:val="21"/>
                <w:szCs w:val="21"/>
                <w:lang w:val="en-US" w:eastAsia="zh-CN" w:bidi="ar"/>
              </w:rPr>
              <w:t>地质测量：1:1000地质剖面测量(简测)10km；无人机调查：1:500数字倾斜航空摄影</w:t>
            </w:r>
            <w:r>
              <w:rPr>
                <w:rFonts w:hint="eastAsia" w:ascii="宋体" w:hAnsi="宋体" w:eastAsia="宋体" w:cs="宋体"/>
                <w:kern w:val="2"/>
                <w:sz w:val="21"/>
                <w:szCs w:val="21"/>
                <w:lang w:val="zh-CN" w:eastAsia="zh-CN" w:bidi="ar"/>
              </w:rPr>
              <w:t>13km</w:t>
            </w:r>
            <w:r>
              <w:rPr>
                <w:rFonts w:hint="eastAsia" w:ascii="宋体" w:hAnsi="宋体" w:eastAsia="宋体" w:cs="宋体"/>
                <w:kern w:val="2"/>
                <w:sz w:val="21"/>
                <w:szCs w:val="21"/>
                <w:vertAlign w:val="superscript"/>
                <w:lang w:val="zh-CN" w:eastAsia="zh-CN" w:bidi="ar"/>
              </w:rPr>
              <w:t>2</w:t>
            </w:r>
            <w:r>
              <w:rPr>
                <w:rFonts w:hint="eastAsia" w:ascii="宋体" w:hAnsi="宋体" w:eastAsia="宋体" w:cs="宋体"/>
                <w:kern w:val="2"/>
                <w:sz w:val="21"/>
                <w:szCs w:val="21"/>
                <w:lang w:val="en-US" w:eastAsia="zh-CN" w:bidi="ar"/>
              </w:rPr>
              <w:t>；地球物理探测：高密度电法2800点、主动源面波480点；水文地质钻探：钻进400m、钻孔注水试验4段；其他地质工作：地下水短期动态监测48点.次、高程点测量2台班、土体渗透试验10场、地下河三维空间探测试验13.33km。</w:t>
            </w:r>
          </w:p>
          <w:p w14:paraId="504B5D0F">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三、主要技术要求</w:t>
            </w:r>
          </w:p>
          <w:p w14:paraId="398519ED">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根据国家、行业、地方规范和要求，主要依据有：</w:t>
            </w:r>
          </w:p>
          <w:p w14:paraId="4EA4C42E">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1.《城市内涝风险普查技术规范》（GB/T 39195-2020）；</w:t>
            </w:r>
          </w:p>
          <w:p w14:paraId="29626BE2">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2.《城镇内涝防治技术规范》（GB 51222-2017）；</w:t>
            </w:r>
          </w:p>
          <w:p w14:paraId="5E574A63">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3.《岩溶区洪涝预警预报规范》（DB45/T 2830-2024）；</w:t>
            </w:r>
          </w:p>
          <w:p w14:paraId="2E6A3576">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4.《水文地质调查规范（1∶50000）》（DZ/T0282-2024）；</w:t>
            </w:r>
          </w:p>
          <w:p w14:paraId="3F1372F8">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5.《岩溶塌陷调查规范（1:50000）》（DZ/T 0447-2023）。</w:t>
            </w:r>
          </w:p>
          <w:p w14:paraId="48FC8905">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6.《地质灾害遥感调查技术规定》（DD2015-01）；</w:t>
            </w:r>
          </w:p>
          <w:p w14:paraId="3B2C59D7">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7.《遥感地质解译方法指南（1∶50000）》（DD 2011-03）；</w:t>
            </w:r>
          </w:p>
          <w:p w14:paraId="19BCFA97">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8.《地下水监测井建设规范》（DZ/T 0270-2014）；</w:t>
            </w:r>
          </w:p>
          <w:p w14:paraId="137CD139">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9.《水文水井地质钻探规程》（DZ/T0148-2014）；</w:t>
            </w:r>
          </w:p>
          <w:p w14:paraId="0462F18B">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10.《地质岩心钻探规程》（DZ/T0227-2010）；</w:t>
            </w:r>
          </w:p>
          <w:p w14:paraId="2A84F64B">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w:t>
            </w:r>
            <w:r>
              <w:rPr>
                <w:rFonts w:hint="eastAsia" w:ascii="宋体" w:hAnsi="宋体" w:eastAsia="宋体" w:cs="宋体"/>
                <w:kern w:val="2"/>
                <w:sz w:val="21"/>
                <w:szCs w:val="24"/>
                <w:lang w:val="en-US" w:eastAsia="zh-CN" w:bidi="ar"/>
              </w:rPr>
              <w:t>《岩土工程勘察规范》（GB 50021-2001（2009年版）</w:t>
            </w:r>
            <w:r>
              <w:rPr>
                <w:rFonts w:hint="eastAsia" w:ascii="宋体" w:hAnsi="宋体" w:eastAsia="宋体" w:cs="宋体"/>
                <w:kern w:val="2"/>
                <w:sz w:val="21"/>
                <w:szCs w:val="21"/>
                <w:lang w:val="en-US" w:eastAsia="zh-CN" w:bidi="ar"/>
              </w:rPr>
              <w:t>；</w:t>
            </w:r>
          </w:p>
          <w:p w14:paraId="7802D3CB">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12.《广西壮族自治区岩土工程勘察规范》（DBJ/T45-066-2018）；</w:t>
            </w:r>
          </w:p>
          <w:p w14:paraId="6BA4639E">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13.《地下水统测技术要求》（DZ/T 0470-2024）；</w:t>
            </w:r>
          </w:p>
          <w:p w14:paraId="462CA77C">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14.《工程测量规范》（GB50026-2020）；</w:t>
            </w:r>
          </w:p>
          <w:p w14:paraId="06D73873">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15.《地下水质量标准》（GB/T 14848-2017）；</w:t>
            </w:r>
          </w:p>
          <w:p w14:paraId="3A6C5B96">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16.《水文地质手册》（第二版）；</w:t>
            </w:r>
          </w:p>
          <w:p w14:paraId="622C9B02">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17.《工程地质手册》（第五版）；</w:t>
            </w:r>
          </w:p>
          <w:p w14:paraId="6F8BACF1">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18.《岩溶地区水土流失综合治理技术标准》（SL 461-2009）；</w:t>
            </w:r>
          </w:p>
          <w:p w14:paraId="40FF38A5">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19.《地质资料汇交规范》（DZ/T 0273）；</w:t>
            </w:r>
          </w:p>
          <w:p w14:paraId="62B4364F">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20.《1：5万地质灾害调查信息化成果技术要求》；</w:t>
            </w:r>
          </w:p>
          <w:p w14:paraId="6B8FF5E6">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21.《基础地理信息数字成果 1：5000、1：10000、1：25000、1：50000、1：100000 数字高程模型》（CH/T9009.2- 2010）；</w:t>
            </w:r>
          </w:p>
          <w:p w14:paraId="1A133A50">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22.《数字化地质图图层及属性文件格式》（GE/T0197-1997）；</w:t>
            </w:r>
          </w:p>
          <w:p w14:paraId="5FBFEF26">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23.《遥感解译成果图件整饰规定》（QC4.9-2001A/0）；</w:t>
            </w:r>
          </w:p>
          <w:p w14:paraId="2871C0BF">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24.《水利水电工程水文地质勘察规范》（SL373-2007）；</w:t>
            </w:r>
          </w:p>
          <w:p w14:paraId="5556C09F">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25.《水下工程有缆机器人检测规程》（DB37T4386-2021）；</w:t>
            </w:r>
          </w:p>
          <w:p w14:paraId="563A983E">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26.《无人船水下地形测量技术规程》（CHT7002-2018）。</w:t>
            </w:r>
          </w:p>
          <w:p w14:paraId="6BEB3FEE">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四、质量管理及验收</w:t>
            </w:r>
          </w:p>
          <w:p w14:paraId="4FE0CF6F">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中标人应建立完善的质量管理体系，对项目实行全过程质量监控，能保证工作中各技术环节和技术指标严格按国家或行业规范要求执行，确保每一个技术环节合理、规范。依据《广西地质勘查项目管理办法》(桂自然资规〔2018〕1号)、《广西地质勘查项目管理办法》配套细则（桂自然资办〔2018〕45号），广西自然资源厅负责组织质量检查、项目野外验收及报告评审。</w:t>
            </w:r>
          </w:p>
          <w:p w14:paraId="725A64F6">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w:t>
            </w:r>
            <w:r>
              <w:rPr>
                <w:rFonts w:hint="eastAsia" w:ascii="宋体" w:hAnsi="宋体" w:eastAsia="宋体" w:cs="宋体"/>
                <w:kern w:val="2"/>
                <w:sz w:val="21"/>
                <w:szCs w:val="24"/>
                <w:lang w:val="en-US" w:eastAsia="zh-CN" w:bidi="ar"/>
              </w:rPr>
              <w:t>服务成果</w:t>
            </w:r>
          </w:p>
          <w:p w14:paraId="107F115D">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1.田东县等4个重点岩溶内涝区详细调查项目成果报告（靖西市、天等县部分）；</w:t>
            </w:r>
          </w:p>
          <w:p w14:paraId="2BB2B041">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2.岩溶内涝风险评价成果表；</w:t>
            </w:r>
          </w:p>
          <w:p w14:paraId="411ACE35">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3.“一点一预案”；</w:t>
            </w:r>
          </w:p>
          <w:p w14:paraId="4508CB73">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4.“完善的一张图”。</w:t>
            </w:r>
          </w:p>
          <w:p w14:paraId="4A377558">
            <w:pPr>
              <w:keepNext w:val="0"/>
              <w:keepLines w:val="0"/>
              <w:widowControl w:val="0"/>
              <w:suppressLineNumbers w:val="0"/>
              <w:spacing w:before="0" w:beforeAutospacing="0" w:after="0" w:afterAutospacing="0" w:line="400" w:lineRule="exact"/>
              <w:ind w:left="0" w:right="0" w:firstLine="424"/>
              <w:jc w:val="left"/>
              <w:rPr>
                <w:rFonts w:hint="eastAsia" w:ascii="宋体" w:hAnsi="宋体" w:eastAsia="宋体" w:cs="宋体"/>
                <w:bCs/>
                <w:szCs w:val="21"/>
                <w:lang w:val="en-US"/>
              </w:rPr>
            </w:pPr>
            <w:r>
              <w:rPr>
                <w:rFonts w:hint="eastAsia" w:ascii="宋体" w:hAnsi="宋体" w:eastAsia="宋体" w:cs="宋体"/>
                <w:kern w:val="2"/>
                <w:sz w:val="21"/>
                <w:szCs w:val="21"/>
                <w:lang w:val="en-US" w:eastAsia="zh-CN" w:bidi="ar"/>
              </w:rPr>
              <w:t>格式要求：提交的实物、原始和成果资料（纸质版、电子版）应符合广西自然资源厅相关资料汇交的要求。</w:t>
            </w:r>
          </w:p>
        </w:tc>
      </w:tr>
      <w:tr w14:paraId="22BE0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77334509">
            <w:pPr>
              <w:keepNext w:val="0"/>
              <w:keepLines w:val="0"/>
              <w:widowControl w:val="0"/>
              <w:suppressLineNumbers w:val="0"/>
              <w:spacing w:before="0" w:beforeAutospacing="0" w:after="0" w:afterAutospacing="0" w:line="400" w:lineRule="exact"/>
              <w:ind w:left="0" w:right="0"/>
              <w:jc w:val="left"/>
              <w:rPr>
                <w:rFonts w:hint="default"/>
                <w:b/>
                <w:bCs/>
                <w:szCs w:val="21"/>
                <w:lang w:val="en-US"/>
              </w:rPr>
            </w:pPr>
            <w:r>
              <w:rPr>
                <w:rFonts w:hint="default" w:ascii="Arial" w:hAnsi="Arial" w:eastAsia="Arial" w:cs="Arial"/>
                <w:kern w:val="2"/>
                <w:sz w:val="22"/>
                <w:szCs w:val="24"/>
                <w:lang w:val="en-US" w:eastAsia="zh-CN" w:bidi="ar"/>
              </w:rPr>
              <w:t>▲</w:t>
            </w:r>
            <w:r>
              <w:rPr>
                <w:rFonts w:hint="eastAsia" w:ascii="Calibri" w:hAnsi="宋体" w:eastAsia="宋体" w:cs="宋体"/>
                <w:b/>
                <w:bCs/>
                <w:kern w:val="2"/>
                <w:sz w:val="21"/>
                <w:szCs w:val="21"/>
                <w:lang w:val="en-US" w:eastAsia="zh-CN" w:bidi="ar"/>
              </w:rPr>
              <w:t>二、</w:t>
            </w:r>
            <w:r>
              <w:rPr>
                <w:rFonts w:hint="eastAsia" w:ascii="Calibri" w:hAnsi="Calibri" w:eastAsia="宋体" w:cs="宋体"/>
                <w:bCs/>
                <w:kern w:val="2"/>
                <w:sz w:val="21"/>
                <w:szCs w:val="21"/>
                <w:lang w:val="en-US" w:eastAsia="zh-CN" w:bidi="ar"/>
              </w:rPr>
              <w:t>商务要求</w:t>
            </w:r>
          </w:p>
        </w:tc>
      </w:tr>
      <w:tr w14:paraId="65997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16C16A">
            <w:pPr>
              <w:keepNext w:val="0"/>
              <w:keepLines w:val="0"/>
              <w:widowControl w:val="0"/>
              <w:suppressLineNumbers w:val="0"/>
              <w:spacing w:before="0" w:beforeAutospacing="0" w:after="0" w:afterAutospacing="0" w:line="400" w:lineRule="exact"/>
              <w:ind w:left="0" w:right="0"/>
              <w:jc w:val="center"/>
              <w:rPr>
                <w:rFonts w:hint="default"/>
                <w:szCs w:val="21"/>
                <w:lang w:val="en-US"/>
              </w:rPr>
            </w:pPr>
            <w:r>
              <w:rPr>
                <w:rFonts w:hint="eastAsia" w:ascii="Calibri" w:hAnsi="宋体" w:eastAsia="宋体" w:cs="宋体"/>
                <w:b/>
                <w:bCs/>
                <w:kern w:val="2"/>
                <w:sz w:val="21"/>
                <w:szCs w:val="21"/>
                <w:lang w:val="en-US" w:eastAsia="zh-CN" w:bidi="ar"/>
              </w:rPr>
              <w:t>合同签订时间</w:t>
            </w:r>
          </w:p>
        </w:tc>
        <w:tc>
          <w:tcPr>
            <w:tcW w:w="426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20579F8">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自中标通知书发出之日起</w:t>
            </w:r>
            <w:r>
              <w:rPr>
                <w:rFonts w:hint="eastAsia" w:ascii="宋体" w:hAnsi="宋体" w:eastAsia="宋体" w:cs="宋体"/>
                <w:kern w:val="2"/>
                <w:sz w:val="21"/>
                <w:szCs w:val="21"/>
                <w:u w:val="single"/>
                <w:lang w:val="en-US" w:eastAsia="zh-CN" w:bidi="ar"/>
              </w:rPr>
              <w:t>25</w:t>
            </w:r>
            <w:r>
              <w:rPr>
                <w:rFonts w:hint="eastAsia" w:ascii="宋体" w:hAnsi="宋体" w:eastAsia="宋体" w:cs="宋体"/>
                <w:kern w:val="2"/>
                <w:sz w:val="21"/>
                <w:szCs w:val="21"/>
                <w:lang w:val="en-US" w:eastAsia="zh-CN" w:bidi="ar"/>
              </w:rPr>
              <w:t>日内</w:t>
            </w:r>
          </w:p>
        </w:tc>
      </w:tr>
      <w:tr w14:paraId="5CCD3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CB2EF1">
            <w:pPr>
              <w:keepNext w:val="0"/>
              <w:keepLines w:val="0"/>
              <w:widowControl w:val="0"/>
              <w:suppressLineNumbers w:val="0"/>
              <w:spacing w:before="0" w:beforeAutospacing="0" w:after="0" w:afterAutospacing="0" w:line="400" w:lineRule="exact"/>
              <w:ind w:left="0" w:right="0"/>
              <w:jc w:val="center"/>
              <w:rPr>
                <w:rFonts w:hint="default"/>
                <w:szCs w:val="21"/>
                <w:lang w:val="en-US"/>
              </w:rPr>
            </w:pPr>
            <w:r>
              <w:rPr>
                <w:rFonts w:hint="eastAsia" w:ascii="Calibri" w:hAnsi="宋体" w:eastAsia="宋体" w:cs="宋体"/>
                <w:b/>
                <w:bCs/>
                <w:kern w:val="2"/>
                <w:sz w:val="21"/>
                <w:szCs w:val="21"/>
                <w:lang w:val="en-US" w:eastAsia="zh-CN" w:bidi="ar"/>
              </w:rPr>
              <w:t>服务时间及地点</w:t>
            </w:r>
          </w:p>
        </w:tc>
        <w:tc>
          <w:tcPr>
            <w:tcW w:w="426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06B8E6D">
            <w:pPr>
              <w:pStyle w:val="18"/>
              <w:widowControl/>
              <w:spacing w:line="400" w:lineRule="exact"/>
              <w:rPr>
                <w:rFonts w:hint="eastAsia" w:ascii="宋体" w:hAnsi="宋体" w:eastAsia="宋体" w:cs="宋体"/>
                <w:szCs w:val="21"/>
                <w:lang w:val="en-US" w:bidi="ar"/>
              </w:rPr>
            </w:pPr>
            <w:r>
              <w:rPr>
                <w:rFonts w:hint="eastAsia" w:ascii="宋体" w:hAnsi="宋体" w:eastAsia="宋体" w:cs="宋体"/>
                <w:szCs w:val="21"/>
                <w:lang w:val="en-US" w:bidi="ar"/>
              </w:rPr>
              <w:t>1.</w:t>
            </w:r>
            <w:r>
              <w:rPr>
                <w:rFonts w:hint="eastAsia" w:ascii="宋体" w:hAnsi="宋体" w:eastAsia="宋体" w:cs="宋体"/>
                <w:szCs w:val="21"/>
                <w:lang w:bidi="ar"/>
              </w:rPr>
              <w:t>服务时间：自合同签订之日起至</w:t>
            </w:r>
            <w:r>
              <w:rPr>
                <w:rFonts w:hint="eastAsia" w:ascii="宋体" w:hAnsi="宋体" w:eastAsia="宋体" w:cs="宋体"/>
                <w:szCs w:val="21"/>
                <w:lang w:val="en-US" w:bidi="ar"/>
              </w:rPr>
              <w:t>2026</w:t>
            </w:r>
            <w:r>
              <w:rPr>
                <w:rFonts w:hint="eastAsia" w:ascii="宋体" w:hAnsi="宋体" w:eastAsia="宋体" w:cs="宋体"/>
                <w:szCs w:val="21"/>
                <w:lang w:bidi="ar"/>
              </w:rPr>
              <w:t>年</w:t>
            </w:r>
            <w:r>
              <w:rPr>
                <w:rFonts w:hint="eastAsia" w:ascii="宋体" w:hAnsi="宋体" w:eastAsia="宋体" w:cs="宋体"/>
                <w:szCs w:val="21"/>
                <w:lang w:val="en-US" w:bidi="ar"/>
              </w:rPr>
              <w:t>12</w:t>
            </w:r>
            <w:r>
              <w:rPr>
                <w:rFonts w:hint="eastAsia" w:ascii="宋体" w:hAnsi="宋体" w:eastAsia="宋体" w:cs="宋体"/>
                <w:szCs w:val="21"/>
                <w:lang w:bidi="ar"/>
              </w:rPr>
              <w:t>月</w:t>
            </w:r>
            <w:r>
              <w:rPr>
                <w:rFonts w:hint="eastAsia" w:ascii="宋体" w:hAnsi="宋体" w:eastAsia="宋体" w:cs="宋体"/>
                <w:szCs w:val="21"/>
                <w:lang w:val="en-US" w:bidi="ar"/>
              </w:rPr>
              <w:t>15</w:t>
            </w:r>
            <w:r>
              <w:rPr>
                <w:rFonts w:hint="eastAsia" w:ascii="宋体" w:hAnsi="宋体" w:eastAsia="宋体" w:cs="宋体"/>
                <w:szCs w:val="21"/>
                <w:lang w:bidi="ar"/>
              </w:rPr>
              <w:t>日。</w:t>
            </w:r>
          </w:p>
          <w:p w14:paraId="2F610CCA">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2.提交成果地点：广西壮族自治区自然资源厅。</w:t>
            </w:r>
          </w:p>
        </w:tc>
      </w:tr>
      <w:tr w14:paraId="52CAC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6DAB3B">
            <w:pPr>
              <w:keepNext w:val="0"/>
              <w:keepLines w:val="0"/>
              <w:widowControl w:val="0"/>
              <w:suppressLineNumbers w:val="0"/>
              <w:spacing w:before="0" w:beforeAutospacing="0" w:after="0" w:afterAutospacing="0" w:line="400" w:lineRule="exact"/>
              <w:ind w:left="0" w:right="0"/>
              <w:jc w:val="center"/>
              <w:rPr>
                <w:rFonts w:hint="default"/>
                <w:b/>
                <w:bCs w:val="0"/>
                <w:szCs w:val="21"/>
                <w:lang w:val="en-US"/>
              </w:rPr>
            </w:pPr>
            <w:r>
              <w:rPr>
                <w:rFonts w:hint="eastAsia" w:ascii="Calibri" w:hAnsi="宋体" w:eastAsia="宋体" w:cs="宋体"/>
                <w:b/>
                <w:bCs/>
                <w:kern w:val="2"/>
                <w:sz w:val="21"/>
                <w:szCs w:val="21"/>
                <w:lang w:val="en-US" w:eastAsia="zh-CN" w:bidi="ar"/>
              </w:rPr>
              <w:t>付款条件</w:t>
            </w:r>
          </w:p>
        </w:tc>
        <w:tc>
          <w:tcPr>
            <w:tcW w:w="426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9B7D7E">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szCs w:val="21"/>
                <w:lang w:val="en-US" w:bidi="ar"/>
              </w:rPr>
            </w:pPr>
            <w:r>
              <w:rPr>
                <w:rFonts w:hint="eastAsia" w:ascii="宋体" w:hAnsi="宋体" w:eastAsia="宋体" w:cs="宋体"/>
                <w:bCs/>
                <w:kern w:val="2"/>
                <w:sz w:val="21"/>
                <w:szCs w:val="21"/>
                <w:lang w:val="en-US" w:eastAsia="zh-CN" w:bidi="ar"/>
              </w:rPr>
              <w:t>1.合同总价包括中标人完成本项目采购要求、人员要求所产生的全部费用，采购人不再另行向中标人支付其他任何费用。</w:t>
            </w:r>
          </w:p>
          <w:p w14:paraId="029FC7B2">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szCs w:val="21"/>
                <w:lang w:val="en-US" w:bidi="ar"/>
              </w:rPr>
            </w:pPr>
            <w:r>
              <w:rPr>
                <w:rFonts w:hint="eastAsia" w:ascii="宋体" w:hAnsi="宋体" w:eastAsia="宋体" w:cs="宋体"/>
                <w:bCs/>
                <w:kern w:val="2"/>
                <w:sz w:val="21"/>
                <w:szCs w:val="21"/>
                <w:lang w:val="en-US" w:eastAsia="zh-CN" w:bidi="ar"/>
              </w:rPr>
              <w:t>2.合同签订后10个工作日内，采购人向</w:t>
            </w:r>
            <w:r>
              <w:rPr>
                <w:rFonts w:hint="eastAsia" w:ascii="宋体" w:hAnsi="宋体" w:eastAsia="宋体" w:cs="宋体"/>
                <w:kern w:val="2"/>
                <w:sz w:val="21"/>
                <w:szCs w:val="21"/>
                <w:lang w:val="en-US" w:eastAsia="zh-CN" w:bidi="ar"/>
              </w:rPr>
              <w:t>中标人</w:t>
            </w:r>
            <w:r>
              <w:rPr>
                <w:rFonts w:hint="eastAsia" w:ascii="宋体" w:hAnsi="宋体" w:eastAsia="宋体" w:cs="宋体"/>
                <w:bCs/>
                <w:kern w:val="2"/>
                <w:sz w:val="21"/>
                <w:szCs w:val="21"/>
                <w:lang w:val="en-US" w:eastAsia="zh-CN" w:bidi="ar"/>
              </w:rPr>
              <w:t>支付合同总价30%的工作经费；中标人向采购人提交本项目工作方案，提交分包协议后，采购人向中标人支付合同总价30%的工作经费；</w:t>
            </w:r>
            <w:r>
              <w:rPr>
                <w:rFonts w:hint="eastAsia" w:ascii="宋体" w:hAnsi="宋体" w:eastAsia="宋体" w:cs="宋体"/>
                <w:kern w:val="2"/>
                <w:sz w:val="21"/>
                <w:szCs w:val="21"/>
                <w:lang w:val="en-US" w:eastAsia="zh-CN" w:bidi="ar"/>
              </w:rPr>
              <w:t>田东县等4个重点岩溶内涝区详细调查项目成果报告（靖西市、天等县部分）</w:t>
            </w:r>
            <w:r>
              <w:rPr>
                <w:rFonts w:hint="eastAsia" w:ascii="宋体" w:hAnsi="宋体" w:eastAsia="宋体" w:cs="宋体"/>
                <w:bCs/>
                <w:kern w:val="2"/>
                <w:sz w:val="21"/>
                <w:szCs w:val="21"/>
                <w:lang w:val="en-US" w:eastAsia="zh-CN" w:bidi="ar"/>
              </w:rPr>
              <w:t>提交采购人并经采购人审核后，采购人向</w:t>
            </w:r>
            <w:r>
              <w:rPr>
                <w:rFonts w:hint="eastAsia" w:ascii="宋体" w:hAnsi="宋体" w:eastAsia="宋体" w:cs="宋体"/>
                <w:kern w:val="2"/>
                <w:sz w:val="21"/>
                <w:szCs w:val="21"/>
                <w:lang w:val="en-US" w:eastAsia="zh-CN" w:bidi="ar"/>
              </w:rPr>
              <w:t>中标人</w:t>
            </w:r>
            <w:r>
              <w:rPr>
                <w:rFonts w:hint="eastAsia" w:ascii="宋体" w:hAnsi="宋体" w:eastAsia="宋体" w:cs="宋体"/>
                <w:bCs/>
                <w:kern w:val="2"/>
                <w:sz w:val="21"/>
                <w:szCs w:val="21"/>
                <w:lang w:val="en-US" w:eastAsia="zh-CN" w:bidi="ar"/>
              </w:rPr>
              <w:t>支付合同总价30%的工作经费；成果经采购人验收合格后，采购人在10个工作日内向</w:t>
            </w:r>
            <w:r>
              <w:rPr>
                <w:rFonts w:hint="eastAsia" w:ascii="宋体" w:hAnsi="宋体" w:eastAsia="宋体" w:cs="宋体"/>
                <w:kern w:val="2"/>
                <w:sz w:val="21"/>
                <w:szCs w:val="21"/>
                <w:lang w:val="en-US" w:eastAsia="zh-CN" w:bidi="ar"/>
              </w:rPr>
              <w:t>中标人</w:t>
            </w:r>
            <w:r>
              <w:rPr>
                <w:rFonts w:hint="eastAsia" w:ascii="宋体" w:hAnsi="宋体" w:eastAsia="宋体" w:cs="宋体"/>
                <w:bCs/>
                <w:kern w:val="2"/>
                <w:sz w:val="21"/>
                <w:szCs w:val="21"/>
                <w:lang w:val="en-US" w:eastAsia="zh-CN" w:bidi="ar"/>
              </w:rPr>
              <w:t>支付合同总价10%的服务工作经费。</w:t>
            </w:r>
            <w:r>
              <w:rPr>
                <w:rFonts w:hint="eastAsia" w:ascii="宋体" w:hAnsi="宋体" w:eastAsia="宋体" w:cs="宋体"/>
                <w:kern w:val="2"/>
                <w:sz w:val="21"/>
                <w:szCs w:val="21"/>
                <w:lang w:val="en-US" w:eastAsia="zh-CN" w:bidi="ar"/>
              </w:rPr>
              <w:t>中标人</w:t>
            </w:r>
            <w:r>
              <w:rPr>
                <w:rFonts w:hint="eastAsia" w:ascii="宋体" w:hAnsi="宋体" w:eastAsia="宋体" w:cs="宋体"/>
                <w:bCs/>
                <w:kern w:val="2"/>
                <w:sz w:val="21"/>
                <w:szCs w:val="21"/>
                <w:lang w:val="en-US" w:eastAsia="zh-CN" w:bidi="ar"/>
              </w:rPr>
              <w:t>在每次收到款项之日起5个工作日内开具</w:t>
            </w:r>
            <w:r>
              <w:rPr>
                <w:rFonts w:hint="eastAsia" w:ascii="宋体" w:hAnsi="宋体" w:eastAsia="宋体" w:cs="宋体"/>
                <w:kern w:val="2"/>
                <w:sz w:val="21"/>
                <w:szCs w:val="24"/>
                <w:lang w:val="en-US" w:eastAsia="zh-CN" w:bidi="ar"/>
              </w:rPr>
              <w:t>等额</w:t>
            </w:r>
            <w:r>
              <w:rPr>
                <w:rFonts w:hint="eastAsia" w:ascii="宋体" w:hAnsi="宋体" w:eastAsia="宋体" w:cs="宋体"/>
                <w:bCs/>
                <w:kern w:val="2"/>
                <w:sz w:val="21"/>
                <w:szCs w:val="21"/>
                <w:lang w:val="en-US" w:eastAsia="zh-CN" w:bidi="ar"/>
              </w:rPr>
              <w:t>发票给采购人。</w:t>
            </w:r>
          </w:p>
        </w:tc>
      </w:tr>
      <w:tr w14:paraId="32D4F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CB0A0E">
            <w:pPr>
              <w:keepNext w:val="0"/>
              <w:keepLines w:val="0"/>
              <w:widowControl w:val="0"/>
              <w:suppressLineNumbers w:val="0"/>
              <w:spacing w:before="0" w:beforeAutospacing="0" w:after="0" w:afterAutospacing="0" w:line="400" w:lineRule="exact"/>
              <w:ind w:left="0" w:right="0"/>
              <w:jc w:val="center"/>
              <w:rPr>
                <w:rFonts w:hint="default"/>
                <w:b/>
                <w:bCs w:val="0"/>
                <w:szCs w:val="21"/>
                <w:lang w:val="en-US"/>
              </w:rPr>
            </w:pPr>
            <w:r>
              <w:rPr>
                <w:rFonts w:hint="eastAsia" w:ascii="Calibri" w:hAnsi="宋体" w:eastAsia="宋体" w:cs="宋体"/>
                <w:b/>
                <w:bCs/>
                <w:kern w:val="2"/>
                <w:sz w:val="21"/>
                <w:szCs w:val="21"/>
                <w:lang w:val="en-US" w:eastAsia="zh-CN" w:bidi="ar"/>
              </w:rPr>
              <w:t>质量管理及验收</w:t>
            </w:r>
          </w:p>
        </w:tc>
        <w:tc>
          <w:tcPr>
            <w:tcW w:w="426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D30FF61">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1.中标人应建立完善的质量管理体系，对项目实行全过程质量监控，能保证工作中各技术环节和技术指标严格按国家或行业规范要求执行，确保每一个技术环节合理、规范。</w:t>
            </w:r>
          </w:p>
          <w:p w14:paraId="07C11427">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2.广西自然资源厅负责组织质量检查、项目野外验收及报告评审。</w:t>
            </w:r>
          </w:p>
        </w:tc>
      </w:tr>
      <w:tr w14:paraId="46AB1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5FFAD6">
            <w:pPr>
              <w:keepNext w:val="0"/>
              <w:keepLines w:val="0"/>
              <w:widowControl w:val="0"/>
              <w:suppressLineNumbers w:val="0"/>
              <w:spacing w:before="0" w:beforeAutospacing="0" w:after="0" w:afterAutospacing="0" w:line="400" w:lineRule="exact"/>
              <w:ind w:left="0" w:right="0"/>
              <w:jc w:val="center"/>
              <w:rPr>
                <w:rFonts w:hint="default"/>
                <w:b/>
                <w:bCs w:val="0"/>
                <w:szCs w:val="21"/>
                <w:lang w:val="en-US"/>
              </w:rPr>
            </w:pPr>
            <w:r>
              <w:rPr>
                <w:rFonts w:hint="eastAsia" w:ascii="Calibri" w:hAnsi="宋体" w:eastAsia="宋体" w:cs="宋体"/>
                <w:b/>
                <w:bCs/>
                <w:kern w:val="2"/>
                <w:sz w:val="21"/>
                <w:szCs w:val="21"/>
                <w:lang w:val="en-US" w:eastAsia="zh-CN" w:bidi="ar"/>
              </w:rPr>
              <w:t>服务能力要求</w:t>
            </w:r>
          </w:p>
        </w:tc>
        <w:tc>
          <w:tcPr>
            <w:tcW w:w="426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213EBB">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1.中标人</w:t>
            </w:r>
            <w:r>
              <w:rPr>
                <w:rFonts w:hint="eastAsia" w:ascii="宋体" w:hAnsi="宋体" w:eastAsia="宋体" w:cs="宋体"/>
                <w:kern w:val="2"/>
                <w:sz w:val="21"/>
                <w:szCs w:val="24"/>
                <w:lang w:val="en-US" w:eastAsia="zh-CN" w:bidi="ar"/>
              </w:rPr>
              <w:t>具备履行合同所需的设备和专业技术能力</w:t>
            </w:r>
            <w:r>
              <w:rPr>
                <w:rFonts w:hint="eastAsia" w:ascii="宋体" w:hAnsi="宋体" w:eastAsia="宋体" w:cs="宋体"/>
                <w:kern w:val="2"/>
                <w:sz w:val="21"/>
                <w:szCs w:val="21"/>
                <w:lang w:val="en-US" w:eastAsia="zh-CN" w:bidi="ar"/>
              </w:rPr>
              <w:t>。</w:t>
            </w:r>
          </w:p>
          <w:p w14:paraId="0EF9BBA1">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2.中标人须投入≥15名人员，并具备相应的专业知识、组织、协调和管理能力。</w:t>
            </w:r>
          </w:p>
          <w:p w14:paraId="7C4E163C">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3.中标人须在规定的时间内完成服务；服务所需时间以合同约定为准，服务必须在约定的时间内完成全部工作。</w:t>
            </w:r>
          </w:p>
        </w:tc>
      </w:tr>
      <w:tr w14:paraId="467F8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3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F65359">
            <w:pPr>
              <w:keepNext w:val="0"/>
              <w:keepLines w:val="0"/>
              <w:widowControl w:val="0"/>
              <w:suppressLineNumbers w:val="0"/>
              <w:spacing w:before="0" w:beforeAutospacing="0" w:after="0" w:afterAutospacing="0" w:line="400" w:lineRule="exact"/>
              <w:ind w:left="0" w:right="0"/>
              <w:jc w:val="center"/>
              <w:rPr>
                <w:rFonts w:hint="default"/>
                <w:b/>
                <w:bCs w:val="0"/>
                <w:szCs w:val="21"/>
                <w:lang w:val="en-US"/>
              </w:rPr>
            </w:pPr>
            <w:r>
              <w:rPr>
                <w:rFonts w:hint="eastAsia" w:ascii="Calibri" w:hAnsi="宋体" w:eastAsia="宋体" w:cs="宋体"/>
                <w:b/>
                <w:bCs w:val="0"/>
                <w:kern w:val="2"/>
                <w:sz w:val="21"/>
                <w:szCs w:val="21"/>
                <w:lang w:val="en-US" w:eastAsia="zh-CN" w:bidi="ar"/>
              </w:rPr>
              <w:t>验收标准</w:t>
            </w:r>
          </w:p>
        </w:tc>
        <w:tc>
          <w:tcPr>
            <w:tcW w:w="4268"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1013671">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1.验收过程中所产生的一切费用均由中标人承担。报价时应考虑相关费用。</w:t>
            </w:r>
          </w:p>
          <w:p w14:paraId="72A98A6A">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在项目履约或验收过程中，采购人将同时按照招标文件及中标人投标文件承诺的条款进行验收，如所提供相关服务不符合要求或项目验收不合格，由中标人在规定时间内进行整改，或返工直至合格（有关返工、再行验收），给采购人造成的损失等费用均由中标人承担。拒不按要求整改（或经多次整改未能改善），或连续两次项目验收不合格的，或发现中标人在投标文件中有弄虚作假的行为，或在投标文件中有针对技术商务条款有虚假响应情况的，采购人将终止合同或不予验收，并追究中标人的责任，由此带来的一切损失由中标人自行承担。</w:t>
            </w:r>
          </w:p>
          <w:p w14:paraId="19AFF35B">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3.中标人需负责安装、调试，并培训采购人的使用操作人员，直到相关系统或设备运行符合技术要求，采购人方验收。</w:t>
            </w:r>
          </w:p>
          <w:p w14:paraId="5B8A06EF">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4.采购人组织验收，中标人必须到场配合，验收合格后双方签署验收合格凭证。</w:t>
            </w:r>
          </w:p>
          <w:p w14:paraId="24A87B44">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5.其他未尽事宜应严格按照《关于印发广西壮族自治区政府采购项目履约验收管理办法的通知》</w:t>
            </w:r>
            <w:r>
              <w:rPr>
                <w:rFonts w:hint="eastAsia" w:ascii="宋体" w:hAnsi="宋体" w:eastAsia="宋体" w:cs="宋体"/>
                <w:kern w:val="2"/>
                <w:sz w:val="21"/>
                <w:szCs w:val="24"/>
                <w:lang w:val="en-US" w:eastAsia="zh-CN" w:bidi="ar"/>
              </w:rPr>
              <w:t>（桂财采〔2015〕22号）</w:t>
            </w:r>
            <w:r>
              <w:rPr>
                <w:rFonts w:hint="eastAsia" w:ascii="宋体" w:hAnsi="宋体" w:eastAsia="宋体" w:cs="宋体"/>
                <w:kern w:val="2"/>
                <w:sz w:val="21"/>
                <w:szCs w:val="21"/>
                <w:lang w:val="en-US" w:eastAsia="zh-CN" w:bidi="ar"/>
              </w:rPr>
              <w:t>以及《财政部关于进一步加强政府采购需求和履约验收管理的指导意见》[财库〔2016〕205号]规定执行。</w:t>
            </w:r>
          </w:p>
          <w:p w14:paraId="10E4926C">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6.本章《采购需求》有其他要求的按其要求执行。</w:t>
            </w:r>
          </w:p>
        </w:tc>
      </w:tr>
      <w:tr w14:paraId="3295C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215ED2">
            <w:pPr>
              <w:keepNext w:val="0"/>
              <w:keepLines w:val="0"/>
              <w:widowControl w:val="0"/>
              <w:suppressLineNumbers w:val="0"/>
              <w:spacing w:before="0" w:beforeAutospacing="0" w:after="0" w:afterAutospacing="0" w:line="400" w:lineRule="exact"/>
              <w:ind w:left="0" w:right="0"/>
              <w:jc w:val="both"/>
              <w:rPr>
                <w:rFonts w:hint="default"/>
                <w:b/>
                <w:bCs w:val="0"/>
                <w:szCs w:val="21"/>
                <w:lang w:val="en-US"/>
              </w:rPr>
            </w:pPr>
            <w:r>
              <w:rPr>
                <w:rFonts w:hint="eastAsia" w:ascii="Calibri" w:hAnsi="宋体" w:eastAsia="宋体" w:cs="宋体"/>
                <w:b/>
                <w:bCs/>
                <w:kern w:val="2"/>
                <w:sz w:val="21"/>
                <w:szCs w:val="21"/>
                <w:lang w:val="en-US" w:eastAsia="zh-CN" w:bidi="ar"/>
              </w:rPr>
              <w:t>三、与实现项目目标相关的其他要求</w:t>
            </w:r>
          </w:p>
        </w:tc>
      </w:tr>
      <w:tr w14:paraId="353C5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6F9CEA">
            <w:pPr>
              <w:keepNext w:val="0"/>
              <w:keepLines w:val="0"/>
              <w:widowControl w:val="0"/>
              <w:suppressLineNumbers w:val="0"/>
              <w:spacing w:before="0" w:beforeAutospacing="0" w:after="0" w:afterAutospacing="0" w:line="400" w:lineRule="exact"/>
              <w:ind w:left="0" w:right="0"/>
              <w:jc w:val="both"/>
              <w:rPr>
                <w:rFonts w:hint="default"/>
                <w:b/>
                <w:bCs w:val="0"/>
                <w:szCs w:val="21"/>
                <w:lang w:val="en-US"/>
              </w:rPr>
            </w:pPr>
            <w:r>
              <w:rPr>
                <w:rFonts w:hint="eastAsia" w:ascii="Calibri" w:hAnsi="宋体" w:eastAsia="宋体" w:cs="宋体"/>
                <w:b/>
                <w:bCs w:val="0"/>
                <w:kern w:val="2"/>
                <w:sz w:val="21"/>
                <w:szCs w:val="21"/>
                <w:lang w:val="en-US" w:eastAsia="zh-CN" w:bidi="ar"/>
              </w:rPr>
              <w:t>（一）投标人的履约能力要求</w:t>
            </w:r>
          </w:p>
        </w:tc>
      </w:tr>
      <w:tr w14:paraId="632F3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9BB782">
            <w:pPr>
              <w:keepNext w:val="0"/>
              <w:keepLines w:val="0"/>
              <w:widowControl w:val="0"/>
              <w:suppressLineNumbers w:val="0"/>
              <w:spacing w:before="0" w:beforeAutospacing="0" w:after="0" w:afterAutospacing="0" w:line="400" w:lineRule="exact"/>
              <w:ind w:left="0" w:right="0"/>
              <w:jc w:val="both"/>
              <w:rPr>
                <w:rFonts w:hint="default"/>
                <w:szCs w:val="21"/>
                <w:lang w:val="en-US"/>
              </w:rPr>
            </w:pPr>
            <w:r>
              <w:rPr>
                <w:rFonts w:hint="eastAsia" w:ascii="Calibri" w:hAnsi="宋体" w:eastAsia="宋体" w:cs="宋体"/>
                <w:kern w:val="2"/>
                <w:sz w:val="21"/>
                <w:szCs w:val="21"/>
                <w:lang w:val="en-US" w:eastAsia="zh-CN" w:bidi="ar"/>
              </w:rPr>
              <w:t>质量管理、企业信用要求</w:t>
            </w:r>
          </w:p>
        </w:tc>
        <w:tc>
          <w:tcPr>
            <w:tcW w:w="3434" w:type="pct"/>
            <w:tcBorders>
              <w:top w:val="single" w:color="000000" w:sz="4" w:space="0"/>
              <w:left w:val="single" w:color="000000" w:sz="4" w:space="0"/>
              <w:bottom w:val="single" w:color="000000" w:sz="4" w:space="0"/>
              <w:right w:val="single" w:color="000000" w:sz="4" w:space="0"/>
            </w:tcBorders>
            <w:shd w:val="clear" w:color="auto" w:fill="auto"/>
            <w:vAlign w:val="top"/>
          </w:tcPr>
          <w:p w14:paraId="56399C05">
            <w:pPr>
              <w:keepNext w:val="0"/>
              <w:keepLines w:val="0"/>
              <w:widowControl w:val="0"/>
              <w:suppressLineNumbers w:val="0"/>
              <w:spacing w:before="0" w:beforeAutospacing="0" w:after="0" w:afterAutospacing="0" w:line="400" w:lineRule="exact"/>
              <w:ind w:left="0" w:right="0"/>
              <w:jc w:val="both"/>
              <w:rPr>
                <w:rFonts w:hint="default"/>
                <w:szCs w:val="21"/>
                <w:lang w:val="en-US"/>
              </w:rPr>
            </w:pPr>
            <w:r>
              <w:rPr>
                <w:rFonts w:hint="eastAsia" w:ascii="Calibri" w:hAnsi="宋体" w:eastAsia="宋体" w:cs="宋体"/>
                <w:kern w:val="2"/>
                <w:sz w:val="21"/>
                <w:szCs w:val="21"/>
                <w:lang w:val="en-US" w:eastAsia="zh-CN" w:bidi="ar"/>
              </w:rPr>
              <w:t>详见《第四章评标办法及评分标准》。</w:t>
            </w:r>
          </w:p>
        </w:tc>
      </w:tr>
      <w:tr w14:paraId="70CBB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D970E2">
            <w:pPr>
              <w:keepNext w:val="0"/>
              <w:keepLines w:val="0"/>
              <w:widowControl w:val="0"/>
              <w:suppressLineNumbers w:val="0"/>
              <w:spacing w:before="0" w:beforeAutospacing="0" w:after="0" w:afterAutospacing="0" w:line="400" w:lineRule="exact"/>
              <w:ind w:left="0" w:right="0"/>
              <w:jc w:val="both"/>
              <w:rPr>
                <w:rFonts w:hint="default"/>
                <w:szCs w:val="21"/>
                <w:lang w:val="en-US"/>
              </w:rPr>
            </w:pPr>
            <w:r>
              <w:rPr>
                <w:rFonts w:hint="eastAsia" w:ascii="Calibri" w:hAnsi="宋体" w:eastAsia="宋体" w:cs="宋体"/>
                <w:kern w:val="2"/>
                <w:sz w:val="21"/>
                <w:szCs w:val="21"/>
                <w:lang w:val="en-US" w:eastAsia="zh-CN" w:bidi="ar"/>
              </w:rPr>
              <w:t>能力或者业绩要求</w:t>
            </w:r>
          </w:p>
        </w:tc>
        <w:tc>
          <w:tcPr>
            <w:tcW w:w="3434" w:type="pct"/>
            <w:tcBorders>
              <w:top w:val="single" w:color="000000" w:sz="4" w:space="0"/>
              <w:left w:val="single" w:color="000000" w:sz="4" w:space="0"/>
              <w:bottom w:val="single" w:color="000000" w:sz="4" w:space="0"/>
              <w:right w:val="single" w:color="000000" w:sz="4" w:space="0"/>
            </w:tcBorders>
            <w:shd w:val="clear" w:color="auto" w:fill="auto"/>
            <w:vAlign w:val="top"/>
          </w:tcPr>
          <w:p w14:paraId="01195399">
            <w:pPr>
              <w:keepNext w:val="0"/>
              <w:keepLines w:val="0"/>
              <w:widowControl w:val="0"/>
              <w:suppressLineNumbers w:val="0"/>
              <w:spacing w:before="0" w:beforeAutospacing="0" w:after="0" w:afterAutospacing="0" w:line="400" w:lineRule="exact"/>
              <w:ind w:left="0" w:right="0"/>
              <w:jc w:val="both"/>
              <w:rPr>
                <w:rFonts w:hint="default"/>
                <w:szCs w:val="21"/>
                <w:lang w:val="en-US"/>
              </w:rPr>
            </w:pPr>
            <w:r>
              <w:rPr>
                <w:rFonts w:hint="eastAsia" w:ascii="Calibri" w:hAnsi="宋体" w:eastAsia="宋体" w:cs="宋体"/>
                <w:kern w:val="2"/>
                <w:sz w:val="21"/>
                <w:szCs w:val="21"/>
                <w:lang w:val="en-US" w:eastAsia="zh-CN" w:bidi="ar"/>
              </w:rPr>
              <w:t>详见《第四章评标办法及评分标准》。</w:t>
            </w:r>
          </w:p>
        </w:tc>
      </w:tr>
      <w:tr w14:paraId="098BE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B4883F">
            <w:pPr>
              <w:keepNext w:val="0"/>
              <w:keepLines w:val="0"/>
              <w:widowControl w:val="0"/>
              <w:suppressLineNumbers w:val="0"/>
              <w:spacing w:before="0" w:beforeAutospacing="0" w:after="0" w:afterAutospacing="0" w:line="400" w:lineRule="exact"/>
              <w:ind w:left="0" w:right="0"/>
              <w:jc w:val="both"/>
              <w:rPr>
                <w:rFonts w:hint="default"/>
                <w:b/>
                <w:bCs w:val="0"/>
                <w:szCs w:val="21"/>
                <w:lang w:val="en-US"/>
              </w:rPr>
            </w:pPr>
            <w:r>
              <w:rPr>
                <w:rFonts w:hint="eastAsia" w:ascii="Calibri" w:hAnsi="宋体" w:eastAsia="宋体" w:cs="宋体"/>
                <w:b/>
                <w:bCs w:val="0"/>
                <w:kern w:val="2"/>
                <w:sz w:val="21"/>
                <w:szCs w:val="21"/>
                <w:lang w:val="en-US" w:eastAsia="zh-CN" w:bidi="ar"/>
              </w:rPr>
              <w:t>四、采购人对项目的其他要求和说明</w:t>
            </w:r>
          </w:p>
        </w:tc>
      </w:tr>
      <w:tr w14:paraId="638CF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627D61">
            <w:pPr>
              <w:keepNext w:val="0"/>
              <w:keepLines w:val="0"/>
              <w:widowControl w:val="0"/>
              <w:suppressLineNumbers w:val="0"/>
              <w:spacing w:before="0" w:beforeAutospacing="0" w:after="0" w:afterAutospacing="0" w:line="400" w:lineRule="exact"/>
              <w:ind w:left="0" w:right="0"/>
              <w:jc w:val="both"/>
              <w:rPr>
                <w:rFonts w:hint="default"/>
                <w:szCs w:val="21"/>
                <w:lang w:val="en-US"/>
              </w:rPr>
            </w:pPr>
            <w:r>
              <w:rPr>
                <w:rFonts w:hint="eastAsia" w:ascii="宋体" w:hAnsi="宋体" w:eastAsia="宋体" w:cs="宋体"/>
                <w:bCs/>
                <w:kern w:val="2"/>
                <w:sz w:val="21"/>
                <w:szCs w:val="21"/>
                <w:lang w:val="en-US" w:eastAsia="zh-CN" w:bidi="ar"/>
              </w:rPr>
              <w:t>1、</w:t>
            </w:r>
            <w:r>
              <w:rPr>
                <w:rFonts w:hint="eastAsia" w:ascii="宋体" w:hAnsi="宋体" w:eastAsia="宋体" w:cs="宋体"/>
                <w:kern w:val="2"/>
                <w:sz w:val="21"/>
                <w:szCs w:val="21"/>
                <w:lang w:val="en-US" w:eastAsia="zh-CN" w:bidi="ar"/>
              </w:rPr>
              <w:t>投标人可根据评分标准在投标文件</w:t>
            </w:r>
            <w:r>
              <w:rPr>
                <w:rFonts w:hint="eastAsia" w:ascii="宋体" w:hAnsi="宋体" w:eastAsia="宋体" w:cs="宋体"/>
                <w:kern w:val="2"/>
                <w:sz w:val="21"/>
                <w:szCs w:val="24"/>
                <w:lang w:val="en-US" w:eastAsia="zh-CN" w:bidi="ar"/>
              </w:rPr>
              <w:t>中</w:t>
            </w:r>
            <w:r>
              <w:rPr>
                <w:rFonts w:hint="eastAsia" w:ascii="宋体" w:hAnsi="宋体" w:eastAsia="宋体" w:cs="宋体"/>
                <w:kern w:val="2"/>
                <w:sz w:val="21"/>
                <w:szCs w:val="21"/>
                <w:lang w:val="en-US" w:eastAsia="zh-CN" w:bidi="ar"/>
              </w:rPr>
              <w:t>提供项目实施方案、质量控制方案、人员能力、信誉业绩证明等。</w:t>
            </w:r>
          </w:p>
        </w:tc>
      </w:tr>
    </w:tbl>
    <w:p w14:paraId="151F0EDD">
      <w:pPr>
        <w:keepNext w:val="0"/>
        <w:keepLines w:val="0"/>
        <w:widowControl/>
        <w:suppressLineNumbers w:val="0"/>
        <w:spacing w:before="0" w:beforeAutospacing="0" w:after="0" w:afterAutospacing="0"/>
        <w:ind w:left="0" w:right="0"/>
        <w:jc w:val="left"/>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br w:type="page"/>
      </w:r>
      <w:r>
        <w:rPr>
          <w:rFonts w:hint="eastAsia" w:ascii="黑体" w:hAnsi="宋体" w:eastAsia="黑体" w:cs="黑体"/>
          <w:kern w:val="2"/>
          <w:sz w:val="32"/>
          <w:szCs w:val="32"/>
          <w:lang w:val="en-US" w:eastAsia="zh-CN" w:bidi="ar"/>
        </w:rPr>
        <w:t>附件1：</w:t>
      </w:r>
    </w:p>
    <w:p w14:paraId="66F35FD6">
      <w:pPr>
        <w:pStyle w:val="24"/>
        <w:widowControl/>
        <w:jc w:val="center"/>
        <w:rPr>
          <w:b/>
          <w:bCs w:val="0"/>
          <w:sz w:val="28"/>
          <w:szCs w:val="28"/>
          <w:lang w:val="en-US"/>
        </w:rPr>
      </w:pPr>
      <w:r>
        <w:rPr>
          <w:rFonts w:hint="eastAsia" w:ascii="Calibri" w:hAnsi="Calibri" w:eastAsia="宋体" w:cs="宋体"/>
          <w:b/>
          <w:bCs w:val="0"/>
          <w:sz w:val="28"/>
          <w:szCs w:val="28"/>
          <w:lang w:eastAsia="zh-CN"/>
        </w:rPr>
        <w:t>中小企业划型标准规定</w:t>
      </w:r>
    </w:p>
    <w:p w14:paraId="68C04F19">
      <w:pPr>
        <w:pStyle w:val="24"/>
        <w:widowControl/>
        <w:jc w:val="center"/>
        <w:rPr>
          <w:rFonts w:hint="eastAsia" w:ascii="宋体" w:hAnsi="宋体" w:eastAsia="宋体" w:cs="宋体"/>
          <w:sz w:val="21"/>
          <w:szCs w:val="21"/>
          <w:lang w:val="en-US"/>
        </w:rPr>
      </w:pPr>
      <w:r>
        <w:rPr>
          <w:rFonts w:hint="eastAsia" w:ascii="宋体" w:hAnsi="宋体" w:eastAsia="宋体" w:cs="宋体"/>
          <w:szCs w:val="21"/>
          <w:lang w:eastAsia="zh-CN"/>
        </w:rPr>
        <w:t>工信部联企业〔</w:t>
      </w:r>
      <w:r>
        <w:rPr>
          <w:rFonts w:hint="eastAsia" w:ascii="宋体" w:hAnsi="宋体" w:eastAsia="宋体" w:cs="宋体"/>
          <w:szCs w:val="21"/>
          <w:lang w:val="en-US"/>
        </w:rPr>
        <w:t>2011</w:t>
      </w:r>
      <w:r>
        <w:rPr>
          <w:rFonts w:hint="eastAsia" w:ascii="宋体" w:hAnsi="宋体" w:eastAsia="宋体" w:cs="宋体"/>
          <w:szCs w:val="21"/>
          <w:lang w:eastAsia="zh-CN"/>
        </w:rPr>
        <w:t>〕</w:t>
      </w:r>
      <w:r>
        <w:rPr>
          <w:rFonts w:hint="eastAsia" w:ascii="宋体" w:hAnsi="宋体" w:eastAsia="宋体" w:cs="宋体"/>
          <w:szCs w:val="21"/>
          <w:lang w:val="en-US"/>
        </w:rPr>
        <w:t>300</w:t>
      </w:r>
      <w:r>
        <w:rPr>
          <w:rFonts w:hint="eastAsia" w:ascii="宋体" w:hAnsi="宋体" w:eastAsia="宋体" w:cs="宋体"/>
          <w:szCs w:val="21"/>
          <w:lang w:eastAsia="zh-CN"/>
        </w:rPr>
        <w:t>号</w:t>
      </w:r>
    </w:p>
    <w:p w14:paraId="5579B1DA">
      <w:pPr>
        <w:pStyle w:val="24"/>
        <w:widowControl/>
        <w:rPr>
          <w:szCs w:val="21"/>
          <w:lang w:val="en-US"/>
        </w:rPr>
      </w:pPr>
    </w:p>
    <w:p w14:paraId="6D0CD806">
      <w:pPr>
        <w:pStyle w:val="24"/>
        <w:widowControl/>
        <w:rPr>
          <w:szCs w:val="21"/>
          <w:lang w:val="en-US"/>
        </w:rPr>
      </w:pPr>
      <w:r>
        <w:rPr>
          <w:rFonts w:hint="eastAsia" w:ascii="Calibri" w:hAnsi="Calibri" w:eastAsia="宋体" w:cs="宋体"/>
          <w:szCs w:val="21"/>
          <w:lang w:eastAsia="zh-CN"/>
        </w:rPr>
        <w:t>　　一、根据《中华人民共和国中小企业促进法》和《国务院关于进一步促进中小企业发展的若干意见》</w:t>
      </w:r>
      <w:r>
        <w:rPr>
          <w:szCs w:val="21"/>
          <w:lang w:val="en-US"/>
        </w:rPr>
        <w:t>(</w:t>
      </w:r>
      <w:r>
        <w:rPr>
          <w:rFonts w:hint="eastAsia" w:ascii="Calibri" w:hAnsi="Calibri" w:eastAsia="宋体" w:cs="宋体"/>
          <w:szCs w:val="21"/>
          <w:lang w:eastAsia="zh-CN"/>
        </w:rPr>
        <w:t>国发〔</w:t>
      </w:r>
      <w:r>
        <w:rPr>
          <w:szCs w:val="21"/>
          <w:lang w:val="en-US"/>
        </w:rPr>
        <w:t>2009</w:t>
      </w:r>
      <w:r>
        <w:rPr>
          <w:rFonts w:hint="eastAsia" w:ascii="Calibri" w:hAnsi="Calibri" w:eastAsia="宋体" w:cs="宋体"/>
          <w:szCs w:val="21"/>
          <w:lang w:eastAsia="zh-CN"/>
        </w:rPr>
        <w:t>〕</w:t>
      </w:r>
      <w:r>
        <w:rPr>
          <w:szCs w:val="21"/>
          <w:lang w:val="en-US"/>
        </w:rPr>
        <w:t>36</w:t>
      </w:r>
      <w:r>
        <w:rPr>
          <w:rFonts w:hint="eastAsia" w:ascii="Calibri" w:hAnsi="Calibri" w:eastAsia="宋体" w:cs="宋体"/>
          <w:szCs w:val="21"/>
          <w:lang w:eastAsia="zh-CN"/>
        </w:rPr>
        <w:t>号</w:t>
      </w:r>
      <w:r>
        <w:rPr>
          <w:szCs w:val="21"/>
          <w:lang w:val="en-US"/>
        </w:rPr>
        <w:t>)</w:t>
      </w:r>
      <w:r>
        <w:rPr>
          <w:rFonts w:hint="eastAsia" w:ascii="Calibri" w:hAnsi="Calibri" w:eastAsia="宋体" w:cs="宋体"/>
          <w:szCs w:val="21"/>
          <w:lang w:eastAsia="zh-CN"/>
        </w:rPr>
        <w:t>，制定本规定。</w:t>
      </w:r>
    </w:p>
    <w:p w14:paraId="17E169C9">
      <w:pPr>
        <w:pStyle w:val="24"/>
        <w:widowControl/>
        <w:rPr>
          <w:szCs w:val="21"/>
          <w:lang w:val="en-US"/>
        </w:rPr>
      </w:pPr>
      <w:r>
        <w:rPr>
          <w:rFonts w:hint="eastAsia" w:ascii="Calibri" w:hAnsi="Calibri" w:eastAsia="宋体" w:cs="宋体"/>
          <w:szCs w:val="21"/>
          <w:lang w:eastAsia="zh-CN"/>
        </w:rPr>
        <w:t>　　二、中小企业划分为中型、小型、微型三种类型，具体标准根据企业从业人员、营业收入、资产总额等指标，结合行业特点制定。</w:t>
      </w:r>
    </w:p>
    <w:p w14:paraId="68B3D8A8">
      <w:pPr>
        <w:pStyle w:val="24"/>
        <w:widowControl/>
        <w:rPr>
          <w:szCs w:val="21"/>
          <w:lang w:val="en-US"/>
        </w:rPr>
      </w:pPr>
      <w:r>
        <w:rPr>
          <w:rFonts w:hint="eastAsia" w:ascii="Calibri" w:hAnsi="Calibri" w:eastAsia="宋体" w:cs="宋体"/>
          <w:szCs w:val="21"/>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0ECDAE3">
      <w:pPr>
        <w:pStyle w:val="24"/>
        <w:widowControl/>
        <w:rPr>
          <w:szCs w:val="21"/>
          <w:lang w:val="en-US"/>
        </w:rPr>
      </w:pPr>
      <w:r>
        <w:rPr>
          <w:rFonts w:hint="eastAsia" w:ascii="Calibri" w:hAnsi="Calibri" w:eastAsia="宋体" w:cs="宋体"/>
          <w:szCs w:val="21"/>
          <w:lang w:eastAsia="zh-CN"/>
        </w:rPr>
        <w:t>　　四、各行业划型标准为：</w:t>
      </w:r>
    </w:p>
    <w:p w14:paraId="243DE9ED">
      <w:pPr>
        <w:pStyle w:val="24"/>
        <w:widowControl/>
        <w:rPr>
          <w:szCs w:val="21"/>
          <w:lang w:val="en-US"/>
        </w:rPr>
      </w:pPr>
      <w:r>
        <w:rPr>
          <w:rFonts w:hint="eastAsia" w:ascii="Calibri" w:hAnsi="Calibri" w:eastAsia="宋体" w:cs="宋体"/>
          <w:szCs w:val="21"/>
          <w:lang w:eastAsia="zh-CN"/>
        </w:rPr>
        <w:t>　　（一）农、林、牧、渔业。营业收入</w:t>
      </w:r>
      <w:r>
        <w:rPr>
          <w:szCs w:val="21"/>
          <w:lang w:val="en-US"/>
        </w:rPr>
        <w:t>20000</w:t>
      </w:r>
      <w:r>
        <w:rPr>
          <w:rFonts w:hint="eastAsia" w:ascii="Calibri" w:hAnsi="Calibri" w:eastAsia="宋体" w:cs="宋体"/>
          <w:szCs w:val="21"/>
          <w:lang w:eastAsia="zh-CN"/>
        </w:rPr>
        <w:t>万元以下的为中小微型企业。其中，营业收入</w:t>
      </w:r>
      <w:r>
        <w:rPr>
          <w:szCs w:val="21"/>
          <w:lang w:val="en-US"/>
        </w:rPr>
        <w:t>500</w:t>
      </w:r>
      <w:r>
        <w:rPr>
          <w:rFonts w:hint="eastAsia" w:ascii="Calibri" w:hAnsi="Calibri" w:eastAsia="宋体" w:cs="宋体"/>
          <w:szCs w:val="21"/>
          <w:lang w:eastAsia="zh-CN"/>
        </w:rPr>
        <w:t>万元及以上的为中型企业，营业收入</w:t>
      </w:r>
      <w:r>
        <w:rPr>
          <w:szCs w:val="21"/>
          <w:lang w:val="en-US"/>
        </w:rPr>
        <w:t>50</w:t>
      </w:r>
      <w:r>
        <w:rPr>
          <w:rFonts w:hint="eastAsia" w:ascii="Calibri" w:hAnsi="Calibri" w:eastAsia="宋体" w:cs="宋体"/>
          <w:szCs w:val="21"/>
          <w:lang w:eastAsia="zh-CN"/>
        </w:rPr>
        <w:t>万元及以上的为小型企业，营业收入</w:t>
      </w:r>
      <w:r>
        <w:rPr>
          <w:szCs w:val="21"/>
          <w:lang w:val="en-US"/>
        </w:rPr>
        <w:t>50</w:t>
      </w:r>
      <w:r>
        <w:rPr>
          <w:rFonts w:hint="eastAsia" w:ascii="Calibri" w:hAnsi="Calibri" w:eastAsia="宋体" w:cs="宋体"/>
          <w:szCs w:val="21"/>
          <w:lang w:eastAsia="zh-CN"/>
        </w:rPr>
        <w:t>万元以下的为微型企业。</w:t>
      </w:r>
    </w:p>
    <w:p w14:paraId="712F809D">
      <w:pPr>
        <w:pStyle w:val="24"/>
        <w:widowControl/>
        <w:rPr>
          <w:szCs w:val="21"/>
          <w:lang w:val="en-US"/>
        </w:rPr>
      </w:pPr>
      <w:r>
        <w:rPr>
          <w:rFonts w:hint="eastAsia" w:ascii="Calibri" w:hAnsi="Calibri" w:eastAsia="宋体" w:cs="宋体"/>
          <w:szCs w:val="21"/>
          <w:lang w:eastAsia="zh-CN"/>
        </w:rPr>
        <w:t>　　（二）工业。从业人员</w:t>
      </w:r>
      <w:r>
        <w:rPr>
          <w:szCs w:val="21"/>
          <w:lang w:val="en-US"/>
        </w:rPr>
        <w:t>1000</w:t>
      </w:r>
      <w:r>
        <w:rPr>
          <w:rFonts w:hint="eastAsia" w:ascii="Calibri" w:hAnsi="Calibri" w:eastAsia="宋体" w:cs="宋体"/>
          <w:szCs w:val="21"/>
          <w:lang w:eastAsia="zh-CN"/>
        </w:rPr>
        <w:t>人以下或营业收入</w:t>
      </w:r>
      <w:r>
        <w:rPr>
          <w:szCs w:val="21"/>
          <w:lang w:val="en-US"/>
        </w:rPr>
        <w:t>40000</w:t>
      </w:r>
      <w:r>
        <w:rPr>
          <w:rFonts w:hint="eastAsia" w:ascii="Calibri" w:hAnsi="Calibri" w:eastAsia="宋体" w:cs="宋体"/>
          <w:szCs w:val="21"/>
          <w:lang w:eastAsia="zh-CN"/>
        </w:rPr>
        <w:t>万元以下的为中小微型企业。其中，从业人员</w:t>
      </w:r>
      <w:r>
        <w:rPr>
          <w:szCs w:val="21"/>
          <w:lang w:val="en-US"/>
        </w:rPr>
        <w:t>300</w:t>
      </w:r>
      <w:r>
        <w:rPr>
          <w:rFonts w:hint="eastAsia" w:ascii="Calibri" w:hAnsi="Calibri" w:eastAsia="宋体" w:cs="宋体"/>
          <w:szCs w:val="21"/>
          <w:lang w:eastAsia="zh-CN"/>
        </w:rPr>
        <w:t>人及以上，且营业收入</w:t>
      </w:r>
      <w:r>
        <w:rPr>
          <w:szCs w:val="21"/>
          <w:lang w:val="en-US"/>
        </w:rPr>
        <w:t>2000</w:t>
      </w:r>
      <w:r>
        <w:rPr>
          <w:rFonts w:hint="eastAsia" w:ascii="Calibri" w:hAnsi="Calibri" w:eastAsia="宋体" w:cs="宋体"/>
          <w:szCs w:val="21"/>
          <w:lang w:eastAsia="zh-CN"/>
        </w:rPr>
        <w:t>万元及以上的为中型企业；从业人员</w:t>
      </w:r>
      <w:r>
        <w:rPr>
          <w:szCs w:val="21"/>
          <w:lang w:val="en-US"/>
        </w:rPr>
        <w:t>20</w:t>
      </w:r>
      <w:r>
        <w:rPr>
          <w:rFonts w:hint="eastAsia" w:ascii="Calibri" w:hAnsi="Calibri" w:eastAsia="宋体" w:cs="宋体"/>
          <w:szCs w:val="21"/>
          <w:lang w:eastAsia="zh-CN"/>
        </w:rPr>
        <w:t>人及以上，且营业收入</w:t>
      </w:r>
      <w:r>
        <w:rPr>
          <w:szCs w:val="21"/>
          <w:lang w:val="en-US"/>
        </w:rPr>
        <w:t>300</w:t>
      </w:r>
      <w:r>
        <w:rPr>
          <w:rFonts w:hint="eastAsia" w:ascii="Calibri" w:hAnsi="Calibri" w:eastAsia="宋体" w:cs="宋体"/>
          <w:szCs w:val="21"/>
          <w:lang w:eastAsia="zh-CN"/>
        </w:rPr>
        <w:t>万元及以上的为小型企业；从业人员</w:t>
      </w:r>
      <w:r>
        <w:rPr>
          <w:szCs w:val="21"/>
          <w:lang w:val="en-US"/>
        </w:rPr>
        <w:t>20</w:t>
      </w:r>
      <w:r>
        <w:rPr>
          <w:rFonts w:hint="eastAsia" w:ascii="Calibri" w:hAnsi="Calibri" w:eastAsia="宋体" w:cs="宋体"/>
          <w:szCs w:val="21"/>
          <w:lang w:eastAsia="zh-CN"/>
        </w:rPr>
        <w:t>人以下或营业收入</w:t>
      </w:r>
      <w:r>
        <w:rPr>
          <w:szCs w:val="21"/>
          <w:lang w:val="en-US"/>
        </w:rPr>
        <w:t>300</w:t>
      </w:r>
      <w:r>
        <w:rPr>
          <w:rFonts w:hint="eastAsia" w:ascii="Calibri" w:hAnsi="Calibri" w:eastAsia="宋体" w:cs="宋体"/>
          <w:szCs w:val="21"/>
          <w:lang w:eastAsia="zh-CN"/>
        </w:rPr>
        <w:t>万元以下的为微型企业。</w:t>
      </w:r>
    </w:p>
    <w:p w14:paraId="755E3366">
      <w:pPr>
        <w:pStyle w:val="24"/>
        <w:widowControl/>
        <w:rPr>
          <w:szCs w:val="21"/>
          <w:lang w:val="en-US"/>
        </w:rPr>
      </w:pPr>
      <w:r>
        <w:rPr>
          <w:rFonts w:hint="eastAsia" w:ascii="Calibri" w:hAnsi="Calibri" w:eastAsia="宋体" w:cs="宋体"/>
          <w:szCs w:val="21"/>
          <w:lang w:eastAsia="zh-CN"/>
        </w:rPr>
        <w:t>　　（三）建筑业。营业收入</w:t>
      </w:r>
      <w:r>
        <w:rPr>
          <w:szCs w:val="21"/>
          <w:lang w:val="en-US"/>
        </w:rPr>
        <w:t>80000</w:t>
      </w:r>
      <w:r>
        <w:rPr>
          <w:rFonts w:hint="eastAsia" w:ascii="Calibri" w:hAnsi="Calibri" w:eastAsia="宋体" w:cs="宋体"/>
          <w:szCs w:val="21"/>
          <w:lang w:eastAsia="zh-CN"/>
        </w:rPr>
        <w:t>万元以下或资产总额</w:t>
      </w:r>
      <w:r>
        <w:rPr>
          <w:szCs w:val="21"/>
          <w:lang w:val="en-US"/>
        </w:rPr>
        <w:t>80000</w:t>
      </w:r>
      <w:r>
        <w:rPr>
          <w:rFonts w:hint="eastAsia" w:ascii="Calibri" w:hAnsi="Calibri" w:eastAsia="宋体" w:cs="宋体"/>
          <w:szCs w:val="21"/>
          <w:lang w:eastAsia="zh-CN"/>
        </w:rPr>
        <w:t>万元以下的为中小微型企业。其中，营业收入</w:t>
      </w:r>
      <w:r>
        <w:rPr>
          <w:szCs w:val="21"/>
          <w:lang w:val="en-US"/>
        </w:rPr>
        <w:t>6000</w:t>
      </w:r>
      <w:r>
        <w:rPr>
          <w:rFonts w:hint="eastAsia" w:ascii="Calibri" w:hAnsi="Calibri" w:eastAsia="宋体" w:cs="宋体"/>
          <w:szCs w:val="21"/>
          <w:lang w:eastAsia="zh-CN"/>
        </w:rPr>
        <w:t>万元及以上，且资产总额</w:t>
      </w:r>
      <w:r>
        <w:rPr>
          <w:szCs w:val="21"/>
          <w:lang w:val="en-US"/>
        </w:rPr>
        <w:t>5000</w:t>
      </w:r>
      <w:r>
        <w:rPr>
          <w:rFonts w:hint="eastAsia" w:ascii="Calibri" w:hAnsi="Calibri" w:eastAsia="宋体" w:cs="宋体"/>
          <w:szCs w:val="21"/>
          <w:lang w:eastAsia="zh-CN"/>
        </w:rPr>
        <w:t>万元及以上的为中型企业；营业收入</w:t>
      </w:r>
      <w:r>
        <w:rPr>
          <w:szCs w:val="21"/>
          <w:lang w:val="en-US"/>
        </w:rPr>
        <w:t>300</w:t>
      </w:r>
      <w:r>
        <w:rPr>
          <w:rFonts w:hint="eastAsia" w:ascii="Calibri" w:hAnsi="Calibri" w:eastAsia="宋体" w:cs="宋体"/>
          <w:szCs w:val="21"/>
          <w:lang w:eastAsia="zh-CN"/>
        </w:rPr>
        <w:t>万元及以上，且资产总额</w:t>
      </w:r>
      <w:r>
        <w:rPr>
          <w:szCs w:val="21"/>
          <w:lang w:val="en-US"/>
        </w:rPr>
        <w:t>300</w:t>
      </w:r>
      <w:r>
        <w:rPr>
          <w:rFonts w:hint="eastAsia" w:ascii="Calibri" w:hAnsi="Calibri" w:eastAsia="宋体" w:cs="宋体"/>
          <w:szCs w:val="21"/>
          <w:lang w:eastAsia="zh-CN"/>
        </w:rPr>
        <w:t>万元及以上的为小型企业；营业收入</w:t>
      </w:r>
      <w:r>
        <w:rPr>
          <w:szCs w:val="21"/>
          <w:lang w:val="en-US"/>
        </w:rPr>
        <w:t>300</w:t>
      </w:r>
      <w:r>
        <w:rPr>
          <w:rFonts w:hint="eastAsia" w:ascii="Calibri" w:hAnsi="Calibri" w:eastAsia="宋体" w:cs="宋体"/>
          <w:szCs w:val="21"/>
          <w:lang w:eastAsia="zh-CN"/>
        </w:rPr>
        <w:t>万元以下或资产总额</w:t>
      </w:r>
      <w:r>
        <w:rPr>
          <w:szCs w:val="21"/>
          <w:lang w:val="en-US"/>
        </w:rPr>
        <w:t>300</w:t>
      </w:r>
      <w:r>
        <w:rPr>
          <w:rFonts w:hint="eastAsia" w:ascii="Calibri" w:hAnsi="Calibri" w:eastAsia="宋体" w:cs="宋体"/>
          <w:szCs w:val="21"/>
          <w:lang w:eastAsia="zh-CN"/>
        </w:rPr>
        <w:t>万元以下的为微型企业。</w:t>
      </w:r>
    </w:p>
    <w:p w14:paraId="7379A1CC">
      <w:pPr>
        <w:pStyle w:val="24"/>
        <w:widowControl/>
        <w:rPr>
          <w:szCs w:val="21"/>
          <w:lang w:val="en-US"/>
        </w:rPr>
      </w:pPr>
      <w:r>
        <w:rPr>
          <w:rFonts w:hint="eastAsia" w:ascii="Calibri" w:hAnsi="Calibri" w:eastAsia="宋体" w:cs="宋体"/>
          <w:szCs w:val="21"/>
          <w:lang w:eastAsia="zh-CN"/>
        </w:rPr>
        <w:t>　　（四）批发业。从业人员</w:t>
      </w:r>
      <w:r>
        <w:rPr>
          <w:szCs w:val="21"/>
          <w:lang w:val="en-US"/>
        </w:rPr>
        <w:t>200</w:t>
      </w:r>
      <w:r>
        <w:rPr>
          <w:rFonts w:hint="eastAsia" w:ascii="Calibri" w:hAnsi="Calibri" w:eastAsia="宋体" w:cs="宋体"/>
          <w:szCs w:val="21"/>
          <w:lang w:eastAsia="zh-CN"/>
        </w:rPr>
        <w:t>人以下或营业收入</w:t>
      </w:r>
      <w:r>
        <w:rPr>
          <w:szCs w:val="21"/>
          <w:lang w:val="en-US"/>
        </w:rPr>
        <w:t>40000</w:t>
      </w:r>
      <w:r>
        <w:rPr>
          <w:rFonts w:hint="eastAsia" w:ascii="Calibri" w:hAnsi="Calibri" w:eastAsia="宋体" w:cs="宋体"/>
          <w:szCs w:val="21"/>
          <w:lang w:eastAsia="zh-CN"/>
        </w:rPr>
        <w:t>万元以下的为中小微型企业。其中，从业人员</w:t>
      </w:r>
      <w:r>
        <w:rPr>
          <w:szCs w:val="21"/>
          <w:lang w:val="en-US"/>
        </w:rPr>
        <w:t>20</w:t>
      </w:r>
      <w:r>
        <w:rPr>
          <w:rFonts w:hint="eastAsia" w:ascii="Calibri" w:hAnsi="Calibri" w:eastAsia="宋体" w:cs="宋体"/>
          <w:szCs w:val="21"/>
          <w:lang w:eastAsia="zh-CN"/>
        </w:rPr>
        <w:t>人及以上，且营业收入</w:t>
      </w:r>
      <w:r>
        <w:rPr>
          <w:szCs w:val="21"/>
          <w:lang w:val="en-US"/>
        </w:rPr>
        <w:t>5000</w:t>
      </w:r>
      <w:r>
        <w:rPr>
          <w:rFonts w:hint="eastAsia" w:ascii="Calibri" w:hAnsi="Calibri" w:eastAsia="宋体" w:cs="宋体"/>
          <w:szCs w:val="21"/>
          <w:lang w:eastAsia="zh-CN"/>
        </w:rPr>
        <w:t>万元及以上的为中型企业；从业人员</w:t>
      </w:r>
      <w:r>
        <w:rPr>
          <w:szCs w:val="21"/>
          <w:lang w:val="en-US"/>
        </w:rPr>
        <w:t>5</w:t>
      </w:r>
      <w:r>
        <w:rPr>
          <w:rFonts w:hint="eastAsia" w:ascii="Calibri" w:hAnsi="Calibri" w:eastAsia="宋体" w:cs="宋体"/>
          <w:szCs w:val="21"/>
          <w:lang w:eastAsia="zh-CN"/>
        </w:rPr>
        <w:t>人及以上，且营业收入</w:t>
      </w:r>
      <w:r>
        <w:rPr>
          <w:szCs w:val="21"/>
          <w:lang w:val="en-US"/>
        </w:rPr>
        <w:t>1000</w:t>
      </w:r>
      <w:r>
        <w:rPr>
          <w:rFonts w:hint="eastAsia" w:ascii="Calibri" w:hAnsi="Calibri" w:eastAsia="宋体" w:cs="宋体"/>
          <w:szCs w:val="21"/>
          <w:lang w:eastAsia="zh-CN"/>
        </w:rPr>
        <w:t>万元及以上的为小型企业；从业人员</w:t>
      </w:r>
      <w:r>
        <w:rPr>
          <w:szCs w:val="21"/>
          <w:lang w:val="en-US"/>
        </w:rPr>
        <w:t>5</w:t>
      </w:r>
      <w:r>
        <w:rPr>
          <w:rFonts w:hint="eastAsia" w:ascii="Calibri" w:hAnsi="Calibri" w:eastAsia="宋体" w:cs="宋体"/>
          <w:szCs w:val="21"/>
          <w:lang w:eastAsia="zh-CN"/>
        </w:rPr>
        <w:t>人以下或营业收入</w:t>
      </w:r>
      <w:r>
        <w:rPr>
          <w:szCs w:val="21"/>
          <w:lang w:val="en-US"/>
        </w:rPr>
        <w:t>1000</w:t>
      </w:r>
      <w:r>
        <w:rPr>
          <w:rFonts w:hint="eastAsia" w:ascii="Calibri" w:hAnsi="Calibri" w:eastAsia="宋体" w:cs="宋体"/>
          <w:szCs w:val="21"/>
          <w:lang w:eastAsia="zh-CN"/>
        </w:rPr>
        <w:t>万元以下的为微型企业。</w:t>
      </w:r>
    </w:p>
    <w:p w14:paraId="0EF358F3">
      <w:pPr>
        <w:pStyle w:val="24"/>
        <w:widowControl/>
        <w:rPr>
          <w:szCs w:val="21"/>
          <w:lang w:val="en-US"/>
        </w:rPr>
      </w:pPr>
      <w:r>
        <w:rPr>
          <w:rFonts w:hint="eastAsia" w:ascii="Calibri" w:hAnsi="Calibri" w:eastAsia="宋体" w:cs="宋体"/>
          <w:szCs w:val="21"/>
          <w:lang w:eastAsia="zh-CN"/>
        </w:rPr>
        <w:t>　　（五）零售业。从业人员</w:t>
      </w:r>
      <w:r>
        <w:rPr>
          <w:szCs w:val="21"/>
          <w:lang w:val="en-US"/>
        </w:rPr>
        <w:t>300</w:t>
      </w:r>
      <w:r>
        <w:rPr>
          <w:rFonts w:hint="eastAsia" w:ascii="Calibri" w:hAnsi="Calibri" w:eastAsia="宋体" w:cs="宋体"/>
          <w:szCs w:val="21"/>
          <w:lang w:eastAsia="zh-CN"/>
        </w:rPr>
        <w:t>人以下或营业收入</w:t>
      </w:r>
      <w:r>
        <w:rPr>
          <w:szCs w:val="21"/>
          <w:lang w:val="en-US"/>
        </w:rPr>
        <w:t>20000</w:t>
      </w:r>
      <w:r>
        <w:rPr>
          <w:rFonts w:hint="eastAsia" w:ascii="Calibri" w:hAnsi="Calibri" w:eastAsia="宋体" w:cs="宋体"/>
          <w:szCs w:val="21"/>
          <w:lang w:eastAsia="zh-CN"/>
        </w:rPr>
        <w:t>万元以下的为中小微型企业。其中，从业人员</w:t>
      </w:r>
      <w:r>
        <w:rPr>
          <w:szCs w:val="21"/>
          <w:lang w:val="en-US"/>
        </w:rPr>
        <w:t>50</w:t>
      </w:r>
      <w:r>
        <w:rPr>
          <w:rFonts w:hint="eastAsia" w:ascii="Calibri" w:hAnsi="Calibri" w:eastAsia="宋体" w:cs="宋体"/>
          <w:szCs w:val="21"/>
          <w:lang w:eastAsia="zh-CN"/>
        </w:rPr>
        <w:t>人及以上，且营业收入</w:t>
      </w:r>
      <w:r>
        <w:rPr>
          <w:szCs w:val="21"/>
          <w:lang w:val="en-US"/>
        </w:rPr>
        <w:t>500</w:t>
      </w:r>
      <w:r>
        <w:rPr>
          <w:rFonts w:hint="eastAsia" w:ascii="Calibri" w:hAnsi="Calibri" w:eastAsia="宋体" w:cs="宋体"/>
          <w:szCs w:val="21"/>
          <w:lang w:eastAsia="zh-CN"/>
        </w:rPr>
        <w:t>万元及以上的为中型企业；从业人员</w:t>
      </w:r>
      <w:r>
        <w:rPr>
          <w:szCs w:val="21"/>
          <w:lang w:val="en-US"/>
        </w:rPr>
        <w:t>10</w:t>
      </w:r>
      <w:r>
        <w:rPr>
          <w:rFonts w:hint="eastAsia" w:ascii="Calibri" w:hAnsi="Calibri" w:eastAsia="宋体" w:cs="宋体"/>
          <w:szCs w:val="21"/>
          <w:lang w:eastAsia="zh-CN"/>
        </w:rPr>
        <w:t>人及以上，且营业收入</w:t>
      </w:r>
      <w:r>
        <w:rPr>
          <w:szCs w:val="21"/>
          <w:lang w:val="en-US"/>
        </w:rPr>
        <w:t>100</w:t>
      </w:r>
      <w:r>
        <w:rPr>
          <w:rFonts w:hint="eastAsia" w:ascii="Calibri" w:hAnsi="Calibri" w:eastAsia="宋体" w:cs="宋体"/>
          <w:szCs w:val="21"/>
          <w:lang w:eastAsia="zh-CN"/>
        </w:rPr>
        <w:t>万元及以上的为小型企业；从业人员</w:t>
      </w:r>
      <w:r>
        <w:rPr>
          <w:szCs w:val="21"/>
          <w:lang w:val="en-US"/>
        </w:rPr>
        <w:t>10</w:t>
      </w:r>
      <w:r>
        <w:rPr>
          <w:rFonts w:hint="eastAsia" w:ascii="Calibri" w:hAnsi="Calibri" w:eastAsia="宋体" w:cs="宋体"/>
          <w:szCs w:val="21"/>
          <w:lang w:eastAsia="zh-CN"/>
        </w:rPr>
        <w:t>人以下或营业收入</w:t>
      </w:r>
      <w:r>
        <w:rPr>
          <w:szCs w:val="21"/>
          <w:lang w:val="en-US"/>
        </w:rPr>
        <w:t>100</w:t>
      </w:r>
      <w:r>
        <w:rPr>
          <w:rFonts w:hint="eastAsia" w:ascii="Calibri" w:hAnsi="Calibri" w:eastAsia="宋体" w:cs="宋体"/>
          <w:szCs w:val="21"/>
          <w:lang w:eastAsia="zh-CN"/>
        </w:rPr>
        <w:t>万元以下的为微型企业。</w:t>
      </w:r>
    </w:p>
    <w:p w14:paraId="3FA8554D">
      <w:pPr>
        <w:pStyle w:val="24"/>
        <w:widowControl/>
        <w:rPr>
          <w:szCs w:val="21"/>
          <w:lang w:val="en-US"/>
        </w:rPr>
      </w:pPr>
      <w:r>
        <w:rPr>
          <w:rFonts w:hint="eastAsia" w:ascii="Calibri" w:hAnsi="Calibri" w:eastAsia="宋体" w:cs="宋体"/>
          <w:szCs w:val="21"/>
          <w:lang w:eastAsia="zh-CN"/>
        </w:rPr>
        <w:t>　　（六）交通运输业。从业人员</w:t>
      </w:r>
      <w:r>
        <w:rPr>
          <w:szCs w:val="21"/>
          <w:lang w:val="en-US"/>
        </w:rPr>
        <w:t>1000</w:t>
      </w:r>
      <w:r>
        <w:rPr>
          <w:rFonts w:hint="eastAsia" w:ascii="Calibri" w:hAnsi="Calibri" w:eastAsia="宋体" w:cs="宋体"/>
          <w:szCs w:val="21"/>
          <w:lang w:eastAsia="zh-CN"/>
        </w:rPr>
        <w:t>人以下或营业收入</w:t>
      </w:r>
      <w:r>
        <w:rPr>
          <w:szCs w:val="21"/>
          <w:lang w:val="en-US"/>
        </w:rPr>
        <w:t>30000</w:t>
      </w:r>
      <w:r>
        <w:rPr>
          <w:rFonts w:hint="eastAsia" w:ascii="Calibri" w:hAnsi="Calibri" w:eastAsia="宋体" w:cs="宋体"/>
          <w:szCs w:val="21"/>
          <w:lang w:eastAsia="zh-CN"/>
        </w:rPr>
        <w:t>万元以下的为中小微型企业。其中，从业人员</w:t>
      </w:r>
      <w:r>
        <w:rPr>
          <w:szCs w:val="21"/>
          <w:lang w:val="en-US"/>
        </w:rPr>
        <w:t>300</w:t>
      </w:r>
      <w:r>
        <w:rPr>
          <w:rFonts w:hint="eastAsia" w:ascii="Calibri" w:hAnsi="Calibri" w:eastAsia="宋体" w:cs="宋体"/>
          <w:szCs w:val="21"/>
          <w:lang w:eastAsia="zh-CN"/>
        </w:rPr>
        <w:t>人及以上，且营业收入</w:t>
      </w:r>
      <w:r>
        <w:rPr>
          <w:szCs w:val="21"/>
          <w:lang w:val="en-US"/>
        </w:rPr>
        <w:t>3000</w:t>
      </w:r>
      <w:r>
        <w:rPr>
          <w:rFonts w:hint="eastAsia" w:ascii="Calibri" w:hAnsi="Calibri" w:eastAsia="宋体" w:cs="宋体"/>
          <w:szCs w:val="21"/>
          <w:lang w:eastAsia="zh-CN"/>
        </w:rPr>
        <w:t>万元及以上的为中型企业；从业人员</w:t>
      </w:r>
      <w:r>
        <w:rPr>
          <w:szCs w:val="21"/>
          <w:lang w:val="en-US"/>
        </w:rPr>
        <w:t>20</w:t>
      </w:r>
      <w:r>
        <w:rPr>
          <w:rFonts w:hint="eastAsia" w:ascii="Calibri" w:hAnsi="Calibri" w:eastAsia="宋体" w:cs="宋体"/>
          <w:szCs w:val="21"/>
          <w:lang w:eastAsia="zh-CN"/>
        </w:rPr>
        <w:t>人及以上，且营业收入</w:t>
      </w:r>
      <w:r>
        <w:rPr>
          <w:szCs w:val="21"/>
          <w:lang w:val="en-US"/>
        </w:rPr>
        <w:t>200</w:t>
      </w:r>
      <w:r>
        <w:rPr>
          <w:rFonts w:hint="eastAsia" w:ascii="Calibri" w:hAnsi="Calibri" w:eastAsia="宋体" w:cs="宋体"/>
          <w:szCs w:val="21"/>
          <w:lang w:eastAsia="zh-CN"/>
        </w:rPr>
        <w:t>万元及以上的为小型企业；从业人员</w:t>
      </w:r>
      <w:r>
        <w:rPr>
          <w:szCs w:val="21"/>
          <w:lang w:val="en-US"/>
        </w:rPr>
        <w:t>20</w:t>
      </w:r>
      <w:r>
        <w:rPr>
          <w:rFonts w:hint="eastAsia" w:ascii="Calibri" w:hAnsi="Calibri" w:eastAsia="宋体" w:cs="宋体"/>
          <w:szCs w:val="21"/>
          <w:lang w:eastAsia="zh-CN"/>
        </w:rPr>
        <w:t>人以下或营业收入</w:t>
      </w:r>
      <w:r>
        <w:rPr>
          <w:szCs w:val="21"/>
          <w:lang w:val="en-US"/>
        </w:rPr>
        <w:t>200</w:t>
      </w:r>
      <w:r>
        <w:rPr>
          <w:rFonts w:hint="eastAsia" w:ascii="Calibri" w:hAnsi="Calibri" w:eastAsia="宋体" w:cs="宋体"/>
          <w:szCs w:val="21"/>
          <w:lang w:eastAsia="zh-CN"/>
        </w:rPr>
        <w:t>万元以下的为微型企业。</w:t>
      </w:r>
    </w:p>
    <w:p w14:paraId="7219D8AD">
      <w:pPr>
        <w:pStyle w:val="24"/>
        <w:widowControl/>
        <w:rPr>
          <w:szCs w:val="21"/>
          <w:lang w:val="en-US"/>
        </w:rPr>
      </w:pPr>
      <w:r>
        <w:rPr>
          <w:rFonts w:hint="eastAsia" w:ascii="Calibri" w:hAnsi="Calibri" w:eastAsia="宋体" w:cs="宋体"/>
          <w:szCs w:val="21"/>
          <w:lang w:eastAsia="zh-CN"/>
        </w:rPr>
        <w:t>　　（七）仓储业。从业人员</w:t>
      </w:r>
      <w:r>
        <w:rPr>
          <w:szCs w:val="21"/>
          <w:lang w:val="en-US"/>
        </w:rPr>
        <w:t>200</w:t>
      </w:r>
      <w:r>
        <w:rPr>
          <w:rFonts w:hint="eastAsia" w:ascii="Calibri" w:hAnsi="Calibri" w:eastAsia="宋体" w:cs="宋体"/>
          <w:szCs w:val="21"/>
          <w:lang w:eastAsia="zh-CN"/>
        </w:rPr>
        <w:t>人以下或营业收入</w:t>
      </w:r>
      <w:r>
        <w:rPr>
          <w:szCs w:val="21"/>
          <w:lang w:val="en-US"/>
        </w:rPr>
        <w:t>30000</w:t>
      </w:r>
      <w:r>
        <w:rPr>
          <w:rFonts w:hint="eastAsia" w:ascii="Calibri" w:hAnsi="Calibri" w:eastAsia="宋体" w:cs="宋体"/>
          <w:szCs w:val="21"/>
          <w:lang w:eastAsia="zh-CN"/>
        </w:rPr>
        <w:t>万元以下的为中小微型企业。其中，从业人员</w:t>
      </w:r>
      <w:r>
        <w:rPr>
          <w:szCs w:val="21"/>
          <w:lang w:val="en-US"/>
        </w:rPr>
        <w:t>100</w:t>
      </w:r>
      <w:r>
        <w:rPr>
          <w:rFonts w:hint="eastAsia" w:ascii="Calibri" w:hAnsi="Calibri" w:eastAsia="宋体" w:cs="宋体"/>
          <w:szCs w:val="21"/>
          <w:lang w:eastAsia="zh-CN"/>
        </w:rPr>
        <w:t>人及以上，且营业收入</w:t>
      </w:r>
      <w:r>
        <w:rPr>
          <w:szCs w:val="21"/>
          <w:lang w:val="en-US"/>
        </w:rPr>
        <w:t>1000</w:t>
      </w:r>
      <w:r>
        <w:rPr>
          <w:rFonts w:hint="eastAsia" w:ascii="Calibri" w:hAnsi="Calibri" w:eastAsia="宋体" w:cs="宋体"/>
          <w:szCs w:val="21"/>
          <w:lang w:eastAsia="zh-CN"/>
        </w:rPr>
        <w:t>万元及以上的为中型企业；从业人员</w:t>
      </w:r>
      <w:r>
        <w:rPr>
          <w:szCs w:val="21"/>
          <w:lang w:val="en-US"/>
        </w:rPr>
        <w:t>20</w:t>
      </w:r>
      <w:r>
        <w:rPr>
          <w:rFonts w:hint="eastAsia" w:ascii="Calibri" w:hAnsi="Calibri" w:eastAsia="宋体" w:cs="宋体"/>
          <w:szCs w:val="21"/>
          <w:lang w:eastAsia="zh-CN"/>
        </w:rPr>
        <w:t>人及以上，且营业收入</w:t>
      </w:r>
      <w:r>
        <w:rPr>
          <w:szCs w:val="21"/>
          <w:lang w:val="en-US"/>
        </w:rPr>
        <w:t>100</w:t>
      </w:r>
      <w:r>
        <w:rPr>
          <w:rFonts w:hint="eastAsia" w:ascii="Calibri" w:hAnsi="Calibri" w:eastAsia="宋体" w:cs="宋体"/>
          <w:szCs w:val="21"/>
          <w:lang w:eastAsia="zh-CN"/>
        </w:rPr>
        <w:t>万元及以上的为小型企业；从业人员</w:t>
      </w:r>
      <w:r>
        <w:rPr>
          <w:szCs w:val="21"/>
          <w:lang w:val="en-US"/>
        </w:rPr>
        <w:t>20</w:t>
      </w:r>
      <w:r>
        <w:rPr>
          <w:rFonts w:hint="eastAsia" w:ascii="Calibri" w:hAnsi="Calibri" w:eastAsia="宋体" w:cs="宋体"/>
          <w:szCs w:val="21"/>
          <w:lang w:eastAsia="zh-CN"/>
        </w:rPr>
        <w:t>人以下或营业收入</w:t>
      </w:r>
      <w:r>
        <w:rPr>
          <w:szCs w:val="21"/>
          <w:lang w:val="en-US"/>
        </w:rPr>
        <w:t>100</w:t>
      </w:r>
      <w:r>
        <w:rPr>
          <w:rFonts w:hint="eastAsia" w:ascii="Calibri" w:hAnsi="Calibri" w:eastAsia="宋体" w:cs="宋体"/>
          <w:szCs w:val="21"/>
          <w:lang w:eastAsia="zh-CN"/>
        </w:rPr>
        <w:t>万元以下的为微型企业。</w:t>
      </w:r>
    </w:p>
    <w:p w14:paraId="4EB40D7B">
      <w:pPr>
        <w:pStyle w:val="24"/>
        <w:widowControl/>
        <w:rPr>
          <w:szCs w:val="21"/>
          <w:lang w:val="en-US"/>
        </w:rPr>
      </w:pPr>
      <w:r>
        <w:rPr>
          <w:rFonts w:hint="eastAsia" w:ascii="Calibri" w:hAnsi="Calibri" w:eastAsia="宋体" w:cs="宋体"/>
          <w:szCs w:val="21"/>
          <w:lang w:eastAsia="zh-CN"/>
        </w:rPr>
        <w:t>　　（八）邮政业。从业人员</w:t>
      </w:r>
      <w:r>
        <w:rPr>
          <w:szCs w:val="21"/>
          <w:lang w:val="en-US"/>
        </w:rPr>
        <w:t>1000</w:t>
      </w:r>
      <w:r>
        <w:rPr>
          <w:rFonts w:hint="eastAsia" w:ascii="Calibri" w:hAnsi="Calibri" w:eastAsia="宋体" w:cs="宋体"/>
          <w:szCs w:val="21"/>
          <w:lang w:eastAsia="zh-CN"/>
        </w:rPr>
        <w:t>人以下或营业收入</w:t>
      </w:r>
      <w:r>
        <w:rPr>
          <w:szCs w:val="21"/>
          <w:lang w:val="en-US"/>
        </w:rPr>
        <w:t>30000</w:t>
      </w:r>
      <w:r>
        <w:rPr>
          <w:rFonts w:hint="eastAsia" w:ascii="Calibri" w:hAnsi="Calibri" w:eastAsia="宋体" w:cs="宋体"/>
          <w:szCs w:val="21"/>
          <w:lang w:eastAsia="zh-CN"/>
        </w:rPr>
        <w:t>万元以下的为中小微型企业。其中，从业人员</w:t>
      </w:r>
      <w:r>
        <w:rPr>
          <w:szCs w:val="21"/>
          <w:lang w:val="en-US"/>
        </w:rPr>
        <w:t>300</w:t>
      </w:r>
      <w:r>
        <w:rPr>
          <w:rFonts w:hint="eastAsia" w:ascii="Calibri" w:hAnsi="Calibri" w:eastAsia="宋体" w:cs="宋体"/>
          <w:szCs w:val="21"/>
          <w:lang w:eastAsia="zh-CN"/>
        </w:rPr>
        <w:t>人及以上，且营业收入</w:t>
      </w:r>
      <w:r>
        <w:rPr>
          <w:szCs w:val="21"/>
          <w:lang w:val="en-US"/>
        </w:rPr>
        <w:t>2000</w:t>
      </w:r>
      <w:r>
        <w:rPr>
          <w:rFonts w:hint="eastAsia" w:ascii="Calibri" w:hAnsi="Calibri" w:eastAsia="宋体" w:cs="宋体"/>
          <w:szCs w:val="21"/>
          <w:lang w:eastAsia="zh-CN"/>
        </w:rPr>
        <w:t>万元及以上的为中型企业；从业人员</w:t>
      </w:r>
      <w:r>
        <w:rPr>
          <w:szCs w:val="21"/>
          <w:lang w:val="en-US"/>
        </w:rPr>
        <w:t>20</w:t>
      </w:r>
      <w:r>
        <w:rPr>
          <w:rFonts w:hint="eastAsia" w:ascii="Calibri" w:hAnsi="Calibri" w:eastAsia="宋体" w:cs="宋体"/>
          <w:szCs w:val="21"/>
          <w:lang w:eastAsia="zh-CN"/>
        </w:rPr>
        <w:t>人及以上，且营业收入</w:t>
      </w:r>
      <w:r>
        <w:rPr>
          <w:szCs w:val="21"/>
          <w:lang w:val="en-US"/>
        </w:rPr>
        <w:t>100</w:t>
      </w:r>
      <w:r>
        <w:rPr>
          <w:rFonts w:hint="eastAsia" w:ascii="Calibri" w:hAnsi="Calibri" w:eastAsia="宋体" w:cs="宋体"/>
          <w:szCs w:val="21"/>
          <w:lang w:eastAsia="zh-CN"/>
        </w:rPr>
        <w:t>万元及以上的为小型企业；从业人员</w:t>
      </w:r>
      <w:r>
        <w:rPr>
          <w:szCs w:val="21"/>
          <w:lang w:val="en-US"/>
        </w:rPr>
        <w:t>20</w:t>
      </w:r>
      <w:r>
        <w:rPr>
          <w:rFonts w:hint="eastAsia" w:ascii="Calibri" w:hAnsi="Calibri" w:eastAsia="宋体" w:cs="宋体"/>
          <w:szCs w:val="21"/>
          <w:lang w:eastAsia="zh-CN"/>
        </w:rPr>
        <w:t>人以下或营业收入</w:t>
      </w:r>
      <w:r>
        <w:rPr>
          <w:szCs w:val="21"/>
          <w:lang w:val="en-US"/>
        </w:rPr>
        <w:t>100</w:t>
      </w:r>
      <w:r>
        <w:rPr>
          <w:rFonts w:hint="eastAsia" w:ascii="Calibri" w:hAnsi="Calibri" w:eastAsia="宋体" w:cs="宋体"/>
          <w:szCs w:val="21"/>
          <w:lang w:eastAsia="zh-CN"/>
        </w:rPr>
        <w:t>万元以下的为微型企业。</w:t>
      </w:r>
    </w:p>
    <w:p w14:paraId="768A40F2">
      <w:pPr>
        <w:pStyle w:val="24"/>
        <w:widowControl/>
        <w:rPr>
          <w:szCs w:val="21"/>
          <w:lang w:val="en-US"/>
        </w:rPr>
      </w:pPr>
      <w:r>
        <w:rPr>
          <w:rFonts w:hint="eastAsia" w:ascii="Calibri" w:hAnsi="Calibri" w:eastAsia="宋体" w:cs="宋体"/>
          <w:szCs w:val="21"/>
          <w:lang w:eastAsia="zh-CN"/>
        </w:rPr>
        <w:t>　　（九）住宿业。从业人员</w:t>
      </w:r>
      <w:r>
        <w:rPr>
          <w:szCs w:val="21"/>
          <w:lang w:val="en-US"/>
        </w:rPr>
        <w:t>300</w:t>
      </w:r>
      <w:r>
        <w:rPr>
          <w:rFonts w:hint="eastAsia" w:ascii="Calibri" w:hAnsi="Calibri" w:eastAsia="宋体" w:cs="宋体"/>
          <w:szCs w:val="21"/>
          <w:lang w:eastAsia="zh-CN"/>
        </w:rPr>
        <w:t>人以下或营业收入</w:t>
      </w:r>
      <w:r>
        <w:rPr>
          <w:szCs w:val="21"/>
          <w:lang w:val="en-US"/>
        </w:rPr>
        <w:t>10000</w:t>
      </w:r>
      <w:r>
        <w:rPr>
          <w:rFonts w:hint="eastAsia" w:ascii="Calibri" w:hAnsi="Calibri" w:eastAsia="宋体" w:cs="宋体"/>
          <w:szCs w:val="21"/>
          <w:lang w:eastAsia="zh-CN"/>
        </w:rPr>
        <w:t>万元以下的为中小微型企业。其中，从业人员</w:t>
      </w:r>
      <w:r>
        <w:rPr>
          <w:szCs w:val="21"/>
          <w:lang w:val="en-US"/>
        </w:rPr>
        <w:t>100</w:t>
      </w:r>
      <w:r>
        <w:rPr>
          <w:rFonts w:hint="eastAsia" w:ascii="Calibri" w:hAnsi="Calibri" w:eastAsia="宋体" w:cs="宋体"/>
          <w:szCs w:val="21"/>
          <w:lang w:eastAsia="zh-CN"/>
        </w:rPr>
        <w:t>人及以上，且营业收入</w:t>
      </w:r>
      <w:r>
        <w:rPr>
          <w:szCs w:val="21"/>
          <w:lang w:val="en-US"/>
        </w:rPr>
        <w:t>2000</w:t>
      </w:r>
      <w:r>
        <w:rPr>
          <w:rFonts w:hint="eastAsia" w:ascii="Calibri" w:hAnsi="Calibri" w:eastAsia="宋体" w:cs="宋体"/>
          <w:szCs w:val="21"/>
          <w:lang w:eastAsia="zh-CN"/>
        </w:rPr>
        <w:t>万元及以上的为中型企业；从业人员</w:t>
      </w:r>
      <w:r>
        <w:rPr>
          <w:szCs w:val="21"/>
          <w:lang w:val="en-US"/>
        </w:rPr>
        <w:t>10</w:t>
      </w:r>
      <w:r>
        <w:rPr>
          <w:rFonts w:hint="eastAsia" w:ascii="Calibri" w:hAnsi="Calibri" w:eastAsia="宋体" w:cs="宋体"/>
          <w:szCs w:val="21"/>
          <w:lang w:eastAsia="zh-CN"/>
        </w:rPr>
        <w:t>人及以上，且营业收入</w:t>
      </w:r>
      <w:r>
        <w:rPr>
          <w:szCs w:val="21"/>
          <w:lang w:val="en-US"/>
        </w:rPr>
        <w:t>100</w:t>
      </w:r>
      <w:r>
        <w:rPr>
          <w:rFonts w:hint="eastAsia" w:ascii="Calibri" w:hAnsi="Calibri" w:eastAsia="宋体" w:cs="宋体"/>
          <w:szCs w:val="21"/>
          <w:lang w:eastAsia="zh-CN"/>
        </w:rPr>
        <w:t>万元及以上的为小型企业；从业人员</w:t>
      </w:r>
      <w:r>
        <w:rPr>
          <w:szCs w:val="21"/>
          <w:lang w:val="en-US"/>
        </w:rPr>
        <w:t>10</w:t>
      </w:r>
      <w:r>
        <w:rPr>
          <w:rFonts w:hint="eastAsia" w:ascii="Calibri" w:hAnsi="Calibri" w:eastAsia="宋体" w:cs="宋体"/>
          <w:szCs w:val="21"/>
          <w:lang w:eastAsia="zh-CN"/>
        </w:rPr>
        <w:t>人以下或营业收入</w:t>
      </w:r>
      <w:r>
        <w:rPr>
          <w:szCs w:val="21"/>
          <w:lang w:val="en-US"/>
        </w:rPr>
        <w:t>100</w:t>
      </w:r>
      <w:r>
        <w:rPr>
          <w:rFonts w:hint="eastAsia" w:ascii="Calibri" w:hAnsi="Calibri" w:eastAsia="宋体" w:cs="宋体"/>
          <w:szCs w:val="21"/>
          <w:lang w:eastAsia="zh-CN"/>
        </w:rPr>
        <w:t>万元以下的为微型企业。</w:t>
      </w:r>
    </w:p>
    <w:p w14:paraId="107A8C39">
      <w:pPr>
        <w:pStyle w:val="24"/>
        <w:widowControl/>
        <w:rPr>
          <w:szCs w:val="21"/>
          <w:lang w:val="en-US"/>
        </w:rPr>
      </w:pPr>
      <w:r>
        <w:rPr>
          <w:rFonts w:hint="eastAsia" w:ascii="Calibri" w:hAnsi="Calibri" w:eastAsia="宋体" w:cs="宋体"/>
          <w:szCs w:val="21"/>
          <w:lang w:eastAsia="zh-CN"/>
        </w:rPr>
        <w:t>　　（十）餐饮业。从业人员</w:t>
      </w:r>
      <w:r>
        <w:rPr>
          <w:szCs w:val="21"/>
          <w:lang w:val="en-US"/>
        </w:rPr>
        <w:t>300</w:t>
      </w:r>
      <w:r>
        <w:rPr>
          <w:rFonts w:hint="eastAsia" w:ascii="Calibri" w:hAnsi="Calibri" w:eastAsia="宋体" w:cs="宋体"/>
          <w:szCs w:val="21"/>
          <w:lang w:eastAsia="zh-CN"/>
        </w:rPr>
        <w:t>人以下或营业收入</w:t>
      </w:r>
      <w:r>
        <w:rPr>
          <w:szCs w:val="21"/>
          <w:lang w:val="en-US"/>
        </w:rPr>
        <w:t>10000</w:t>
      </w:r>
      <w:r>
        <w:rPr>
          <w:rFonts w:hint="eastAsia" w:ascii="Calibri" w:hAnsi="Calibri" w:eastAsia="宋体" w:cs="宋体"/>
          <w:szCs w:val="21"/>
          <w:lang w:eastAsia="zh-CN"/>
        </w:rPr>
        <w:t>万元以下的为中小微型企业。其中，从业人员</w:t>
      </w:r>
      <w:r>
        <w:rPr>
          <w:szCs w:val="21"/>
          <w:lang w:val="en-US"/>
        </w:rPr>
        <w:t>100</w:t>
      </w:r>
      <w:r>
        <w:rPr>
          <w:rFonts w:hint="eastAsia" w:ascii="Calibri" w:hAnsi="Calibri" w:eastAsia="宋体" w:cs="宋体"/>
          <w:szCs w:val="21"/>
          <w:lang w:eastAsia="zh-CN"/>
        </w:rPr>
        <w:t>人及以上，且营业收入</w:t>
      </w:r>
      <w:r>
        <w:rPr>
          <w:szCs w:val="21"/>
          <w:lang w:val="en-US"/>
        </w:rPr>
        <w:t>2000</w:t>
      </w:r>
      <w:r>
        <w:rPr>
          <w:rFonts w:hint="eastAsia" w:ascii="Calibri" w:hAnsi="Calibri" w:eastAsia="宋体" w:cs="宋体"/>
          <w:szCs w:val="21"/>
          <w:lang w:eastAsia="zh-CN"/>
        </w:rPr>
        <w:t>万元及以上的为中型企业；从业人员</w:t>
      </w:r>
      <w:r>
        <w:rPr>
          <w:szCs w:val="21"/>
          <w:lang w:val="en-US"/>
        </w:rPr>
        <w:t>10</w:t>
      </w:r>
      <w:r>
        <w:rPr>
          <w:rFonts w:hint="eastAsia" w:ascii="Calibri" w:hAnsi="Calibri" w:eastAsia="宋体" w:cs="宋体"/>
          <w:szCs w:val="21"/>
          <w:lang w:eastAsia="zh-CN"/>
        </w:rPr>
        <w:t>人及以上，且营业收入</w:t>
      </w:r>
      <w:r>
        <w:rPr>
          <w:szCs w:val="21"/>
          <w:lang w:val="en-US"/>
        </w:rPr>
        <w:t>100</w:t>
      </w:r>
      <w:r>
        <w:rPr>
          <w:rFonts w:hint="eastAsia" w:ascii="Calibri" w:hAnsi="Calibri" w:eastAsia="宋体" w:cs="宋体"/>
          <w:szCs w:val="21"/>
          <w:lang w:eastAsia="zh-CN"/>
        </w:rPr>
        <w:t>万元及以上的为小型企业；从业人员</w:t>
      </w:r>
      <w:r>
        <w:rPr>
          <w:szCs w:val="21"/>
          <w:lang w:val="en-US"/>
        </w:rPr>
        <w:t>10</w:t>
      </w:r>
      <w:r>
        <w:rPr>
          <w:rFonts w:hint="eastAsia" w:ascii="Calibri" w:hAnsi="Calibri" w:eastAsia="宋体" w:cs="宋体"/>
          <w:szCs w:val="21"/>
          <w:lang w:eastAsia="zh-CN"/>
        </w:rPr>
        <w:t>人以下或营业收入</w:t>
      </w:r>
      <w:r>
        <w:rPr>
          <w:szCs w:val="21"/>
          <w:lang w:val="en-US"/>
        </w:rPr>
        <w:t>100</w:t>
      </w:r>
      <w:r>
        <w:rPr>
          <w:rFonts w:hint="eastAsia" w:ascii="Calibri" w:hAnsi="Calibri" w:eastAsia="宋体" w:cs="宋体"/>
          <w:szCs w:val="21"/>
          <w:lang w:eastAsia="zh-CN"/>
        </w:rPr>
        <w:t>万元以下的为微型企业。</w:t>
      </w:r>
    </w:p>
    <w:p w14:paraId="6CAD8814">
      <w:pPr>
        <w:pStyle w:val="24"/>
        <w:widowControl/>
        <w:rPr>
          <w:szCs w:val="21"/>
          <w:lang w:val="en-US"/>
        </w:rPr>
      </w:pPr>
      <w:r>
        <w:rPr>
          <w:rFonts w:hint="eastAsia" w:ascii="Calibri" w:hAnsi="Calibri" w:eastAsia="宋体" w:cs="宋体"/>
          <w:szCs w:val="21"/>
          <w:lang w:eastAsia="zh-CN"/>
        </w:rPr>
        <w:t>　　（十一）信息传输业。从业人员</w:t>
      </w:r>
      <w:r>
        <w:rPr>
          <w:szCs w:val="21"/>
          <w:lang w:val="en-US"/>
        </w:rPr>
        <w:t>2000</w:t>
      </w:r>
      <w:r>
        <w:rPr>
          <w:rFonts w:hint="eastAsia" w:ascii="Calibri" w:hAnsi="Calibri" w:eastAsia="宋体" w:cs="宋体"/>
          <w:szCs w:val="21"/>
          <w:lang w:eastAsia="zh-CN"/>
        </w:rPr>
        <w:t>人以下或营业收入</w:t>
      </w:r>
      <w:r>
        <w:rPr>
          <w:szCs w:val="21"/>
          <w:lang w:val="en-US"/>
        </w:rPr>
        <w:t>100000</w:t>
      </w:r>
      <w:r>
        <w:rPr>
          <w:rFonts w:hint="eastAsia" w:ascii="Calibri" w:hAnsi="Calibri" w:eastAsia="宋体" w:cs="宋体"/>
          <w:szCs w:val="21"/>
          <w:lang w:eastAsia="zh-CN"/>
        </w:rPr>
        <w:t>万元以下的为中小微型企业。其中，从业人员</w:t>
      </w:r>
      <w:r>
        <w:rPr>
          <w:szCs w:val="21"/>
          <w:lang w:val="en-US"/>
        </w:rPr>
        <w:t>100</w:t>
      </w:r>
      <w:r>
        <w:rPr>
          <w:rFonts w:hint="eastAsia" w:ascii="Calibri" w:hAnsi="Calibri" w:eastAsia="宋体" w:cs="宋体"/>
          <w:szCs w:val="21"/>
          <w:lang w:eastAsia="zh-CN"/>
        </w:rPr>
        <w:t>人及以上，且营业收入</w:t>
      </w:r>
      <w:r>
        <w:rPr>
          <w:szCs w:val="21"/>
          <w:lang w:val="en-US"/>
        </w:rPr>
        <w:t>1000</w:t>
      </w:r>
      <w:r>
        <w:rPr>
          <w:rFonts w:hint="eastAsia" w:ascii="Calibri" w:hAnsi="Calibri" w:eastAsia="宋体" w:cs="宋体"/>
          <w:szCs w:val="21"/>
          <w:lang w:eastAsia="zh-CN"/>
        </w:rPr>
        <w:t>万元及以上的为中型企业；从业人员</w:t>
      </w:r>
      <w:r>
        <w:rPr>
          <w:szCs w:val="21"/>
          <w:lang w:val="en-US"/>
        </w:rPr>
        <w:t>10</w:t>
      </w:r>
      <w:r>
        <w:rPr>
          <w:rFonts w:hint="eastAsia" w:ascii="Calibri" w:hAnsi="Calibri" w:eastAsia="宋体" w:cs="宋体"/>
          <w:szCs w:val="21"/>
          <w:lang w:eastAsia="zh-CN"/>
        </w:rPr>
        <w:t>人及以上，且营业收入</w:t>
      </w:r>
      <w:r>
        <w:rPr>
          <w:szCs w:val="21"/>
          <w:lang w:val="en-US"/>
        </w:rPr>
        <w:t>100</w:t>
      </w:r>
      <w:r>
        <w:rPr>
          <w:rFonts w:hint="eastAsia" w:ascii="Calibri" w:hAnsi="Calibri" w:eastAsia="宋体" w:cs="宋体"/>
          <w:szCs w:val="21"/>
          <w:lang w:eastAsia="zh-CN"/>
        </w:rPr>
        <w:t>万元及以上的为小型企业；从业人员</w:t>
      </w:r>
      <w:r>
        <w:rPr>
          <w:szCs w:val="21"/>
          <w:lang w:val="en-US"/>
        </w:rPr>
        <w:t>10</w:t>
      </w:r>
      <w:r>
        <w:rPr>
          <w:rFonts w:hint="eastAsia" w:ascii="Calibri" w:hAnsi="Calibri" w:eastAsia="宋体" w:cs="宋体"/>
          <w:szCs w:val="21"/>
          <w:lang w:eastAsia="zh-CN"/>
        </w:rPr>
        <w:t>人以下或营业收入</w:t>
      </w:r>
      <w:r>
        <w:rPr>
          <w:szCs w:val="21"/>
          <w:lang w:val="en-US"/>
        </w:rPr>
        <w:t>100</w:t>
      </w:r>
      <w:r>
        <w:rPr>
          <w:rFonts w:hint="eastAsia" w:ascii="Calibri" w:hAnsi="Calibri" w:eastAsia="宋体" w:cs="宋体"/>
          <w:szCs w:val="21"/>
          <w:lang w:eastAsia="zh-CN"/>
        </w:rPr>
        <w:t>万元以下的为微型企业。</w:t>
      </w:r>
    </w:p>
    <w:p w14:paraId="2C5380F1">
      <w:pPr>
        <w:pStyle w:val="24"/>
        <w:widowControl/>
        <w:rPr>
          <w:szCs w:val="21"/>
          <w:lang w:val="en-US"/>
        </w:rPr>
      </w:pPr>
      <w:r>
        <w:rPr>
          <w:rFonts w:hint="eastAsia" w:ascii="Calibri" w:hAnsi="Calibri" w:eastAsia="宋体" w:cs="宋体"/>
          <w:szCs w:val="21"/>
          <w:lang w:eastAsia="zh-CN"/>
        </w:rPr>
        <w:t>　　（十二）软件和信息技术服务业。从业人员</w:t>
      </w:r>
      <w:r>
        <w:rPr>
          <w:szCs w:val="21"/>
          <w:lang w:val="en-US"/>
        </w:rPr>
        <w:t>300</w:t>
      </w:r>
      <w:r>
        <w:rPr>
          <w:rFonts w:hint="eastAsia" w:ascii="Calibri" w:hAnsi="Calibri" w:eastAsia="宋体" w:cs="宋体"/>
          <w:szCs w:val="21"/>
          <w:lang w:eastAsia="zh-CN"/>
        </w:rPr>
        <w:t>人以下或营业收入</w:t>
      </w:r>
      <w:r>
        <w:rPr>
          <w:szCs w:val="21"/>
          <w:lang w:val="en-US"/>
        </w:rPr>
        <w:t>10000</w:t>
      </w:r>
      <w:r>
        <w:rPr>
          <w:rFonts w:hint="eastAsia" w:ascii="Calibri" w:hAnsi="Calibri" w:eastAsia="宋体" w:cs="宋体"/>
          <w:szCs w:val="21"/>
          <w:lang w:eastAsia="zh-CN"/>
        </w:rPr>
        <w:t>万元以下的为中小微型企业。其中，从业人员</w:t>
      </w:r>
      <w:r>
        <w:rPr>
          <w:szCs w:val="21"/>
          <w:lang w:val="en-US"/>
        </w:rPr>
        <w:t>100</w:t>
      </w:r>
      <w:r>
        <w:rPr>
          <w:rFonts w:hint="eastAsia" w:ascii="Calibri" w:hAnsi="Calibri" w:eastAsia="宋体" w:cs="宋体"/>
          <w:szCs w:val="21"/>
          <w:lang w:eastAsia="zh-CN"/>
        </w:rPr>
        <w:t>人及以上，且营业收入</w:t>
      </w:r>
      <w:r>
        <w:rPr>
          <w:szCs w:val="21"/>
          <w:lang w:val="en-US"/>
        </w:rPr>
        <w:t>1000</w:t>
      </w:r>
      <w:r>
        <w:rPr>
          <w:rFonts w:hint="eastAsia" w:ascii="Calibri" w:hAnsi="Calibri" w:eastAsia="宋体" w:cs="宋体"/>
          <w:szCs w:val="21"/>
          <w:lang w:eastAsia="zh-CN"/>
        </w:rPr>
        <w:t>万元及以上的为中型企业；从业人员</w:t>
      </w:r>
      <w:r>
        <w:rPr>
          <w:szCs w:val="21"/>
          <w:lang w:val="en-US"/>
        </w:rPr>
        <w:t>10</w:t>
      </w:r>
      <w:r>
        <w:rPr>
          <w:rFonts w:hint="eastAsia" w:ascii="Calibri" w:hAnsi="Calibri" w:eastAsia="宋体" w:cs="宋体"/>
          <w:szCs w:val="21"/>
          <w:lang w:eastAsia="zh-CN"/>
        </w:rPr>
        <w:t>人及以上，且营业收入</w:t>
      </w:r>
      <w:r>
        <w:rPr>
          <w:szCs w:val="21"/>
          <w:lang w:val="en-US"/>
        </w:rPr>
        <w:t>50</w:t>
      </w:r>
      <w:r>
        <w:rPr>
          <w:rFonts w:hint="eastAsia" w:ascii="Calibri" w:hAnsi="Calibri" w:eastAsia="宋体" w:cs="宋体"/>
          <w:szCs w:val="21"/>
          <w:lang w:eastAsia="zh-CN"/>
        </w:rPr>
        <w:t>万元及以上的为小型企业；从业人员</w:t>
      </w:r>
      <w:r>
        <w:rPr>
          <w:szCs w:val="21"/>
          <w:lang w:val="en-US"/>
        </w:rPr>
        <w:t>10</w:t>
      </w:r>
      <w:r>
        <w:rPr>
          <w:rFonts w:hint="eastAsia" w:ascii="Calibri" w:hAnsi="Calibri" w:eastAsia="宋体" w:cs="宋体"/>
          <w:szCs w:val="21"/>
          <w:lang w:eastAsia="zh-CN"/>
        </w:rPr>
        <w:t>人以下或营业收入</w:t>
      </w:r>
      <w:r>
        <w:rPr>
          <w:szCs w:val="21"/>
          <w:lang w:val="en-US"/>
        </w:rPr>
        <w:t>50</w:t>
      </w:r>
      <w:r>
        <w:rPr>
          <w:rFonts w:hint="eastAsia" w:ascii="Calibri" w:hAnsi="Calibri" w:eastAsia="宋体" w:cs="宋体"/>
          <w:szCs w:val="21"/>
          <w:lang w:eastAsia="zh-CN"/>
        </w:rPr>
        <w:t>万元以下的为微型企业。</w:t>
      </w:r>
    </w:p>
    <w:p w14:paraId="2837C69D">
      <w:pPr>
        <w:pStyle w:val="24"/>
        <w:widowControl/>
        <w:rPr>
          <w:szCs w:val="21"/>
          <w:lang w:val="en-US"/>
        </w:rPr>
      </w:pPr>
      <w:r>
        <w:rPr>
          <w:rFonts w:hint="eastAsia" w:ascii="Calibri" w:hAnsi="Calibri" w:eastAsia="宋体" w:cs="宋体"/>
          <w:szCs w:val="21"/>
          <w:lang w:eastAsia="zh-CN"/>
        </w:rPr>
        <w:t>　　（十三）房地产开发经营。营业收入</w:t>
      </w:r>
      <w:r>
        <w:rPr>
          <w:szCs w:val="21"/>
          <w:lang w:val="en-US"/>
        </w:rPr>
        <w:t>200000</w:t>
      </w:r>
      <w:r>
        <w:rPr>
          <w:rFonts w:hint="eastAsia" w:ascii="Calibri" w:hAnsi="Calibri" w:eastAsia="宋体" w:cs="宋体"/>
          <w:szCs w:val="21"/>
          <w:lang w:eastAsia="zh-CN"/>
        </w:rPr>
        <w:t>万元以下或资产总额</w:t>
      </w:r>
      <w:r>
        <w:rPr>
          <w:szCs w:val="21"/>
          <w:lang w:val="en-US"/>
        </w:rPr>
        <w:t>10000</w:t>
      </w:r>
      <w:r>
        <w:rPr>
          <w:rFonts w:hint="eastAsia" w:ascii="Calibri" w:hAnsi="Calibri" w:eastAsia="宋体" w:cs="宋体"/>
          <w:szCs w:val="21"/>
          <w:lang w:eastAsia="zh-CN"/>
        </w:rPr>
        <w:t>万元以下的为中小微型企业。其中，营业收入</w:t>
      </w:r>
      <w:r>
        <w:rPr>
          <w:szCs w:val="21"/>
          <w:lang w:val="en-US"/>
        </w:rPr>
        <w:t>1000</w:t>
      </w:r>
      <w:r>
        <w:rPr>
          <w:rFonts w:hint="eastAsia" w:ascii="Calibri" w:hAnsi="Calibri" w:eastAsia="宋体" w:cs="宋体"/>
          <w:szCs w:val="21"/>
          <w:lang w:eastAsia="zh-CN"/>
        </w:rPr>
        <w:t>万元及以上，且资产总额</w:t>
      </w:r>
      <w:r>
        <w:rPr>
          <w:szCs w:val="21"/>
          <w:lang w:val="en-US"/>
        </w:rPr>
        <w:t>5000</w:t>
      </w:r>
      <w:r>
        <w:rPr>
          <w:rFonts w:hint="eastAsia" w:ascii="Calibri" w:hAnsi="Calibri" w:eastAsia="宋体" w:cs="宋体"/>
          <w:szCs w:val="21"/>
          <w:lang w:eastAsia="zh-CN"/>
        </w:rPr>
        <w:t>万元及以上的为中型企业；营业收入</w:t>
      </w:r>
      <w:r>
        <w:rPr>
          <w:szCs w:val="21"/>
          <w:lang w:val="en-US"/>
        </w:rPr>
        <w:t>100</w:t>
      </w:r>
      <w:r>
        <w:rPr>
          <w:rFonts w:hint="eastAsia" w:ascii="Calibri" w:hAnsi="Calibri" w:eastAsia="宋体" w:cs="宋体"/>
          <w:szCs w:val="21"/>
          <w:lang w:eastAsia="zh-CN"/>
        </w:rPr>
        <w:t>万元及以上，且资产总额</w:t>
      </w:r>
      <w:r>
        <w:rPr>
          <w:szCs w:val="21"/>
          <w:lang w:val="en-US"/>
        </w:rPr>
        <w:t>2000</w:t>
      </w:r>
      <w:r>
        <w:rPr>
          <w:rFonts w:hint="eastAsia" w:ascii="Calibri" w:hAnsi="Calibri" w:eastAsia="宋体" w:cs="宋体"/>
          <w:szCs w:val="21"/>
          <w:lang w:eastAsia="zh-CN"/>
        </w:rPr>
        <w:t>万元及以上的为小型企业；营业收入</w:t>
      </w:r>
      <w:r>
        <w:rPr>
          <w:szCs w:val="21"/>
          <w:lang w:val="en-US"/>
        </w:rPr>
        <w:t>100</w:t>
      </w:r>
      <w:r>
        <w:rPr>
          <w:rFonts w:hint="eastAsia" w:ascii="Calibri" w:hAnsi="Calibri" w:eastAsia="宋体" w:cs="宋体"/>
          <w:szCs w:val="21"/>
          <w:lang w:eastAsia="zh-CN"/>
        </w:rPr>
        <w:t>万元以下或资产总额</w:t>
      </w:r>
      <w:r>
        <w:rPr>
          <w:szCs w:val="21"/>
          <w:lang w:val="en-US"/>
        </w:rPr>
        <w:t>2000</w:t>
      </w:r>
      <w:r>
        <w:rPr>
          <w:rFonts w:hint="eastAsia" w:ascii="Calibri" w:hAnsi="Calibri" w:eastAsia="宋体" w:cs="宋体"/>
          <w:szCs w:val="21"/>
          <w:lang w:eastAsia="zh-CN"/>
        </w:rPr>
        <w:t>万元以下的为微型企业。</w:t>
      </w:r>
    </w:p>
    <w:p w14:paraId="2962F3B8">
      <w:pPr>
        <w:pStyle w:val="24"/>
        <w:widowControl/>
        <w:rPr>
          <w:szCs w:val="21"/>
          <w:lang w:val="en-US"/>
        </w:rPr>
      </w:pPr>
      <w:r>
        <w:rPr>
          <w:rFonts w:hint="eastAsia" w:ascii="Calibri" w:hAnsi="Calibri" w:eastAsia="宋体" w:cs="宋体"/>
          <w:szCs w:val="21"/>
          <w:lang w:eastAsia="zh-CN"/>
        </w:rPr>
        <w:t>　　（十四）物业管理。从业人员</w:t>
      </w:r>
      <w:r>
        <w:rPr>
          <w:szCs w:val="21"/>
          <w:lang w:val="en-US"/>
        </w:rPr>
        <w:t>1000</w:t>
      </w:r>
      <w:r>
        <w:rPr>
          <w:rFonts w:hint="eastAsia" w:ascii="Calibri" w:hAnsi="Calibri" w:eastAsia="宋体" w:cs="宋体"/>
          <w:szCs w:val="21"/>
          <w:lang w:eastAsia="zh-CN"/>
        </w:rPr>
        <w:t>人以下或营业收入</w:t>
      </w:r>
      <w:r>
        <w:rPr>
          <w:szCs w:val="21"/>
          <w:lang w:val="en-US"/>
        </w:rPr>
        <w:t>5000</w:t>
      </w:r>
      <w:r>
        <w:rPr>
          <w:rFonts w:hint="eastAsia" w:ascii="Calibri" w:hAnsi="Calibri" w:eastAsia="宋体" w:cs="宋体"/>
          <w:szCs w:val="21"/>
          <w:lang w:eastAsia="zh-CN"/>
        </w:rPr>
        <w:t>万元以下的为中小微型企业。其中，从业人员</w:t>
      </w:r>
      <w:r>
        <w:rPr>
          <w:szCs w:val="21"/>
          <w:lang w:val="en-US"/>
        </w:rPr>
        <w:t>300</w:t>
      </w:r>
      <w:r>
        <w:rPr>
          <w:rFonts w:hint="eastAsia" w:ascii="Calibri" w:hAnsi="Calibri" w:eastAsia="宋体" w:cs="宋体"/>
          <w:szCs w:val="21"/>
          <w:lang w:eastAsia="zh-CN"/>
        </w:rPr>
        <w:t>人及以上，且营业收入</w:t>
      </w:r>
      <w:r>
        <w:rPr>
          <w:szCs w:val="21"/>
          <w:lang w:val="en-US"/>
        </w:rPr>
        <w:t>1000</w:t>
      </w:r>
      <w:r>
        <w:rPr>
          <w:rFonts w:hint="eastAsia" w:ascii="Calibri" w:hAnsi="Calibri" w:eastAsia="宋体" w:cs="宋体"/>
          <w:szCs w:val="21"/>
          <w:lang w:eastAsia="zh-CN"/>
        </w:rPr>
        <w:t>万元及以上的为中型企业；从业人员</w:t>
      </w:r>
      <w:r>
        <w:rPr>
          <w:szCs w:val="21"/>
          <w:lang w:val="en-US"/>
        </w:rPr>
        <w:t>100</w:t>
      </w:r>
      <w:r>
        <w:rPr>
          <w:rFonts w:hint="eastAsia" w:ascii="Calibri" w:hAnsi="Calibri" w:eastAsia="宋体" w:cs="宋体"/>
          <w:szCs w:val="21"/>
          <w:lang w:eastAsia="zh-CN"/>
        </w:rPr>
        <w:t>人及以上，且营业收入</w:t>
      </w:r>
      <w:r>
        <w:rPr>
          <w:szCs w:val="21"/>
          <w:lang w:val="en-US"/>
        </w:rPr>
        <w:t>500</w:t>
      </w:r>
      <w:r>
        <w:rPr>
          <w:rFonts w:hint="eastAsia" w:ascii="Calibri" w:hAnsi="Calibri" w:eastAsia="宋体" w:cs="宋体"/>
          <w:szCs w:val="21"/>
          <w:lang w:eastAsia="zh-CN"/>
        </w:rPr>
        <w:t>万元及以上的为小型企业；从业人员</w:t>
      </w:r>
      <w:r>
        <w:rPr>
          <w:szCs w:val="21"/>
          <w:lang w:val="en-US"/>
        </w:rPr>
        <w:t>100</w:t>
      </w:r>
      <w:r>
        <w:rPr>
          <w:rFonts w:hint="eastAsia" w:ascii="Calibri" w:hAnsi="Calibri" w:eastAsia="宋体" w:cs="宋体"/>
          <w:szCs w:val="21"/>
          <w:lang w:eastAsia="zh-CN"/>
        </w:rPr>
        <w:t>人以下或营业收入</w:t>
      </w:r>
      <w:r>
        <w:rPr>
          <w:szCs w:val="21"/>
          <w:lang w:val="en-US"/>
        </w:rPr>
        <w:t>500</w:t>
      </w:r>
      <w:r>
        <w:rPr>
          <w:rFonts w:hint="eastAsia" w:ascii="Calibri" w:hAnsi="Calibri" w:eastAsia="宋体" w:cs="宋体"/>
          <w:szCs w:val="21"/>
          <w:lang w:eastAsia="zh-CN"/>
        </w:rPr>
        <w:t>万元以下的为微型企业。</w:t>
      </w:r>
    </w:p>
    <w:p w14:paraId="49DF0A0E">
      <w:pPr>
        <w:pStyle w:val="24"/>
        <w:widowControl/>
        <w:rPr>
          <w:szCs w:val="21"/>
          <w:lang w:val="en-US"/>
        </w:rPr>
      </w:pPr>
      <w:r>
        <w:rPr>
          <w:rFonts w:hint="eastAsia" w:ascii="Calibri" w:hAnsi="Calibri" w:eastAsia="宋体" w:cs="宋体"/>
          <w:szCs w:val="21"/>
          <w:lang w:eastAsia="zh-CN"/>
        </w:rPr>
        <w:t>　　（十五）租赁和商务服务业。从业人员</w:t>
      </w:r>
      <w:r>
        <w:rPr>
          <w:szCs w:val="21"/>
          <w:lang w:val="en-US"/>
        </w:rPr>
        <w:t>300</w:t>
      </w:r>
      <w:r>
        <w:rPr>
          <w:rFonts w:hint="eastAsia" w:ascii="Calibri" w:hAnsi="Calibri" w:eastAsia="宋体" w:cs="宋体"/>
          <w:szCs w:val="21"/>
          <w:lang w:eastAsia="zh-CN"/>
        </w:rPr>
        <w:t>人以下或资产总额</w:t>
      </w:r>
      <w:r>
        <w:rPr>
          <w:szCs w:val="21"/>
          <w:lang w:val="en-US"/>
        </w:rPr>
        <w:t>120000</w:t>
      </w:r>
      <w:r>
        <w:rPr>
          <w:rFonts w:hint="eastAsia" w:ascii="Calibri" w:hAnsi="Calibri" w:eastAsia="宋体" w:cs="宋体"/>
          <w:szCs w:val="21"/>
          <w:lang w:eastAsia="zh-CN"/>
        </w:rPr>
        <w:t>万元以下的为中小微型企业。其中，从业人员</w:t>
      </w:r>
      <w:r>
        <w:rPr>
          <w:szCs w:val="21"/>
          <w:lang w:val="en-US"/>
        </w:rPr>
        <w:t>100</w:t>
      </w:r>
      <w:r>
        <w:rPr>
          <w:rFonts w:hint="eastAsia" w:ascii="Calibri" w:hAnsi="Calibri" w:eastAsia="宋体" w:cs="宋体"/>
          <w:szCs w:val="21"/>
          <w:lang w:eastAsia="zh-CN"/>
        </w:rPr>
        <w:t>人及以上，且资产总额</w:t>
      </w:r>
      <w:r>
        <w:rPr>
          <w:szCs w:val="21"/>
          <w:lang w:val="en-US"/>
        </w:rPr>
        <w:t>8000</w:t>
      </w:r>
      <w:r>
        <w:rPr>
          <w:rFonts w:hint="eastAsia" w:ascii="Calibri" w:hAnsi="Calibri" w:eastAsia="宋体" w:cs="宋体"/>
          <w:szCs w:val="21"/>
          <w:lang w:eastAsia="zh-CN"/>
        </w:rPr>
        <w:t>万元及以上的为中型企业；从业人员</w:t>
      </w:r>
      <w:r>
        <w:rPr>
          <w:szCs w:val="21"/>
          <w:lang w:val="en-US"/>
        </w:rPr>
        <w:t>10</w:t>
      </w:r>
      <w:r>
        <w:rPr>
          <w:rFonts w:hint="eastAsia" w:ascii="Calibri" w:hAnsi="Calibri" w:eastAsia="宋体" w:cs="宋体"/>
          <w:szCs w:val="21"/>
          <w:lang w:eastAsia="zh-CN"/>
        </w:rPr>
        <w:t>人及以上，且资产总额</w:t>
      </w:r>
      <w:r>
        <w:rPr>
          <w:szCs w:val="21"/>
          <w:lang w:val="en-US"/>
        </w:rPr>
        <w:t>100</w:t>
      </w:r>
      <w:r>
        <w:rPr>
          <w:rFonts w:hint="eastAsia" w:ascii="Calibri" w:hAnsi="Calibri" w:eastAsia="宋体" w:cs="宋体"/>
          <w:szCs w:val="21"/>
          <w:lang w:eastAsia="zh-CN"/>
        </w:rPr>
        <w:t>万元及以上的为小型企业；从业人员</w:t>
      </w:r>
      <w:r>
        <w:rPr>
          <w:szCs w:val="21"/>
          <w:lang w:val="en-US"/>
        </w:rPr>
        <w:t>10</w:t>
      </w:r>
      <w:r>
        <w:rPr>
          <w:rFonts w:hint="eastAsia" w:ascii="Calibri" w:hAnsi="Calibri" w:eastAsia="宋体" w:cs="宋体"/>
          <w:szCs w:val="21"/>
          <w:lang w:eastAsia="zh-CN"/>
        </w:rPr>
        <w:t>人以下或资产总额</w:t>
      </w:r>
      <w:r>
        <w:rPr>
          <w:szCs w:val="21"/>
          <w:lang w:val="en-US"/>
        </w:rPr>
        <w:t>100</w:t>
      </w:r>
      <w:r>
        <w:rPr>
          <w:rFonts w:hint="eastAsia" w:ascii="Calibri" w:hAnsi="Calibri" w:eastAsia="宋体" w:cs="宋体"/>
          <w:szCs w:val="21"/>
          <w:lang w:eastAsia="zh-CN"/>
        </w:rPr>
        <w:t>万元以下的为微型企业。</w:t>
      </w:r>
    </w:p>
    <w:p w14:paraId="438C8747">
      <w:pPr>
        <w:pStyle w:val="24"/>
        <w:widowControl/>
        <w:rPr>
          <w:szCs w:val="21"/>
          <w:lang w:val="en-US"/>
        </w:rPr>
      </w:pPr>
      <w:r>
        <w:rPr>
          <w:rFonts w:hint="eastAsia" w:ascii="Calibri" w:hAnsi="Calibri" w:eastAsia="宋体" w:cs="宋体"/>
          <w:szCs w:val="21"/>
          <w:lang w:eastAsia="zh-CN"/>
        </w:rPr>
        <w:t>　　（十六）其他未列明行业。从业人员</w:t>
      </w:r>
      <w:r>
        <w:rPr>
          <w:szCs w:val="21"/>
          <w:lang w:val="en-US"/>
        </w:rPr>
        <w:t>300</w:t>
      </w:r>
      <w:r>
        <w:rPr>
          <w:rFonts w:hint="eastAsia" w:ascii="Calibri" w:hAnsi="Calibri" w:eastAsia="宋体" w:cs="宋体"/>
          <w:szCs w:val="21"/>
          <w:lang w:eastAsia="zh-CN"/>
        </w:rPr>
        <w:t>人以下的为中小微型企业。其中，从业人员</w:t>
      </w:r>
      <w:r>
        <w:rPr>
          <w:szCs w:val="21"/>
          <w:lang w:val="en-US"/>
        </w:rPr>
        <w:t>100</w:t>
      </w:r>
      <w:r>
        <w:rPr>
          <w:rFonts w:hint="eastAsia" w:ascii="Calibri" w:hAnsi="Calibri" w:eastAsia="宋体" w:cs="宋体"/>
          <w:szCs w:val="21"/>
          <w:lang w:eastAsia="zh-CN"/>
        </w:rPr>
        <w:t>人及以上的为中型企业；从业人员</w:t>
      </w:r>
      <w:r>
        <w:rPr>
          <w:szCs w:val="21"/>
          <w:lang w:val="en-US"/>
        </w:rPr>
        <w:t>10</w:t>
      </w:r>
      <w:r>
        <w:rPr>
          <w:rFonts w:hint="eastAsia" w:ascii="Calibri" w:hAnsi="Calibri" w:eastAsia="宋体" w:cs="宋体"/>
          <w:szCs w:val="21"/>
          <w:lang w:eastAsia="zh-CN"/>
        </w:rPr>
        <w:t>人及以上的为小型企业；从业人员</w:t>
      </w:r>
      <w:r>
        <w:rPr>
          <w:szCs w:val="21"/>
          <w:lang w:val="en-US"/>
        </w:rPr>
        <w:t>10</w:t>
      </w:r>
      <w:r>
        <w:rPr>
          <w:rFonts w:hint="eastAsia" w:ascii="Calibri" w:hAnsi="Calibri" w:eastAsia="宋体" w:cs="宋体"/>
          <w:szCs w:val="21"/>
          <w:lang w:eastAsia="zh-CN"/>
        </w:rPr>
        <w:t>人以下的为微型企业。</w:t>
      </w:r>
    </w:p>
    <w:p w14:paraId="4C2176ED">
      <w:pPr>
        <w:pStyle w:val="24"/>
        <w:widowControl/>
        <w:rPr>
          <w:szCs w:val="21"/>
          <w:lang w:val="en-US"/>
        </w:rPr>
      </w:pPr>
      <w:r>
        <w:rPr>
          <w:rFonts w:hint="eastAsia" w:ascii="Calibri" w:hAnsi="Calibri" w:eastAsia="宋体" w:cs="宋体"/>
          <w:szCs w:val="21"/>
          <w:lang w:eastAsia="zh-CN"/>
        </w:rPr>
        <w:t>　　五、企业类型的划分以统计部门的统计数据为依据。</w:t>
      </w:r>
    </w:p>
    <w:p w14:paraId="43489B3E">
      <w:pPr>
        <w:pStyle w:val="24"/>
        <w:widowControl/>
        <w:rPr>
          <w:szCs w:val="21"/>
          <w:lang w:val="en-US"/>
        </w:rPr>
      </w:pPr>
      <w:r>
        <w:rPr>
          <w:rFonts w:hint="eastAsia" w:ascii="Calibri" w:hAnsi="Calibri" w:eastAsia="宋体" w:cs="宋体"/>
          <w:szCs w:val="21"/>
          <w:lang w:eastAsia="zh-CN"/>
        </w:rPr>
        <w:t>　　六、本规定适用于在中华人民共和国境内依法设立的各类所有制和各种组织形式的企业。个体工商户和本规定以外的行业，参照本规定进行划型。</w:t>
      </w:r>
    </w:p>
    <w:p w14:paraId="00FC416E">
      <w:pPr>
        <w:pStyle w:val="24"/>
        <w:widowControl/>
        <w:rPr>
          <w:szCs w:val="21"/>
          <w:lang w:val="en-US"/>
        </w:rPr>
      </w:pPr>
      <w:r>
        <w:rPr>
          <w:rFonts w:hint="eastAsia" w:ascii="Calibri" w:hAnsi="Calibri" w:eastAsia="宋体" w:cs="宋体"/>
          <w:szCs w:val="21"/>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1D7BE7E2">
      <w:pPr>
        <w:pStyle w:val="24"/>
        <w:widowControl/>
        <w:rPr>
          <w:szCs w:val="21"/>
          <w:lang w:val="en-US"/>
        </w:rPr>
      </w:pPr>
      <w:r>
        <w:rPr>
          <w:rFonts w:hint="eastAsia" w:ascii="Calibri" w:hAnsi="Calibri" w:eastAsia="宋体" w:cs="宋体"/>
          <w:szCs w:val="21"/>
          <w:lang w:eastAsia="zh-CN"/>
        </w:rPr>
        <w:t>　　八、本规定由工业和信息化部、国家统计局会同有关部门根据《国民经济行业分类》修订情况和企业发展变化情况适时修订。</w:t>
      </w:r>
    </w:p>
    <w:p w14:paraId="00D1A636">
      <w:pPr>
        <w:pStyle w:val="24"/>
        <w:widowControl/>
        <w:rPr>
          <w:szCs w:val="21"/>
          <w:lang w:val="en-US"/>
        </w:rPr>
      </w:pPr>
      <w:r>
        <w:rPr>
          <w:rFonts w:hint="eastAsia" w:ascii="Calibri" w:hAnsi="Calibri" w:eastAsia="宋体" w:cs="宋体"/>
          <w:szCs w:val="21"/>
          <w:lang w:eastAsia="zh-CN"/>
        </w:rPr>
        <w:t>　　九、本规定由工业和信息化部、国家统计局会同有关部门负责解释。</w:t>
      </w:r>
    </w:p>
    <w:p w14:paraId="38E0C9F2">
      <w:pPr>
        <w:pStyle w:val="24"/>
        <w:widowControl/>
        <w:ind w:left="0" w:firstLine="420"/>
        <w:rPr>
          <w:szCs w:val="21"/>
          <w:lang w:val="en-US"/>
        </w:rPr>
      </w:pPr>
      <w:r>
        <w:rPr>
          <w:rFonts w:hint="eastAsia" w:ascii="Calibri" w:hAnsi="Calibri" w:eastAsia="宋体" w:cs="宋体"/>
          <w:szCs w:val="21"/>
          <w:lang w:eastAsia="zh-CN"/>
        </w:rPr>
        <w:t>十、本规定自发布之日起执行，原国家经贸委、原国家计委、财政部和国家统计局</w:t>
      </w:r>
      <w:r>
        <w:rPr>
          <w:szCs w:val="21"/>
          <w:lang w:val="en-US"/>
        </w:rPr>
        <w:t>2003</w:t>
      </w:r>
      <w:r>
        <w:rPr>
          <w:rFonts w:hint="eastAsia" w:ascii="Calibri" w:hAnsi="Calibri" w:eastAsia="宋体" w:cs="宋体"/>
          <w:szCs w:val="21"/>
          <w:lang w:eastAsia="zh-CN"/>
        </w:rPr>
        <w:t>年颁布的《中小企业标准暂行规定》同时废止。</w:t>
      </w:r>
    </w:p>
    <w:p w14:paraId="5A9EBD6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p w14:paraId="6F1283C6">
      <w:pPr>
        <w:keepNext w:val="0"/>
        <w:keepLines w:val="0"/>
        <w:widowControl w:val="0"/>
        <w:suppressLineNumbers w:val="0"/>
        <w:spacing w:before="3" w:beforeAutospacing="0" w:after="0" w:afterAutospacing="0"/>
        <w:ind w:left="0" w:right="0"/>
        <w:jc w:val="both"/>
        <w:rPr>
          <w:rFonts w:hint="eastAsia" w:ascii="宋体" w:hAnsi="宋体" w:eastAsia="宋体" w:cs="宋体"/>
          <w:sz w:val="15"/>
          <w:szCs w:val="15"/>
          <w:lang w:val="en-US"/>
        </w:rPr>
      </w:pPr>
    </w:p>
    <w:p w14:paraId="29D346EF">
      <w:pPr>
        <w:rPr>
          <w:rFonts w:hint="eastAsia" w:ascii="宋体" w:hAnsi="宋体" w:eastAsia="宋体" w:cs="宋体"/>
          <w:kern w:val="2"/>
          <w:sz w:val="20"/>
          <w:szCs w:val="20"/>
          <w:lang w:val="en-US" w:eastAsia="zh-CN" w:bidi="ar"/>
        </w:rPr>
        <w:sectPr>
          <w:footerReference r:id="rId3" w:type="default"/>
          <w:pgSz w:w="11910" w:h="16840"/>
          <w:pgMar w:top="1520" w:right="1500" w:bottom="1134" w:left="1680" w:header="720" w:footer="720" w:gutter="0"/>
          <w:pgNumType w:fmt="decimal" w:start="1"/>
          <w:cols w:space="425" w:num="1"/>
          <w:docGrid w:type="lines" w:linePitch="312" w:charSpace="0"/>
        </w:sectPr>
      </w:pPr>
    </w:p>
    <w:p w14:paraId="2749F768">
      <w:pPr>
        <w:pStyle w:val="22"/>
        <w:keepNext w:val="0"/>
        <w:keepLines w:val="0"/>
        <w:widowControl w:val="0"/>
        <w:suppressLineNumbers w:val="0"/>
        <w:tabs>
          <w:tab w:val="left" w:pos="0"/>
          <w:tab w:val="left" w:pos="3165"/>
          <w:tab w:val="center" w:pos="4153"/>
        </w:tabs>
        <w:spacing w:before="0" w:beforeAutospacing="0" w:after="0" w:afterAutospacing="0" w:line="360" w:lineRule="auto"/>
        <w:ind w:left="0" w:right="0"/>
        <w:jc w:val="center"/>
        <w:rPr>
          <w:lang w:val="en-US"/>
        </w:rPr>
      </w:pPr>
      <w:bookmarkStart w:id="61" w:name="_Toc12238"/>
      <w:r>
        <w:rPr>
          <w:rFonts w:hint="eastAsia" w:ascii="Calibri" w:hAnsi="Calibri" w:eastAsia="宋体" w:cs="宋体"/>
          <w:lang w:eastAsia="zh-CN"/>
        </w:rPr>
        <w:t>第三章</w:t>
      </w:r>
      <w:r>
        <w:rPr>
          <w:lang w:val="en-US"/>
        </w:rPr>
        <w:t xml:space="preserve">  </w:t>
      </w:r>
      <w:r>
        <w:rPr>
          <w:rFonts w:hint="eastAsia" w:ascii="Calibri" w:hAnsi="Calibri" w:eastAsia="宋体" w:cs="宋体"/>
          <w:lang w:eastAsia="zh-CN"/>
        </w:rPr>
        <w:t>投标人须知</w:t>
      </w:r>
      <w:bookmarkEnd w:id="61"/>
    </w:p>
    <w:p w14:paraId="444D3025">
      <w:pPr>
        <w:keepNext w:val="0"/>
        <w:keepLines w:val="0"/>
        <w:widowControl w:val="0"/>
        <w:suppressLineNumbers w:val="0"/>
        <w:spacing w:before="0" w:beforeAutospacing="0" w:after="0" w:afterAutospacing="0"/>
        <w:ind w:left="0" w:right="0"/>
        <w:jc w:val="center"/>
        <w:rPr>
          <w:sz w:val="36"/>
          <w:szCs w:val="36"/>
          <w:lang w:val="en-US"/>
        </w:rPr>
      </w:pPr>
      <w:bookmarkStart w:id="62" w:name="_Toc254970667"/>
      <w:bookmarkStart w:id="63" w:name="_Toc254970526"/>
      <w:r>
        <w:rPr>
          <w:rFonts w:hint="eastAsia" w:ascii="Calibri" w:hAnsi="Calibri" w:eastAsia="宋体" w:cs="宋体"/>
          <w:kern w:val="2"/>
          <w:sz w:val="36"/>
          <w:szCs w:val="36"/>
          <w:lang w:val="en-US" w:eastAsia="zh-CN" w:bidi="ar"/>
        </w:rPr>
        <w:t>投标人须知前附表</w:t>
      </w:r>
      <w:bookmarkEnd w:id="62"/>
      <w:bookmarkEnd w:id="63"/>
    </w:p>
    <w:tbl>
      <w:tblPr>
        <w:tblStyle w:val="8"/>
        <w:tblW w:w="7320" w:type="dxa"/>
        <w:tblInd w:w="-10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782"/>
        <w:gridCol w:w="6538"/>
      </w:tblGrid>
      <w:tr w14:paraId="1885793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4B89B9A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条款号</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33AB189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编列内容</w:t>
            </w:r>
          </w:p>
        </w:tc>
      </w:tr>
      <w:tr w14:paraId="47425B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56E5CDC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0B0304CF">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1.投标人的资格要求详见招标公告。</w:t>
            </w:r>
          </w:p>
          <w:p w14:paraId="485E9B0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2.投标人出现下列情形之一的，不得参加政府采购活动：</w:t>
            </w:r>
          </w:p>
          <w:p w14:paraId="1753BE5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754A57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45C2FF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18F52FF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bookmarkStart w:id="64" w:name="_8.1"/>
            <w:bookmarkEnd w:id="64"/>
            <w:bookmarkStart w:id="65" w:name="_5"/>
            <w:bookmarkEnd w:id="65"/>
            <w:bookmarkStart w:id="66" w:name="_9.2"/>
            <w:bookmarkEnd w:id="66"/>
            <w:r>
              <w:rPr>
                <w:rFonts w:hint="eastAsia" w:ascii="宋体" w:hAnsi="宋体" w:eastAsia="宋体" w:cs="宋体"/>
                <w:kern w:val="2"/>
                <w:sz w:val="21"/>
                <w:szCs w:val="21"/>
                <w:lang w:val="en-US" w:eastAsia="zh-CN" w:bidi="ar"/>
              </w:rPr>
              <w:t>6.1</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6D6732FC">
            <w:pPr>
              <w:pStyle w:val="18"/>
              <w:widowControl/>
              <w:spacing w:line="360" w:lineRule="auto"/>
              <w:rPr>
                <w:rFonts w:hint="eastAsia" w:ascii="宋体" w:hAnsi="宋体" w:eastAsia="宋体" w:cs="宋体"/>
                <w:szCs w:val="21"/>
                <w:lang w:val="en-US"/>
              </w:rPr>
            </w:pPr>
            <w:r>
              <w:rPr>
                <w:rFonts w:hint="eastAsia" w:ascii="宋体" w:hAnsi="宋体" w:eastAsia="宋体" w:cs="宋体"/>
                <w:szCs w:val="21"/>
              </w:rPr>
              <w:t>本项目是否接受联合体投标：详见招标公告。</w:t>
            </w:r>
          </w:p>
        </w:tc>
      </w:tr>
      <w:tr w14:paraId="096717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12E9DD2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6.2</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73280580">
            <w:pPr>
              <w:pStyle w:val="18"/>
              <w:widowControl/>
              <w:spacing w:line="360" w:lineRule="auto"/>
              <w:rPr>
                <w:rFonts w:hint="eastAsia" w:ascii="宋体" w:hAnsi="宋体" w:eastAsia="宋体" w:cs="宋体"/>
                <w:szCs w:val="21"/>
                <w:lang w:val="en-US"/>
              </w:rPr>
            </w:pPr>
            <w:bookmarkStart w:id="67" w:name="_Hlk54105293"/>
            <w:r>
              <w:rPr>
                <w:rFonts w:hint="eastAsia" w:ascii="宋体" w:hAnsi="宋体" w:eastAsia="宋体" w:cs="宋体"/>
                <w:szCs w:val="21"/>
              </w:rPr>
              <w:t>如接受联合体投标，</w:t>
            </w:r>
            <w:bookmarkEnd w:id="67"/>
            <w:r>
              <w:rPr>
                <w:rFonts w:hint="eastAsia" w:ascii="宋体" w:hAnsi="宋体" w:eastAsia="宋体" w:cs="宋体"/>
                <w:szCs w:val="21"/>
              </w:rPr>
              <w:t>联合体投标要求如下：</w:t>
            </w:r>
          </w:p>
          <w:p w14:paraId="00E63558">
            <w:pPr>
              <w:pStyle w:val="18"/>
              <w:widowControl/>
              <w:spacing w:line="360" w:lineRule="auto"/>
              <w:rPr>
                <w:rFonts w:hint="eastAsia" w:ascii="宋体" w:hAnsi="宋体" w:eastAsia="宋体" w:cs="宋体"/>
                <w:szCs w:val="21"/>
                <w:lang w:val="en-US"/>
              </w:rPr>
            </w:pPr>
            <w:r>
              <w:rPr>
                <w:rFonts w:hint="eastAsia" w:ascii="宋体" w:hAnsi="宋体" w:eastAsia="宋体" w:cs="宋体"/>
                <w:szCs w:val="21"/>
                <w:lang w:val="en-US"/>
              </w:rPr>
              <w:t>1.</w:t>
            </w:r>
            <w:r>
              <w:rPr>
                <w:rFonts w:hint="eastAsia" w:ascii="宋体" w:hAnsi="宋体" w:eastAsia="宋体" w:cs="宋体"/>
                <w:szCs w:val="21"/>
              </w:rPr>
              <w:t>两个投标人可以组成一个投标联合体，以一个投标人的身份共同参加投标。联合体投标的，须提供《联合体投标协议书》（格式后附）。</w:t>
            </w:r>
          </w:p>
          <w:p w14:paraId="0F1F92F0">
            <w:pPr>
              <w:pStyle w:val="18"/>
              <w:widowControl/>
              <w:spacing w:line="360" w:lineRule="auto"/>
              <w:rPr>
                <w:rFonts w:hint="eastAsia" w:ascii="宋体" w:hAnsi="宋体" w:eastAsia="宋体" w:cs="宋体"/>
                <w:szCs w:val="21"/>
                <w:lang w:val="en-US"/>
              </w:rPr>
            </w:pPr>
            <w:r>
              <w:rPr>
                <w:rFonts w:hint="eastAsia" w:ascii="宋体" w:hAnsi="宋体" w:eastAsia="宋体" w:cs="宋体"/>
                <w:szCs w:val="21"/>
                <w:lang w:val="en-US"/>
              </w:rPr>
              <w:t>2.</w:t>
            </w:r>
            <w:r>
              <w:rPr>
                <w:rFonts w:hint="eastAsia" w:ascii="宋体" w:hAnsi="宋体" w:eastAsia="宋体" w:cs="宋体"/>
                <w:szCs w:val="21"/>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6316259B">
            <w:pPr>
              <w:pStyle w:val="18"/>
              <w:widowControl/>
              <w:spacing w:line="360" w:lineRule="auto"/>
              <w:rPr>
                <w:rFonts w:hint="eastAsia" w:ascii="宋体" w:hAnsi="宋体" w:eastAsia="宋体" w:cs="宋体"/>
                <w:szCs w:val="21"/>
                <w:lang w:val="en-US"/>
              </w:rPr>
            </w:pPr>
            <w:r>
              <w:rPr>
                <w:rFonts w:hint="eastAsia" w:ascii="宋体" w:hAnsi="宋体" w:eastAsia="宋体" w:cs="宋体"/>
                <w:szCs w:val="21"/>
                <w:lang w:val="en-US"/>
              </w:rPr>
              <w:t>3.</w:t>
            </w:r>
            <w:r>
              <w:rPr>
                <w:rFonts w:hint="eastAsia" w:ascii="宋体" w:hAnsi="宋体" w:eastAsia="宋体" w:cs="宋体"/>
                <w:szCs w:val="21"/>
              </w:rPr>
              <w:t>联合体各方之间必须签订联合投标协议，协议书必须明确主体方（或者牵头方）并明确约定联合体各方承担的工作和相应的责任（</w:t>
            </w:r>
            <w:r>
              <w:rPr>
                <w:rFonts w:hint="eastAsia" w:ascii="宋体" w:hAnsi="宋体" w:eastAsia="宋体" w:cs="宋体"/>
                <w:b/>
                <w:bCs w:val="0"/>
                <w:szCs w:val="21"/>
              </w:rPr>
              <w:t>各方承担责任与义务的分工必须符合采购需求，否则，联合体投标无效</w:t>
            </w:r>
            <w:r>
              <w:rPr>
                <w:rFonts w:hint="eastAsia" w:ascii="宋体" w:hAnsi="宋体" w:eastAsia="宋体" w:cs="宋体"/>
                <w:szCs w:val="21"/>
              </w:rPr>
              <w:t>），并将联合投标协议放入投标文件。联合体各方必须共同与采购人签订采购合同，就采购合同约定的事项对采购人承担连带责任。</w:t>
            </w:r>
          </w:p>
          <w:p w14:paraId="267F5E17">
            <w:pPr>
              <w:pStyle w:val="18"/>
              <w:widowControl/>
              <w:spacing w:line="360" w:lineRule="auto"/>
              <w:rPr>
                <w:rFonts w:hint="eastAsia" w:ascii="宋体" w:hAnsi="宋体" w:eastAsia="宋体" w:cs="宋体"/>
                <w:szCs w:val="21"/>
                <w:lang w:val="en-US"/>
              </w:rPr>
            </w:pPr>
            <w:r>
              <w:rPr>
                <w:rFonts w:hint="eastAsia" w:ascii="宋体" w:hAnsi="宋体" w:eastAsia="宋体" w:cs="宋体"/>
                <w:szCs w:val="21"/>
                <w:lang w:val="en-US"/>
              </w:rPr>
              <w:t>4.</w:t>
            </w:r>
            <w:r>
              <w:rPr>
                <w:rFonts w:hint="eastAsia" w:ascii="宋体" w:hAnsi="宋体" w:eastAsia="宋体" w:cs="宋体"/>
                <w:szCs w:val="21"/>
              </w:rPr>
              <w:t>以联合体形式参加政府采购活动的，联合体各方不得再单独参加或者与其他投标人另外组成联合体参加同一合同项下的政府采购活动。</w:t>
            </w:r>
          </w:p>
          <w:p w14:paraId="3EFEE7F9">
            <w:pPr>
              <w:pStyle w:val="18"/>
              <w:widowControl/>
              <w:spacing w:line="360" w:lineRule="auto"/>
              <w:rPr>
                <w:rFonts w:hint="eastAsia" w:ascii="宋体" w:hAnsi="宋体" w:eastAsia="宋体" w:cs="宋体"/>
                <w:szCs w:val="21"/>
                <w:lang w:val="en-US"/>
              </w:rPr>
            </w:pPr>
            <w:r>
              <w:rPr>
                <w:rFonts w:hint="eastAsia" w:ascii="宋体" w:hAnsi="宋体" w:eastAsia="宋体" w:cs="宋体"/>
                <w:szCs w:val="21"/>
                <w:lang w:val="en-US"/>
              </w:rPr>
              <w:t>5.</w:t>
            </w:r>
            <w:r>
              <w:rPr>
                <w:rFonts w:hint="eastAsia" w:ascii="宋体" w:hAnsi="宋体" w:eastAsia="宋体" w:cs="宋体"/>
                <w:szCs w:val="21"/>
              </w:rPr>
              <w:t>联合体中有同类资质的投标人按照联合体分工承担相同工作的，应当按照资质等级较低的投标人确定资质等级。</w:t>
            </w:r>
          </w:p>
          <w:p w14:paraId="1107AA86">
            <w:pPr>
              <w:pStyle w:val="18"/>
              <w:widowControl/>
              <w:spacing w:line="360" w:lineRule="auto"/>
              <w:rPr>
                <w:rFonts w:hint="eastAsia" w:ascii="宋体" w:hAnsi="宋体" w:eastAsia="宋体" w:cs="宋体"/>
                <w:szCs w:val="21"/>
                <w:lang w:val="en-US"/>
              </w:rPr>
            </w:pPr>
            <w:r>
              <w:rPr>
                <w:rFonts w:hint="eastAsia" w:ascii="宋体" w:hAnsi="宋体" w:eastAsia="宋体" w:cs="宋体"/>
                <w:szCs w:val="21"/>
                <w:lang w:val="en-US"/>
              </w:rPr>
              <w:t>6.</w:t>
            </w:r>
            <w:r>
              <w:rPr>
                <w:rFonts w:hint="eastAsia" w:ascii="宋体" w:hAnsi="宋体" w:eastAsia="宋体" w:cs="宋体"/>
                <w:szCs w:val="21"/>
              </w:rPr>
              <w:t>联合体投标业绩、履约能力按照联合体各方其中较高的一方认定并计算（招标文件另有规定的除外）。</w:t>
            </w:r>
          </w:p>
          <w:p w14:paraId="4A948BC9">
            <w:pPr>
              <w:pStyle w:val="18"/>
              <w:widowControl/>
              <w:spacing w:line="360" w:lineRule="auto"/>
              <w:rPr>
                <w:rFonts w:hint="eastAsia" w:ascii="宋体" w:hAnsi="宋体" w:eastAsia="宋体" w:cs="宋体"/>
                <w:szCs w:val="21"/>
                <w:lang w:val="en-US"/>
              </w:rPr>
            </w:pPr>
            <w:r>
              <w:rPr>
                <w:rFonts w:hint="eastAsia" w:ascii="宋体" w:hAnsi="宋体" w:eastAsia="宋体" w:cs="宋体"/>
                <w:szCs w:val="21"/>
                <w:lang w:val="en-US"/>
              </w:rPr>
              <w:t>7.</w:t>
            </w:r>
            <w:r>
              <w:rPr>
                <w:rFonts w:hint="eastAsia" w:ascii="宋体" w:hAnsi="宋体" w:eastAsia="宋体" w:cs="宋体"/>
                <w:szCs w:val="21"/>
              </w:rPr>
              <w:t>投标人为联合体的，可以由联合体中的一方或者多方共同交纳投标保证金，其交纳的保证金对联合体各方均具有约束力。</w:t>
            </w:r>
          </w:p>
          <w:p w14:paraId="7D703B3C">
            <w:pPr>
              <w:pStyle w:val="18"/>
              <w:widowControl/>
              <w:spacing w:line="360" w:lineRule="auto"/>
              <w:rPr>
                <w:rFonts w:hint="eastAsia" w:ascii="宋体" w:hAnsi="宋体" w:eastAsia="宋体" w:cs="宋体"/>
                <w:szCs w:val="21"/>
                <w:lang w:val="en-US"/>
              </w:rPr>
            </w:pPr>
            <w:r>
              <w:rPr>
                <w:rFonts w:hint="eastAsia" w:ascii="宋体" w:hAnsi="宋体" w:eastAsia="宋体" w:cs="宋体"/>
                <w:szCs w:val="21"/>
                <w:lang w:val="en-US"/>
              </w:rPr>
              <w:t>8.</w:t>
            </w:r>
            <w:r>
              <w:rPr>
                <w:rFonts w:hint="eastAsia" w:ascii="宋体" w:hAnsi="宋体" w:eastAsia="宋体" w:cs="宋体"/>
                <w:szCs w:val="21"/>
              </w:rPr>
              <w:t>联合体各方均应按照招标文件的规定提交资格证明文件。</w:t>
            </w:r>
          </w:p>
        </w:tc>
      </w:tr>
      <w:tr w14:paraId="12D558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1C4BD14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7.2</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773A8B40">
            <w:pPr>
              <w:pStyle w:val="18"/>
              <w:widowControl/>
              <w:spacing w:line="360" w:lineRule="auto"/>
              <w:rPr>
                <w:rFonts w:hint="eastAsia" w:ascii="宋体" w:hAnsi="宋体" w:eastAsia="宋体" w:cs="宋体"/>
                <w:szCs w:val="21"/>
                <w:lang w:val="en-US"/>
              </w:rPr>
            </w:pPr>
            <w:r>
              <w:rPr>
                <w:rFonts w:hint="eastAsia" w:ascii="宋体" w:hAnsi="宋体" w:eastAsia="宋体" w:cs="宋体"/>
                <w:szCs w:val="21"/>
              </w:rPr>
              <w:t>□不允许分包、转包</w:t>
            </w:r>
          </w:p>
          <w:p w14:paraId="64C30294">
            <w:pPr>
              <w:pStyle w:val="18"/>
              <w:widowControl/>
              <w:spacing w:line="360" w:lineRule="auto"/>
              <w:rPr>
                <w:rFonts w:hint="eastAsia" w:ascii="宋体" w:hAnsi="宋体" w:eastAsia="宋体" w:cs="宋体"/>
                <w:szCs w:val="21"/>
                <w:lang w:val="en-US"/>
              </w:rPr>
            </w:pPr>
            <w:r>
              <w:rPr>
                <w:rFonts w:hint="eastAsia" w:ascii="宋体" w:hAnsi="宋体" w:eastAsia="宋体" w:cs="宋体"/>
                <w:szCs w:val="21"/>
              </w:rPr>
              <w:t>☑允许分包</w:t>
            </w:r>
          </w:p>
          <w:p w14:paraId="502FBB3B">
            <w:pPr>
              <w:pStyle w:val="18"/>
              <w:widowControl/>
              <w:spacing w:line="360" w:lineRule="auto"/>
              <w:jc w:val="both"/>
              <w:rPr>
                <w:rFonts w:hint="eastAsia" w:ascii="宋体" w:hAnsi="宋体" w:eastAsia="宋体" w:cs="宋体"/>
                <w:szCs w:val="21"/>
                <w:u w:val="single"/>
                <w:lang w:val="en-US"/>
              </w:rPr>
            </w:pPr>
            <w:r>
              <w:rPr>
                <w:rFonts w:hint="eastAsia" w:ascii="宋体" w:hAnsi="宋体" w:eastAsia="宋体" w:cs="宋体"/>
                <w:szCs w:val="21"/>
              </w:rPr>
              <w:t>分包内容：</w:t>
            </w:r>
            <w:r>
              <w:rPr>
                <w:rFonts w:hint="eastAsia" w:ascii="宋体" w:hAnsi="宋体" w:eastAsia="宋体" w:cs="宋体"/>
                <w:szCs w:val="21"/>
                <w:u w:val="single"/>
              </w:rPr>
              <w:t>地球物理探测、水文地质钻探</w:t>
            </w:r>
          </w:p>
          <w:p w14:paraId="51585938">
            <w:pPr>
              <w:pStyle w:val="18"/>
              <w:widowControl/>
              <w:spacing w:line="360" w:lineRule="auto"/>
              <w:jc w:val="both"/>
              <w:rPr>
                <w:rFonts w:hint="eastAsia" w:ascii="宋体" w:hAnsi="宋体" w:eastAsia="宋体" w:cs="宋体"/>
                <w:szCs w:val="21"/>
                <w:u w:val="single"/>
                <w:lang w:val="en-US"/>
              </w:rPr>
            </w:pPr>
            <w:r>
              <w:rPr>
                <w:rFonts w:hint="eastAsia" w:ascii="宋体" w:hAnsi="宋体" w:eastAsia="宋体" w:cs="宋体"/>
                <w:szCs w:val="21"/>
              </w:rPr>
              <w:t>分包金额或者比例：</w:t>
            </w:r>
            <w:r>
              <w:rPr>
                <w:rFonts w:hint="eastAsia" w:ascii="宋体" w:hAnsi="宋体" w:eastAsia="宋体" w:cs="宋体"/>
                <w:szCs w:val="21"/>
                <w:u w:val="single"/>
              </w:rPr>
              <w:t xml:space="preserve"> 分标</w:t>
            </w:r>
            <w:r>
              <w:rPr>
                <w:rFonts w:hint="eastAsia" w:ascii="宋体" w:hAnsi="宋体" w:eastAsia="宋体" w:cs="宋体"/>
                <w:szCs w:val="21"/>
                <w:u w:val="single"/>
                <w:lang w:val="en-US"/>
              </w:rPr>
              <w:t>1</w:t>
            </w:r>
            <w:r>
              <w:rPr>
                <w:rFonts w:hint="eastAsia" w:ascii="宋体" w:hAnsi="宋体" w:eastAsia="宋体" w:cs="宋体"/>
                <w:szCs w:val="21"/>
                <w:u w:val="single"/>
              </w:rPr>
              <w:t>：不低于本项目分标</w:t>
            </w:r>
            <w:r>
              <w:rPr>
                <w:rFonts w:hint="eastAsia" w:ascii="宋体" w:hAnsi="宋体" w:eastAsia="宋体" w:cs="宋体"/>
                <w:szCs w:val="21"/>
                <w:u w:val="single"/>
                <w:lang w:val="en-US"/>
              </w:rPr>
              <w:t>1</w:t>
            </w:r>
            <w:r>
              <w:rPr>
                <w:rFonts w:hint="eastAsia" w:ascii="宋体" w:hAnsi="宋体" w:eastAsia="宋体" w:cs="宋体"/>
                <w:szCs w:val="21"/>
                <w:u w:val="single"/>
              </w:rPr>
              <w:t>预算金额的</w:t>
            </w:r>
            <w:r>
              <w:rPr>
                <w:rFonts w:hint="eastAsia" w:ascii="宋体" w:hAnsi="宋体" w:eastAsia="宋体" w:cs="宋体"/>
                <w:u w:val="single"/>
                <w:lang w:val="en-US"/>
              </w:rPr>
              <w:t>39.85</w:t>
            </w:r>
            <w:r>
              <w:rPr>
                <w:rFonts w:hint="eastAsia" w:ascii="宋体" w:hAnsi="宋体" w:eastAsia="宋体" w:cs="宋体"/>
                <w:szCs w:val="21"/>
                <w:u w:val="single"/>
                <w:lang w:val="en-US"/>
              </w:rPr>
              <w:t>%</w:t>
            </w:r>
            <w:r>
              <w:rPr>
                <w:rFonts w:hint="eastAsia" w:ascii="宋体" w:hAnsi="宋体" w:eastAsia="宋体" w:cs="宋体"/>
                <w:u w:val="single"/>
              </w:rPr>
              <w:t>；</w:t>
            </w:r>
            <w:r>
              <w:rPr>
                <w:rFonts w:hint="eastAsia" w:ascii="宋体" w:hAnsi="宋体" w:eastAsia="宋体" w:cs="宋体"/>
                <w:szCs w:val="21"/>
                <w:u w:val="single"/>
              </w:rPr>
              <w:t>分标</w:t>
            </w:r>
            <w:r>
              <w:rPr>
                <w:rFonts w:hint="eastAsia" w:ascii="宋体" w:hAnsi="宋体" w:eastAsia="宋体" w:cs="宋体"/>
                <w:szCs w:val="21"/>
                <w:u w:val="single"/>
                <w:lang w:val="en-US"/>
              </w:rPr>
              <w:t>2</w:t>
            </w:r>
            <w:r>
              <w:rPr>
                <w:rFonts w:hint="eastAsia" w:ascii="宋体" w:hAnsi="宋体" w:eastAsia="宋体" w:cs="宋体"/>
                <w:szCs w:val="21"/>
                <w:u w:val="single"/>
              </w:rPr>
              <w:t>：不低于本项目分标</w:t>
            </w:r>
            <w:r>
              <w:rPr>
                <w:rFonts w:hint="eastAsia" w:ascii="宋体" w:hAnsi="宋体" w:eastAsia="宋体" w:cs="宋体"/>
                <w:szCs w:val="21"/>
                <w:u w:val="single"/>
                <w:lang w:val="en-US"/>
              </w:rPr>
              <w:t>2</w:t>
            </w:r>
            <w:r>
              <w:rPr>
                <w:rFonts w:hint="eastAsia" w:ascii="宋体" w:hAnsi="宋体" w:eastAsia="宋体" w:cs="宋体"/>
                <w:szCs w:val="21"/>
                <w:u w:val="single"/>
              </w:rPr>
              <w:t>预算金额的</w:t>
            </w:r>
            <w:r>
              <w:rPr>
                <w:rFonts w:hint="eastAsia" w:ascii="宋体" w:hAnsi="宋体" w:eastAsia="宋体" w:cs="宋体"/>
                <w:szCs w:val="21"/>
                <w:u w:val="single"/>
                <w:lang w:val="en-US"/>
              </w:rPr>
              <w:t>39.85%</w:t>
            </w:r>
            <w:r>
              <w:rPr>
                <w:rFonts w:hint="eastAsia" w:ascii="宋体" w:hAnsi="宋体" w:eastAsia="宋体" w:cs="宋体"/>
                <w:szCs w:val="21"/>
                <w:u w:val="single"/>
              </w:rPr>
              <w:t>。</w:t>
            </w:r>
          </w:p>
        </w:tc>
      </w:tr>
      <w:tr w14:paraId="09E6B8A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12E71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11.2</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03C4C95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☑不组织现场考察</w:t>
            </w:r>
          </w:p>
          <w:p w14:paraId="6206029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□组织现场考察：</w:t>
            </w:r>
          </w:p>
          <w:p w14:paraId="1019A2C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集中时间：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日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时</w:t>
            </w:r>
            <w:r>
              <w:rPr>
                <w:rFonts w:hint="eastAsia" w:ascii="宋体" w:hAnsi="宋体" w:eastAsia="宋体" w:cs="宋体"/>
                <w:kern w:val="2"/>
                <w:sz w:val="21"/>
                <w:szCs w:val="21"/>
                <w:u w:val="single"/>
                <w:lang w:val="en-US" w:eastAsia="zh-CN" w:bidi="ar"/>
              </w:rPr>
              <w:t xml:space="preserve">  分</w:t>
            </w:r>
            <w:r>
              <w:rPr>
                <w:rFonts w:hint="eastAsia" w:ascii="宋体" w:hAnsi="宋体" w:eastAsia="宋体" w:cs="宋体"/>
                <w:kern w:val="2"/>
                <w:sz w:val="21"/>
                <w:szCs w:val="21"/>
                <w:lang w:val="en-US" w:eastAsia="zh-CN" w:bidi="ar"/>
              </w:rPr>
              <w:t>，逾期后果自负。集中地点：</w:t>
            </w:r>
            <w:r>
              <w:rPr>
                <w:rFonts w:hint="eastAsia" w:ascii="宋体" w:hAnsi="宋体" w:eastAsia="宋体" w:cs="宋体"/>
                <w:kern w:val="2"/>
                <w:sz w:val="21"/>
                <w:szCs w:val="21"/>
                <w:u w:val="single"/>
                <w:lang w:val="en-US" w:eastAsia="zh-CN" w:bidi="ar"/>
              </w:rPr>
              <w:t xml:space="preserve">              </w:t>
            </w:r>
          </w:p>
          <w:p w14:paraId="7F11ACC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联系人：</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；联系电话：</w:t>
            </w:r>
            <w:r>
              <w:rPr>
                <w:rFonts w:hint="eastAsia" w:ascii="宋体" w:hAnsi="宋体" w:eastAsia="宋体" w:cs="宋体"/>
                <w:kern w:val="2"/>
                <w:sz w:val="21"/>
                <w:szCs w:val="21"/>
                <w:u w:val="single"/>
                <w:lang w:val="en-US" w:eastAsia="zh-CN" w:bidi="ar"/>
              </w:rPr>
              <w:t xml:space="preserve">                </w:t>
            </w:r>
          </w:p>
        </w:tc>
      </w:tr>
      <w:tr w14:paraId="4EFED5D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1303" w:hRule="atLeast"/>
        </w:trPr>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F2F5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0AF2745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☑不组织召开开标前答疑会</w:t>
            </w:r>
          </w:p>
          <w:p w14:paraId="2B6D57D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□组织召开开标前答疑会</w:t>
            </w:r>
          </w:p>
          <w:p w14:paraId="1EE795B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会议开始时间：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日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时</w:t>
            </w:r>
            <w:r>
              <w:rPr>
                <w:rFonts w:hint="eastAsia" w:ascii="宋体" w:hAnsi="宋体" w:eastAsia="宋体" w:cs="宋体"/>
                <w:kern w:val="2"/>
                <w:sz w:val="21"/>
                <w:szCs w:val="21"/>
                <w:u w:val="single"/>
                <w:lang w:val="en-US" w:eastAsia="zh-CN" w:bidi="ar"/>
              </w:rPr>
              <w:t xml:space="preserve">  分</w:t>
            </w:r>
            <w:r>
              <w:rPr>
                <w:rFonts w:hint="eastAsia" w:ascii="宋体" w:hAnsi="宋体" w:eastAsia="宋体" w:cs="宋体"/>
                <w:kern w:val="2"/>
                <w:sz w:val="21"/>
                <w:szCs w:val="21"/>
                <w:lang w:val="en-US" w:eastAsia="zh-CN" w:bidi="ar"/>
              </w:rPr>
              <w:t>，逾期后果自负。会议地点：</w:t>
            </w:r>
            <w:r>
              <w:rPr>
                <w:rFonts w:hint="eastAsia" w:ascii="宋体" w:hAnsi="宋体" w:eastAsia="宋体" w:cs="宋体"/>
                <w:kern w:val="2"/>
                <w:sz w:val="21"/>
                <w:szCs w:val="21"/>
                <w:u w:val="single"/>
                <w:lang w:val="en-US" w:eastAsia="zh-CN" w:bidi="ar"/>
              </w:rPr>
              <w:t xml:space="preserve">              </w:t>
            </w:r>
          </w:p>
        </w:tc>
      </w:tr>
      <w:tr w14:paraId="74E3E85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D2830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bookmarkStart w:id="68" w:name="_13.1"/>
            <w:bookmarkEnd w:id="68"/>
            <w:r>
              <w:rPr>
                <w:rFonts w:hint="eastAsia" w:ascii="宋体" w:hAnsi="宋体" w:eastAsia="宋体" w:cs="宋体"/>
                <w:kern w:val="2"/>
                <w:sz w:val="21"/>
                <w:szCs w:val="21"/>
                <w:lang w:val="en-US" w:eastAsia="zh-CN" w:bidi="ar"/>
              </w:rPr>
              <w:t>13</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724E863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Courier New"/>
                <w:b/>
                <w:bCs w:val="0"/>
                <w:szCs w:val="21"/>
                <w:lang w:val="en-US"/>
              </w:rPr>
            </w:pPr>
            <w:r>
              <w:rPr>
                <w:rFonts w:hint="eastAsia" w:ascii="宋体" w:hAnsi="宋体" w:eastAsia="宋体" w:cs="Courier New"/>
                <w:b/>
                <w:bCs w:val="0"/>
                <w:kern w:val="2"/>
                <w:sz w:val="21"/>
                <w:szCs w:val="21"/>
                <w:lang w:val="en-US" w:eastAsia="zh-CN" w:bidi="ar"/>
              </w:rPr>
              <w:t>报价文件：</w:t>
            </w:r>
          </w:p>
          <w:p w14:paraId="7BA7589C">
            <w:pPr>
              <w:keepNext w:val="0"/>
              <w:keepLines w:val="0"/>
              <w:widowControl w:val="0"/>
              <w:suppressLineNumbers w:val="0"/>
              <w:tabs>
                <w:tab w:val="left" w:pos="459"/>
              </w:tabs>
              <w:spacing w:before="0" w:beforeAutospacing="0" w:after="0" w:afterAutospacing="0" w:line="360" w:lineRule="auto"/>
              <w:ind w:left="42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1.投标函（格式后附）；</w:t>
            </w:r>
            <w:r>
              <w:rPr>
                <w:rFonts w:hint="eastAsia" w:ascii="宋体" w:hAnsi="宋体" w:eastAsia="宋体" w:cs="宋体"/>
                <w:b/>
                <w:bCs w:val="0"/>
                <w:kern w:val="2"/>
                <w:sz w:val="21"/>
                <w:szCs w:val="21"/>
                <w:lang w:val="en-US" w:eastAsia="zh-CN" w:bidi="ar"/>
              </w:rPr>
              <w:t>（必须提供，否则按无效投标处理）</w:t>
            </w:r>
          </w:p>
          <w:p w14:paraId="3BC58E79">
            <w:pPr>
              <w:keepNext w:val="0"/>
              <w:keepLines w:val="0"/>
              <w:widowControl w:val="0"/>
              <w:suppressLineNumbers w:val="0"/>
              <w:tabs>
                <w:tab w:val="left" w:pos="459"/>
              </w:tabs>
              <w:spacing w:before="0" w:beforeAutospacing="0" w:after="0" w:afterAutospacing="0" w:line="360" w:lineRule="auto"/>
              <w:ind w:left="42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2.开标一览表（格式后附）； （</w:t>
            </w:r>
            <w:r>
              <w:rPr>
                <w:rFonts w:hint="eastAsia" w:ascii="宋体" w:hAnsi="宋体" w:eastAsia="宋体" w:cs="宋体"/>
                <w:b/>
                <w:bCs w:val="0"/>
                <w:kern w:val="2"/>
                <w:sz w:val="21"/>
                <w:szCs w:val="21"/>
                <w:lang w:val="en-US" w:eastAsia="zh-CN" w:bidi="ar"/>
              </w:rPr>
              <w:t>必须提供，否则按无效投标处理</w:t>
            </w:r>
            <w:r>
              <w:rPr>
                <w:rFonts w:hint="eastAsia" w:ascii="宋体" w:hAnsi="宋体" w:eastAsia="宋体" w:cs="宋体"/>
                <w:kern w:val="2"/>
                <w:sz w:val="21"/>
                <w:szCs w:val="21"/>
                <w:lang w:val="en-US" w:eastAsia="zh-CN" w:bidi="ar"/>
              </w:rPr>
              <w:t>）</w:t>
            </w:r>
          </w:p>
          <w:p w14:paraId="43514007">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 《关于符合本国产品标准的声明函》或者财政部会同有关部门规定的有关证明文件；（供应商根据自身响应情况出具）</w:t>
            </w:r>
          </w:p>
          <w:p w14:paraId="5BC60DCD">
            <w:pPr>
              <w:keepNext w:val="0"/>
              <w:keepLines w:val="0"/>
              <w:widowControl w:val="0"/>
              <w:suppressLineNumbers w:val="0"/>
              <w:tabs>
                <w:tab w:val="left" w:pos="459"/>
              </w:tabs>
              <w:spacing w:before="0" w:beforeAutospacing="0" w:after="0" w:afterAutospacing="0" w:line="360" w:lineRule="auto"/>
              <w:ind w:left="42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4.投标人针对报价需要说明的其他文件和说明（格式自拟）。</w:t>
            </w:r>
          </w:p>
          <w:p w14:paraId="1553633E">
            <w:pPr>
              <w:keepNext w:val="0"/>
              <w:keepLines w:val="0"/>
              <w:widowControl w:val="0"/>
              <w:suppressLineNumbers w:val="0"/>
              <w:tabs>
                <w:tab w:val="left" w:pos="15"/>
              </w:tabs>
              <w:spacing w:before="0" w:beforeAutospacing="0" w:after="0" w:afterAutospacing="0" w:line="360" w:lineRule="auto"/>
              <w:ind w:left="15" w:right="0" w:firstLine="403"/>
              <w:jc w:val="left"/>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注：</w:t>
            </w:r>
            <w:r>
              <w:rPr>
                <w:rFonts w:hint="eastAsia" w:ascii="宋体" w:hAnsi="宋体" w:eastAsia="宋体" w:cs="宋体"/>
                <w:b/>
                <w:bCs/>
                <w:kern w:val="2"/>
                <w:sz w:val="21"/>
                <w:szCs w:val="21"/>
                <w:lang w:val="en-US" w:eastAsia="zh-CN" w:bidi="ar"/>
              </w:rPr>
              <w:t>以上标明“必须提供”的材料，格式</w:t>
            </w:r>
            <w:r>
              <w:rPr>
                <w:rFonts w:hint="eastAsia" w:ascii="宋体" w:hAnsi="宋体" w:eastAsia="宋体" w:cs="宋体"/>
                <w:b/>
                <w:bCs w:val="0"/>
                <w:kern w:val="2"/>
                <w:sz w:val="21"/>
                <w:szCs w:val="21"/>
                <w:lang w:val="en-US" w:eastAsia="zh-CN" w:bidi="ar"/>
              </w:rPr>
              <w:t>中有要求法定代表人或者委托代理人签字的，必须按要求签字并加盖投标人电子签章</w:t>
            </w:r>
            <w:r>
              <w:rPr>
                <w:rFonts w:hint="eastAsia" w:ascii="宋体" w:hAnsi="宋体" w:eastAsia="宋体" w:cs="宋体"/>
                <w:b/>
                <w:bCs/>
                <w:kern w:val="2"/>
                <w:sz w:val="21"/>
                <w:szCs w:val="21"/>
                <w:lang w:val="en-US" w:eastAsia="zh-CN" w:bidi="ar"/>
              </w:rPr>
              <w:t>，否则按无效投标</w:t>
            </w:r>
            <w:r>
              <w:rPr>
                <w:rFonts w:hint="eastAsia" w:ascii="宋体" w:hAnsi="宋体" w:eastAsia="宋体" w:cs="Courier New"/>
                <w:b/>
                <w:bCs w:val="0"/>
                <w:kern w:val="2"/>
                <w:sz w:val="21"/>
                <w:szCs w:val="21"/>
                <w:lang w:val="en-US" w:eastAsia="zh-CN" w:bidi="ar"/>
              </w:rPr>
              <w:t>处理。</w:t>
            </w:r>
          </w:p>
        </w:tc>
      </w:tr>
      <w:tr w14:paraId="7EBD9D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75E68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6E4416B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Courier New"/>
                <w:b/>
                <w:bCs w:val="0"/>
                <w:szCs w:val="21"/>
                <w:lang w:val="en-US"/>
              </w:rPr>
            </w:pPr>
            <w:bookmarkStart w:id="69" w:name="_13.2"/>
            <w:bookmarkEnd w:id="69"/>
            <w:r>
              <w:rPr>
                <w:rFonts w:hint="eastAsia" w:ascii="宋体" w:hAnsi="宋体" w:eastAsia="宋体" w:cs="Courier New"/>
                <w:b/>
                <w:bCs w:val="0"/>
                <w:kern w:val="2"/>
                <w:sz w:val="21"/>
                <w:szCs w:val="21"/>
                <w:lang w:val="en-US" w:eastAsia="zh-CN" w:bidi="ar"/>
              </w:rPr>
              <w:t>资格证明文件</w:t>
            </w:r>
          </w:p>
          <w:p w14:paraId="37BB34DA">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Courier New"/>
                <w:b/>
                <w:bCs w:val="0"/>
                <w:szCs w:val="21"/>
                <w:lang w:val="en-US"/>
              </w:rPr>
            </w:pPr>
            <w:r>
              <w:rPr>
                <w:rFonts w:hint="eastAsia" w:ascii="宋体" w:hAnsi="宋体" w:eastAsia="宋体" w:cs="宋体"/>
                <w:kern w:val="2"/>
                <w:sz w:val="21"/>
                <w:szCs w:val="21"/>
                <w:lang w:val="en-US" w:eastAsia="zh-CN" w:bidi="ar"/>
              </w:rPr>
              <w:t>1.投标人为法人或者其他组织的，提供营业执照等证明文件（如营业执照或者事业单位法人证书或者</w:t>
            </w:r>
            <w:r>
              <w:rPr>
                <w:rStyle w:val="21"/>
                <w:kern w:val="2"/>
                <w:sz w:val="22"/>
                <w:szCs w:val="22"/>
              </w:rPr>
              <w:t>执业许可证</w:t>
            </w:r>
            <w:r>
              <w:rPr>
                <w:rFonts w:hint="eastAsia" w:ascii="宋体" w:hAnsi="宋体" w:eastAsia="宋体" w:cs="宋体"/>
                <w:kern w:val="2"/>
                <w:sz w:val="21"/>
                <w:szCs w:val="21"/>
                <w:lang w:val="en-US" w:eastAsia="zh-CN" w:bidi="ar"/>
              </w:rPr>
              <w:t>或者登记证书等），投标人为自然人的，提供身份证复印件；（</w:t>
            </w:r>
            <w:r>
              <w:rPr>
                <w:rFonts w:hint="eastAsia" w:ascii="宋体" w:hAnsi="宋体" w:eastAsia="宋体" w:cs="宋体"/>
                <w:b/>
                <w:bCs w:val="0"/>
                <w:kern w:val="2"/>
                <w:sz w:val="21"/>
                <w:szCs w:val="21"/>
                <w:lang w:val="en-US" w:eastAsia="zh-CN" w:bidi="ar"/>
              </w:rPr>
              <w:t>必须提供，否则按无效投标处理</w:t>
            </w:r>
            <w:r>
              <w:rPr>
                <w:rFonts w:hint="eastAsia" w:ascii="宋体" w:hAnsi="宋体" w:eastAsia="宋体" w:cs="宋体"/>
                <w:kern w:val="2"/>
                <w:sz w:val="21"/>
                <w:szCs w:val="21"/>
                <w:lang w:val="en-US" w:eastAsia="zh-CN" w:bidi="ar"/>
              </w:rPr>
              <w:t>）</w:t>
            </w:r>
          </w:p>
          <w:p w14:paraId="517DFE63">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Courier New"/>
                <w:b/>
                <w:bCs w:val="0"/>
                <w:szCs w:val="21"/>
                <w:lang w:val="en-US"/>
              </w:rPr>
            </w:pPr>
            <w:r>
              <w:rPr>
                <w:rFonts w:hint="eastAsia" w:ascii="宋体" w:hAnsi="宋体" w:eastAsia="宋体" w:cs="宋体"/>
                <w:kern w:val="2"/>
                <w:sz w:val="21"/>
                <w:szCs w:val="21"/>
                <w:lang w:val="en-US" w:eastAsia="zh-CN" w:bidi="ar"/>
              </w:rPr>
              <w:t>2. 投标人依法缴纳税收的相关材料（</w:t>
            </w:r>
            <w:r>
              <w:rPr>
                <w:rFonts w:hint="eastAsia" w:ascii="宋体" w:hAnsi="宋体" w:eastAsia="宋体" w:cs="宋体"/>
                <w:kern w:val="2"/>
                <w:sz w:val="21"/>
                <w:szCs w:val="21"/>
                <w:u w:val="single"/>
                <w:lang w:val="en-US" w:eastAsia="zh-CN" w:bidi="ar"/>
              </w:rPr>
              <w:t>2025</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10</w:t>
            </w:r>
            <w:r>
              <w:rPr>
                <w:rFonts w:hint="eastAsia" w:ascii="宋体" w:hAnsi="宋体" w:eastAsia="宋体" w:cs="宋体"/>
                <w:kern w:val="2"/>
                <w:sz w:val="21"/>
                <w:szCs w:val="21"/>
                <w:lang w:val="en-US" w:eastAsia="zh-CN" w:bidi="ar"/>
              </w:rPr>
              <w:t>月至</w:t>
            </w:r>
            <w:r>
              <w:rPr>
                <w:rFonts w:hint="eastAsia" w:ascii="宋体" w:hAnsi="宋体" w:eastAsia="宋体" w:cs="宋体"/>
                <w:kern w:val="2"/>
                <w:sz w:val="21"/>
                <w:szCs w:val="21"/>
                <w:u w:val="single"/>
                <w:lang w:val="en-US" w:eastAsia="zh-CN" w:bidi="ar"/>
              </w:rPr>
              <w:t>2026</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4</w:t>
            </w:r>
            <w:r>
              <w:rPr>
                <w:rFonts w:hint="eastAsia" w:ascii="宋体" w:hAnsi="宋体" w:eastAsia="宋体" w:cs="宋体"/>
                <w:kern w:val="2"/>
                <w:sz w:val="21"/>
                <w:szCs w:val="21"/>
                <w:lang w:val="en-US" w:eastAsia="zh-CN" w:bidi="ar"/>
              </w:rPr>
              <w:t>月内任意连续</w:t>
            </w:r>
            <w:r>
              <w:rPr>
                <w:rFonts w:hint="eastAsia" w:ascii="宋体" w:hAnsi="宋体" w:eastAsia="宋体" w:cs="宋体"/>
                <w:kern w:val="2"/>
                <w:sz w:val="21"/>
                <w:szCs w:val="21"/>
                <w:u w:val="single"/>
                <w:lang w:val="en-US" w:eastAsia="zh-CN" w:bidi="ar"/>
              </w:rPr>
              <w:t xml:space="preserve"> 3 </w:t>
            </w:r>
            <w:r>
              <w:rPr>
                <w:rFonts w:hint="eastAsia" w:ascii="宋体" w:hAnsi="宋体" w:eastAsia="宋体" w:cs="宋体"/>
                <w:kern w:val="2"/>
                <w:sz w:val="21"/>
                <w:szCs w:val="21"/>
                <w:lang w:val="en-US" w:eastAsia="zh-CN" w:bidi="ar"/>
              </w:rPr>
              <w:t>个月的依法缴纳税收的</w:t>
            </w:r>
            <w:r>
              <w:rPr>
                <w:rFonts w:hint="eastAsia" w:ascii="Calibri" w:hAnsi="Calibri" w:eastAsia="宋体" w:cs="宋体"/>
                <w:kern w:val="2"/>
                <w:sz w:val="21"/>
                <w:szCs w:val="24"/>
                <w:lang w:val="en-US" w:eastAsia="zh-CN" w:bidi="ar"/>
              </w:rPr>
              <w:t>证明材料</w:t>
            </w:r>
            <w:r>
              <w:rPr>
                <w:rFonts w:hint="eastAsia" w:ascii="宋体" w:hAnsi="宋体" w:eastAsia="宋体" w:cs="宋体"/>
                <w:kern w:val="2"/>
                <w:sz w:val="21"/>
                <w:szCs w:val="21"/>
                <w:lang w:val="en-US" w:eastAsia="zh-CN" w:bidi="ar"/>
              </w:rPr>
              <w:t>复印件；依法免税的供应商，</w:t>
            </w:r>
            <w:r>
              <w:rPr>
                <w:rFonts w:hint="eastAsia" w:ascii="Calibri" w:hAnsi="Calibri" w:eastAsia="宋体" w:cs="宋体"/>
                <w:kern w:val="2"/>
                <w:sz w:val="21"/>
                <w:szCs w:val="24"/>
                <w:lang w:val="en-US" w:eastAsia="zh-CN" w:bidi="ar"/>
              </w:rPr>
              <w:t>必须提供符合免税条件的证明材料</w:t>
            </w:r>
            <w:r>
              <w:rPr>
                <w:rFonts w:hint="eastAsia" w:ascii="宋体" w:hAnsi="宋体" w:eastAsia="宋体" w:cs="宋体"/>
                <w:kern w:val="2"/>
                <w:sz w:val="21"/>
                <w:szCs w:val="21"/>
                <w:lang w:val="en-US" w:eastAsia="zh-CN" w:bidi="ar"/>
              </w:rPr>
              <w:t>。从</w:t>
            </w:r>
            <w:r>
              <w:rPr>
                <w:rFonts w:hint="eastAsia" w:ascii="Calibri" w:hAnsi="Calibri" w:eastAsia="宋体" w:cs="宋体"/>
                <w:kern w:val="2"/>
                <w:sz w:val="21"/>
                <w:szCs w:val="21"/>
                <w:lang w:val="en-US" w:eastAsia="zh-CN" w:bidi="ar"/>
              </w:rPr>
              <w:t>成立之日</w:t>
            </w:r>
            <w:r>
              <w:rPr>
                <w:rFonts w:hint="eastAsia" w:ascii="宋体" w:hAnsi="宋体" w:eastAsia="宋体" w:cs="宋体"/>
                <w:kern w:val="2"/>
                <w:sz w:val="21"/>
                <w:szCs w:val="21"/>
                <w:lang w:val="en-US" w:eastAsia="zh-CN" w:bidi="ar"/>
              </w:rPr>
              <w:t>起到投标文件提交截止时间止不足要求月数的，只需提供从</w:t>
            </w:r>
            <w:r>
              <w:rPr>
                <w:rFonts w:hint="eastAsia" w:ascii="Calibri" w:hAnsi="Calibri" w:eastAsia="宋体" w:cs="宋体"/>
                <w:kern w:val="2"/>
                <w:sz w:val="21"/>
                <w:szCs w:val="21"/>
                <w:lang w:val="en-US" w:eastAsia="zh-CN" w:bidi="ar"/>
              </w:rPr>
              <w:t>成立之日起</w:t>
            </w:r>
            <w:r>
              <w:rPr>
                <w:rFonts w:hint="eastAsia" w:ascii="宋体" w:hAnsi="宋体" w:eastAsia="宋体" w:cs="宋体"/>
                <w:kern w:val="2"/>
                <w:sz w:val="21"/>
                <w:szCs w:val="21"/>
                <w:lang w:val="en-US" w:eastAsia="zh-CN" w:bidi="ar"/>
              </w:rPr>
              <w:t>的依法缴纳税收相应证明文件）；（</w:t>
            </w:r>
            <w:r>
              <w:rPr>
                <w:rFonts w:hint="eastAsia" w:ascii="宋体" w:hAnsi="宋体" w:eastAsia="宋体" w:cs="宋体"/>
                <w:b/>
                <w:bCs w:val="0"/>
                <w:kern w:val="2"/>
                <w:sz w:val="21"/>
                <w:szCs w:val="21"/>
                <w:lang w:val="en-US" w:eastAsia="zh-CN" w:bidi="ar"/>
              </w:rPr>
              <w:t>必须提供，否则按无效投标处理</w:t>
            </w:r>
            <w:r>
              <w:rPr>
                <w:rFonts w:hint="eastAsia" w:ascii="宋体" w:hAnsi="宋体" w:eastAsia="宋体" w:cs="宋体"/>
                <w:kern w:val="2"/>
                <w:sz w:val="21"/>
                <w:szCs w:val="21"/>
                <w:lang w:val="en-US" w:eastAsia="zh-CN" w:bidi="ar"/>
              </w:rPr>
              <w:t>）</w:t>
            </w:r>
          </w:p>
          <w:p w14:paraId="1A184736">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Courier New"/>
                <w:b/>
                <w:bCs w:val="0"/>
                <w:szCs w:val="21"/>
                <w:lang w:val="en-US"/>
              </w:rPr>
            </w:pPr>
            <w:r>
              <w:rPr>
                <w:rFonts w:hint="eastAsia" w:ascii="宋体" w:hAnsi="宋体" w:eastAsia="宋体" w:cs="宋体"/>
                <w:kern w:val="2"/>
                <w:sz w:val="21"/>
                <w:szCs w:val="21"/>
                <w:lang w:val="en-US" w:eastAsia="zh-CN" w:bidi="ar"/>
              </w:rPr>
              <w:t>3. 投标人依法缴纳社会保障资金的相关材料[</w:t>
            </w:r>
            <w:r>
              <w:rPr>
                <w:rFonts w:hint="eastAsia" w:ascii="宋体" w:hAnsi="宋体" w:eastAsia="宋体" w:cs="宋体"/>
                <w:kern w:val="2"/>
                <w:sz w:val="21"/>
                <w:szCs w:val="21"/>
                <w:u w:val="single"/>
                <w:lang w:val="en-US" w:eastAsia="zh-CN" w:bidi="ar"/>
              </w:rPr>
              <w:t>2025</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10</w:t>
            </w:r>
            <w:r>
              <w:rPr>
                <w:rFonts w:hint="eastAsia" w:ascii="宋体" w:hAnsi="宋体" w:eastAsia="宋体" w:cs="宋体"/>
                <w:kern w:val="2"/>
                <w:sz w:val="21"/>
                <w:szCs w:val="21"/>
                <w:lang w:val="en-US" w:eastAsia="zh-CN" w:bidi="ar"/>
              </w:rPr>
              <w:t>月至</w:t>
            </w:r>
            <w:r>
              <w:rPr>
                <w:rFonts w:hint="eastAsia" w:ascii="宋体" w:hAnsi="宋体" w:eastAsia="宋体" w:cs="宋体"/>
                <w:kern w:val="2"/>
                <w:sz w:val="21"/>
                <w:szCs w:val="21"/>
                <w:u w:val="single"/>
                <w:lang w:val="en-US" w:eastAsia="zh-CN" w:bidi="ar"/>
              </w:rPr>
              <w:t>2026</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4</w:t>
            </w:r>
            <w:r>
              <w:rPr>
                <w:rFonts w:hint="eastAsia" w:ascii="宋体" w:hAnsi="宋体" w:eastAsia="宋体" w:cs="宋体"/>
                <w:kern w:val="2"/>
                <w:sz w:val="21"/>
                <w:szCs w:val="21"/>
                <w:lang w:val="en-US" w:eastAsia="zh-CN" w:bidi="ar"/>
              </w:rPr>
              <w:t>月内任意连续</w:t>
            </w:r>
            <w:r>
              <w:rPr>
                <w:rFonts w:hint="eastAsia" w:ascii="宋体" w:hAnsi="宋体" w:eastAsia="宋体" w:cs="宋体"/>
                <w:kern w:val="2"/>
                <w:sz w:val="21"/>
                <w:szCs w:val="21"/>
                <w:u w:val="single"/>
                <w:lang w:val="en-US" w:eastAsia="zh-CN" w:bidi="ar"/>
              </w:rPr>
              <w:t xml:space="preserve"> 3 </w:t>
            </w:r>
            <w:r>
              <w:rPr>
                <w:rFonts w:hint="eastAsia" w:ascii="宋体" w:hAnsi="宋体" w:eastAsia="宋体" w:cs="宋体"/>
                <w:kern w:val="2"/>
                <w:sz w:val="21"/>
                <w:szCs w:val="21"/>
                <w:lang w:val="en-US" w:eastAsia="zh-CN" w:bidi="ar"/>
              </w:rPr>
              <w:t>个月的依法缴纳社会保障资金的缴费</w:t>
            </w:r>
            <w:r>
              <w:rPr>
                <w:rFonts w:hint="eastAsia" w:ascii="Calibri" w:hAnsi="Calibri" w:eastAsia="宋体" w:cs="宋体"/>
                <w:kern w:val="2"/>
                <w:sz w:val="21"/>
                <w:szCs w:val="24"/>
                <w:lang w:val="en-US" w:eastAsia="zh-CN" w:bidi="ar"/>
              </w:rPr>
              <w:t>证明材料</w:t>
            </w:r>
            <w:r>
              <w:rPr>
                <w:rFonts w:hint="eastAsia" w:ascii="宋体" w:hAnsi="宋体" w:eastAsia="宋体" w:cs="宋体"/>
                <w:kern w:val="2"/>
                <w:sz w:val="21"/>
                <w:szCs w:val="21"/>
                <w:lang w:val="en-US" w:eastAsia="zh-CN" w:bidi="ar"/>
              </w:rPr>
              <w:t>（</w:t>
            </w:r>
            <w:r>
              <w:rPr>
                <w:rFonts w:hint="eastAsia" w:ascii="Calibri" w:hAnsi="Calibri" w:eastAsia="宋体" w:cs="宋体"/>
                <w:kern w:val="2"/>
                <w:sz w:val="21"/>
                <w:szCs w:val="24"/>
                <w:lang w:val="en-US" w:eastAsia="zh-CN" w:bidi="ar"/>
              </w:rPr>
              <w:t>如：</w:t>
            </w:r>
            <w:r>
              <w:rPr>
                <w:rFonts w:hint="eastAsia" w:ascii="宋体" w:hAnsi="宋体" w:eastAsia="宋体" w:cs="宋体"/>
                <w:kern w:val="2"/>
                <w:sz w:val="21"/>
                <w:szCs w:val="21"/>
                <w:lang w:val="en-US" w:eastAsia="zh-CN" w:bidi="ar"/>
              </w:rPr>
              <w:t>专用收据、社会保险缴纳清单或者社保部门的证明）复印件；依法不需要缴纳社会保障资金的供应商，必须提供相应文件证明不需要缴纳社会保障资金。从</w:t>
            </w:r>
            <w:r>
              <w:rPr>
                <w:rFonts w:hint="eastAsia" w:ascii="Calibri" w:hAnsi="Calibri" w:eastAsia="宋体" w:cs="宋体"/>
                <w:kern w:val="2"/>
                <w:sz w:val="21"/>
                <w:szCs w:val="21"/>
                <w:lang w:val="en-US" w:eastAsia="zh-CN" w:bidi="ar"/>
              </w:rPr>
              <w:t>成立之日起</w:t>
            </w:r>
            <w:r>
              <w:rPr>
                <w:rFonts w:hint="eastAsia" w:ascii="宋体" w:hAnsi="宋体" w:eastAsia="宋体" w:cs="宋体"/>
                <w:kern w:val="2"/>
                <w:sz w:val="21"/>
                <w:szCs w:val="21"/>
                <w:lang w:val="en-US" w:eastAsia="zh-CN" w:bidi="ar"/>
              </w:rPr>
              <w:t>到投标文件提交截止时间止不足要求月数的只需提供从</w:t>
            </w:r>
            <w:r>
              <w:rPr>
                <w:rFonts w:hint="eastAsia" w:ascii="Calibri" w:hAnsi="Calibri" w:eastAsia="宋体" w:cs="宋体"/>
                <w:kern w:val="2"/>
                <w:sz w:val="21"/>
                <w:szCs w:val="21"/>
                <w:lang w:val="en-US" w:eastAsia="zh-CN" w:bidi="ar"/>
              </w:rPr>
              <w:t>成立之日起</w:t>
            </w:r>
            <w:r>
              <w:rPr>
                <w:rFonts w:hint="eastAsia" w:ascii="宋体" w:hAnsi="宋体" w:eastAsia="宋体" w:cs="宋体"/>
                <w:kern w:val="2"/>
                <w:sz w:val="21"/>
                <w:szCs w:val="21"/>
                <w:lang w:val="en-US" w:eastAsia="zh-CN" w:bidi="ar"/>
              </w:rPr>
              <w:t>的依法缴纳社会保障资金的相应证明文件]；（</w:t>
            </w:r>
            <w:r>
              <w:rPr>
                <w:rFonts w:hint="eastAsia" w:ascii="宋体" w:hAnsi="宋体" w:eastAsia="宋体" w:cs="宋体"/>
                <w:b/>
                <w:bCs w:val="0"/>
                <w:kern w:val="2"/>
                <w:sz w:val="21"/>
                <w:szCs w:val="21"/>
                <w:lang w:val="en-US" w:eastAsia="zh-CN" w:bidi="ar"/>
              </w:rPr>
              <w:t>必须提供，否则按无效投标处理</w:t>
            </w:r>
            <w:r>
              <w:rPr>
                <w:rFonts w:hint="eastAsia" w:ascii="宋体" w:hAnsi="宋体" w:eastAsia="宋体" w:cs="宋体"/>
                <w:kern w:val="2"/>
                <w:sz w:val="21"/>
                <w:szCs w:val="21"/>
                <w:lang w:val="en-US" w:eastAsia="zh-CN" w:bidi="ar"/>
              </w:rPr>
              <w:t>）</w:t>
            </w:r>
          </w:p>
          <w:p w14:paraId="61811760">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Courier New"/>
                <w:b/>
                <w:bCs w:val="0"/>
                <w:szCs w:val="21"/>
                <w:lang w:val="en-US"/>
              </w:rPr>
            </w:pPr>
            <w:r>
              <w:rPr>
                <w:rFonts w:hint="eastAsia" w:ascii="宋体" w:hAnsi="宋体" w:eastAsia="宋体" w:cs="宋体"/>
                <w:kern w:val="2"/>
                <w:sz w:val="21"/>
                <w:szCs w:val="21"/>
                <w:lang w:val="en-US" w:eastAsia="zh-CN" w:bidi="ar"/>
              </w:rPr>
              <w:t>4.投标人</w:t>
            </w:r>
            <w:r>
              <w:rPr>
                <w:rFonts w:hint="eastAsia" w:ascii="Calibri" w:hAnsi="Calibri" w:eastAsia="宋体" w:cs="宋体"/>
                <w:kern w:val="2"/>
                <w:sz w:val="21"/>
                <w:szCs w:val="21"/>
                <w:lang w:val="en-US" w:eastAsia="zh-CN" w:bidi="ar"/>
              </w:rPr>
              <w:t>财务状况报告（</w:t>
            </w:r>
            <w:r>
              <w:rPr>
                <w:rFonts w:hint="default" w:ascii="Calibri" w:hAnsi="Calibri" w:eastAsia="宋体" w:cs="Times New Roman"/>
                <w:kern w:val="2"/>
                <w:sz w:val="21"/>
                <w:szCs w:val="24"/>
                <w:u w:val="single"/>
                <w:lang w:val="en-US" w:eastAsia="zh-CN" w:bidi="ar"/>
              </w:rPr>
              <w:t>2024</w:t>
            </w:r>
            <w:r>
              <w:rPr>
                <w:rFonts w:hint="eastAsia" w:ascii="Calibri" w:hAnsi="Calibri" w:eastAsia="宋体" w:cs="宋体"/>
                <w:kern w:val="2"/>
                <w:sz w:val="21"/>
                <w:szCs w:val="24"/>
                <w:lang w:val="en-US" w:eastAsia="zh-CN" w:bidi="ar"/>
              </w:rPr>
              <w:t>或</w:t>
            </w:r>
            <w:r>
              <w:rPr>
                <w:rFonts w:hint="default" w:ascii="Calibri" w:hAnsi="Calibri" w:eastAsia="宋体" w:cs="Times New Roman"/>
                <w:kern w:val="2"/>
                <w:sz w:val="21"/>
                <w:szCs w:val="21"/>
                <w:u w:val="single"/>
                <w:lang w:val="en-US" w:eastAsia="zh-CN" w:bidi="ar"/>
              </w:rPr>
              <w:t>2025</w:t>
            </w:r>
            <w:r>
              <w:rPr>
                <w:rFonts w:hint="eastAsia" w:ascii="Calibri" w:hAnsi="Calibri" w:eastAsia="宋体" w:cs="宋体"/>
                <w:kern w:val="2"/>
                <w:sz w:val="21"/>
                <w:szCs w:val="21"/>
                <w:lang w:val="en-US" w:eastAsia="zh-CN" w:bidi="ar"/>
              </w:rPr>
              <w:t>年度财务报表复印件，或者银行出具的资信证明，或者中国人民银行征信中心出具的信用报告（企业投标的提供企业信用报告，自然人投标的提供个人信用报告</w:t>
            </w:r>
            <w:r>
              <w:rPr>
                <w:rFonts w:hint="eastAsia" w:ascii="Calibri" w:hAnsi="Calibri" w:eastAsia="宋体" w:cs="宋体"/>
                <w:kern w:val="2"/>
                <w:sz w:val="21"/>
                <w:szCs w:val="24"/>
                <w:lang w:val="en-US" w:eastAsia="zh-CN" w:bidi="ar"/>
              </w:rPr>
              <w:t>，</w:t>
            </w:r>
            <w:r>
              <w:rPr>
                <w:rFonts w:hint="eastAsia" w:ascii="宋体" w:hAnsi="宋体" w:eastAsia="宋体" w:cs="宋体"/>
                <w:kern w:val="2"/>
                <w:sz w:val="21"/>
                <w:szCs w:val="24"/>
                <w:lang w:val="en-US" w:eastAsia="zh-CN" w:bidi="ar"/>
              </w:rPr>
              <w:t>投标人属于成立时间在规定年度之后的法人或其他组织，</w:t>
            </w:r>
            <w:r>
              <w:rPr>
                <w:rFonts w:hint="eastAsia" w:ascii="Calibri" w:hAnsi="Calibri" w:eastAsia="宋体" w:cs="宋体"/>
                <w:kern w:val="2"/>
                <w:sz w:val="21"/>
                <w:szCs w:val="24"/>
                <w:lang w:val="en-US" w:eastAsia="zh-CN" w:bidi="ar"/>
              </w:rPr>
              <w:t>需提供成立之日起至投标截止时间前的月报表</w:t>
            </w:r>
            <w:r>
              <w:rPr>
                <w:rFonts w:hint="eastAsia" w:ascii="Calibri" w:hAnsi="Calibri" w:eastAsia="宋体" w:cs="宋体"/>
                <w:kern w:val="2"/>
                <w:sz w:val="21"/>
                <w:szCs w:val="21"/>
                <w:lang w:val="en-US" w:eastAsia="zh-CN" w:bidi="ar"/>
              </w:rPr>
              <w:t>或银行出具的资信证明或者中国人民银行征信中心出具的企业信用报告；资信证明应在有效期内，未注明有效期的，银行出具时间至投标截止时间不超过一年）；</w:t>
            </w:r>
            <w:r>
              <w:rPr>
                <w:rFonts w:hint="eastAsia" w:ascii="宋体" w:hAnsi="宋体" w:eastAsia="宋体" w:cs="宋体"/>
                <w:kern w:val="2"/>
                <w:sz w:val="21"/>
                <w:szCs w:val="21"/>
                <w:lang w:val="en-US" w:eastAsia="zh-CN" w:bidi="ar"/>
              </w:rPr>
              <w:t>（</w:t>
            </w:r>
            <w:r>
              <w:rPr>
                <w:rFonts w:hint="eastAsia" w:ascii="宋体" w:hAnsi="宋体" w:eastAsia="宋体" w:cs="宋体"/>
                <w:b/>
                <w:bCs w:val="0"/>
                <w:kern w:val="2"/>
                <w:sz w:val="21"/>
                <w:szCs w:val="21"/>
                <w:lang w:val="en-US" w:eastAsia="zh-CN" w:bidi="ar"/>
              </w:rPr>
              <w:t>必须提供，否则按无效投标处理</w:t>
            </w:r>
            <w:r>
              <w:rPr>
                <w:rFonts w:hint="eastAsia" w:ascii="宋体" w:hAnsi="宋体" w:eastAsia="宋体" w:cs="宋体"/>
                <w:kern w:val="2"/>
                <w:sz w:val="21"/>
                <w:szCs w:val="21"/>
                <w:lang w:val="en-US" w:eastAsia="zh-CN" w:bidi="ar"/>
              </w:rPr>
              <w:t>）</w:t>
            </w:r>
          </w:p>
          <w:p w14:paraId="1BA6DF71">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5.投标人直接控股股东信息表（格式后附）；（</w:t>
            </w:r>
            <w:r>
              <w:rPr>
                <w:rFonts w:hint="eastAsia" w:ascii="宋体" w:hAnsi="宋体" w:eastAsia="宋体" w:cs="宋体"/>
                <w:b/>
                <w:bCs w:val="0"/>
                <w:kern w:val="2"/>
                <w:sz w:val="21"/>
                <w:szCs w:val="21"/>
                <w:lang w:val="en-US" w:eastAsia="zh-CN" w:bidi="ar"/>
              </w:rPr>
              <w:t>必须提供，否则按无效投标处理</w:t>
            </w:r>
            <w:r>
              <w:rPr>
                <w:rFonts w:hint="eastAsia" w:ascii="宋体" w:hAnsi="宋体" w:eastAsia="宋体" w:cs="宋体"/>
                <w:kern w:val="2"/>
                <w:sz w:val="21"/>
                <w:szCs w:val="21"/>
                <w:lang w:val="en-US" w:eastAsia="zh-CN" w:bidi="ar"/>
              </w:rPr>
              <w:t>）</w:t>
            </w:r>
          </w:p>
          <w:p w14:paraId="5392C67E">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6.投标人直接管理关系信息表（格式后附）；（</w:t>
            </w:r>
            <w:r>
              <w:rPr>
                <w:rFonts w:hint="eastAsia" w:ascii="宋体" w:hAnsi="宋体" w:eastAsia="宋体" w:cs="宋体"/>
                <w:b/>
                <w:bCs w:val="0"/>
                <w:kern w:val="2"/>
                <w:sz w:val="21"/>
                <w:szCs w:val="21"/>
                <w:lang w:val="en-US" w:eastAsia="zh-CN" w:bidi="ar"/>
              </w:rPr>
              <w:t>必须提供，否则按无效投标处理</w:t>
            </w:r>
            <w:r>
              <w:rPr>
                <w:rFonts w:hint="eastAsia" w:ascii="宋体" w:hAnsi="宋体" w:eastAsia="宋体" w:cs="宋体"/>
                <w:kern w:val="2"/>
                <w:sz w:val="21"/>
                <w:szCs w:val="21"/>
                <w:lang w:val="en-US" w:eastAsia="zh-CN" w:bidi="ar"/>
              </w:rPr>
              <w:t>）</w:t>
            </w:r>
          </w:p>
          <w:p w14:paraId="247EC69E">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Courier New"/>
                <w:b/>
                <w:bCs w:val="0"/>
                <w:szCs w:val="21"/>
                <w:lang w:val="en-US"/>
              </w:rPr>
            </w:pPr>
            <w:r>
              <w:rPr>
                <w:rFonts w:hint="eastAsia" w:ascii="宋体" w:hAnsi="宋体" w:eastAsia="宋体" w:cs="宋体"/>
                <w:kern w:val="2"/>
                <w:sz w:val="21"/>
                <w:szCs w:val="21"/>
                <w:lang w:val="en-US" w:eastAsia="zh-CN" w:bidi="ar"/>
              </w:rPr>
              <w:t>7.投标声明（格式后附）；（</w:t>
            </w:r>
            <w:r>
              <w:rPr>
                <w:rFonts w:hint="eastAsia" w:ascii="宋体" w:hAnsi="宋体" w:eastAsia="宋体" w:cs="宋体"/>
                <w:b/>
                <w:bCs w:val="0"/>
                <w:kern w:val="2"/>
                <w:sz w:val="21"/>
                <w:szCs w:val="21"/>
                <w:lang w:val="en-US" w:eastAsia="zh-CN" w:bidi="ar"/>
              </w:rPr>
              <w:t>必须提供，否则按无效投标处理</w:t>
            </w:r>
            <w:r>
              <w:rPr>
                <w:rFonts w:hint="eastAsia" w:ascii="宋体" w:hAnsi="宋体" w:eastAsia="宋体" w:cs="宋体"/>
                <w:kern w:val="2"/>
                <w:sz w:val="21"/>
                <w:szCs w:val="21"/>
                <w:lang w:val="en-US" w:eastAsia="zh-CN" w:bidi="ar"/>
              </w:rPr>
              <w:t>）</w:t>
            </w:r>
          </w:p>
          <w:p w14:paraId="63B8376C">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Courier New"/>
                <w:b/>
                <w:bCs w:val="0"/>
                <w:szCs w:val="21"/>
                <w:lang w:val="en-US"/>
              </w:rPr>
            </w:pPr>
            <w:r>
              <w:rPr>
                <w:rFonts w:hint="eastAsia" w:ascii="宋体" w:hAnsi="宋体" w:eastAsia="宋体" w:cs="宋体"/>
                <w:kern w:val="2"/>
                <w:sz w:val="21"/>
                <w:szCs w:val="21"/>
                <w:lang w:val="en-US" w:eastAsia="zh-CN" w:bidi="ar"/>
              </w:rPr>
              <w:t>8.联合体协议书（格式后附）；（</w:t>
            </w:r>
            <w:r>
              <w:rPr>
                <w:rFonts w:hint="eastAsia" w:ascii="宋体" w:hAnsi="宋体" w:eastAsia="宋体" w:cs="宋体"/>
                <w:b/>
                <w:bCs w:val="0"/>
                <w:kern w:val="2"/>
                <w:sz w:val="21"/>
                <w:szCs w:val="21"/>
                <w:lang w:val="en-US" w:eastAsia="zh-CN" w:bidi="ar"/>
              </w:rPr>
              <w:t>联合体投标时必须提供，否则按无效投标处理</w:t>
            </w:r>
            <w:r>
              <w:rPr>
                <w:rFonts w:hint="eastAsia" w:ascii="宋体" w:hAnsi="宋体" w:eastAsia="宋体" w:cs="宋体"/>
                <w:kern w:val="2"/>
                <w:sz w:val="21"/>
                <w:szCs w:val="21"/>
                <w:lang w:val="en-US" w:eastAsia="zh-CN" w:bidi="ar"/>
              </w:rPr>
              <w:t>）</w:t>
            </w:r>
          </w:p>
          <w:p w14:paraId="34660608">
            <w:pPr>
              <w:keepNext w:val="0"/>
              <w:keepLines w:val="0"/>
              <w:widowControl w:val="0"/>
              <w:suppressLineNumbers w:val="0"/>
              <w:snapToGrid w:val="0"/>
              <w:spacing w:before="0" w:beforeAutospacing="0" w:after="0" w:afterAutospacing="0" w:line="360" w:lineRule="auto"/>
              <w:ind w:left="0" w:right="0" w:firstLine="420" w:firstLineChars="20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w:t>
            </w:r>
            <w:r>
              <w:rPr>
                <w:rFonts w:hint="eastAsia" w:ascii="Calibri" w:hAnsi="Calibri" w:eastAsia="宋体" w:cs="宋体"/>
                <w:kern w:val="2"/>
                <w:sz w:val="21"/>
                <w:szCs w:val="24"/>
                <w:lang w:val="en-US" w:eastAsia="zh-CN" w:bidi="ar"/>
              </w:rPr>
              <w:t>投标人《中小企业声明函》</w:t>
            </w:r>
            <w:r>
              <w:rPr>
                <w:rFonts w:hint="eastAsia" w:ascii="宋体" w:hAnsi="宋体" w:eastAsia="宋体" w:cs="宋体"/>
                <w:kern w:val="2"/>
                <w:sz w:val="21"/>
                <w:szCs w:val="21"/>
                <w:lang w:val="en-US" w:eastAsia="zh-CN" w:bidi="ar"/>
              </w:rPr>
              <w:t>（投标人必须为小型或微型企业）或残疾人福利性单位声明函或供应商属于监狱企业的证明材料；（</w:t>
            </w:r>
            <w:r>
              <w:rPr>
                <w:rFonts w:hint="eastAsia" w:ascii="宋体" w:hAnsi="宋体" w:eastAsia="宋体" w:cs="宋体"/>
                <w:b/>
                <w:bCs/>
                <w:kern w:val="2"/>
                <w:sz w:val="21"/>
                <w:szCs w:val="21"/>
                <w:lang w:val="en-US" w:eastAsia="zh-CN" w:bidi="ar"/>
              </w:rPr>
              <w:t>投标人为小微企业、监狱企业、残疾人福利性单位</w:t>
            </w:r>
            <w:r>
              <w:rPr>
                <w:rFonts w:hint="eastAsia" w:ascii="宋体" w:hAnsi="宋体" w:eastAsia="宋体" w:cs="宋体"/>
                <w:b/>
                <w:bCs w:val="0"/>
                <w:kern w:val="2"/>
                <w:sz w:val="21"/>
                <w:szCs w:val="21"/>
                <w:lang w:val="en-US" w:eastAsia="zh-CN" w:bidi="ar"/>
              </w:rPr>
              <w:t>必须提供，否则按无效投标处理</w:t>
            </w:r>
            <w:r>
              <w:rPr>
                <w:rFonts w:hint="eastAsia" w:ascii="宋体" w:hAnsi="宋体" w:eastAsia="宋体" w:cs="宋体"/>
                <w:kern w:val="2"/>
                <w:sz w:val="21"/>
                <w:szCs w:val="21"/>
                <w:lang w:val="en-US" w:eastAsia="zh-CN" w:bidi="ar"/>
              </w:rPr>
              <w:t xml:space="preserve">） </w:t>
            </w:r>
          </w:p>
          <w:p w14:paraId="0AC053C3">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10.投标人《分包意向协议》；（</w:t>
            </w:r>
            <w:r>
              <w:rPr>
                <w:rFonts w:hint="eastAsia" w:ascii="宋体" w:hAnsi="宋体" w:eastAsia="宋体" w:cs="宋体"/>
                <w:b/>
                <w:bCs/>
                <w:kern w:val="2"/>
                <w:sz w:val="21"/>
                <w:szCs w:val="21"/>
                <w:lang w:val="en-US" w:eastAsia="zh-CN" w:bidi="ar"/>
              </w:rPr>
              <w:t>投标人非小微企业、监狱企业、残疾人福利性单位的必须提供，否则按无效投标处理</w:t>
            </w:r>
            <w:r>
              <w:rPr>
                <w:rFonts w:hint="eastAsia" w:ascii="宋体" w:hAnsi="宋体" w:eastAsia="宋体" w:cs="宋体"/>
                <w:kern w:val="2"/>
                <w:sz w:val="21"/>
                <w:szCs w:val="21"/>
                <w:lang w:val="en-US" w:eastAsia="zh-CN" w:bidi="ar"/>
              </w:rPr>
              <w:t xml:space="preserve">） </w:t>
            </w:r>
          </w:p>
          <w:p w14:paraId="1DDDA2D2">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Courier New"/>
                <w:b/>
                <w:bCs w:val="0"/>
                <w:szCs w:val="21"/>
                <w:lang w:val="en-US"/>
              </w:rPr>
            </w:pPr>
            <w:r>
              <w:rPr>
                <w:rFonts w:hint="eastAsia" w:ascii="宋体" w:hAnsi="宋体" w:eastAsia="宋体" w:cs="宋体"/>
                <w:kern w:val="2"/>
                <w:sz w:val="21"/>
                <w:szCs w:val="21"/>
                <w:lang w:val="en-US" w:eastAsia="zh-CN" w:bidi="ar"/>
              </w:rPr>
              <w:t>11.除招标文件规定必须提供以外，投标人认为需要提供的其他证明材料。</w:t>
            </w:r>
          </w:p>
          <w:p w14:paraId="3C7D907C">
            <w:pPr>
              <w:keepNext w:val="0"/>
              <w:keepLines w:val="0"/>
              <w:widowControl w:val="0"/>
              <w:suppressLineNumbers w:val="0"/>
              <w:spacing w:before="0" w:beforeAutospacing="0" w:after="0" w:afterAutospacing="0" w:line="360" w:lineRule="auto"/>
              <w:ind w:left="413" w:right="0"/>
              <w:jc w:val="left"/>
              <w:rPr>
                <w:rFonts w:hint="eastAsia" w:ascii="宋体" w:hAnsi="宋体" w:eastAsia="宋体" w:cs="宋体"/>
                <w:szCs w:val="21"/>
                <w:lang w:val="en-US"/>
              </w:rPr>
            </w:pPr>
          </w:p>
          <w:p w14:paraId="27C082E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Courier New"/>
                <w:b/>
                <w:bCs w:val="0"/>
                <w:szCs w:val="21"/>
                <w:lang w:val="en-US"/>
              </w:rPr>
            </w:pPr>
            <w:r>
              <w:rPr>
                <w:rFonts w:hint="eastAsia" w:ascii="宋体" w:hAnsi="宋体" w:eastAsia="宋体" w:cs="宋体"/>
                <w:b/>
                <w:bCs/>
                <w:kern w:val="2"/>
                <w:sz w:val="21"/>
                <w:szCs w:val="21"/>
                <w:lang w:val="en-US" w:eastAsia="zh-CN" w:bidi="ar"/>
              </w:rPr>
              <w:t>注：1.</w:t>
            </w:r>
            <w:r>
              <w:rPr>
                <w:rFonts w:hint="eastAsia" w:ascii="宋体" w:hAnsi="宋体" w:eastAsia="宋体" w:cs="宋体"/>
                <w:kern w:val="2"/>
                <w:sz w:val="21"/>
                <w:szCs w:val="21"/>
                <w:lang w:val="en-US" w:eastAsia="zh-CN" w:bidi="ar"/>
              </w:rPr>
              <w:t xml:space="preserve"> </w:t>
            </w:r>
            <w:r>
              <w:rPr>
                <w:rFonts w:hint="eastAsia" w:ascii="宋体" w:hAnsi="宋体" w:eastAsia="宋体" w:cs="宋体"/>
                <w:b/>
                <w:bCs/>
                <w:kern w:val="2"/>
                <w:sz w:val="21"/>
                <w:szCs w:val="21"/>
                <w:lang w:val="en-US" w:eastAsia="zh-CN" w:bidi="ar"/>
              </w:rPr>
              <w:t>以上标明“必须提供”的材料，格式</w:t>
            </w:r>
            <w:r>
              <w:rPr>
                <w:rFonts w:hint="eastAsia" w:ascii="宋体" w:hAnsi="宋体" w:eastAsia="宋体" w:cs="宋体"/>
                <w:b/>
                <w:bCs w:val="0"/>
                <w:kern w:val="2"/>
                <w:sz w:val="21"/>
                <w:szCs w:val="21"/>
                <w:lang w:val="en-US" w:eastAsia="zh-CN" w:bidi="ar"/>
              </w:rPr>
              <w:t>中有要求法定代表人或者委托代理人签字的，必须按要求签字并加盖投标人电子签章</w:t>
            </w:r>
            <w:r>
              <w:rPr>
                <w:rFonts w:hint="eastAsia" w:ascii="宋体" w:hAnsi="宋体" w:eastAsia="宋体" w:cs="宋体"/>
                <w:b/>
                <w:bCs/>
                <w:kern w:val="2"/>
                <w:sz w:val="21"/>
                <w:szCs w:val="21"/>
                <w:lang w:val="en-US" w:eastAsia="zh-CN" w:bidi="ar"/>
              </w:rPr>
              <w:t>，否则按无效投标</w:t>
            </w:r>
            <w:r>
              <w:rPr>
                <w:rFonts w:hint="eastAsia" w:ascii="宋体" w:hAnsi="宋体" w:eastAsia="宋体" w:cs="Courier New"/>
                <w:b/>
                <w:bCs w:val="0"/>
                <w:kern w:val="2"/>
                <w:sz w:val="21"/>
                <w:szCs w:val="21"/>
                <w:lang w:val="en-US" w:eastAsia="zh-CN" w:bidi="ar"/>
              </w:rPr>
              <w:t>处理。</w:t>
            </w:r>
          </w:p>
          <w:p w14:paraId="56C050C4">
            <w:pPr>
              <w:keepNext w:val="0"/>
              <w:keepLines w:val="0"/>
              <w:widowControl w:val="0"/>
              <w:suppressLineNumbers w:val="0"/>
              <w:spacing w:before="0" w:beforeAutospacing="0" w:after="0" w:afterAutospacing="0" w:line="360" w:lineRule="auto"/>
              <w:ind w:left="0" w:right="0" w:firstLine="422"/>
              <w:jc w:val="left"/>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2.联合体投标时，第1-9项资格证明文件联合体各方均必须分别提供，</w:t>
            </w:r>
            <w:r>
              <w:rPr>
                <w:rFonts w:hint="eastAsia" w:ascii="Calibri" w:hAnsi="Calibri" w:eastAsia="宋体" w:cs="宋体"/>
                <w:b/>
                <w:bCs w:val="0"/>
                <w:kern w:val="2"/>
                <w:sz w:val="21"/>
                <w:szCs w:val="24"/>
                <w:lang w:val="en-US" w:eastAsia="zh-CN" w:bidi="ar"/>
              </w:rPr>
              <w:t>并由</w:t>
            </w:r>
            <w:r>
              <w:rPr>
                <w:rFonts w:hint="eastAsia" w:ascii="宋体" w:hAnsi="宋体" w:eastAsia="宋体" w:cs="宋体"/>
                <w:b/>
                <w:bCs w:val="0"/>
                <w:kern w:val="2"/>
                <w:sz w:val="21"/>
                <w:szCs w:val="21"/>
                <w:lang w:val="en-US" w:eastAsia="zh-CN" w:bidi="ar"/>
              </w:rPr>
              <w:t>联合体</w:t>
            </w:r>
            <w:r>
              <w:rPr>
                <w:rFonts w:hint="eastAsia" w:ascii="Calibri" w:hAnsi="Calibri" w:eastAsia="宋体" w:cs="宋体"/>
                <w:b/>
                <w:bCs w:val="0"/>
                <w:kern w:val="2"/>
                <w:sz w:val="21"/>
                <w:szCs w:val="24"/>
                <w:lang w:val="en-US" w:eastAsia="zh-CN" w:bidi="ar"/>
              </w:rPr>
              <w:t>牵头人加盖电子签章</w:t>
            </w:r>
            <w:r>
              <w:rPr>
                <w:rFonts w:hint="eastAsia" w:ascii="宋体" w:hAnsi="宋体" w:eastAsia="宋体" w:cs="宋体"/>
                <w:b/>
                <w:bCs w:val="0"/>
                <w:kern w:val="2"/>
                <w:sz w:val="21"/>
                <w:szCs w:val="21"/>
                <w:lang w:val="en-US" w:eastAsia="zh-CN" w:bidi="ar"/>
              </w:rPr>
              <w:t>，</w:t>
            </w:r>
            <w:r>
              <w:rPr>
                <w:rFonts w:hint="eastAsia" w:ascii="Calibri" w:hAnsi="Calibri" w:eastAsia="宋体" w:cs="宋体"/>
                <w:b/>
                <w:bCs w:val="0"/>
                <w:kern w:val="2"/>
                <w:sz w:val="21"/>
                <w:szCs w:val="24"/>
                <w:lang w:val="en-US" w:eastAsia="zh-CN" w:bidi="ar"/>
              </w:rPr>
              <w:t>规定签字</w:t>
            </w:r>
            <w:r>
              <w:rPr>
                <w:rFonts w:hint="eastAsia" w:ascii="宋体" w:hAnsi="宋体" w:eastAsia="宋体" w:cs="宋体"/>
                <w:b/>
                <w:bCs w:val="0"/>
                <w:kern w:val="2"/>
                <w:sz w:val="21"/>
                <w:szCs w:val="21"/>
                <w:lang w:val="en-US" w:eastAsia="zh-CN" w:bidi="ar"/>
              </w:rPr>
              <w:t>处签字</w:t>
            </w:r>
            <w:r>
              <w:rPr>
                <w:rFonts w:hint="eastAsia" w:ascii="宋体" w:hAnsi="宋体" w:eastAsia="宋体" w:cs="宋体"/>
                <w:b/>
                <w:bCs/>
                <w:kern w:val="2"/>
                <w:sz w:val="21"/>
                <w:szCs w:val="21"/>
                <w:lang w:val="en-US" w:eastAsia="zh-CN" w:bidi="ar"/>
              </w:rPr>
              <w:t>（或者电子签名），否则按无效投标</w:t>
            </w:r>
            <w:r>
              <w:rPr>
                <w:rFonts w:hint="eastAsia" w:ascii="宋体" w:hAnsi="宋体" w:eastAsia="宋体" w:cs="Courier New"/>
                <w:b/>
                <w:bCs w:val="0"/>
                <w:kern w:val="2"/>
                <w:sz w:val="21"/>
                <w:szCs w:val="21"/>
                <w:lang w:val="en-US" w:eastAsia="zh-CN" w:bidi="ar"/>
              </w:rPr>
              <w:t>处理</w:t>
            </w:r>
            <w:r>
              <w:rPr>
                <w:rFonts w:hint="eastAsia" w:ascii="宋体" w:hAnsi="宋体" w:eastAsia="宋体" w:cs="宋体"/>
                <w:b/>
                <w:bCs/>
                <w:kern w:val="2"/>
                <w:sz w:val="21"/>
                <w:szCs w:val="21"/>
                <w:lang w:val="en-US" w:eastAsia="zh-CN" w:bidi="ar"/>
              </w:rPr>
              <w:t>。</w:t>
            </w:r>
          </w:p>
        </w:tc>
      </w:tr>
      <w:tr w14:paraId="7F7EF6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813F9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0C28892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Courier New"/>
                <w:b/>
                <w:bCs w:val="0"/>
                <w:szCs w:val="21"/>
                <w:lang w:val="en-US"/>
              </w:rPr>
            </w:pPr>
            <w:bookmarkStart w:id="70" w:name="_13.3"/>
            <w:bookmarkEnd w:id="70"/>
            <w:r>
              <w:rPr>
                <w:rFonts w:hint="eastAsia" w:ascii="Calibri" w:hAnsi="Calibri" w:eastAsia="宋体" w:cs="宋体"/>
                <w:b/>
                <w:bCs w:val="0"/>
                <w:kern w:val="2"/>
                <w:sz w:val="21"/>
                <w:szCs w:val="24"/>
                <w:u w:val="single"/>
                <w:lang w:val="en-US" w:eastAsia="zh-CN" w:bidi="ar"/>
              </w:rPr>
              <w:t>商务及技术文件</w:t>
            </w:r>
            <w:r>
              <w:rPr>
                <w:rFonts w:hint="eastAsia" w:ascii="宋体" w:hAnsi="宋体" w:eastAsia="宋体" w:cs="Courier New"/>
                <w:b/>
                <w:bCs w:val="0"/>
                <w:kern w:val="2"/>
                <w:sz w:val="21"/>
                <w:szCs w:val="21"/>
                <w:lang w:val="en-US" w:eastAsia="zh-CN" w:bidi="ar"/>
              </w:rPr>
              <w:t>：</w:t>
            </w:r>
          </w:p>
          <w:p w14:paraId="4817504D">
            <w:pPr>
              <w:keepNext w:val="0"/>
              <w:keepLines w:val="0"/>
              <w:widowControl w:val="0"/>
              <w:suppressLineNumbers w:val="0"/>
              <w:spacing w:before="0" w:beforeAutospacing="0" w:after="0" w:afterAutospacing="0" w:line="360" w:lineRule="auto"/>
              <w:ind w:left="413"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1.无串通投标行为的承诺函（格式后附）；（</w:t>
            </w:r>
            <w:r>
              <w:rPr>
                <w:rFonts w:hint="eastAsia" w:ascii="宋体" w:hAnsi="宋体" w:eastAsia="宋体" w:cs="宋体"/>
                <w:b/>
                <w:bCs w:val="0"/>
                <w:kern w:val="2"/>
                <w:sz w:val="21"/>
                <w:szCs w:val="21"/>
                <w:lang w:val="en-US" w:eastAsia="zh-CN" w:bidi="ar"/>
              </w:rPr>
              <w:t>必须提供，否则按无效投标处理</w:t>
            </w:r>
            <w:r>
              <w:rPr>
                <w:rFonts w:hint="eastAsia" w:ascii="宋体" w:hAnsi="宋体" w:eastAsia="宋体" w:cs="宋体"/>
                <w:kern w:val="2"/>
                <w:sz w:val="21"/>
                <w:szCs w:val="21"/>
                <w:lang w:val="en-US" w:eastAsia="zh-CN" w:bidi="ar"/>
              </w:rPr>
              <w:t>）</w:t>
            </w:r>
          </w:p>
          <w:p w14:paraId="37E2BFCA">
            <w:pPr>
              <w:keepNext w:val="0"/>
              <w:keepLines w:val="0"/>
              <w:widowControl w:val="0"/>
              <w:suppressLineNumbers w:val="0"/>
              <w:spacing w:before="0" w:beforeAutospacing="0" w:after="0" w:afterAutospacing="0" w:line="360" w:lineRule="auto"/>
              <w:ind w:left="413"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2.投标保证金提交凭证；（</w:t>
            </w:r>
            <w:r>
              <w:rPr>
                <w:rFonts w:hint="eastAsia" w:ascii="Calibri" w:hAnsi="Calibri" w:eastAsia="宋体" w:cs="宋体"/>
                <w:b/>
                <w:bCs/>
                <w:kern w:val="2"/>
                <w:sz w:val="21"/>
                <w:szCs w:val="24"/>
                <w:lang w:val="en-US" w:eastAsia="zh-CN" w:bidi="ar"/>
              </w:rPr>
              <w:t>如要求提交投标保证金的则必须提供</w:t>
            </w:r>
            <w:r>
              <w:rPr>
                <w:rFonts w:hint="eastAsia" w:ascii="宋体" w:hAnsi="宋体" w:eastAsia="宋体" w:cs="宋体"/>
                <w:b/>
                <w:bCs w:val="0"/>
                <w:kern w:val="2"/>
                <w:sz w:val="21"/>
                <w:szCs w:val="21"/>
                <w:lang w:val="en-US" w:eastAsia="zh-CN" w:bidi="ar"/>
              </w:rPr>
              <w:t>，否则按无效投标处理</w:t>
            </w:r>
            <w:r>
              <w:rPr>
                <w:rFonts w:hint="eastAsia" w:ascii="宋体" w:hAnsi="宋体" w:eastAsia="宋体" w:cs="宋体"/>
                <w:kern w:val="2"/>
                <w:sz w:val="21"/>
                <w:szCs w:val="21"/>
                <w:lang w:val="en-US" w:eastAsia="zh-CN" w:bidi="ar"/>
              </w:rPr>
              <w:t>）</w:t>
            </w:r>
          </w:p>
          <w:p w14:paraId="538D2827">
            <w:pPr>
              <w:keepNext w:val="0"/>
              <w:keepLines w:val="0"/>
              <w:widowControl w:val="0"/>
              <w:suppressLineNumbers w:val="0"/>
              <w:spacing w:before="0" w:beforeAutospacing="0" w:after="0" w:afterAutospacing="0" w:line="360" w:lineRule="auto"/>
              <w:ind w:left="413"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3.法定代表人身份证明及法定代表人有效身份证正反面复印件（格式后附）；（</w:t>
            </w:r>
            <w:r>
              <w:rPr>
                <w:rFonts w:hint="eastAsia" w:ascii="宋体" w:hAnsi="宋体" w:eastAsia="宋体" w:cs="宋体"/>
                <w:b/>
                <w:bCs/>
                <w:kern w:val="2"/>
                <w:sz w:val="21"/>
                <w:szCs w:val="21"/>
                <w:lang w:val="en-US" w:eastAsia="zh-CN" w:bidi="ar"/>
              </w:rPr>
              <w:t>除自然人投标外</w:t>
            </w:r>
            <w:r>
              <w:rPr>
                <w:rFonts w:hint="eastAsia" w:ascii="宋体" w:hAnsi="宋体" w:eastAsia="宋体" w:cs="宋体"/>
                <w:b/>
                <w:bCs w:val="0"/>
                <w:kern w:val="2"/>
                <w:sz w:val="21"/>
                <w:szCs w:val="21"/>
                <w:lang w:val="en-US" w:eastAsia="zh-CN" w:bidi="ar"/>
              </w:rPr>
              <w:t>必须提供，否则按无效投标处理</w:t>
            </w:r>
            <w:r>
              <w:rPr>
                <w:rFonts w:hint="eastAsia" w:ascii="宋体" w:hAnsi="宋体" w:eastAsia="宋体" w:cs="宋体"/>
                <w:kern w:val="2"/>
                <w:sz w:val="21"/>
                <w:szCs w:val="21"/>
                <w:lang w:val="en-US" w:eastAsia="zh-CN" w:bidi="ar"/>
              </w:rPr>
              <w:t>）</w:t>
            </w:r>
          </w:p>
          <w:p w14:paraId="755A4D38">
            <w:pPr>
              <w:keepNext w:val="0"/>
              <w:keepLines w:val="0"/>
              <w:widowControl w:val="0"/>
              <w:suppressLineNumbers w:val="0"/>
              <w:spacing w:before="0" w:beforeAutospacing="0" w:after="0" w:afterAutospacing="0" w:line="360" w:lineRule="auto"/>
              <w:ind w:left="413"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4.授权委托书及委托代理人有效身份证正反面复印件（格式后附）；（</w:t>
            </w:r>
            <w:r>
              <w:rPr>
                <w:rFonts w:hint="eastAsia" w:ascii="宋体" w:hAnsi="宋体" w:eastAsia="宋体" w:cs="宋体"/>
                <w:b/>
                <w:bCs w:val="0"/>
                <w:kern w:val="2"/>
                <w:sz w:val="21"/>
                <w:szCs w:val="21"/>
                <w:lang w:val="en-US" w:eastAsia="zh-CN" w:bidi="ar"/>
              </w:rPr>
              <w:t>委托时必须提供，否则按无效投标处理</w:t>
            </w:r>
            <w:r>
              <w:rPr>
                <w:rFonts w:hint="eastAsia" w:ascii="宋体" w:hAnsi="宋体" w:eastAsia="宋体" w:cs="宋体"/>
                <w:kern w:val="2"/>
                <w:sz w:val="21"/>
                <w:szCs w:val="21"/>
                <w:lang w:val="en-US" w:eastAsia="zh-CN" w:bidi="ar"/>
              </w:rPr>
              <w:t>）</w:t>
            </w:r>
          </w:p>
          <w:p w14:paraId="69EF998B">
            <w:pPr>
              <w:keepNext w:val="0"/>
              <w:keepLines w:val="0"/>
              <w:widowControl w:val="0"/>
              <w:suppressLineNumbers w:val="0"/>
              <w:spacing w:before="0" w:beforeAutospacing="0" w:after="0" w:afterAutospacing="0" w:line="360" w:lineRule="auto"/>
              <w:ind w:left="413"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5.商务要求偏离表（格式后附）；（</w:t>
            </w:r>
            <w:r>
              <w:rPr>
                <w:rFonts w:hint="eastAsia" w:ascii="宋体" w:hAnsi="宋体" w:eastAsia="宋体" w:cs="宋体"/>
                <w:b/>
                <w:bCs w:val="0"/>
                <w:kern w:val="2"/>
                <w:sz w:val="21"/>
                <w:szCs w:val="21"/>
                <w:lang w:val="en-US" w:eastAsia="zh-CN" w:bidi="ar"/>
              </w:rPr>
              <w:t>必须提供，否则按无效投标处理</w:t>
            </w:r>
            <w:r>
              <w:rPr>
                <w:rFonts w:hint="eastAsia" w:ascii="宋体" w:hAnsi="宋体" w:eastAsia="宋体" w:cs="宋体"/>
                <w:kern w:val="2"/>
                <w:sz w:val="21"/>
                <w:szCs w:val="21"/>
                <w:lang w:val="en-US" w:eastAsia="zh-CN" w:bidi="ar"/>
              </w:rPr>
              <w:t>）</w:t>
            </w:r>
          </w:p>
          <w:p w14:paraId="62CC5CCC">
            <w:pPr>
              <w:keepNext w:val="0"/>
              <w:keepLines w:val="0"/>
              <w:widowControl w:val="0"/>
              <w:suppressLineNumbers w:val="0"/>
              <w:spacing w:before="0" w:beforeAutospacing="0" w:after="0" w:afterAutospacing="0" w:line="360" w:lineRule="auto"/>
              <w:ind w:left="413"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6.售后服务承诺（格式自拟）；（</w:t>
            </w:r>
            <w:r>
              <w:rPr>
                <w:rFonts w:hint="eastAsia" w:ascii="宋体" w:hAnsi="宋体" w:eastAsia="宋体" w:cs="宋体"/>
                <w:b/>
                <w:bCs w:val="0"/>
                <w:kern w:val="2"/>
                <w:sz w:val="21"/>
                <w:szCs w:val="21"/>
                <w:lang w:val="en-US" w:eastAsia="zh-CN" w:bidi="ar"/>
              </w:rPr>
              <w:t>必须提供，否则按无效投标处理</w:t>
            </w:r>
            <w:r>
              <w:rPr>
                <w:rFonts w:hint="eastAsia" w:ascii="宋体" w:hAnsi="宋体" w:eastAsia="宋体" w:cs="宋体"/>
                <w:kern w:val="2"/>
                <w:sz w:val="21"/>
                <w:szCs w:val="21"/>
                <w:lang w:val="en-US" w:eastAsia="zh-CN" w:bidi="ar"/>
              </w:rPr>
              <w:t>）</w:t>
            </w:r>
          </w:p>
          <w:p w14:paraId="1300C011">
            <w:pPr>
              <w:keepNext w:val="0"/>
              <w:keepLines w:val="0"/>
              <w:widowControl w:val="0"/>
              <w:suppressLineNumbers w:val="0"/>
              <w:spacing w:before="0" w:beforeAutospacing="0" w:after="0" w:afterAutospacing="0" w:line="360" w:lineRule="auto"/>
              <w:ind w:left="413"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7.投标人情况介绍（格式自拟）；</w:t>
            </w:r>
          </w:p>
          <w:p w14:paraId="77ACA780">
            <w:pPr>
              <w:keepNext w:val="0"/>
              <w:keepLines w:val="0"/>
              <w:widowControl w:val="0"/>
              <w:suppressLineNumbers w:val="0"/>
              <w:spacing w:before="0" w:beforeAutospacing="0" w:after="0" w:afterAutospacing="0" w:line="360" w:lineRule="auto"/>
              <w:ind w:left="413"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8.联合体协议书（格式后附）；（</w:t>
            </w:r>
            <w:r>
              <w:rPr>
                <w:rFonts w:hint="eastAsia" w:ascii="宋体" w:hAnsi="宋体" w:eastAsia="宋体" w:cs="宋体"/>
                <w:b/>
                <w:bCs w:val="0"/>
                <w:kern w:val="2"/>
                <w:sz w:val="21"/>
                <w:szCs w:val="21"/>
                <w:lang w:val="en-US" w:eastAsia="zh-CN" w:bidi="ar"/>
              </w:rPr>
              <w:t>联合体投标时必须提供，否则按无效投标处理</w:t>
            </w:r>
            <w:r>
              <w:rPr>
                <w:rFonts w:hint="eastAsia" w:ascii="宋体" w:hAnsi="宋体" w:eastAsia="宋体" w:cs="宋体"/>
                <w:kern w:val="2"/>
                <w:sz w:val="21"/>
                <w:szCs w:val="21"/>
                <w:lang w:val="en-US" w:eastAsia="zh-CN" w:bidi="ar"/>
              </w:rPr>
              <w:t>）</w:t>
            </w:r>
          </w:p>
          <w:p w14:paraId="2E792BED">
            <w:pPr>
              <w:keepNext w:val="0"/>
              <w:keepLines w:val="0"/>
              <w:widowControl w:val="0"/>
              <w:suppressLineNumbers w:val="0"/>
              <w:spacing w:before="0" w:beforeAutospacing="0" w:after="0" w:afterAutospacing="0" w:line="360" w:lineRule="auto"/>
              <w:ind w:left="413"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9.代理服务费承诺书（格式后附）；</w:t>
            </w:r>
          </w:p>
          <w:p w14:paraId="4BF2B2D7">
            <w:pPr>
              <w:keepNext w:val="0"/>
              <w:keepLines w:val="0"/>
              <w:widowControl w:val="0"/>
              <w:suppressLineNumbers w:val="0"/>
              <w:spacing w:before="0" w:beforeAutospacing="0" w:after="0" w:afterAutospacing="0" w:line="360" w:lineRule="auto"/>
              <w:ind w:left="42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10.技术要求偏离表（格式后附）；（</w:t>
            </w:r>
            <w:r>
              <w:rPr>
                <w:rFonts w:hint="eastAsia" w:ascii="宋体" w:hAnsi="宋体" w:eastAsia="宋体" w:cs="宋体"/>
                <w:b/>
                <w:bCs w:val="0"/>
                <w:kern w:val="2"/>
                <w:sz w:val="21"/>
                <w:szCs w:val="21"/>
                <w:lang w:val="en-US" w:eastAsia="zh-CN" w:bidi="ar"/>
              </w:rPr>
              <w:t>必须提供，否则按无效投标处理</w:t>
            </w:r>
            <w:r>
              <w:rPr>
                <w:rFonts w:hint="eastAsia" w:ascii="宋体" w:hAnsi="宋体" w:eastAsia="宋体" w:cs="宋体"/>
                <w:kern w:val="2"/>
                <w:sz w:val="21"/>
                <w:szCs w:val="21"/>
                <w:lang w:val="en-US" w:eastAsia="zh-CN" w:bidi="ar"/>
              </w:rPr>
              <w:t>）</w:t>
            </w:r>
          </w:p>
          <w:p w14:paraId="73B85AC0">
            <w:pPr>
              <w:keepNext w:val="0"/>
              <w:keepLines w:val="0"/>
              <w:widowControl w:val="0"/>
              <w:suppressLineNumbers w:val="0"/>
              <w:spacing w:before="0" w:beforeAutospacing="0" w:after="0" w:afterAutospacing="0" w:line="360" w:lineRule="auto"/>
              <w:ind w:left="42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11.服务方案（格式自拟）【</w:t>
            </w:r>
            <w:r>
              <w:rPr>
                <w:rFonts w:hint="eastAsia" w:ascii="宋体" w:hAnsi="宋体" w:eastAsia="宋体" w:cs="宋体"/>
                <w:bCs/>
                <w:kern w:val="2"/>
                <w:sz w:val="21"/>
                <w:szCs w:val="21"/>
                <w:lang w:val="en-US" w:eastAsia="zh-CN" w:bidi="ar"/>
              </w:rPr>
              <w:t>实施方案、质量控制方案、人员构成、技术服务等</w:t>
            </w:r>
            <w:r>
              <w:rPr>
                <w:rFonts w:hint="eastAsia" w:ascii="宋体" w:hAnsi="宋体" w:eastAsia="宋体" w:cs="宋体"/>
                <w:kern w:val="2"/>
                <w:sz w:val="21"/>
                <w:szCs w:val="21"/>
                <w:lang w:val="en-US" w:eastAsia="zh-CN" w:bidi="ar"/>
              </w:rPr>
              <w:t>】；</w:t>
            </w:r>
          </w:p>
          <w:p w14:paraId="1D66AD25">
            <w:pPr>
              <w:keepNext w:val="0"/>
              <w:keepLines w:val="0"/>
              <w:widowControl w:val="0"/>
              <w:suppressLineNumbers w:val="0"/>
              <w:spacing w:before="0" w:beforeAutospacing="0" w:after="0" w:afterAutospacing="0" w:line="360" w:lineRule="auto"/>
              <w:ind w:left="42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12.项目实施人员一览表（格式后附）；</w:t>
            </w:r>
          </w:p>
          <w:p w14:paraId="62BCE392">
            <w:pPr>
              <w:keepNext w:val="0"/>
              <w:keepLines w:val="0"/>
              <w:widowControl w:val="0"/>
              <w:suppressLineNumbers w:val="0"/>
              <w:spacing w:before="0" w:beforeAutospacing="0" w:after="0" w:afterAutospacing="0" w:line="360" w:lineRule="auto"/>
              <w:ind w:left="42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13.投标人对本项目的合理化建议和改进措施（格式自拟）；</w:t>
            </w:r>
          </w:p>
          <w:p w14:paraId="0D9B9FAE">
            <w:pPr>
              <w:keepNext w:val="0"/>
              <w:keepLines w:val="0"/>
              <w:widowControl w:val="0"/>
              <w:suppressLineNumbers w:val="0"/>
              <w:spacing w:before="0" w:beforeAutospacing="0" w:after="0" w:afterAutospacing="0" w:line="360" w:lineRule="auto"/>
              <w:ind w:left="413"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14.除招标文件规定必须提供以外，投标人认为需要提供的其他证明材料（格式自拟）。（投标人根据“第二章 采购需求”及“第四章 评标方法及评标标准”提供有关证明材料）。</w:t>
            </w:r>
          </w:p>
          <w:p w14:paraId="141DE83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Courier New"/>
                <w:b/>
                <w:bCs w:val="0"/>
                <w:szCs w:val="21"/>
                <w:lang w:val="en-US"/>
              </w:rPr>
            </w:pPr>
            <w:r>
              <w:rPr>
                <w:rFonts w:hint="eastAsia" w:ascii="宋体" w:hAnsi="宋体" w:eastAsia="宋体" w:cs="宋体"/>
                <w:b/>
                <w:bCs/>
                <w:kern w:val="2"/>
                <w:sz w:val="21"/>
                <w:szCs w:val="21"/>
                <w:lang w:val="en-US" w:eastAsia="zh-CN" w:bidi="ar"/>
              </w:rPr>
              <w:t>注：以上标明“必须提供”的材料，格式</w:t>
            </w:r>
            <w:r>
              <w:rPr>
                <w:rFonts w:hint="eastAsia" w:ascii="宋体" w:hAnsi="宋体" w:eastAsia="宋体" w:cs="宋体"/>
                <w:b/>
                <w:bCs w:val="0"/>
                <w:kern w:val="2"/>
                <w:sz w:val="21"/>
                <w:szCs w:val="21"/>
                <w:lang w:val="en-US" w:eastAsia="zh-CN" w:bidi="ar"/>
              </w:rPr>
              <w:t>中有要求法定代表人或者委托代理人签字的，必须按要求签字并加盖投标人电子签章</w:t>
            </w:r>
            <w:r>
              <w:rPr>
                <w:rFonts w:hint="eastAsia" w:ascii="宋体" w:hAnsi="宋体" w:eastAsia="宋体" w:cs="宋体"/>
                <w:b/>
                <w:bCs/>
                <w:kern w:val="2"/>
                <w:sz w:val="21"/>
                <w:szCs w:val="21"/>
                <w:lang w:val="en-US" w:eastAsia="zh-CN" w:bidi="ar"/>
              </w:rPr>
              <w:t>，否则按无效投标</w:t>
            </w:r>
            <w:r>
              <w:rPr>
                <w:rFonts w:hint="eastAsia" w:ascii="宋体" w:hAnsi="宋体" w:eastAsia="宋体" w:cs="Courier New"/>
                <w:b/>
                <w:bCs w:val="0"/>
                <w:kern w:val="2"/>
                <w:sz w:val="21"/>
                <w:szCs w:val="21"/>
                <w:lang w:val="en-US" w:eastAsia="zh-CN" w:bidi="ar"/>
              </w:rPr>
              <w:t>处理。</w:t>
            </w:r>
          </w:p>
        </w:tc>
      </w:tr>
      <w:tr w14:paraId="6674C43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4E656B0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bookmarkStart w:id="71" w:name="_16.2"/>
            <w:bookmarkEnd w:id="71"/>
            <w:bookmarkStart w:id="72" w:name="_13.4"/>
            <w:bookmarkEnd w:id="72"/>
            <w:bookmarkStart w:id="73" w:name="_13.5"/>
            <w:bookmarkEnd w:id="73"/>
            <w:r>
              <w:rPr>
                <w:rFonts w:hint="eastAsia" w:ascii="宋体" w:hAnsi="宋体" w:eastAsia="宋体" w:cs="宋体"/>
                <w:kern w:val="2"/>
                <w:sz w:val="21"/>
                <w:szCs w:val="21"/>
                <w:lang w:val="en-US" w:eastAsia="zh-CN" w:bidi="ar"/>
              </w:rPr>
              <w:t>16</w:t>
            </w:r>
            <w:bookmarkStart w:id="74" w:name="_Hlt19194066"/>
            <w:bookmarkStart w:id="75" w:name="_Hlt19693758"/>
            <w:bookmarkStart w:id="76" w:name="_Hlt19693759"/>
            <w:bookmarkStart w:id="77" w:name="_Hlt19194067"/>
            <w:r>
              <w:rPr>
                <w:rFonts w:hint="eastAsia" w:ascii="宋体" w:hAnsi="宋体" w:eastAsia="宋体" w:cs="宋体"/>
                <w:kern w:val="2"/>
                <w:sz w:val="21"/>
                <w:szCs w:val="21"/>
                <w:lang w:val="en-US" w:eastAsia="zh-CN" w:bidi="ar"/>
              </w:rPr>
              <w:t>.</w:t>
            </w:r>
            <w:bookmarkEnd w:id="74"/>
            <w:bookmarkEnd w:id="75"/>
            <w:bookmarkEnd w:id="76"/>
            <w:bookmarkEnd w:id="77"/>
            <w:r>
              <w:rPr>
                <w:rFonts w:hint="eastAsia" w:ascii="宋体" w:hAnsi="宋体" w:eastAsia="宋体" w:cs="宋体"/>
                <w:kern w:val="2"/>
                <w:sz w:val="21"/>
                <w:szCs w:val="21"/>
                <w:lang w:val="en-US" w:eastAsia="zh-CN" w:bidi="ar"/>
              </w:rPr>
              <w:t>2</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719D4DC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i/>
                <w:iCs w:val="0"/>
                <w:szCs w:val="21"/>
                <w:lang w:val="en-US"/>
              </w:rPr>
            </w:pPr>
            <w:r>
              <w:rPr>
                <w:rFonts w:hint="eastAsia" w:ascii="宋体" w:hAnsi="宋体" w:eastAsia="宋体" w:cs="宋体"/>
                <w:kern w:val="2"/>
                <w:sz w:val="21"/>
                <w:szCs w:val="21"/>
                <w:lang w:val="en-US" w:eastAsia="zh-CN" w:bidi="ar"/>
              </w:rPr>
              <w:t>投标报价是履行合同的最终价格，必须包含满足本次投标全部采购需求所应提供的服务；包含投标服务、货物、工程的成本、运输（含保险）、安装（如有）、调试、检验、技术服务、培训、税费等所有费用，采购人不再另行向中标人支付其他任何费用。</w:t>
            </w:r>
          </w:p>
        </w:tc>
      </w:tr>
      <w:tr w14:paraId="267435A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039709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bookmarkStart w:id="78" w:name="_17.1"/>
            <w:bookmarkEnd w:id="78"/>
            <w:r>
              <w:rPr>
                <w:rFonts w:hint="eastAsia" w:ascii="宋体" w:hAnsi="宋体" w:eastAsia="宋体" w:cs="宋体"/>
                <w:kern w:val="2"/>
                <w:sz w:val="21"/>
                <w:szCs w:val="21"/>
                <w:lang w:val="en-US" w:eastAsia="zh-CN" w:bidi="ar"/>
              </w:rPr>
              <w:t>17.2</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0CAFD4B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投标有效期：自投标截止之日起</w:t>
            </w:r>
            <w:r>
              <w:rPr>
                <w:rFonts w:hint="eastAsia" w:ascii="宋体" w:hAnsi="宋体" w:eastAsia="宋体" w:cs="宋体"/>
                <w:kern w:val="2"/>
                <w:sz w:val="21"/>
                <w:szCs w:val="21"/>
                <w:u w:val="single"/>
                <w:lang w:val="en-US" w:eastAsia="zh-CN" w:bidi="ar"/>
              </w:rPr>
              <w:t xml:space="preserve">  90  </w:t>
            </w:r>
            <w:r>
              <w:rPr>
                <w:rFonts w:hint="eastAsia" w:ascii="宋体" w:hAnsi="宋体" w:eastAsia="宋体" w:cs="宋体"/>
                <w:kern w:val="2"/>
                <w:sz w:val="21"/>
                <w:szCs w:val="21"/>
                <w:lang w:val="en-US" w:eastAsia="zh-CN" w:bidi="ar"/>
              </w:rPr>
              <w:t>日。</w:t>
            </w:r>
          </w:p>
        </w:tc>
      </w:tr>
      <w:tr w14:paraId="57B3B8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463FA7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bookmarkStart w:id="79" w:name="_18"/>
            <w:bookmarkEnd w:id="79"/>
            <w:r>
              <w:rPr>
                <w:rFonts w:hint="eastAsia" w:ascii="宋体" w:hAnsi="宋体" w:eastAsia="宋体" w:cs="宋体"/>
                <w:kern w:val="2"/>
                <w:sz w:val="21"/>
                <w:szCs w:val="21"/>
                <w:lang w:val="en-US" w:eastAsia="zh-CN" w:bidi="ar"/>
              </w:rPr>
              <w:t>18.1</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017E994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□本项目不收取投标保证金。</w:t>
            </w:r>
          </w:p>
          <w:p w14:paraId="57171CE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☑本项目收取投标保证金，具体规定如下：</w:t>
            </w:r>
          </w:p>
          <w:p w14:paraId="0E3CA51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分标</w:t>
            </w:r>
            <w:r>
              <w:rPr>
                <w:rFonts w:hint="eastAsia" w:ascii="宋体" w:hAnsi="宋体" w:eastAsia="宋体" w:cs="宋体"/>
                <w:kern w:val="2"/>
                <w:sz w:val="21"/>
                <w:szCs w:val="21"/>
                <w:u w:val="single"/>
                <w:lang w:val="en-US" w:eastAsia="zh-CN" w:bidi="ar"/>
              </w:rPr>
              <w:t xml:space="preserve"> 1  </w:t>
            </w:r>
            <w:r>
              <w:rPr>
                <w:rFonts w:hint="eastAsia" w:ascii="宋体" w:hAnsi="宋体" w:eastAsia="宋体" w:cs="宋体"/>
                <w:kern w:val="2"/>
                <w:sz w:val="21"/>
                <w:szCs w:val="21"/>
                <w:lang w:val="en-US" w:eastAsia="zh-CN" w:bidi="ar"/>
              </w:rPr>
              <w:t>投标保证金人民币</w:t>
            </w:r>
            <w:r>
              <w:rPr>
                <w:rFonts w:hint="eastAsia" w:ascii="宋体" w:hAnsi="宋体" w:eastAsia="宋体" w:cs="宋体"/>
                <w:kern w:val="2"/>
                <w:sz w:val="21"/>
                <w:szCs w:val="24"/>
                <w:u w:val="single"/>
                <w:lang w:val="en-US" w:eastAsia="zh-CN" w:bidi="ar"/>
              </w:rPr>
              <w:t>28000</w:t>
            </w:r>
            <w:r>
              <w:rPr>
                <w:rFonts w:hint="eastAsia" w:ascii="宋体" w:hAnsi="宋体" w:eastAsia="宋体" w:cs="宋体"/>
                <w:kern w:val="2"/>
                <w:sz w:val="21"/>
                <w:szCs w:val="21"/>
                <w:lang w:val="en-US" w:eastAsia="zh-CN" w:bidi="ar"/>
              </w:rPr>
              <w:t>元；</w:t>
            </w:r>
          </w:p>
          <w:p w14:paraId="3DB63EA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分标</w:t>
            </w:r>
            <w:r>
              <w:rPr>
                <w:rFonts w:hint="eastAsia" w:ascii="宋体" w:hAnsi="宋体" w:eastAsia="宋体" w:cs="宋体"/>
                <w:kern w:val="2"/>
                <w:sz w:val="21"/>
                <w:szCs w:val="21"/>
                <w:u w:val="single"/>
                <w:lang w:val="en-US" w:eastAsia="zh-CN" w:bidi="ar"/>
              </w:rPr>
              <w:t xml:space="preserve"> 2  </w:t>
            </w:r>
            <w:r>
              <w:rPr>
                <w:rFonts w:hint="eastAsia" w:ascii="宋体" w:hAnsi="宋体" w:eastAsia="宋体" w:cs="宋体"/>
                <w:kern w:val="2"/>
                <w:sz w:val="21"/>
                <w:szCs w:val="21"/>
                <w:lang w:val="en-US" w:eastAsia="zh-CN" w:bidi="ar"/>
              </w:rPr>
              <w:t>投标保证金人民币</w:t>
            </w:r>
            <w:r>
              <w:rPr>
                <w:rFonts w:hint="eastAsia" w:ascii="宋体" w:hAnsi="宋体" w:eastAsia="宋体" w:cs="宋体"/>
                <w:kern w:val="2"/>
                <w:sz w:val="21"/>
                <w:szCs w:val="24"/>
                <w:u w:val="single"/>
                <w:lang w:val="en-US" w:eastAsia="zh-CN" w:bidi="ar"/>
              </w:rPr>
              <w:t>48000</w:t>
            </w:r>
            <w:r>
              <w:rPr>
                <w:rFonts w:hint="eastAsia" w:ascii="宋体" w:hAnsi="宋体" w:eastAsia="宋体" w:cs="宋体"/>
                <w:kern w:val="2"/>
                <w:sz w:val="21"/>
                <w:szCs w:val="21"/>
                <w:lang w:val="en-US" w:eastAsia="zh-CN" w:bidi="ar"/>
              </w:rPr>
              <w:t>元。</w:t>
            </w:r>
          </w:p>
          <w:p w14:paraId="3CF715E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投标保证金的交纳方式：银行转账、支票、汇票、本票或者银行、保险机构出具的保函</w:t>
            </w:r>
            <w:r>
              <w:rPr>
                <w:rFonts w:hint="eastAsia" w:ascii="Calibri" w:hAnsi="Calibri" w:eastAsia="宋体" w:cs="宋体"/>
                <w:kern w:val="2"/>
                <w:sz w:val="21"/>
                <w:szCs w:val="24"/>
                <w:lang w:val="en-US" w:eastAsia="zh-CN" w:bidi="ar"/>
              </w:rPr>
              <w:t>（包含电子保函）</w:t>
            </w:r>
            <w:r>
              <w:rPr>
                <w:rFonts w:hint="eastAsia" w:ascii="宋体" w:hAnsi="宋体" w:eastAsia="宋体" w:cs="宋体"/>
                <w:kern w:val="2"/>
                <w:sz w:val="21"/>
                <w:szCs w:val="21"/>
                <w:lang w:val="en-US" w:eastAsia="zh-CN" w:bidi="ar"/>
              </w:rPr>
              <w:t>，禁止采用现钞方式。采用银行转账方式的，在投标截止时间前</w:t>
            </w:r>
            <w:r>
              <w:rPr>
                <w:rFonts w:hint="eastAsia" w:ascii="Calibri" w:hAnsi="Calibri" w:eastAsia="宋体" w:cs="宋体"/>
                <w:kern w:val="2"/>
                <w:sz w:val="21"/>
                <w:szCs w:val="24"/>
                <w:lang w:val="en-US" w:eastAsia="zh-CN" w:bidi="ar"/>
              </w:rPr>
              <w:t>从投标人账户</w:t>
            </w:r>
            <w:r>
              <w:rPr>
                <w:rFonts w:hint="eastAsia" w:ascii="宋体" w:hAnsi="宋体" w:eastAsia="宋体" w:cs="宋体"/>
                <w:kern w:val="2"/>
                <w:sz w:val="21"/>
                <w:szCs w:val="21"/>
                <w:lang w:val="en-US" w:eastAsia="zh-CN" w:bidi="ar"/>
              </w:rPr>
              <w:t>交至指定账户并且到账</w:t>
            </w:r>
          </w:p>
          <w:p w14:paraId="7781914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（开户名称：云之龙咨询集团有限公司</w:t>
            </w:r>
          </w:p>
          <w:p w14:paraId="4945500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银行账号：8113001013400293071</w:t>
            </w:r>
          </w:p>
          <w:p w14:paraId="5F787E4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开户银行：中信银行南宁园湖支行</w:t>
            </w:r>
          </w:p>
          <w:p w14:paraId="2A2E0B6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开户行行号：302611029137）；采用支票、汇票、本票或者保函等方式的，在投标截止时间前，投标人必须递交单独密封的支票、汇票、本票或者保函原件。</w:t>
            </w:r>
            <w:r>
              <w:rPr>
                <w:rFonts w:hint="eastAsia" w:ascii="宋体" w:hAnsi="宋体" w:eastAsia="宋体" w:cs="宋体"/>
                <w:b/>
                <w:bCs w:val="0"/>
                <w:kern w:val="2"/>
                <w:sz w:val="21"/>
                <w:szCs w:val="21"/>
                <w:lang w:val="en-US" w:eastAsia="zh-CN" w:bidi="ar"/>
              </w:rPr>
              <w:t>否则视为无效投标保证金。</w:t>
            </w:r>
          </w:p>
          <w:p w14:paraId="0CA559F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相关要求：</w:t>
            </w:r>
          </w:p>
          <w:p w14:paraId="603696E3">
            <w:pPr>
              <w:pStyle w:val="18"/>
              <w:widowControl/>
              <w:spacing w:line="360" w:lineRule="auto"/>
              <w:rPr>
                <w:rFonts w:hint="eastAsia" w:ascii="宋体" w:hAnsi="宋体" w:eastAsia="宋体" w:cs="宋体"/>
                <w:szCs w:val="21"/>
                <w:lang w:val="en-US"/>
              </w:rPr>
            </w:pPr>
            <w:r>
              <w:rPr>
                <w:rFonts w:hint="eastAsia" w:ascii="宋体" w:hAnsi="宋体" w:eastAsia="宋体" w:cs="宋体"/>
                <w:szCs w:val="21"/>
                <w:lang w:val="en-US"/>
              </w:rPr>
              <w:t>1.</w:t>
            </w:r>
            <w:r>
              <w:rPr>
                <w:rFonts w:hint="eastAsia" w:ascii="宋体" w:hAnsi="宋体" w:eastAsia="宋体" w:cs="宋体"/>
                <w:szCs w:val="21"/>
              </w:rPr>
              <w:t>投标保证金采用银行转账交纳方式，在投标截止时间前交至指定账户并且到账，投标人应将银行转账底单的复印件作为投标保证金提交凭证，放置于商务及技术文件中，</w:t>
            </w:r>
            <w:r>
              <w:rPr>
                <w:rFonts w:hint="eastAsia" w:ascii="宋体" w:hAnsi="宋体" w:eastAsia="宋体" w:cs="宋体"/>
                <w:b/>
                <w:bCs w:val="0"/>
                <w:szCs w:val="21"/>
              </w:rPr>
              <w:t>否则投标无效</w:t>
            </w:r>
            <w:r>
              <w:rPr>
                <w:rFonts w:hint="eastAsia" w:ascii="宋体" w:hAnsi="宋体" w:eastAsia="宋体" w:cs="宋体"/>
                <w:szCs w:val="21"/>
              </w:rPr>
              <w:t>。</w:t>
            </w:r>
          </w:p>
          <w:p w14:paraId="129B93B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2.投标保证金采用支票、汇票、本票或者银行、保险机构出具的保函</w:t>
            </w:r>
            <w:r>
              <w:rPr>
                <w:rFonts w:hint="eastAsia" w:ascii="Calibri" w:hAnsi="Calibri" w:eastAsia="宋体" w:cs="宋体"/>
                <w:kern w:val="2"/>
                <w:sz w:val="21"/>
                <w:szCs w:val="24"/>
                <w:lang w:val="en-US" w:eastAsia="zh-CN" w:bidi="ar"/>
              </w:rPr>
              <w:t>（包含电子保函）</w:t>
            </w:r>
            <w:r>
              <w:rPr>
                <w:rFonts w:hint="eastAsia" w:ascii="宋体" w:hAnsi="宋体" w:eastAsia="宋体" w:cs="宋体"/>
                <w:kern w:val="2"/>
                <w:sz w:val="21"/>
                <w:szCs w:val="21"/>
                <w:lang w:val="en-US" w:eastAsia="zh-CN" w:bidi="ar"/>
              </w:rPr>
              <w:t>交纳方式的，投标人应将支票、汇票、本票或者银行、保险机构出具的保函</w:t>
            </w:r>
            <w:r>
              <w:rPr>
                <w:rFonts w:hint="eastAsia" w:ascii="Calibri" w:hAnsi="Calibri" w:eastAsia="宋体" w:cs="宋体"/>
                <w:kern w:val="2"/>
                <w:sz w:val="21"/>
                <w:szCs w:val="24"/>
                <w:lang w:val="en-US" w:eastAsia="zh-CN" w:bidi="ar"/>
              </w:rPr>
              <w:t>（包含电子保函）</w:t>
            </w:r>
            <w:r>
              <w:rPr>
                <w:rFonts w:hint="eastAsia" w:ascii="宋体" w:hAnsi="宋体" w:eastAsia="宋体" w:cs="宋体"/>
                <w:kern w:val="2"/>
                <w:sz w:val="21"/>
                <w:szCs w:val="21"/>
                <w:lang w:val="en-US" w:eastAsia="zh-CN" w:bidi="ar"/>
              </w:rPr>
              <w:t>的复印件作为投标保证金提交凭证，放置于商务及技术文件中，</w:t>
            </w:r>
            <w:r>
              <w:rPr>
                <w:rFonts w:hint="eastAsia" w:ascii="宋体" w:hAnsi="宋体" w:eastAsia="宋体" w:cs="宋体"/>
                <w:b/>
                <w:bCs w:val="0"/>
                <w:kern w:val="2"/>
                <w:sz w:val="21"/>
                <w:szCs w:val="21"/>
                <w:lang w:val="en-US" w:eastAsia="zh-CN" w:bidi="ar"/>
              </w:rPr>
              <w:t>否则投标无效</w:t>
            </w:r>
            <w:r>
              <w:rPr>
                <w:rFonts w:hint="eastAsia" w:ascii="宋体" w:hAnsi="宋体" w:eastAsia="宋体" w:cs="宋体"/>
                <w:kern w:val="2"/>
                <w:sz w:val="21"/>
                <w:szCs w:val="21"/>
                <w:lang w:val="en-US" w:eastAsia="zh-CN" w:bidi="ar"/>
              </w:rPr>
              <w:t>。投标人必须</w:t>
            </w:r>
            <w:r>
              <w:rPr>
                <w:rFonts w:hint="eastAsia" w:ascii="Calibri" w:hAnsi="Calibri" w:eastAsia="宋体" w:cs="宋体"/>
                <w:kern w:val="2"/>
                <w:sz w:val="21"/>
                <w:szCs w:val="24"/>
                <w:lang w:val="en-US" w:eastAsia="zh-CN" w:bidi="ar"/>
              </w:rPr>
              <w:t>在投标截止时间前采用现场或邮寄方式（</w:t>
            </w:r>
            <w:r>
              <w:rPr>
                <w:rFonts w:hint="eastAsia" w:ascii="宋体" w:hAnsi="宋体" w:eastAsia="宋体" w:cs="宋体"/>
                <w:kern w:val="2"/>
                <w:sz w:val="21"/>
                <w:szCs w:val="21"/>
                <w:lang w:val="en-US" w:eastAsia="zh-CN" w:bidi="ar"/>
              </w:rPr>
              <w:t>现场提交地址：</w:t>
            </w:r>
            <w:r>
              <w:rPr>
                <w:rFonts w:hint="eastAsia" w:ascii="宋体" w:hAnsi="宋体" w:eastAsia="宋体" w:cs="宋体"/>
                <w:kern w:val="2"/>
                <w:sz w:val="21"/>
                <w:szCs w:val="21"/>
                <w:u w:val="single"/>
                <w:lang w:val="en-US" w:eastAsia="zh-CN" w:bidi="ar"/>
              </w:rPr>
              <w:t xml:space="preserve">广西壮族自治区公共资源交易中心（南宁市星湖路22号）开标楼3楼304 </w:t>
            </w:r>
            <w:r>
              <w:rPr>
                <w:rFonts w:hint="eastAsia" w:ascii="宋体" w:hAnsi="宋体" w:eastAsia="宋体" w:cs="宋体"/>
                <w:kern w:val="2"/>
                <w:sz w:val="21"/>
                <w:szCs w:val="21"/>
                <w:lang w:val="en-US" w:eastAsia="zh-CN" w:bidi="ar"/>
              </w:rPr>
              <w:t>；邮寄地址：</w:t>
            </w:r>
            <w:r>
              <w:rPr>
                <w:rFonts w:hint="eastAsia" w:ascii="宋体" w:hAnsi="宋体" w:eastAsia="宋体" w:cs="宋体"/>
                <w:kern w:val="2"/>
                <w:sz w:val="21"/>
                <w:szCs w:val="21"/>
                <w:u w:val="single"/>
                <w:lang w:val="en-US" w:eastAsia="zh-CN" w:bidi="ar"/>
              </w:rPr>
              <w:t>南宁市良庆区云英路15号3号楼云之龙咨询集团大厦6楼</w:t>
            </w:r>
            <w:r>
              <w:rPr>
                <w:rFonts w:hint="eastAsia" w:ascii="宋体" w:hAnsi="宋体" w:eastAsia="宋体" w:cs="宋体"/>
                <w:kern w:val="2"/>
                <w:sz w:val="21"/>
                <w:szCs w:val="21"/>
                <w:lang w:val="en-US" w:eastAsia="zh-CN" w:bidi="ar"/>
              </w:rPr>
              <w:t>，收件人：</w:t>
            </w:r>
            <w:r>
              <w:rPr>
                <w:rFonts w:hint="eastAsia" w:ascii="宋体" w:hAnsi="宋体" w:eastAsia="宋体" w:cs="宋体"/>
                <w:kern w:val="2"/>
                <w:sz w:val="21"/>
                <w:szCs w:val="21"/>
                <w:u w:val="single"/>
                <w:lang w:val="en-US" w:eastAsia="zh-CN" w:bidi="ar"/>
              </w:rPr>
              <w:t>陈春华</w:t>
            </w:r>
            <w:r>
              <w:rPr>
                <w:rFonts w:hint="eastAsia" w:ascii="宋体" w:hAnsi="宋体" w:eastAsia="宋体" w:cs="宋体"/>
                <w:kern w:val="2"/>
                <w:sz w:val="21"/>
                <w:szCs w:val="21"/>
                <w:lang w:val="en-US" w:eastAsia="zh-CN" w:bidi="ar"/>
              </w:rPr>
              <w:t>，联系方式：</w:t>
            </w:r>
            <w:r>
              <w:rPr>
                <w:rFonts w:hint="eastAsia" w:ascii="宋体" w:hAnsi="宋体" w:eastAsia="宋体" w:cs="宋体"/>
                <w:kern w:val="2"/>
                <w:sz w:val="21"/>
                <w:szCs w:val="21"/>
                <w:u w:val="single"/>
                <w:lang w:val="en-US" w:eastAsia="zh-CN" w:bidi="ar"/>
              </w:rPr>
              <w:t>0771-2611898、2618118、2618199</w:t>
            </w:r>
            <w:r>
              <w:rPr>
                <w:rFonts w:hint="eastAsia" w:ascii="Calibri" w:hAnsi="Calibri" w:eastAsia="宋体" w:cs="宋体"/>
                <w:kern w:val="2"/>
                <w:sz w:val="21"/>
                <w:szCs w:val="24"/>
                <w:lang w:val="en-US" w:eastAsia="zh-CN" w:bidi="ar"/>
              </w:rPr>
              <w:t>）</w:t>
            </w:r>
            <w:r>
              <w:rPr>
                <w:rFonts w:hint="eastAsia" w:ascii="宋体" w:hAnsi="宋体" w:eastAsia="宋体" w:cs="宋体"/>
                <w:kern w:val="2"/>
                <w:sz w:val="21"/>
                <w:szCs w:val="21"/>
                <w:lang w:val="en-US" w:eastAsia="zh-CN" w:bidi="ar"/>
              </w:rPr>
              <w:t>将单独密封的支票、汇票、本票或者银行、保险机构出具的保函原件提交给采购人或者采购代理机构，未按时提交的</w:t>
            </w:r>
            <w:r>
              <w:rPr>
                <w:rFonts w:hint="eastAsia" w:ascii="宋体" w:hAnsi="宋体" w:eastAsia="宋体" w:cs="宋体"/>
                <w:b/>
                <w:bCs w:val="0"/>
                <w:kern w:val="2"/>
                <w:sz w:val="21"/>
                <w:szCs w:val="21"/>
                <w:lang w:val="en-US" w:eastAsia="zh-CN" w:bidi="ar"/>
              </w:rPr>
              <w:t>，投标无效</w:t>
            </w:r>
            <w:r>
              <w:rPr>
                <w:rFonts w:hint="eastAsia" w:ascii="宋体" w:hAnsi="宋体" w:eastAsia="宋体" w:cs="宋体"/>
                <w:kern w:val="2"/>
                <w:sz w:val="21"/>
                <w:szCs w:val="21"/>
                <w:lang w:val="en-US" w:eastAsia="zh-CN" w:bidi="ar"/>
              </w:rPr>
              <w:t>，由采购人或者采购代理机构向投标人出具回执（邮寄方式的除外），并妥善保管。</w:t>
            </w:r>
          </w:p>
          <w:p w14:paraId="0F7E406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3.投标人为联合体的，可以由联合体中的一方或者多方共同交纳投标保证金，其交纳的保证金对联合体各方均具有约束力。</w:t>
            </w:r>
          </w:p>
          <w:p w14:paraId="64FCBB2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 xml:space="preserve">备注： </w:t>
            </w:r>
          </w:p>
          <w:p w14:paraId="3F50C5C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1. 投标保证金在投标截止时间后提交的，或者不按规定交纳方式交纳的，或者未足额交纳的（包含保函额度不足的），视为无效投标保证金。</w:t>
            </w:r>
          </w:p>
          <w:p w14:paraId="788B825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2.投标人采用现钞方式或者从个人账户（自然人投标除外）转出的投标保证金，视为无效投标保证金。</w:t>
            </w:r>
          </w:p>
          <w:p w14:paraId="5C41EC5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3.支票、汇票或者本票出现无效或者背书情形的，视为无效投标保证金。</w:t>
            </w:r>
          </w:p>
          <w:p w14:paraId="5A88ECE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4.保函有效期低于投标有效期的，视为无效投标保证金。</w:t>
            </w:r>
          </w:p>
          <w:p w14:paraId="363B30F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5.采用银行、保险机构出具保函的，必须为无条件保函，否则视为无效投标保证金。</w:t>
            </w:r>
          </w:p>
        </w:tc>
      </w:tr>
      <w:tr w14:paraId="05231F2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11A645E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bookmarkStart w:id="80" w:name="_21.1"/>
            <w:bookmarkEnd w:id="80"/>
            <w:bookmarkStart w:id="81" w:name="_19.2"/>
            <w:bookmarkEnd w:id="81"/>
            <w:r>
              <w:rPr>
                <w:rFonts w:hint="eastAsia" w:ascii="宋体" w:hAnsi="宋体" w:eastAsia="宋体" w:cs="宋体"/>
                <w:kern w:val="2"/>
                <w:sz w:val="21"/>
                <w:szCs w:val="21"/>
                <w:lang w:val="en-US" w:eastAsia="zh-CN" w:bidi="ar"/>
              </w:rPr>
              <w:t>20</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51ACACC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☑本项目不接受</w:t>
            </w:r>
            <w:r>
              <w:rPr>
                <w:rFonts w:hint="eastAsia" w:ascii="Calibri" w:hAnsi="Calibri" w:eastAsia="宋体" w:cs="宋体"/>
                <w:kern w:val="2"/>
                <w:sz w:val="21"/>
                <w:szCs w:val="24"/>
                <w:lang w:val="en-US" w:eastAsia="zh-CN" w:bidi="ar"/>
              </w:rPr>
              <w:t>电子</w:t>
            </w:r>
            <w:r>
              <w:rPr>
                <w:rFonts w:hint="eastAsia" w:ascii="宋体" w:hAnsi="宋体" w:eastAsia="宋体" w:cs="宋体"/>
                <w:kern w:val="2"/>
                <w:sz w:val="21"/>
                <w:szCs w:val="21"/>
                <w:lang w:val="en-US" w:eastAsia="zh-CN" w:bidi="ar"/>
              </w:rPr>
              <w:t>备份投标文件；</w:t>
            </w:r>
          </w:p>
        </w:tc>
      </w:tr>
      <w:tr w14:paraId="2BB634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0A57ED4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21.1</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1B46BC6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1.提交投标文件截止时间：详见招标公告</w:t>
            </w:r>
          </w:p>
          <w:p w14:paraId="43D2B57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2.投标地点：详见招标公告</w:t>
            </w:r>
          </w:p>
        </w:tc>
      </w:tr>
      <w:tr w14:paraId="57850C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272C9DE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bookmarkStart w:id="82" w:name="_23"/>
            <w:bookmarkEnd w:id="82"/>
            <w:r>
              <w:rPr>
                <w:rFonts w:hint="eastAsia" w:ascii="宋体" w:hAnsi="宋体" w:eastAsia="宋体" w:cs="宋体"/>
                <w:kern w:val="2"/>
                <w:sz w:val="21"/>
                <w:szCs w:val="21"/>
                <w:lang w:val="en-US" w:eastAsia="zh-CN" w:bidi="ar"/>
              </w:rPr>
              <w:t>23</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42C6496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1.开标时间：详见招标公告</w:t>
            </w:r>
          </w:p>
          <w:p w14:paraId="740B8B8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2.开标地点：详见招标公告</w:t>
            </w:r>
          </w:p>
        </w:tc>
      </w:tr>
      <w:tr w14:paraId="25DA1FE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4DFF828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24.3（1）</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77F4B7C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Calibri" w:hAnsi="宋体" w:eastAsia="宋体" w:cs="宋体"/>
                <w:kern w:val="2"/>
                <w:sz w:val="21"/>
                <w:szCs w:val="24"/>
                <w:lang w:val="en-US" w:eastAsia="zh-CN" w:bidi="ar"/>
              </w:rPr>
              <w:t>电子投标文件解密时间：</w:t>
            </w:r>
            <w:r>
              <w:rPr>
                <w:rFonts w:hint="default" w:ascii="Calibri" w:hAnsi="宋体" w:eastAsia="宋体" w:cs="Times New Roman"/>
                <w:kern w:val="2"/>
                <w:sz w:val="21"/>
                <w:szCs w:val="24"/>
                <w:u w:val="single"/>
                <w:lang w:val="en-US" w:eastAsia="zh-CN" w:bidi="ar"/>
              </w:rPr>
              <w:t xml:space="preserve">  30   </w:t>
            </w:r>
            <w:r>
              <w:rPr>
                <w:rFonts w:hint="eastAsia" w:ascii="Calibri" w:hAnsi="宋体" w:eastAsia="宋体" w:cs="宋体"/>
                <w:kern w:val="2"/>
                <w:sz w:val="21"/>
                <w:szCs w:val="24"/>
                <w:lang w:val="en-US" w:eastAsia="zh-CN" w:bidi="ar"/>
              </w:rPr>
              <w:t>分钟</w:t>
            </w:r>
          </w:p>
        </w:tc>
      </w:tr>
      <w:tr w14:paraId="2DE9B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4B6B03E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bookmarkStart w:id="83" w:name="_25.3"/>
            <w:bookmarkEnd w:id="83"/>
            <w:r>
              <w:rPr>
                <w:rFonts w:hint="eastAsia" w:ascii="宋体" w:hAnsi="宋体" w:eastAsia="宋体" w:cs="宋体"/>
                <w:kern w:val="2"/>
                <w:sz w:val="21"/>
                <w:szCs w:val="21"/>
                <w:lang w:val="en-US" w:eastAsia="zh-CN" w:bidi="ar"/>
              </w:rPr>
              <w:t>25.3（2）</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6F2D4A8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采购人或者采购代理机构在资格审查结束前，对投标人进行信用查询。</w:t>
            </w:r>
          </w:p>
          <w:p w14:paraId="6364439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查询渠道：“信用中国”网站（www.creditchina.gov.cn） 、中国政府采购网（www.ccgp.gov.cn）。</w:t>
            </w:r>
          </w:p>
          <w:p w14:paraId="6826F8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信用查询截止时点：资格审查结束前</w:t>
            </w:r>
          </w:p>
          <w:p w14:paraId="6418FBB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查询记录和证据留存方式：在查询网站中直接截图查询记录，截图作为在广西政府采购云平台（</w:t>
            </w:r>
            <w:r>
              <w:rPr>
                <w:rFonts w:hint="eastAsia" w:ascii="宋体" w:hAnsi="宋体" w:eastAsia="宋体" w:cs="宋体"/>
                <w:bCs/>
                <w:kern w:val="2"/>
                <w:sz w:val="21"/>
                <w:szCs w:val="21"/>
                <w:lang w:val="en-US" w:eastAsia="zh-CN" w:bidi="ar"/>
              </w:rPr>
              <w:t>https://www.gcy.zfcg.gxzf.gov.cn/</w:t>
            </w:r>
            <w:r>
              <w:rPr>
                <w:rFonts w:hint="eastAsia" w:ascii="宋体" w:hAnsi="宋体" w:eastAsia="宋体" w:cs="宋体"/>
                <w:kern w:val="2"/>
                <w:sz w:val="21"/>
                <w:szCs w:val="21"/>
                <w:lang w:val="en-US" w:eastAsia="zh-CN" w:bidi="ar"/>
              </w:rPr>
              <w:t>）作为附件上传保存。</w:t>
            </w:r>
          </w:p>
          <w:p w14:paraId="534BF02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62A0C89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49845D7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bookmarkStart w:id="84" w:name="_26"/>
            <w:bookmarkEnd w:id="84"/>
            <w:r>
              <w:rPr>
                <w:rFonts w:hint="eastAsia" w:ascii="宋体" w:hAnsi="宋体" w:eastAsia="宋体" w:cs="宋体"/>
                <w:kern w:val="2"/>
                <w:sz w:val="21"/>
                <w:szCs w:val="21"/>
                <w:lang w:val="en-US" w:eastAsia="zh-CN" w:bidi="ar"/>
              </w:rPr>
              <w:t>26.1</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7568608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评标委员会的人数：</w:t>
            </w:r>
            <w:r>
              <w:rPr>
                <w:rFonts w:hint="eastAsia" w:ascii="宋体" w:hAnsi="宋体" w:eastAsia="宋体" w:cs="宋体"/>
                <w:kern w:val="2"/>
                <w:sz w:val="21"/>
                <w:szCs w:val="21"/>
                <w:u w:val="single"/>
                <w:lang w:val="en-US" w:eastAsia="zh-CN" w:bidi="ar"/>
              </w:rPr>
              <w:t>5</w:t>
            </w:r>
            <w:r>
              <w:rPr>
                <w:rFonts w:hint="eastAsia" w:ascii="宋体" w:hAnsi="宋体" w:eastAsia="宋体" w:cs="宋体"/>
                <w:kern w:val="2"/>
                <w:sz w:val="21"/>
                <w:szCs w:val="21"/>
                <w:lang w:val="en-US" w:eastAsia="zh-CN" w:bidi="ar"/>
              </w:rPr>
              <w:t>人或以上单数</w:t>
            </w:r>
          </w:p>
        </w:tc>
      </w:tr>
      <w:tr w14:paraId="0D783E1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1BFA4C9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bookmarkStart w:id="85" w:name="_28.3"/>
            <w:bookmarkEnd w:id="85"/>
            <w:r>
              <w:rPr>
                <w:rFonts w:hint="eastAsia" w:ascii="宋体" w:hAnsi="宋体" w:eastAsia="宋体" w:cs="宋体"/>
                <w:kern w:val="2"/>
                <w:sz w:val="21"/>
                <w:szCs w:val="21"/>
                <w:lang w:val="en-US" w:eastAsia="zh-CN" w:bidi="ar"/>
              </w:rPr>
              <w:t>29.1</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0DC66F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评标方法：</w:t>
            </w:r>
          </w:p>
          <w:p w14:paraId="1736766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☑综合评分法</w:t>
            </w:r>
          </w:p>
          <w:p w14:paraId="733073A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□最低评标价法</w:t>
            </w:r>
          </w:p>
        </w:tc>
      </w:tr>
      <w:tr w14:paraId="16C525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1E5E67A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bookmarkStart w:id="86" w:name="_29.2.2（2）"/>
            <w:bookmarkEnd w:id="86"/>
            <w:r>
              <w:rPr>
                <w:rFonts w:hint="eastAsia" w:ascii="宋体" w:hAnsi="宋体" w:eastAsia="宋体" w:cs="宋体"/>
                <w:kern w:val="2"/>
                <w:sz w:val="21"/>
                <w:szCs w:val="21"/>
                <w:lang w:val="en-US" w:eastAsia="zh-CN" w:bidi="ar"/>
              </w:rPr>
              <w:t>29.2</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12F8844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商务要求评审中允许负偏离的条款数为</w:t>
            </w:r>
            <w:r>
              <w:rPr>
                <w:rFonts w:hint="eastAsia" w:ascii="宋体" w:hAnsi="宋体" w:eastAsia="宋体" w:cs="宋体"/>
                <w:kern w:val="2"/>
                <w:sz w:val="21"/>
                <w:szCs w:val="21"/>
                <w:u w:val="single"/>
                <w:lang w:val="en-US" w:eastAsia="zh-CN" w:bidi="ar"/>
              </w:rPr>
              <w:t xml:space="preserve"> 0  </w:t>
            </w:r>
            <w:r>
              <w:rPr>
                <w:rFonts w:hint="eastAsia" w:ascii="宋体" w:hAnsi="宋体" w:eastAsia="宋体" w:cs="宋体"/>
                <w:kern w:val="2"/>
                <w:sz w:val="21"/>
                <w:szCs w:val="21"/>
                <w:lang w:val="en-US" w:eastAsia="zh-CN" w:bidi="ar"/>
              </w:rPr>
              <w:t>项。</w:t>
            </w:r>
          </w:p>
          <w:p w14:paraId="2A627D9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技术要求评审中允许负偏离的条款数为</w:t>
            </w:r>
            <w:r>
              <w:rPr>
                <w:rFonts w:hint="eastAsia" w:ascii="宋体" w:hAnsi="宋体" w:eastAsia="宋体" w:cs="宋体"/>
                <w:kern w:val="2"/>
                <w:sz w:val="21"/>
                <w:szCs w:val="21"/>
                <w:u w:val="single"/>
                <w:lang w:val="en-US" w:eastAsia="zh-CN" w:bidi="ar"/>
              </w:rPr>
              <w:t xml:space="preserve"> 0  </w:t>
            </w:r>
            <w:r>
              <w:rPr>
                <w:rFonts w:hint="eastAsia" w:ascii="宋体" w:hAnsi="宋体" w:eastAsia="宋体" w:cs="宋体"/>
                <w:kern w:val="2"/>
                <w:sz w:val="21"/>
                <w:szCs w:val="21"/>
                <w:lang w:val="en-US" w:eastAsia="zh-CN" w:bidi="ar"/>
              </w:rPr>
              <w:t>项。</w:t>
            </w:r>
          </w:p>
        </w:tc>
      </w:tr>
      <w:tr w14:paraId="6F9087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2D6DBBA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29.3</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38B69F80">
            <w:pPr>
              <w:keepNext w:val="0"/>
              <w:keepLines w:val="0"/>
              <w:widowControl w:val="0"/>
              <w:suppressLineNumbers w:val="0"/>
              <w:spacing w:before="0" w:beforeAutospacing="0" w:after="0" w:afterAutospacing="0" w:line="360" w:lineRule="auto"/>
              <w:ind w:left="0" w:right="0"/>
              <w:jc w:val="both"/>
              <w:rPr>
                <w:rFonts w:hint="default" w:hAnsi="宋体"/>
                <w:lang w:val="en-US"/>
              </w:rPr>
            </w:pPr>
            <w:r>
              <w:rPr>
                <w:rFonts w:hint="eastAsia" w:ascii="Calibri" w:hAnsi="宋体" w:eastAsia="宋体" w:cs="宋体"/>
                <w:kern w:val="2"/>
                <w:sz w:val="21"/>
                <w:szCs w:val="24"/>
                <w:lang w:val="en-US" w:eastAsia="zh-CN" w:bidi="ar"/>
              </w:rPr>
              <w:t>中标候选人推荐数量：</w:t>
            </w:r>
          </w:p>
          <w:p w14:paraId="32D589CB">
            <w:pPr>
              <w:keepNext w:val="0"/>
              <w:keepLines w:val="0"/>
              <w:widowControl w:val="0"/>
              <w:suppressLineNumbers w:val="0"/>
              <w:spacing w:before="0" w:beforeAutospacing="0" w:after="0" w:afterAutospacing="0" w:line="360" w:lineRule="auto"/>
              <w:ind w:left="0" w:right="0"/>
              <w:jc w:val="both"/>
              <w:rPr>
                <w:rFonts w:hint="default" w:hAnsi="宋体"/>
                <w:lang w:val="en-US"/>
              </w:rPr>
            </w:pPr>
            <w:r>
              <w:rPr>
                <w:rFonts w:hint="eastAsia" w:ascii="宋体" w:hAnsi="宋体" w:eastAsia="宋体" w:cs="宋体"/>
                <w:kern w:val="2"/>
                <w:sz w:val="21"/>
                <w:szCs w:val="21"/>
                <w:lang w:val="en-US" w:eastAsia="zh-CN" w:bidi="ar"/>
              </w:rPr>
              <w:t>☑</w:t>
            </w:r>
            <w:r>
              <w:rPr>
                <w:rFonts w:hint="default" w:ascii="Calibri" w:hAnsi="宋体" w:eastAsia="宋体" w:cs="Times New Roman"/>
                <w:kern w:val="2"/>
                <w:sz w:val="21"/>
                <w:szCs w:val="24"/>
                <w:u w:val="single"/>
                <w:lang w:val="en-US" w:eastAsia="zh-CN" w:bidi="ar"/>
              </w:rPr>
              <w:t xml:space="preserve">  3  </w:t>
            </w:r>
            <w:r>
              <w:rPr>
                <w:rFonts w:hint="eastAsia" w:ascii="Calibri" w:hAnsi="宋体" w:eastAsia="宋体" w:cs="宋体"/>
                <w:kern w:val="2"/>
                <w:sz w:val="21"/>
                <w:szCs w:val="24"/>
                <w:lang w:val="en-US" w:eastAsia="zh-CN" w:bidi="ar"/>
              </w:rPr>
              <w:t>名</w:t>
            </w:r>
          </w:p>
          <w:p w14:paraId="09E034E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r>
              <w:rPr>
                <w:rFonts w:hint="eastAsia" w:ascii="Calibri" w:hAnsi="宋体" w:eastAsia="宋体" w:cs="宋体"/>
                <w:kern w:val="2"/>
                <w:sz w:val="21"/>
                <w:szCs w:val="24"/>
                <w:lang w:val="en-US" w:eastAsia="zh-CN" w:bidi="ar"/>
              </w:rPr>
              <w:t>根据</w:t>
            </w:r>
            <w:r>
              <w:rPr>
                <w:rFonts w:hint="default" w:ascii="Calibri" w:hAnsi="宋体" w:eastAsia="宋体" w:cs="Times New Roman"/>
                <w:kern w:val="2"/>
                <w:sz w:val="21"/>
                <w:szCs w:val="24"/>
                <w:lang w:val="en-US" w:eastAsia="zh-CN" w:bidi="ar"/>
              </w:rPr>
              <w:t>[</w:t>
            </w:r>
            <w:r>
              <w:rPr>
                <w:rFonts w:hint="eastAsia" w:ascii="Calibri" w:hAnsi="宋体" w:eastAsia="宋体" w:cs="宋体"/>
                <w:kern w:val="2"/>
                <w:sz w:val="21"/>
                <w:szCs w:val="24"/>
                <w:lang w:val="en-US" w:eastAsia="zh-CN" w:bidi="ar"/>
              </w:rPr>
              <w:t>总得分由高到低</w:t>
            </w:r>
            <w:r>
              <w:rPr>
                <w:rFonts w:hint="default" w:ascii="Calibri" w:hAnsi="宋体" w:eastAsia="宋体" w:cs="Times New Roman"/>
                <w:kern w:val="2"/>
                <w:sz w:val="21"/>
                <w:szCs w:val="24"/>
                <w:lang w:val="en-US" w:eastAsia="zh-CN" w:bidi="ar"/>
              </w:rPr>
              <w:t>]</w:t>
            </w:r>
            <w:r>
              <w:rPr>
                <w:rFonts w:hint="eastAsia" w:ascii="Calibri" w:hAnsi="宋体" w:eastAsia="宋体" w:cs="宋体"/>
                <w:kern w:val="2"/>
                <w:sz w:val="21"/>
                <w:szCs w:val="24"/>
                <w:lang w:val="en-US" w:eastAsia="zh-CN" w:bidi="ar"/>
              </w:rPr>
              <w:t>排列次序并全部推荐为中标候选人。</w:t>
            </w:r>
          </w:p>
        </w:tc>
      </w:tr>
      <w:tr w14:paraId="1C21B0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79056AB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30.1</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256368E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2"/>
                <w:szCs w:val="22"/>
                <w:lang w:val="en-US" w:eastAsia="zh-CN" w:bidi="ar"/>
              </w:rPr>
              <w:t>采用综合评分法的采购项目，</w:t>
            </w:r>
            <w:r>
              <w:rPr>
                <w:rFonts w:hint="eastAsia" w:ascii="宋体" w:hAnsi="宋体" w:eastAsia="宋体" w:cs="宋体"/>
                <w:kern w:val="2"/>
                <w:sz w:val="21"/>
                <w:szCs w:val="21"/>
                <w:lang w:val="en-US" w:eastAsia="zh-CN" w:bidi="ar"/>
              </w:rPr>
              <w:t>采购人确定中标人时，出现中标候选人并列的情形，采购人按以下的方式确定中标人：</w:t>
            </w:r>
          </w:p>
          <w:p w14:paraId="088591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w:t>
            </w:r>
            <w:r>
              <w:rPr>
                <w:rFonts w:hint="eastAsia" w:ascii="宋体" w:hAnsi="宋体" w:eastAsia="宋体" w:cs="宋体"/>
                <w:kern w:val="2"/>
                <w:sz w:val="22"/>
                <w:szCs w:val="22"/>
                <w:lang w:val="en-US" w:eastAsia="zh-CN" w:bidi="ar"/>
              </w:rPr>
              <w:t>依次按投标报价低的优先、政策分得分高的优先、技术评分高的优先、商务评分高的优先、故障响应时间短优先的顺序确定；</w:t>
            </w:r>
          </w:p>
          <w:p w14:paraId="3C77277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□随机抽取；</w:t>
            </w:r>
          </w:p>
        </w:tc>
      </w:tr>
      <w:tr w14:paraId="4CA1F07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327ECD8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bookmarkStart w:id="87" w:name="_39.1"/>
            <w:bookmarkEnd w:id="87"/>
            <w:r>
              <w:rPr>
                <w:rFonts w:hint="eastAsia" w:ascii="宋体" w:hAnsi="宋体" w:eastAsia="宋体" w:cs="宋体"/>
                <w:kern w:val="2"/>
                <w:sz w:val="21"/>
                <w:szCs w:val="21"/>
                <w:lang w:val="en-US" w:eastAsia="zh-CN" w:bidi="ar"/>
              </w:rPr>
              <w:t>35.1</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35B4B4C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☑本项目不收取履约保证金。</w:t>
            </w:r>
          </w:p>
        </w:tc>
      </w:tr>
      <w:tr w14:paraId="298D413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50DFE94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bookmarkStart w:id="88" w:name="_40.1"/>
            <w:bookmarkEnd w:id="88"/>
            <w:r>
              <w:rPr>
                <w:rFonts w:hint="eastAsia" w:ascii="宋体" w:hAnsi="宋体" w:eastAsia="宋体" w:cs="宋体"/>
                <w:kern w:val="2"/>
                <w:sz w:val="21"/>
                <w:szCs w:val="21"/>
                <w:lang w:val="en-US" w:eastAsia="zh-CN" w:bidi="ar"/>
              </w:rPr>
              <w:t>36.1</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3EAE2C9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签订合同携带的证明材料： </w:t>
            </w:r>
          </w:p>
          <w:p w14:paraId="7570C44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委托代理人负责签订合同的，须携带授权委托书及委托代理人身份证原件等其他资格证件。</w:t>
            </w:r>
          </w:p>
          <w:p w14:paraId="7D04165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法定代表人负责签订合同的，须携带法定代表人身份证明原件及身份证原件等其他证明材料。</w:t>
            </w:r>
          </w:p>
        </w:tc>
      </w:tr>
      <w:tr w14:paraId="1B4E787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20D7F75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38.2</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3E09FB5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接收质疑函方式：以书面形式</w:t>
            </w:r>
          </w:p>
          <w:p w14:paraId="1C18144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质疑联系部门及联系方式：</w:t>
            </w:r>
            <w:r>
              <w:rPr>
                <w:rFonts w:hint="eastAsia" w:ascii="宋体" w:hAnsi="宋体" w:eastAsia="宋体" w:cs="宋体"/>
                <w:kern w:val="2"/>
                <w:sz w:val="21"/>
                <w:szCs w:val="21"/>
                <w:u w:val="single"/>
                <w:lang w:val="en-US" w:eastAsia="zh-CN" w:bidi="ar"/>
              </w:rPr>
              <w:t>云之龙咨询集团有限公司政府采购全过程咨询部</w:t>
            </w:r>
            <w:r>
              <w:rPr>
                <w:rFonts w:hint="eastAsia" w:ascii="宋体" w:hAnsi="宋体" w:eastAsia="宋体" w:cs="宋体"/>
                <w:kern w:val="2"/>
                <w:sz w:val="21"/>
                <w:szCs w:val="21"/>
                <w:lang w:val="en-US" w:eastAsia="zh-CN" w:bidi="ar"/>
              </w:rPr>
              <w:t>，联系电话：</w:t>
            </w:r>
            <w:r>
              <w:rPr>
                <w:rFonts w:hint="eastAsia" w:ascii="宋体" w:hAnsi="宋体" w:eastAsia="宋体" w:cs="宋体"/>
                <w:kern w:val="2"/>
                <w:sz w:val="21"/>
                <w:szCs w:val="21"/>
                <w:u w:val="single"/>
                <w:lang w:val="en-US" w:eastAsia="zh-CN" w:bidi="ar"/>
              </w:rPr>
              <w:t>0771-2611898、2618118、2618199</w:t>
            </w:r>
            <w:r>
              <w:rPr>
                <w:rFonts w:hint="eastAsia" w:ascii="宋体" w:hAnsi="宋体" w:eastAsia="宋体" w:cs="宋体"/>
                <w:kern w:val="2"/>
                <w:sz w:val="21"/>
                <w:szCs w:val="21"/>
                <w:lang w:val="en-US" w:eastAsia="zh-CN" w:bidi="ar"/>
              </w:rPr>
              <w:t>，通讯地址：</w:t>
            </w:r>
            <w:r>
              <w:rPr>
                <w:rFonts w:hint="eastAsia" w:ascii="宋体" w:hAnsi="宋体" w:eastAsia="宋体" w:cs="宋体"/>
                <w:kern w:val="2"/>
                <w:sz w:val="21"/>
                <w:szCs w:val="21"/>
                <w:u w:val="single"/>
                <w:lang w:val="en-US" w:eastAsia="zh-CN" w:bidi="ar"/>
              </w:rPr>
              <w:t>广西南宁市良庆区云英路15号3号楼云之龙咨询集团大厦6楼/530201</w:t>
            </w:r>
          </w:p>
          <w:p w14:paraId="1470D3A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业务时间：工作日每天上午8时00分到12时00分，下午3时00分到6时00分。</w:t>
            </w:r>
          </w:p>
        </w:tc>
      </w:tr>
      <w:tr w14:paraId="4F4AFCB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6305F15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bookmarkStart w:id="89" w:name="_42"/>
            <w:bookmarkEnd w:id="89"/>
            <w:bookmarkStart w:id="90" w:name="_41"/>
            <w:bookmarkEnd w:id="90"/>
            <w:bookmarkStart w:id="91" w:name="_Hlt17709148"/>
            <w:r>
              <w:rPr>
                <w:rFonts w:hint="eastAsia" w:ascii="宋体" w:hAnsi="宋体" w:eastAsia="宋体" w:cs="宋体"/>
                <w:kern w:val="2"/>
                <w:sz w:val="21"/>
                <w:szCs w:val="21"/>
                <w:lang w:val="en-US" w:eastAsia="zh-CN" w:bidi="ar"/>
              </w:rPr>
              <w:t>3</w:t>
            </w:r>
            <w:bookmarkEnd w:id="91"/>
            <w:r>
              <w:rPr>
                <w:rFonts w:hint="eastAsia" w:ascii="宋体" w:hAnsi="宋体" w:eastAsia="宋体" w:cs="宋体"/>
                <w:kern w:val="2"/>
                <w:sz w:val="21"/>
                <w:szCs w:val="21"/>
                <w:lang w:val="en-US" w:eastAsia="zh-CN" w:bidi="ar"/>
              </w:rPr>
              <w:t>9.1</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64B17C8C">
            <w:pPr>
              <w:pStyle w:val="20"/>
              <w:widowControl/>
              <w:spacing w:line="360" w:lineRule="auto"/>
              <w:rPr>
                <w:rFonts w:hAnsi="宋体" w:cs="宋体"/>
                <w:sz w:val="21"/>
                <w:szCs w:val="21"/>
                <w:lang w:val="en-US"/>
              </w:rPr>
            </w:pPr>
            <w:r>
              <w:rPr>
                <w:rFonts w:hAnsi="宋体" w:cs="宋体"/>
                <w:sz w:val="21"/>
                <w:szCs w:val="21"/>
                <w:lang w:val="en-US"/>
              </w:rPr>
              <w:t>1.</w:t>
            </w:r>
            <w:r>
              <w:rPr>
                <w:rFonts w:hAnsi="宋体" w:cs="宋体"/>
                <w:sz w:val="21"/>
                <w:szCs w:val="21"/>
              </w:rPr>
              <w:t>采购代理费支付方式：</w:t>
            </w:r>
          </w:p>
          <w:p w14:paraId="5D497305">
            <w:pPr>
              <w:pStyle w:val="20"/>
              <w:widowControl/>
              <w:spacing w:line="360" w:lineRule="auto"/>
              <w:rPr>
                <w:rFonts w:hAnsi="宋体" w:cs="宋体"/>
                <w:sz w:val="21"/>
                <w:szCs w:val="21"/>
                <w:lang w:val="en-US"/>
              </w:rPr>
            </w:pPr>
            <w:r>
              <w:rPr>
                <w:rFonts w:hAnsi="宋体" w:cs="宋体"/>
                <w:sz w:val="21"/>
                <w:szCs w:val="21"/>
              </w:rPr>
              <w:t>☑本项目代理服务费由</w:t>
            </w:r>
            <w:r>
              <w:rPr>
                <w:rFonts w:hAnsi="宋体" w:cs="宋体"/>
                <w:sz w:val="21"/>
                <w:szCs w:val="21"/>
                <w:u w:val="single"/>
              </w:rPr>
              <w:t>中标人</w:t>
            </w:r>
            <w:r>
              <w:rPr>
                <w:rFonts w:hAnsi="宋体" w:cs="宋体"/>
                <w:sz w:val="21"/>
                <w:szCs w:val="21"/>
              </w:rPr>
              <w:t>一次性向采购代理机构支付。</w:t>
            </w:r>
          </w:p>
          <w:p w14:paraId="07838B6D">
            <w:pPr>
              <w:pStyle w:val="20"/>
              <w:widowControl/>
              <w:spacing w:line="360" w:lineRule="auto"/>
              <w:rPr>
                <w:rFonts w:hAnsi="宋体" w:cs="宋体"/>
                <w:sz w:val="21"/>
                <w:szCs w:val="21"/>
                <w:lang w:val="en-US"/>
              </w:rPr>
            </w:pPr>
            <w:r>
              <w:rPr>
                <w:rFonts w:hAnsi="宋体" w:cs="宋体"/>
                <w:sz w:val="21"/>
                <w:szCs w:val="21"/>
              </w:rPr>
              <w:t>□采购人支付。</w:t>
            </w:r>
          </w:p>
          <w:p w14:paraId="2C6AEE0C">
            <w:pPr>
              <w:pStyle w:val="20"/>
              <w:widowControl/>
              <w:spacing w:line="360" w:lineRule="auto"/>
              <w:rPr>
                <w:rFonts w:hAnsi="宋体" w:cs="宋体"/>
                <w:sz w:val="21"/>
                <w:szCs w:val="21"/>
                <w:lang w:val="en-US"/>
              </w:rPr>
            </w:pPr>
            <w:r>
              <w:rPr>
                <w:rFonts w:hAnsi="宋体" w:cs="宋体"/>
                <w:sz w:val="21"/>
                <w:szCs w:val="21"/>
                <w:lang w:val="en-US"/>
              </w:rPr>
              <w:t>2.</w:t>
            </w:r>
            <w:r>
              <w:rPr>
                <w:rFonts w:hAnsi="宋体" w:cs="宋体"/>
                <w:sz w:val="21"/>
                <w:szCs w:val="21"/>
              </w:rPr>
              <w:t>采购代理费收取标准：</w:t>
            </w:r>
          </w:p>
          <w:p w14:paraId="76B7107F">
            <w:pPr>
              <w:pStyle w:val="20"/>
              <w:widowControl/>
              <w:spacing w:line="360" w:lineRule="auto"/>
              <w:rPr>
                <w:rFonts w:hAnsi="宋体" w:cs="宋体"/>
                <w:sz w:val="21"/>
                <w:szCs w:val="21"/>
                <w:lang w:val="en-US"/>
              </w:rPr>
            </w:pPr>
            <w:r>
              <w:rPr>
                <w:rFonts w:hAnsi="宋体" w:cs="宋体"/>
                <w:sz w:val="21"/>
                <w:szCs w:val="21"/>
              </w:rPr>
              <w:t>☑以分标（☑中标金额</w:t>
            </w:r>
            <w:r>
              <w:rPr>
                <w:rFonts w:hAnsi="宋体" w:cs="宋体"/>
                <w:sz w:val="21"/>
                <w:szCs w:val="21"/>
                <w:lang w:val="en-US"/>
              </w:rPr>
              <w:t>/</w:t>
            </w:r>
            <w:r>
              <w:rPr>
                <w:rFonts w:hAnsi="宋体" w:cs="宋体"/>
                <w:sz w:val="21"/>
                <w:szCs w:val="21"/>
              </w:rPr>
              <w:t>□采购预算</w:t>
            </w:r>
            <w:r>
              <w:rPr>
                <w:rFonts w:hAnsi="宋体" w:cs="宋体"/>
                <w:sz w:val="21"/>
                <w:szCs w:val="21"/>
                <w:lang w:val="en-US"/>
              </w:rPr>
              <w:t>/</w:t>
            </w:r>
            <w:r>
              <w:rPr>
                <w:rFonts w:hAnsi="宋体" w:cs="宋体"/>
                <w:sz w:val="21"/>
                <w:szCs w:val="21"/>
              </w:rPr>
              <w:t>□暂定中标金额</w:t>
            </w:r>
            <w:r>
              <w:rPr>
                <w:rFonts w:hAnsi="宋体" w:cs="宋体"/>
                <w:sz w:val="21"/>
                <w:szCs w:val="21"/>
                <w:lang w:val="en-US"/>
              </w:rPr>
              <w:t>/</w:t>
            </w:r>
            <w:r>
              <w:rPr>
                <w:rFonts w:hAnsi="宋体" w:cs="宋体"/>
                <w:sz w:val="21"/>
                <w:szCs w:val="21"/>
              </w:rPr>
              <w:t>□其他</w:t>
            </w:r>
            <w:r>
              <w:rPr>
                <w:rFonts w:hAnsi="宋体" w:cs="宋体"/>
                <w:sz w:val="21"/>
                <w:szCs w:val="21"/>
                <w:u w:val="single"/>
              </w:rPr>
              <w:t xml:space="preserve"> </w:t>
            </w:r>
            <w:r>
              <w:rPr>
                <w:rFonts w:hAnsi="宋体" w:cs="宋体"/>
                <w:sz w:val="21"/>
                <w:szCs w:val="21"/>
                <w:u w:val="single"/>
                <w:lang w:val="en-US"/>
              </w:rPr>
              <w:t xml:space="preserve">  </w:t>
            </w:r>
            <w:r>
              <w:rPr>
                <w:rFonts w:hAnsi="宋体" w:cs="宋体"/>
                <w:sz w:val="21"/>
                <w:szCs w:val="21"/>
              </w:rPr>
              <w:t>）为计费额，按本须知正文第</w:t>
            </w:r>
            <w:r>
              <w:rPr>
                <w:rFonts w:hAnsi="宋体" w:cs="宋体"/>
                <w:sz w:val="21"/>
                <w:szCs w:val="21"/>
                <w:lang w:val="en-US"/>
              </w:rPr>
              <w:t>39.2</w:t>
            </w:r>
            <w:r>
              <w:rPr>
                <w:rFonts w:hAnsi="宋体" w:cs="宋体"/>
                <w:sz w:val="21"/>
                <w:szCs w:val="21"/>
              </w:rPr>
              <w:t>条规定的收费计算标准（□货物招标</w:t>
            </w:r>
            <w:r>
              <w:rPr>
                <w:rFonts w:hAnsi="宋体" w:cs="宋体"/>
                <w:sz w:val="21"/>
                <w:szCs w:val="21"/>
                <w:lang w:val="en-US"/>
              </w:rPr>
              <w:t>/</w:t>
            </w:r>
            <w:r>
              <w:rPr>
                <w:rFonts w:hAnsi="宋体" w:cs="宋体"/>
                <w:sz w:val="21"/>
                <w:szCs w:val="21"/>
              </w:rPr>
              <w:t>☑服务招标</w:t>
            </w:r>
            <w:r>
              <w:rPr>
                <w:rFonts w:hAnsi="宋体" w:cs="宋体"/>
                <w:sz w:val="21"/>
                <w:szCs w:val="21"/>
                <w:lang w:val="en-US"/>
              </w:rPr>
              <w:t>/</w:t>
            </w:r>
            <w:r>
              <w:rPr>
                <w:rFonts w:hAnsi="宋体" w:cs="宋体"/>
                <w:sz w:val="21"/>
                <w:szCs w:val="21"/>
              </w:rPr>
              <w:t>□工程招标）采用差额定率累进法计算出收费基准价格，采购代理收费以（□收费基准价格</w:t>
            </w:r>
            <w:r>
              <w:rPr>
                <w:rFonts w:hAnsi="宋体" w:cs="宋体"/>
                <w:sz w:val="21"/>
                <w:szCs w:val="21"/>
                <w:lang w:val="en-US"/>
              </w:rPr>
              <w:t>/</w:t>
            </w:r>
            <w:r>
              <w:rPr>
                <w:rFonts w:hAnsi="宋体" w:cs="宋体"/>
                <w:sz w:val="21"/>
                <w:szCs w:val="21"/>
              </w:rPr>
              <w:t>☑收费基准价格下浮</w:t>
            </w:r>
            <w:r>
              <w:rPr>
                <w:rFonts w:hAnsi="宋体" w:cs="宋体"/>
                <w:sz w:val="21"/>
                <w:szCs w:val="21"/>
                <w:u w:val="single"/>
                <w:lang w:val="en-US"/>
              </w:rPr>
              <w:t>35%</w:t>
            </w:r>
            <w:r>
              <w:rPr>
                <w:rFonts w:hAnsi="宋体" w:cs="宋体"/>
                <w:sz w:val="21"/>
                <w:szCs w:val="21"/>
                <w:lang w:val="en-US"/>
              </w:rPr>
              <w:t>/</w:t>
            </w:r>
            <w:r>
              <w:rPr>
                <w:rFonts w:hAnsi="宋体" w:cs="宋体"/>
                <w:sz w:val="21"/>
                <w:szCs w:val="21"/>
              </w:rPr>
              <w:t>□收费基准价格上浮</w:t>
            </w:r>
            <w:r>
              <w:rPr>
                <w:rFonts w:hAnsi="宋体" w:cs="宋体"/>
                <w:sz w:val="21"/>
                <w:szCs w:val="21"/>
                <w:u w:val="single"/>
              </w:rPr>
              <w:t xml:space="preserve"> </w:t>
            </w:r>
            <w:r>
              <w:rPr>
                <w:rFonts w:hAnsi="宋体" w:cs="宋体"/>
                <w:sz w:val="21"/>
                <w:szCs w:val="21"/>
                <w:u w:val="single"/>
                <w:lang w:val="en-US"/>
              </w:rPr>
              <w:t xml:space="preserve">  %</w:t>
            </w:r>
            <w:r>
              <w:rPr>
                <w:rFonts w:hAnsi="宋体" w:cs="宋体"/>
                <w:sz w:val="21"/>
                <w:szCs w:val="21"/>
              </w:rPr>
              <w:t>）收取。</w:t>
            </w:r>
          </w:p>
          <w:p w14:paraId="0EFCC733">
            <w:pPr>
              <w:pStyle w:val="20"/>
              <w:widowControl/>
              <w:spacing w:line="360" w:lineRule="auto"/>
              <w:rPr>
                <w:rFonts w:hAnsi="宋体" w:cs="宋体"/>
                <w:sz w:val="21"/>
                <w:szCs w:val="21"/>
                <w:u w:val="single"/>
                <w:lang w:val="en-US"/>
              </w:rPr>
            </w:pPr>
            <w:r>
              <w:rPr>
                <w:rFonts w:hAnsi="宋体" w:cs="宋体"/>
                <w:sz w:val="21"/>
                <w:szCs w:val="21"/>
              </w:rPr>
              <w:t>□固定采购代理收费</w:t>
            </w:r>
            <w:r>
              <w:rPr>
                <w:rFonts w:hAnsi="宋体" w:cs="宋体"/>
                <w:sz w:val="21"/>
                <w:szCs w:val="21"/>
                <w:u w:val="single"/>
                <w:lang w:val="en-US"/>
              </w:rPr>
              <w:t xml:space="preserve">              </w:t>
            </w:r>
            <w:r>
              <w:rPr>
                <w:rFonts w:hAnsi="宋体" w:cs="宋体"/>
                <w:sz w:val="21"/>
                <w:szCs w:val="21"/>
                <w:u w:val="single"/>
              </w:rPr>
              <w:t>。</w:t>
            </w:r>
          </w:p>
          <w:p w14:paraId="4410FF8F">
            <w:pPr>
              <w:pStyle w:val="20"/>
              <w:widowControl/>
              <w:spacing w:line="360" w:lineRule="auto"/>
              <w:rPr>
                <w:rFonts w:hAnsi="宋体" w:cs="宋体"/>
                <w:bCs/>
                <w:sz w:val="21"/>
                <w:szCs w:val="21"/>
                <w:lang w:val="en-US"/>
              </w:rPr>
            </w:pPr>
            <w:r>
              <w:rPr>
                <w:rFonts w:hAnsi="宋体" w:cs="宋体"/>
                <w:bCs/>
                <w:sz w:val="21"/>
                <w:szCs w:val="21"/>
                <w:lang w:val="en-US"/>
              </w:rPr>
              <w:t>3.</w:t>
            </w:r>
            <w:r>
              <w:rPr>
                <w:rFonts w:hAnsi="宋体" w:cs="宋体"/>
                <w:bCs/>
                <w:sz w:val="21"/>
                <w:szCs w:val="21"/>
              </w:rPr>
              <w:t>开户名称：云之龙咨询集团有限公司</w:t>
            </w:r>
          </w:p>
          <w:p w14:paraId="342133E7">
            <w:pPr>
              <w:pStyle w:val="20"/>
              <w:widowControl/>
              <w:spacing w:line="360" w:lineRule="auto"/>
              <w:rPr>
                <w:rFonts w:hAnsi="宋体" w:cs="宋体"/>
                <w:bCs/>
                <w:sz w:val="21"/>
                <w:szCs w:val="21"/>
                <w:lang w:val="en-US"/>
              </w:rPr>
            </w:pPr>
            <w:r>
              <w:rPr>
                <w:rFonts w:hAnsi="宋体" w:cs="宋体"/>
                <w:bCs/>
                <w:sz w:val="21"/>
                <w:szCs w:val="21"/>
              </w:rPr>
              <w:t>银行账号：</w:t>
            </w:r>
            <w:r>
              <w:rPr>
                <w:rFonts w:hAnsi="宋体" w:cs="宋体"/>
                <w:bCs/>
                <w:sz w:val="21"/>
                <w:szCs w:val="21"/>
                <w:lang w:val="en-US"/>
              </w:rPr>
              <w:t>8113001013400293071</w:t>
            </w:r>
          </w:p>
          <w:p w14:paraId="1F6DC184">
            <w:pPr>
              <w:pStyle w:val="20"/>
              <w:widowControl/>
              <w:spacing w:line="360" w:lineRule="auto"/>
              <w:rPr>
                <w:rFonts w:hAnsi="宋体" w:cs="宋体"/>
                <w:bCs/>
                <w:sz w:val="21"/>
                <w:szCs w:val="21"/>
                <w:lang w:val="en-US"/>
              </w:rPr>
            </w:pPr>
            <w:r>
              <w:rPr>
                <w:rFonts w:hAnsi="宋体" w:cs="宋体"/>
                <w:bCs/>
                <w:sz w:val="21"/>
                <w:szCs w:val="21"/>
              </w:rPr>
              <w:t>开户银行：中信银行南宁园湖支行</w:t>
            </w:r>
          </w:p>
          <w:p w14:paraId="4CDCD905">
            <w:pPr>
              <w:pStyle w:val="20"/>
              <w:widowControl/>
              <w:spacing w:line="360" w:lineRule="auto"/>
              <w:rPr>
                <w:rFonts w:hAnsi="宋体" w:cs="宋体"/>
                <w:sz w:val="21"/>
                <w:szCs w:val="21"/>
                <w:lang w:val="en-US"/>
              </w:rPr>
            </w:pPr>
            <w:r>
              <w:rPr>
                <w:rFonts w:hAnsi="宋体" w:cs="宋体"/>
                <w:bCs/>
                <w:sz w:val="21"/>
                <w:szCs w:val="21"/>
              </w:rPr>
              <w:t>开户行行号：</w:t>
            </w:r>
            <w:r>
              <w:rPr>
                <w:rFonts w:hAnsi="宋体" w:cs="宋体"/>
                <w:bCs/>
                <w:sz w:val="21"/>
                <w:szCs w:val="21"/>
                <w:lang w:val="en-US"/>
              </w:rPr>
              <w:t xml:space="preserve">302611029137 </w:t>
            </w:r>
          </w:p>
        </w:tc>
      </w:tr>
      <w:tr w14:paraId="4D28C4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672B816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40.1</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30DEA3C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2BA5220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6C0773E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40.2</w:t>
            </w:r>
          </w:p>
        </w:tc>
        <w:tc>
          <w:tcPr>
            <w:tcW w:w="8175" w:type="dxa"/>
            <w:tcBorders>
              <w:top w:val="single" w:color="auto" w:sz="4" w:space="0"/>
              <w:left w:val="single" w:color="auto" w:sz="4" w:space="0"/>
              <w:bottom w:val="single" w:color="auto" w:sz="4" w:space="0"/>
              <w:right w:val="single" w:color="auto" w:sz="4" w:space="0"/>
            </w:tcBorders>
            <w:shd w:val="clear" w:color="auto" w:fill="auto"/>
            <w:vAlign w:val="center"/>
          </w:tcPr>
          <w:p w14:paraId="4ED4AA8E">
            <w:pPr>
              <w:pStyle w:val="20"/>
              <w:widowControl/>
              <w:spacing w:line="360" w:lineRule="auto"/>
              <w:rPr>
                <w:rFonts w:hAnsi="宋体" w:cs="宋体"/>
                <w:bCs/>
                <w:sz w:val="21"/>
                <w:szCs w:val="21"/>
                <w:lang w:val="en-US"/>
              </w:rPr>
            </w:pPr>
            <w:r>
              <w:rPr>
                <w:rFonts w:hAnsi="宋体" w:cs="宋体"/>
                <w:bCs/>
                <w:sz w:val="21"/>
                <w:szCs w:val="21"/>
                <w:lang w:val="en-US"/>
              </w:rPr>
              <w:t>1.</w:t>
            </w:r>
            <w:r>
              <w:rPr>
                <w:rFonts w:hAnsi="宋体" w:cs="宋体"/>
                <w:bCs/>
                <w:sz w:val="21"/>
                <w:szCs w:val="21"/>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0A453E9">
            <w:pPr>
              <w:pStyle w:val="20"/>
              <w:widowControl/>
              <w:spacing w:line="360" w:lineRule="auto"/>
              <w:rPr>
                <w:rFonts w:hAnsi="宋体" w:cs="宋体"/>
                <w:bCs/>
                <w:sz w:val="21"/>
                <w:szCs w:val="21"/>
                <w:lang w:val="en-US"/>
              </w:rPr>
            </w:pPr>
            <w:r>
              <w:rPr>
                <w:rFonts w:hAnsi="宋体" w:cs="宋体"/>
                <w:bCs/>
                <w:sz w:val="21"/>
                <w:szCs w:val="21"/>
                <w:lang w:val="en-US"/>
              </w:rPr>
              <w:t>2.</w:t>
            </w:r>
            <w:r>
              <w:rPr>
                <w:rFonts w:hAnsi="宋体" w:cs="宋体"/>
                <w:bCs/>
                <w:sz w:val="21"/>
                <w:szCs w:val="21"/>
              </w:rPr>
              <w:t>本招标文件所称的“</w:t>
            </w:r>
            <w:r>
              <w:rPr>
                <w:rFonts w:hAnsi="宋体"/>
                <w:sz w:val="21"/>
                <w:szCs w:val="21"/>
              </w:rPr>
              <w:t>电子签章</w:t>
            </w:r>
            <w:r>
              <w:rPr>
                <w:rFonts w:hAnsi="宋体" w:cs="宋体"/>
                <w:bCs/>
                <w:sz w:val="21"/>
                <w:szCs w:val="21"/>
              </w:rPr>
              <w:t>”“电子签名”</w:t>
            </w:r>
            <w:r>
              <w:rPr>
                <w:rFonts w:hAnsi="宋体"/>
                <w:sz w:val="21"/>
                <w:szCs w:val="21"/>
              </w:rPr>
              <w:t>，是指经广西政府采购云平台认可的</w:t>
            </w:r>
            <w:r>
              <w:rPr>
                <w:rFonts w:hAnsi="宋体"/>
                <w:sz w:val="21"/>
                <w:szCs w:val="21"/>
                <w:lang w:val="en-US"/>
              </w:rPr>
              <w:t>CA</w:t>
            </w:r>
            <w:r>
              <w:rPr>
                <w:rFonts w:hAnsi="宋体"/>
                <w:sz w:val="21"/>
                <w:szCs w:val="21"/>
              </w:rPr>
              <w:t>认证的电子签名数据为表现形式的印章，可用于签署电子投标文件，电子印章与实物印章具有同等法律效力，不因其采用电子化表现形式而否定其法律效力。</w:t>
            </w:r>
          </w:p>
          <w:p w14:paraId="31990AA2">
            <w:pPr>
              <w:pStyle w:val="20"/>
              <w:widowControl/>
              <w:spacing w:line="360" w:lineRule="auto"/>
              <w:rPr>
                <w:rFonts w:hAnsi="宋体" w:cs="宋体"/>
                <w:bCs/>
                <w:sz w:val="21"/>
                <w:szCs w:val="21"/>
                <w:lang w:val="en-US"/>
              </w:rPr>
            </w:pPr>
            <w:r>
              <w:rPr>
                <w:rFonts w:hAnsi="宋体" w:cs="宋体"/>
                <w:bCs/>
                <w:sz w:val="21"/>
                <w:szCs w:val="21"/>
                <w:lang w:val="en-US"/>
              </w:rPr>
              <w:t>3.</w:t>
            </w:r>
            <w:r>
              <w:rPr>
                <w:rFonts w:hAnsi="宋体" w:cs="宋体"/>
                <w:bCs/>
                <w:sz w:val="21"/>
                <w:szCs w:val="21"/>
              </w:rPr>
              <w:t>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w:t>
            </w:r>
            <w:r>
              <w:rPr>
                <w:rFonts w:hAnsi="宋体" w:cs="宋体"/>
                <w:bCs/>
                <w:sz w:val="21"/>
                <w:szCs w:val="21"/>
                <w:lang w:val="en-US"/>
              </w:rPr>
              <w:t>18</w:t>
            </w:r>
            <w:r>
              <w:rPr>
                <w:rFonts w:hAnsi="宋体" w:cs="宋体"/>
                <w:bCs/>
                <w:sz w:val="21"/>
                <w:szCs w:val="21"/>
              </w:rPr>
              <w:t>岁以上成年人（十六周岁以上的未成年人，以自己的劳动收入为主要生活来源的，视为完全民事行为能力人）。</w:t>
            </w:r>
          </w:p>
          <w:p w14:paraId="0066260C">
            <w:pPr>
              <w:pStyle w:val="20"/>
              <w:widowControl/>
              <w:spacing w:line="360" w:lineRule="auto"/>
              <w:rPr>
                <w:rFonts w:hAnsi="宋体" w:cs="宋体"/>
                <w:bCs/>
                <w:sz w:val="21"/>
                <w:szCs w:val="21"/>
                <w:lang w:val="en-US"/>
              </w:rPr>
            </w:pPr>
            <w:r>
              <w:rPr>
                <w:rFonts w:hAnsi="宋体" w:cs="宋体"/>
                <w:bCs/>
                <w:sz w:val="21"/>
                <w:szCs w:val="21"/>
                <w:lang w:val="en-US"/>
              </w:rPr>
              <w:t>4.</w:t>
            </w:r>
            <w:r>
              <w:rPr>
                <w:rFonts w:hAnsi="宋体" w:cs="宋体"/>
                <w:bCs/>
                <w:sz w:val="21"/>
                <w:szCs w:val="21"/>
              </w:rPr>
              <w:t>本招标文件中描述投标人的“签字”是指投标人的法定代表人或者委托代理人亲自在文件规定签字处亲笔写上个人的名字的行为，私章、签字章、印鉴、影印等其他形式均不能代替亲笔签字。</w:t>
            </w:r>
          </w:p>
          <w:p w14:paraId="14DA0251">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Cs w:val="21"/>
                <w:lang w:val="en-US"/>
              </w:rPr>
            </w:pPr>
            <w:r>
              <w:rPr>
                <w:rFonts w:hint="default" w:ascii="Calibri" w:hAnsi="宋体" w:eastAsia="宋体" w:cs="宋体"/>
                <w:bCs/>
                <w:kern w:val="2"/>
                <w:sz w:val="21"/>
                <w:szCs w:val="24"/>
                <w:lang w:val="en-US" w:eastAsia="zh-CN" w:bidi="ar"/>
              </w:rPr>
              <w:t>5.</w:t>
            </w:r>
            <w:r>
              <w:rPr>
                <w:rFonts w:hint="eastAsia" w:ascii="宋体" w:hAnsi="宋体" w:eastAsia="宋体" w:cs="宋体"/>
                <w:bCs/>
                <w:kern w:val="2"/>
                <w:sz w:val="21"/>
                <w:szCs w:val="21"/>
                <w:lang w:val="en-US" w:eastAsia="zh-CN" w:bidi="ar"/>
              </w:rPr>
              <w:t>本招标文件所称的“以上”“以下”“以内”“届满”，包括本数；所称的“不满”“超过”“以外”，不包括本数。</w:t>
            </w:r>
          </w:p>
        </w:tc>
      </w:tr>
    </w:tbl>
    <w:p w14:paraId="65C5DEE7">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0"/>
          <w:lang w:val="en-US"/>
        </w:rPr>
      </w:pPr>
    </w:p>
    <w:p w14:paraId="0456210A">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0"/>
          <w:lang w:val="en-US"/>
        </w:rPr>
      </w:pPr>
    </w:p>
    <w:p w14:paraId="5D939E93">
      <w:pPr>
        <w:pStyle w:val="25"/>
        <w:keepNext w:val="0"/>
        <w:keepLines w:val="0"/>
        <w:widowControl w:val="0"/>
        <w:suppressLineNumbers w:val="0"/>
        <w:jc w:val="center"/>
        <w:rPr>
          <w:lang w:val="en-US"/>
        </w:rPr>
      </w:pPr>
      <w:r>
        <w:rPr>
          <w:rFonts w:hint="default" w:ascii="Calibri" w:hAnsi="Calibri" w:eastAsia="宋体" w:cs="Times New Roman"/>
          <w:b/>
          <w:bCs/>
          <w:kern w:val="2"/>
          <w:sz w:val="32"/>
          <w:szCs w:val="32"/>
          <w:lang w:val="en-US" w:eastAsia="zh-CN" w:bidi="ar"/>
        </w:rPr>
        <w:br w:type="page"/>
      </w:r>
      <w:r>
        <w:rPr>
          <w:rFonts w:hint="eastAsia" w:ascii="Calibri" w:hAnsi="Calibri" w:eastAsia="宋体" w:cs="宋体"/>
          <w:lang w:eastAsia="zh-CN"/>
        </w:rPr>
        <w:t>投标人须知正文</w:t>
      </w:r>
    </w:p>
    <w:p w14:paraId="48FFE1BF">
      <w:pPr>
        <w:pStyle w:val="25"/>
        <w:keepNext w:val="0"/>
        <w:keepLines w:val="0"/>
        <w:widowControl w:val="0"/>
        <w:suppressLineNumbers w:val="0"/>
        <w:jc w:val="center"/>
        <w:rPr>
          <w:lang w:val="en-US"/>
        </w:rPr>
      </w:pPr>
      <w:r>
        <w:rPr>
          <w:rFonts w:hint="eastAsia" w:ascii="Calibri" w:hAnsi="Calibri" w:eastAsia="宋体" w:cs="宋体"/>
          <w:lang w:eastAsia="zh-CN"/>
        </w:rPr>
        <w:t>一、总</w:t>
      </w:r>
      <w:r>
        <w:rPr>
          <w:lang w:val="en-US"/>
        </w:rPr>
        <w:t xml:space="preserve">  </w:t>
      </w:r>
      <w:r>
        <w:rPr>
          <w:rFonts w:hint="eastAsia" w:ascii="Calibri" w:hAnsi="Calibri" w:eastAsia="宋体" w:cs="宋体"/>
          <w:lang w:eastAsia="zh-CN"/>
        </w:rPr>
        <w:t>则</w:t>
      </w:r>
    </w:p>
    <w:p w14:paraId="37248287">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bookmarkStart w:id="92" w:name="_Toc254970668"/>
      <w:bookmarkStart w:id="93" w:name="_Toc254970527"/>
      <w:r>
        <w:rPr>
          <w:rFonts w:hint="eastAsia" w:ascii="黑体" w:hAnsi="宋体" w:eastAsia="黑体" w:cs="黑体"/>
          <w:sz w:val="24"/>
          <w:szCs w:val="24"/>
          <w:lang w:val="en-US"/>
        </w:rPr>
        <w:t>1.</w:t>
      </w:r>
      <w:r>
        <w:rPr>
          <w:rFonts w:hint="eastAsia" w:ascii="黑体" w:hAnsi="宋体" w:eastAsia="黑体" w:cs="黑体"/>
          <w:sz w:val="24"/>
          <w:szCs w:val="24"/>
          <w:lang w:eastAsia="zh-CN"/>
        </w:rPr>
        <w:t>适用范围</w:t>
      </w:r>
      <w:bookmarkEnd w:id="92"/>
      <w:bookmarkEnd w:id="93"/>
    </w:p>
    <w:p w14:paraId="119320D1">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210ED823">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1.2本招标文件</w:t>
      </w:r>
      <w:r>
        <w:rPr>
          <w:rFonts w:hint="eastAsia" w:ascii="宋体" w:hAnsi="宋体" w:eastAsia="宋体" w:cs="宋体"/>
          <w:spacing w:val="-6"/>
          <w:kern w:val="2"/>
          <w:sz w:val="21"/>
          <w:szCs w:val="21"/>
          <w:lang w:val="en-US" w:eastAsia="zh-CN" w:bidi="ar"/>
        </w:rPr>
        <w:t>适用于本项目的所有采购程序和环节（法律、法规另有规定的，从其规定）。</w:t>
      </w:r>
    </w:p>
    <w:p w14:paraId="0E7C2D59">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bookmarkStart w:id="94" w:name="_Toc254970528"/>
      <w:bookmarkStart w:id="95" w:name="_Toc254970669"/>
      <w:r>
        <w:rPr>
          <w:rFonts w:hint="eastAsia" w:ascii="黑体" w:hAnsi="宋体" w:eastAsia="黑体" w:cs="黑体"/>
          <w:sz w:val="24"/>
          <w:szCs w:val="24"/>
          <w:lang w:val="en-US"/>
        </w:rPr>
        <w:t>2.</w:t>
      </w:r>
      <w:r>
        <w:rPr>
          <w:rFonts w:hint="eastAsia" w:ascii="黑体" w:hAnsi="宋体" w:eastAsia="黑体" w:cs="黑体"/>
          <w:sz w:val="24"/>
          <w:szCs w:val="24"/>
          <w:lang w:eastAsia="zh-CN"/>
        </w:rPr>
        <w:t>定义</w:t>
      </w:r>
      <w:bookmarkEnd w:id="94"/>
      <w:bookmarkEnd w:id="95"/>
    </w:p>
    <w:p w14:paraId="0479BA23">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2.1</w:t>
      </w:r>
      <w:r>
        <w:rPr>
          <w:rFonts w:hint="eastAsia" w:ascii="宋体" w:hAnsi="宋体" w:eastAsia="宋体" w:cs="宋体"/>
          <w:b w:val="0"/>
          <w:bCs w:val="0"/>
          <w:sz w:val="21"/>
          <w:szCs w:val="21"/>
          <w:lang w:eastAsia="zh-CN"/>
        </w:rPr>
        <w:t>“采购人”是指依法进行政府采购的国家机关、事业单位、团体组织。</w:t>
      </w:r>
    </w:p>
    <w:p w14:paraId="5F922FA9">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2.2</w:t>
      </w:r>
      <w:r>
        <w:rPr>
          <w:rFonts w:hint="eastAsia" w:ascii="宋体" w:hAnsi="宋体" w:eastAsia="宋体" w:cs="宋体"/>
          <w:b w:val="0"/>
          <w:bCs w:val="0"/>
          <w:sz w:val="21"/>
          <w:szCs w:val="21"/>
          <w:lang w:eastAsia="zh-CN"/>
        </w:rPr>
        <w:t>“采购代理机构”是指政府采购集中采购机构和集中采购机构以外的采购代理机构。</w:t>
      </w:r>
    </w:p>
    <w:p w14:paraId="63229E53">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2.3</w:t>
      </w:r>
      <w:r>
        <w:rPr>
          <w:rFonts w:hint="eastAsia" w:ascii="宋体" w:hAnsi="宋体" w:eastAsia="宋体" w:cs="宋体"/>
          <w:b w:val="0"/>
          <w:bCs w:val="0"/>
          <w:sz w:val="21"/>
          <w:szCs w:val="21"/>
          <w:lang w:eastAsia="zh-CN"/>
        </w:rPr>
        <w:t>“供应商”是指向采购人提供货物、工程或者服务的法人、其他组织或者自然人。</w:t>
      </w:r>
    </w:p>
    <w:p w14:paraId="047F47A2">
      <w:pPr>
        <w:pStyle w:val="15"/>
        <w:widowControl/>
        <w:spacing w:line="360" w:lineRule="auto"/>
        <w:rPr>
          <w:rFonts w:hint="eastAsia" w:ascii="宋体" w:hAnsi="宋体" w:eastAsia="宋体" w:cs="宋体"/>
          <w:szCs w:val="21"/>
          <w:lang w:val="en-US"/>
        </w:rPr>
      </w:pPr>
      <w:r>
        <w:rPr>
          <w:rFonts w:hint="eastAsia" w:ascii="宋体" w:hAnsi="宋体" w:eastAsia="宋体" w:cs="宋体"/>
          <w:szCs w:val="21"/>
          <w:lang w:val="en-US"/>
        </w:rPr>
        <w:t>2.4</w:t>
      </w:r>
      <w:r>
        <w:rPr>
          <w:rFonts w:hint="eastAsia" w:ascii="宋体" w:hAnsi="宋体" w:eastAsia="宋体" w:cs="宋体"/>
          <w:szCs w:val="21"/>
          <w:lang w:eastAsia="zh-CN"/>
        </w:rPr>
        <w:t>“投标人”是指响应招标、参加投标竞争的法人、其他组织或者自然人。</w:t>
      </w:r>
    </w:p>
    <w:p w14:paraId="61F26918">
      <w:pPr>
        <w:pStyle w:val="14"/>
        <w:keepNext w:val="0"/>
        <w:keepLines w:val="0"/>
        <w:widowControl w:val="0"/>
        <w:numPr>
          <w:ilvl w:val="4"/>
          <w:numId w:val="1"/>
        </w:numPr>
        <w:suppressLineNumbers w:val="0"/>
        <w:spacing w:before="0" w:beforeAutospacing="0" w:after="0" w:afterAutospacing="0" w:line="360" w:lineRule="auto"/>
        <w:ind w:left="0" w:right="0" w:firstLine="42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2.5</w:t>
      </w:r>
      <w:r>
        <w:rPr>
          <w:rFonts w:hint="eastAsia" w:ascii="宋体" w:hAnsi="宋体" w:eastAsia="宋体" w:cs="宋体"/>
          <w:b w:val="0"/>
          <w:bCs w:val="0"/>
          <w:sz w:val="21"/>
          <w:szCs w:val="21"/>
          <w:lang w:eastAsia="zh-CN"/>
        </w:rPr>
        <w:t>“服务”是指除货物和工程以外的其他政府采购对象。</w:t>
      </w:r>
    </w:p>
    <w:p w14:paraId="79303089">
      <w:pPr>
        <w:pStyle w:val="14"/>
        <w:keepNext w:val="0"/>
        <w:keepLines w:val="0"/>
        <w:widowControl w:val="0"/>
        <w:numPr>
          <w:ilvl w:val="4"/>
          <w:numId w:val="1"/>
        </w:numPr>
        <w:suppressLineNumbers w:val="0"/>
        <w:spacing w:before="0" w:beforeAutospacing="0" w:after="0" w:afterAutospacing="0" w:line="360" w:lineRule="auto"/>
        <w:ind w:left="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2.6</w:t>
      </w:r>
      <w:r>
        <w:rPr>
          <w:rFonts w:hint="eastAsia" w:ascii="宋体" w:hAnsi="宋体" w:eastAsia="宋体" w:cs="宋体"/>
          <w:b w:val="0"/>
          <w:bCs w:val="0"/>
          <w:sz w:val="21"/>
          <w:szCs w:val="21"/>
          <w:lang w:eastAsia="zh-CN"/>
        </w:rPr>
        <w:t>“书面形式”是指合同书、信件和数据电文（包括电报、电传、传真、电子数据交换和电子邮件）等可以有形地表现所载内容的形式。</w:t>
      </w:r>
    </w:p>
    <w:p w14:paraId="6FB9A7B9">
      <w:pPr>
        <w:pStyle w:val="14"/>
        <w:keepNext w:val="0"/>
        <w:keepLines w:val="0"/>
        <w:widowControl w:val="0"/>
        <w:numPr>
          <w:ilvl w:val="4"/>
          <w:numId w:val="1"/>
        </w:numPr>
        <w:suppressLineNumbers w:val="0"/>
        <w:spacing w:before="0" w:beforeAutospacing="0" w:after="0" w:afterAutospacing="0" w:line="360" w:lineRule="auto"/>
        <w:ind w:left="0" w:right="0" w:firstLine="42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2.7</w:t>
      </w:r>
      <w:r>
        <w:rPr>
          <w:rFonts w:hint="eastAsia" w:ascii="宋体" w:hAnsi="宋体" w:eastAsia="宋体" w:cs="宋体"/>
          <w:b w:val="0"/>
          <w:bCs w:val="0"/>
          <w:sz w:val="21"/>
          <w:szCs w:val="21"/>
          <w:lang w:eastAsia="zh-CN"/>
        </w:rPr>
        <w:t>“实质性要求”是指招标文件中已经指明不满足则投标无效的条款，或者不能负偏离的条款，或者采购需求中带“▲”的条款。</w:t>
      </w:r>
    </w:p>
    <w:p w14:paraId="5C5D8D43">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2.8“正偏离”，是指投标文件对招标文件“采购需求”中有关条款作出的响应优于条款要求并有利于采购人的情形。</w:t>
      </w:r>
    </w:p>
    <w:p w14:paraId="204599F5">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2.9“负偏离”，是指投标文件对招标文件“采购需求”中有关条款作出的响应不满足条款要求，导致采购人要求不能得到满足的情形。</w:t>
      </w:r>
    </w:p>
    <w:p w14:paraId="58EA567B">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2.10“允许负偏离的条款”是指采购需求中的不属于“实质性要求”的条款。</w:t>
      </w:r>
      <w:bookmarkStart w:id="96" w:name="_Toc254970670"/>
      <w:bookmarkStart w:id="97" w:name="_Toc254970529"/>
    </w:p>
    <w:p w14:paraId="05878499">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3.</w:t>
      </w:r>
      <w:bookmarkEnd w:id="96"/>
      <w:bookmarkEnd w:id="97"/>
      <w:r>
        <w:rPr>
          <w:rFonts w:hint="eastAsia" w:ascii="黑体" w:hAnsi="宋体" w:eastAsia="黑体" w:cs="黑体"/>
          <w:sz w:val="24"/>
          <w:szCs w:val="24"/>
          <w:lang w:eastAsia="zh-CN"/>
        </w:rPr>
        <w:t>投标人的资格要求</w:t>
      </w:r>
    </w:p>
    <w:p w14:paraId="623F34A9">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投标人的资格要求详见“投标人须知前附表”。</w:t>
      </w:r>
    </w:p>
    <w:p w14:paraId="30A8EC87">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bookmarkStart w:id="98" w:name="_Toc254970671"/>
      <w:bookmarkStart w:id="99" w:name="_Toc254970530"/>
      <w:r>
        <w:rPr>
          <w:rFonts w:hint="eastAsia" w:ascii="黑体" w:hAnsi="宋体" w:eastAsia="黑体" w:cs="黑体"/>
          <w:sz w:val="24"/>
          <w:szCs w:val="24"/>
          <w:lang w:val="en-US"/>
        </w:rPr>
        <w:t>4.</w:t>
      </w:r>
      <w:r>
        <w:rPr>
          <w:rFonts w:hint="eastAsia" w:ascii="黑体" w:hAnsi="宋体" w:eastAsia="黑体" w:cs="黑体"/>
          <w:sz w:val="24"/>
          <w:szCs w:val="24"/>
          <w:lang w:eastAsia="zh-CN"/>
        </w:rPr>
        <w:t>投标委托</w:t>
      </w:r>
      <w:bookmarkEnd w:id="98"/>
      <w:bookmarkEnd w:id="99"/>
    </w:p>
    <w:p w14:paraId="766DE794">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投标人代表参加投标活动过程中必须携带个人有效身份证件。如投标人代表不是法定代表人，须持有授权委托书（按第六章要求格式填写）。</w:t>
      </w:r>
    </w:p>
    <w:p w14:paraId="19203A4A">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bookmarkStart w:id="100" w:name="_5.投标费用"/>
      <w:bookmarkEnd w:id="100"/>
      <w:bookmarkStart w:id="101" w:name="_Toc254970531"/>
      <w:bookmarkStart w:id="102" w:name="_Toc254970672"/>
      <w:r>
        <w:rPr>
          <w:rFonts w:hint="eastAsia" w:ascii="黑体" w:hAnsi="宋体" w:eastAsia="黑体" w:cs="黑体"/>
          <w:sz w:val="24"/>
          <w:szCs w:val="24"/>
          <w:lang w:val="en-US"/>
        </w:rPr>
        <w:t>5.</w:t>
      </w:r>
      <w:r>
        <w:rPr>
          <w:rFonts w:hint="eastAsia" w:ascii="黑体" w:hAnsi="宋体" w:eastAsia="黑体" w:cs="黑体"/>
          <w:sz w:val="24"/>
          <w:szCs w:val="24"/>
          <w:lang w:eastAsia="zh-CN"/>
        </w:rPr>
        <w:t>投标费用</w:t>
      </w:r>
      <w:bookmarkEnd w:id="101"/>
      <w:bookmarkEnd w:id="102"/>
    </w:p>
    <w:p w14:paraId="71FBD066">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投标费用：投标人应承担参与本次采购活动有关的所有费用，包括但不限于获取招标文件、勘查现场、编制和提交投标文件、参加澄清说明、签订合同等，不论投标结果如何，均应自行承担。</w:t>
      </w:r>
    </w:p>
    <w:p w14:paraId="3A35EC2F">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6.</w:t>
      </w:r>
      <w:r>
        <w:rPr>
          <w:rFonts w:hint="eastAsia" w:ascii="黑体" w:hAnsi="宋体" w:eastAsia="黑体" w:cs="黑体"/>
          <w:sz w:val="24"/>
          <w:szCs w:val="24"/>
          <w:lang w:eastAsia="zh-CN"/>
        </w:rPr>
        <w:t>联合体投标</w:t>
      </w:r>
    </w:p>
    <w:p w14:paraId="134FA01E">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6.1本项目是否接受联合体投标，详见“投标人须知前附表”。</w:t>
      </w:r>
    </w:p>
    <w:p w14:paraId="1CF446E4">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6.2如接受联合体投标，联合体投标要求详见“投标人须知前附表”。</w:t>
      </w:r>
    </w:p>
    <w:p w14:paraId="489A021F">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2232808A">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7.</w:t>
      </w:r>
      <w:r>
        <w:rPr>
          <w:rFonts w:hint="eastAsia" w:ascii="黑体" w:hAnsi="宋体" w:eastAsia="黑体" w:cs="黑体"/>
          <w:sz w:val="24"/>
          <w:szCs w:val="24"/>
          <w:lang w:eastAsia="zh-CN"/>
        </w:rPr>
        <w:t>转包与分包</w:t>
      </w:r>
      <w:r>
        <w:rPr>
          <w:rFonts w:hint="eastAsia" w:ascii="黑体" w:hAnsi="宋体" w:eastAsia="黑体" w:cs="黑体"/>
          <w:sz w:val="24"/>
          <w:szCs w:val="24"/>
          <w:lang w:val="en-US"/>
        </w:rPr>
        <w:t xml:space="preserve">             </w:t>
      </w:r>
    </w:p>
    <w:p w14:paraId="301E72A3">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bookmarkStart w:id="103" w:name="_Toc254970673"/>
      <w:bookmarkStart w:id="104" w:name="_Toc254970532"/>
      <w:r>
        <w:rPr>
          <w:rFonts w:hint="eastAsia" w:ascii="宋体" w:hAnsi="宋体" w:eastAsia="宋体" w:cs="宋体"/>
          <w:b w:val="0"/>
          <w:bCs w:val="0"/>
          <w:sz w:val="21"/>
          <w:szCs w:val="21"/>
          <w:lang w:val="en-US"/>
        </w:rPr>
        <w:t>7.1</w:t>
      </w:r>
      <w:r>
        <w:rPr>
          <w:rFonts w:hint="eastAsia" w:ascii="宋体" w:hAnsi="宋体" w:eastAsia="宋体" w:cs="宋体"/>
          <w:b w:val="0"/>
          <w:bCs w:val="0"/>
          <w:sz w:val="21"/>
          <w:szCs w:val="21"/>
          <w:lang w:eastAsia="zh-CN"/>
        </w:rPr>
        <w:t>本项目不允许转包。</w:t>
      </w:r>
    </w:p>
    <w:p w14:paraId="4CB6B15A">
      <w:pPr>
        <w:pStyle w:val="14"/>
        <w:keepNext w:val="0"/>
        <w:keepLines w:val="0"/>
        <w:widowControl w:val="0"/>
        <w:numPr>
          <w:ilvl w:val="4"/>
          <w:numId w:val="1"/>
        </w:numPr>
        <w:suppressLineNumbers w:val="0"/>
        <w:spacing w:before="0" w:beforeAutospacing="0" w:after="0" w:afterAutospacing="0" w:line="360" w:lineRule="auto"/>
        <w:ind w:left="0" w:right="0" w:firstLine="315"/>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7.2</w:t>
      </w:r>
      <w:r>
        <w:rPr>
          <w:rFonts w:hint="eastAsia" w:ascii="宋体" w:hAnsi="宋体" w:eastAsia="宋体" w:cs="宋体"/>
          <w:b w:val="0"/>
          <w:bCs w:val="0"/>
          <w:sz w:val="21"/>
          <w:szCs w:val="21"/>
          <w:lang w:eastAsia="zh-CN"/>
        </w:rPr>
        <w:t>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的投标人应具备相应行政许可。</w:t>
      </w:r>
    </w:p>
    <w:p w14:paraId="02C6B9F2">
      <w:pPr>
        <w:pStyle w:val="14"/>
        <w:keepNext w:val="0"/>
        <w:keepLines w:val="0"/>
        <w:widowControl w:val="0"/>
        <w:numPr>
          <w:ilvl w:val="4"/>
          <w:numId w:val="1"/>
        </w:numPr>
        <w:suppressLineNumbers w:val="0"/>
        <w:spacing w:before="0" w:beforeAutospacing="0" w:after="0" w:afterAutospacing="0" w:line="360" w:lineRule="auto"/>
        <w:ind w:left="0" w:right="0" w:firstLine="315"/>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7.3</w:t>
      </w:r>
      <w:r>
        <w:rPr>
          <w:rFonts w:hint="eastAsia" w:ascii="宋体" w:hAnsi="宋体" w:eastAsia="宋体" w:cs="宋体"/>
          <w:b w:val="0"/>
          <w:bCs w:val="0"/>
          <w:sz w:val="21"/>
          <w:szCs w:val="21"/>
          <w:lang w:eastAsia="zh-CN"/>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3BEF6C90">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8.</w:t>
      </w:r>
      <w:r>
        <w:rPr>
          <w:rFonts w:hint="eastAsia" w:ascii="黑体" w:hAnsi="宋体" w:eastAsia="黑体" w:cs="黑体"/>
          <w:sz w:val="24"/>
          <w:szCs w:val="24"/>
          <w:lang w:eastAsia="zh-CN"/>
        </w:rPr>
        <w:t>特别说明</w:t>
      </w:r>
      <w:bookmarkEnd w:id="103"/>
      <w:bookmarkEnd w:id="104"/>
    </w:p>
    <w:p w14:paraId="26E4132B">
      <w:pPr>
        <w:pStyle w:val="14"/>
        <w:keepNext w:val="0"/>
        <w:keepLines w:val="0"/>
        <w:widowControl w:val="0"/>
        <w:numPr>
          <w:ilvl w:val="4"/>
          <w:numId w:val="1"/>
        </w:numPr>
        <w:suppressLineNumbers w:val="0"/>
        <w:spacing w:before="0" w:beforeAutospacing="0" w:after="0" w:afterAutospacing="0" w:line="360" w:lineRule="auto"/>
        <w:ind w:left="0" w:right="0" w:firstLine="367"/>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8.1</w:t>
      </w:r>
      <w:r>
        <w:rPr>
          <w:rFonts w:hint="eastAsia" w:ascii="宋体" w:hAnsi="宋体" w:eastAsia="宋体" w:cs="宋体"/>
          <w:b w:val="0"/>
          <w:bCs w:val="0"/>
          <w:sz w:val="21"/>
          <w:szCs w:val="21"/>
          <w:lang w:eastAsia="zh-CN"/>
        </w:rPr>
        <w:t>如果本招标文件要求提供投标人或制造商的资格、信誉、荣誉、业绩与企业认证等材料的，资格、信誉、荣誉、业绩与企业认证等必须为投标人或者制造商所拥有或自身获得 。</w:t>
      </w:r>
    </w:p>
    <w:p w14:paraId="0363BD95">
      <w:pPr>
        <w:pStyle w:val="14"/>
        <w:keepNext w:val="0"/>
        <w:keepLines w:val="0"/>
        <w:widowControl w:val="0"/>
        <w:numPr>
          <w:ilvl w:val="4"/>
          <w:numId w:val="1"/>
        </w:numPr>
        <w:suppressLineNumbers w:val="0"/>
        <w:spacing w:before="0" w:beforeAutospacing="0" w:after="0" w:afterAutospacing="0" w:line="360" w:lineRule="auto"/>
        <w:ind w:left="0" w:right="0" w:firstLine="367"/>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8.2</w:t>
      </w:r>
      <w:r>
        <w:rPr>
          <w:rFonts w:hint="eastAsia" w:ascii="宋体" w:hAnsi="宋体" w:eastAsia="宋体" w:cs="宋体"/>
          <w:b w:val="0"/>
          <w:bCs w:val="0"/>
          <w:sz w:val="21"/>
          <w:szCs w:val="21"/>
          <w:lang w:eastAsia="zh-CN"/>
        </w:rPr>
        <w:t>投标人应仔细阅读招标文件的所有内容，按照招标文件的要求提交投标文件，并对所提供的全部资料的真实性承担法律责任。</w:t>
      </w:r>
    </w:p>
    <w:p w14:paraId="486C71E6">
      <w:pPr>
        <w:pStyle w:val="14"/>
        <w:keepNext w:val="0"/>
        <w:keepLines w:val="0"/>
        <w:widowControl w:val="0"/>
        <w:numPr>
          <w:ilvl w:val="4"/>
          <w:numId w:val="1"/>
        </w:numPr>
        <w:suppressLineNumbers w:val="0"/>
        <w:spacing w:before="0" w:beforeAutospacing="0" w:after="0" w:afterAutospacing="0" w:line="360" w:lineRule="auto"/>
        <w:ind w:left="0" w:right="0" w:firstLine="367"/>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8.3</w:t>
      </w:r>
      <w:r>
        <w:rPr>
          <w:rFonts w:hint="eastAsia" w:ascii="宋体" w:hAnsi="宋体" w:eastAsia="宋体" w:cs="宋体"/>
          <w:b w:val="0"/>
          <w:bCs w:val="0"/>
          <w:sz w:val="21"/>
          <w:szCs w:val="21"/>
          <w:lang w:eastAsia="zh-CN"/>
        </w:rPr>
        <w:t>投标人在投标活动中提供任何虚假材料，将报监管部门查处；中标后发现的，中标人须依照《中华人民共和国消费者权益保护法》规定赔偿采购人，且民事赔偿并不免除违法投标人的行政与刑事责任。</w:t>
      </w:r>
    </w:p>
    <w:p w14:paraId="1D401938">
      <w:pPr>
        <w:pStyle w:val="15"/>
        <w:widowControl/>
        <w:spacing w:line="360" w:lineRule="auto"/>
        <w:rPr>
          <w:rFonts w:hint="eastAsia" w:ascii="宋体" w:hAnsi="宋体" w:eastAsia="宋体" w:cs="宋体"/>
          <w:lang w:val="en-US"/>
        </w:rPr>
      </w:pPr>
      <w:r>
        <w:rPr>
          <w:rFonts w:hint="eastAsia" w:ascii="宋体" w:hAnsi="宋体" w:eastAsia="宋体" w:cs="宋体"/>
          <w:lang w:val="en-US"/>
        </w:rPr>
        <w:t>8.4</w:t>
      </w:r>
      <w:r>
        <w:rPr>
          <w:rFonts w:hint="eastAsia" w:ascii="宋体" w:hAnsi="宋体" w:eastAsia="宋体" w:cs="宋体"/>
          <w:lang w:eastAsia="zh-CN"/>
        </w:rPr>
        <w:t>根据《国务院办公厅关于在政府采购中实施本国产品标准及相关政策的通知》（国办发〔</w:t>
      </w:r>
      <w:r>
        <w:rPr>
          <w:rFonts w:hint="eastAsia" w:ascii="宋体" w:hAnsi="宋体" w:eastAsia="宋体" w:cs="宋体"/>
          <w:lang w:val="en-US"/>
        </w:rPr>
        <w:t>2025</w:t>
      </w:r>
      <w:r>
        <w:rPr>
          <w:rFonts w:hint="eastAsia" w:ascii="宋体" w:hAnsi="宋体" w:eastAsia="宋体" w:cs="宋体"/>
          <w:lang w:eastAsia="zh-CN"/>
        </w:rPr>
        <w:t>〕</w:t>
      </w:r>
      <w:r>
        <w:rPr>
          <w:rFonts w:hint="eastAsia" w:ascii="宋体" w:hAnsi="宋体" w:eastAsia="宋体" w:cs="宋体"/>
          <w:lang w:val="en-US"/>
        </w:rPr>
        <w:t>34</w:t>
      </w:r>
      <w:r>
        <w:rPr>
          <w:rFonts w:hint="eastAsia" w:ascii="宋体" w:hAnsi="宋体" w:eastAsia="宋体" w:cs="宋体"/>
          <w:lang w:eastAsia="zh-CN"/>
        </w:rPr>
        <w:t>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52E2384">
      <w:pPr>
        <w:pStyle w:val="15"/>
        <w:widowControl/>
        <w:spacing w:line="360" w:lineRule="auto"/>
        <w:rPr>
          <w:rFonts w:hint="eastAsia" w:ascii="宋体" w:hAnsi="宋体" w:eastAsia="宋体" w:cs="宋体"/>
          <w:lang w:val="en-US"/>
        </w:rPr>
      </w:pPr>
      <w:r>
        <w:rPr>
          <w:rFonts w:hint="eastAsia" w:ascii="宋体" w:hAnsi="宋体" w:eastAsia="宋体" w:cs="宋体"/>
          <w:lang w:eastAsia="zh-CN"/>
        </w:rPr>
        <w:t>产品在中国境内生产的组件成本占比应当达到规定比例，计算公式为：</w:t>
      </w:r>
    </w:p>
    <w:p w14:paraId="27DADB49">
      <w:pPr>
        <w:keepNext w:val="0"/>
        <w:keepLines w:val="0"/>
        <w:widowControl/>
        <w:suppressLineNumbers w:val="0"/>
        <w:shd w:val="clear" w:fill="FFFFFF"/>
        <w:spacing w:before="30" w:beforeAutospacing="0" w:after="30" w:afterAutospacing="0" w:line="360" w:lineRule="auto"/>
        <w:ind w:left="0" w:right="0"/>
        <w:jc w:val="center"/>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drawing>
          <wp:inline distT="0" distB="0" distL="114300" distR="114300">
            <wp:extent cx="4831080" cy="7620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4831080" cy="762000"/>
                    </a:xfrm>
                    <a:prstGeom prst="rect">
                      <a:avLst/>
                    </a:prstGeom>
                    <a:noFill/>
                    <a:ln>
                      <a:noFill/>
                    </a:ln>
                  </pic:spPr>
                </pic:pic>
              </a:graphicData>
            </a:graphic>
          </wp:inline>
        </w:drawing>
      </w:r>
    </w:p>
    <w:p w14:paraId="4AC4A37E">
      <w:pPr>
        <w:pStyle w:val="15"/>
        <w:widowControl/>
        <w:spacing w:line="360" w:lineRule="auto"/>
        <w:rPr>
          <w:rFonts w:hint="eastAsia" w:ascii="宋体" w:hAnsi="宋体" w:eastAsia="宋体" w:cs="宋体"/>
          <w:lang w:val="en-US"/>
        </w:rPr>
      </w:pPr>
      <w:r>
        <w:rPr>
          <w:rFonts w:hint="eastAsia" w:ascii="宋体" w:hAnsi="宋体" w:eastAsia="宋体" w:cs="宋体"/>
          <w:lang w:eastAsia="zh-CN"/>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3598ACAF">
      <w:pPr>
        <w:pStyle w:val="15"/>
        <w:widowControl/>
        <w:spacing w:line="360" w:lineRule="auto"/>
        <w:rPr>
          <w:rFonts w:hint="eastAsia" w:ascii="宋体" w:hAnsi="宋体" w:eastAsia="宋体" w:cs="宋体"/>
          <w:lang w:val="en-US"/>
        </w:rPr>
      </w:pPr>
      <w:r>
        <w:rPr>
          <w:rFonts w:hint="eastAsia" w:ascii="宋体" w:hAnsi="宋体" w:eastAsia="宋体" w:cs="宋体"/>
          <w:lang w:eastAsia="zh-CN"/>
        </w:rPr>
        <w:t>政府采购活动中既有本国产品又有非本国产品参与竞争的，依法对本国产品给予价格评审优惠，对本国产品的报价给予</w:t>
      </w:r>
      <w:r>
        <w:rPr>
          <w:rFonts w:hint="eastAsia" w:ascii="宋体" w:hAnsi="宋体" w:eastAsia="宋体" w:cs="宋体"/>
          <w:lang w:val="en-US"/>
        </w:rPr>
        <w:t>20%</w:t>
      </w:r>
      <w:r>
        <w:rPr>
          <w:rFonts w:hint="eastAsia" w:ascii="宋体" w:hAnsi="宋体" w:eastAsia="宋体" w:cs="宋体"/>
          <w:lang w:eastAsia="zh-CN"/>
        </w:rPr>
        <w:t>的价格扣除，用扣除后的价格参与评审。</w:t>
      </w:r>
    </w:p>
    <w:p w14:paraId="7BB8E10B">
      <w:pPr>
        <w:pStyle w:val="15"/>
        <w:widowControl/>
        <w:spacing w:line="360" w:lineRule="auto"/>
        <w:rPr>
          <w:rFonts w:hint="eastAsia" w:ascii="宋体" w:hAnsi="宋体" w:eastAsia="宋体" w:cs="宋体"/>
          <w:lang w:val="en-US"/>
        </w:rPr>
      </w:pPr>
      <w:r>
        <w:rPr>
          <w:rFonts w:hint="eastAsia" w:ascii="宋体" w:hAnsi="宋体" w:eastAsia="宋体" w:cs="宋体"/>
          <w:lang w:eastAsia="zh-CN"/>
        </w:rPr>
        <w:t>当采购项目或者采购包中含有多种产品，供应商为该采购项目或者采购包提供的符合本国产品标准的产品成本之和占该供应商提供的全部产品成本之和的比例达到</w:t>
      </w:r>
      <w:r>
        <w:rPr>
          <w:rFonts w:hint="eastAsia" w:ascii="宋体" w:hAnsi="宋体" w:eastAsia="宋体" w:cs="宋体"/>
          <w:lang w:val="en-US"/>
        </w:rPr>
        <w:t>80%</w:t>
      </w:r>
      <w:r>
        <w:rPr>
          <w:rFonts w:hint="eastAsia" w:ascii="宋体" w:hAnsi="宋体" w:eastAsia="宋体" w:cs="宋体"/>
          <w:lang w:eastAsia="zh-CN"/>
        </w:rPr>
        <w:t>以上时，依法对该供应商提供的全部产品给予价格评审优惠，即对该供应商提供的全部产品的总报价给予</w:t>
      </w:r>
      <w:r>
        <w:rPr>
          <w:rFonts w:hint="eastAsia" w:ascii="宋体" w:hAnsi="宋体" w:eastAsia="宋体" w:cs="宋体"/>
          <w:lang w:val="en-US"/>
        </w:rPr>
        <w:t>20%</w:t>
      </w:r>
      <w:r>
        <w:rPr>
          <w:rFonts w:hint="eastAsia" w:ascii="宋体" w:hAnsi="宋体" w:eastAsia="宋体" w:cs="宋体"/>
          <w:lang w:eastAsia="zh-CN"/>
        </w:rPr>
        <w:t>的价格扣除，用扣除后的价格参与评审。</w:t>
      </w:r>
    </w:p>
    <w:p w14:paraId="2C7B75BA">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9.</w:t>
      </w:r>
      <w:r>
        <w:rPr>
          <w:rFonts w:hint="eastAsia" w:ascii="黑体" w:hAnsi="宋体" w:eastAsia="黑体" w:cs="黑体"/>
          <w:sz w:val="24"/>
          <w:szCs w:val="24"/>
          <w:lang w:eastAsia="zh-CN"/>
        </w:rPr>
        <w:t>回避与串通投标</w:t>
      </w:r>
    </w:p>
    <w:p w14:paraId="64B47885">
      <w:pPr>
        <w:pStyle w:val="14"/>
        <w:keepNext w:val="0"/>
        <w:keepLines w:val="0"/>
        <w:widowControl w:val="0"/>
        <w:numPr>
          <w:ilvl w:val="4"/>
          <w:numId w:val="1"/>
        </w:numPr>
        <w:suppressLineNumbers w:val="0"/>
        <w:spacing w:before="0" w:beforeAutospacing="0" w:after="0" w:afterAutospacing="0" w:line="360" w:lineRule="auto"/>
        <w:ind w:left="0" w:right="0" w:firstLine="367"/>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9.1</w:t>
      </w:r>
      <w:r>
        <w:rPr>
          <w:rFonts w:hint="eastAsia" w:ascii="宋体" w:hAnsi="宋体" w:eastAsia="宋体" w:cs="宋体"/>
          <w:b w:val="0"/>
          <w:bCs w:val="0"/>
          <w:sz w:val="21"/>
          <w:szCs w:val="21"/>
          <w:lang w:eastAsia="zh-CN"/>
        </w:rPr>
        <w:t>在政府采购活动中，采购人员及相关人员与供应商有下列利害关系之一的，应当回避：</w:t>
      </w:r>
    </w:p>
    <w:p w14:paraId="2F60A6F7">
      <w:pPr>
        <w:pStyle w:val="20"/>
        <w:widowControl/>
        <w:spacing w:line="360" w:lineRule="auto"/>
        <w:ind w:left="2" w:firstLine="420"/>
        <w:rPr>
          <w:rFonts w:hAnsi="宋体"/>
          <w:sz w:val="21"/>
          <w:szCs w:val="21"/>
          <w:lang w:val="en-US"/>
        </w:rPr>
      </w:pPr>
      <w:r>
        <w:rPr>
          <w:rFonts w:hAnsi="宋体"/>
          <w:sz w:val="21"/>
          <w:szCs w:val="21"/>
          <w:lang w:eastAsia="zh-CN"/>
        </w:rPr>
        <w:t>（</w:t>
      </w:r>
      <w:r>
        <w:rPr>
          <w:rFonts w:hAnsi="宋体"/>
          <w:sz w:val="21"/>
          <w:szCs w:val="21"/>
          <w:lang w:val="en-US"/>
        </w:rPr>
        <w:t>1</w:t>
      </w:r>
      <w:r>
        <w:rPr>
          <w:rFonts w:hAnsi="宋体"/>
          <w:sz w:val="21"/>
          <w:szCs w:val="21"/>
          <w:lang w:eastAsia="zh-CN"/>
        </w:rPr>
        <w:t>）参加采购活动前</w:t>
      </w:r>
      <w:r>
        <w:rPr>
          <w:rFonts w:hAnsi="宋体"/>
          <w:sz w:val="21"/>
          <w:szCs w:val="21"/>
          <w:lang w:val="en-US"/>
        </w:rPr>
        <w:t>3</w:t>
      </w:r>
      <w:r>
        <w:rPr>
          <w:rFonts w:hAnsi="宋体"/>
          <w:sz w:val="21"/>
          <w:szCs w:val="21"/>
          <w:lang w:eastAsia="zh-CN"/>
        </w:rPr>
        <w:t>年内与供应商存在劳动关系；</w:t>
      </w:r>
    </w:p>
    <w:p w14:paraId="3E23B8A3">
      <w:pPr>
        <w:pStyle w:val="20"/>
        <w:widowControl/>
        <w:spacing w:line="360" w:lineRule="auto"/>
        <w:ind w:left="2" w:firstLine="420"/>
        <w:rPr>
          <w:rFonts w:hAnsi="宋体"/>
          <w:sz w:val="21"/>
          <w:szCs w:val="21"/>
          <w:lang w:val="en-US"/>
        </w:rPr>
      </w:pPr>
      <w:r>
        <w:rPr>
          <w:rFonts w:hAnsi="宋体"/>
          <w:sz w:val="21"/>
          <w:szCs w:val="21"/>
          <w:lang w:eastAsia="zh-CN"/>
        </w:rPr>
        <w:t>（</w:t>
      </w:r>
      <w:r>
        <w:rPr>
          <w:rFonts w:hAnsi="宋体"/>
          <w:sz w:val="21"/>
          <w:szCs w:val="21"/>
          <w:lang w:val="en-US"/>
        </w:rPr>
        <w:t>2</w:t>
      </w:r>
      <w:r>
        <w:rPr>
          <w:rFonts w:hAnsi="宋体"/>
          <w:sz w:val="21"/>
          <w:szCs w:val="21"/>
          <w:lang w:eastAsia="zh-CN"/>
        </w:rPr>
        <w:t>）参加采购活动前</w:t>
      </w:r>
      <w:r>
        <w:rPr>
          <w:rFonts w:hAnsi="宋体"/>
          <w:sz w:val="21"/>
          <w:szCs w:val="21"/>
          <w:lang w:val="en-US"/>
        </w:rPr>
        <w:t>3</w:t>
      </w:r>
      <w:r>
        <w:rPr>
          <w:rFonts w:hAnsi="宋体"/>
          <w:sz w:val="21"/>
          <w:szCs w:val="21"/>
          <w:lang w:eastAsia="zh-CN"/>
        </w:rPr>
        <w:t>年内担任供应商的董事、监事；</w:t>
      </w:r>
    </w:p>
    <w:p w14:paraId="5483EA09">
      <w:pPr>
        <w:pStyle w:val="20"/>
        <w:widowControl/>
        <w:spacing w:line="360" w:lineRule="auto"/>
        <w:ind w:left="2" w:firstLine="420"/>
        <w:rPr>
          <w:rFonts w:hAnsi="宋体"/>
          <w:sz w:val="21"/>
          <w:szCs w:val="21"/>
          <w:lang w:val="en-US"/>
        </w:rPr>
      </w:pPr>
      <w:r>
        <w:rPr>
          <w:rFonts w:hAnsi="宋体"/>
          <w:sz w:val="21"/>
          <w:szCs w:val="21"/>
          <w:lang w:eastAsia="zh-CN"/>
        </w:rPr>
        <w:t>（</w:t>
      </w:r>
      <w:r>
        <w:rPr>
          <w:rFonts w:hAnsi="宋体"/>
          <w:sz w:val="21"/>
          <w:szCs w:val="21"/>
          <w:lang w:val="en-US"/>
        </w:rPr>
        <w:t>3</w:t>
      </w:r>
      <w:r>
        <w:rPr>
          <w:rFonts w:hAnsi="宋体"/>
          <w:sz w:val="21"/>
          <w:szCs w:val="21"/>
          <w:lang w:eastAsia="zh-CN"/>
        </w:rPr>
        <w:t>）参加采购活动前</w:t>
      </w:r>
      <w:r>
        <w:rPr>
          <w:rFonts w:hAnsi="宋体"/>
          <w:sz w:val="21"/>
          <w:szCs w:val="21"/>
          <w:lang w:val="en-US"/>
        </w:rPr>
        <w:t>3</w:t>
      </w:r>
      <w:r>
        <w:rPr>
          <w:rFonts w:hAnsi="宋体"/>
          <w:sz w:val="21"/>
          <w:szCs w:val="21"/>
          <w:lang w:eastAsia="zh-CN"/>
        </w:rPr>
        <w:t>年内是供应商的控股股东或者实际控制人；</w:t>
      </w:r>
    </w:p>
    <w:p w14:paraId="24C07861">
      <w:pPr>
        <w:pStyle w:val="20"/>
        <w:widowControl/>
        <w:spacing w:line="360" w:lineRule="auto"/>
        <w:ind w:left="2" w:firstLine="420"/>
        <w:rPr>
          <w:rFonts w:hAnsi="宋体"/>
          <w:sz w:val="21"/>
          <w:szCs w:val="21"/>
          <w:lang w:val="en-US"/>
        </w:rPr>
      </w:pPr>
      <w:r>
        <w:rPr>
          <w:rFonts w:hAnsi="宋体"/>
          <w:sz w:val="21"/>
          <w:szCs w:val="21"/>
          <w:lang w:eastAsia="zh-CN"/>
        </w:rPr>
        <w:t>（</w:t>
      </w:r>
      <w:r>
        <w:rPr>
          <w:rFonts w:hAnsi="宋体"/>
          <w:sz w:val="21"/>
          <w:szCs w:val="21"/>
          <w:lang w:val="en-US"/>
        </w:rPr>
        <w:t>4</w:t>
      </w:r>
      <w:r>
        <w:rPr>
          <w:rFonts w:hAnsi="宋体"/>
          <w:sz w:val="21"/>
          <w:szCs w:val="21"/>
          <w:lang w:eastAsia="zh-CN"/>
        </w:rPr>
        <w:t>）与供应商的法定代表人或者负责人有夫妻、直系血亲、三代以内旁系血亲或者近姻亲关系；</w:t>
      </w:r>
    </w:p>
    <w:p w14:paraId="22F1470D">
      <w:pPr>
        <w:pStyle w:val="20"/>
        <w:widowControl/>
        <w:spacing w:line="360" w:lineRule="auto"/>
        <w:ind w:left="2" w:firstLine="420"/>
        <w:rPr>
          <w:rFonts w:hAnsi="宋体"/>
          <w:sz w:val="21"/>
          <w:szCs w:val="21"/>
          <w:lang w:val="en-US"/>
        </w:rPr>
      </w:pPr>
      <w:r>
        <w:rPr>
          <w:rFonts w:hAnsi="宋体"/>
          <w:sz w:val="21"/>
          <w:szCs w:val="21"/>
          <w:lang w:eastAsia="zh-CN"/>
        </w:rPr>
        <w:t>（</w:t>
      </w:r>
      <w:r>
        <w:rPr>
          <w:rFonts w:hAnsi="宋体"/>
          <w:sz w:val="21"/>
          <w:szCs w:val="21"/>
          <w:lang w:val="en-US"/>
        </w:rPr>
        <w:t>5</w:t>
      </w:r>
      <w:r>
        <w:rPr>
          <w:rFonts w:hAnsi="宋体"/>
          <w:sz w:val="21"/>
          <w:szCs w:val="21"/>
          <w:lang w:eastAsia="zh-CN"/>
        </w:rPr>
        <w:t>）与供应商有其他可能影响政府采购活动公平、公正进行的关系。</w:t>
      </w:r>
    </w:p>
    <w:p w14:paraId="0BB67024">
      <w:pPr>
        <w:pStyle w:val="20"/>
        <w:widowControl/>
        <w:spacing w:line="360" w:lineRule="auto"/>
        <w:ind w:left="2" w:firstLine="420"/>
        <w:rPr>
          <w:rFonts w:hAnsi="宋体"/>
          <w:sz w:val="21"/>
          <w:szCs w:val="21"/>
          <w:lang w:val="en-US"/>
        </w:rPr>
      </w:pPr>
      <w:r>
        <w:rPr>
          <w:rFonts w:hAnsi="宋体"/>
          <w:sz w:val="21"/>
          <w:szCs w:val="21"/>
          <w:lang w:eastAsia="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F232B3">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sz w:val="21"/>
          <w:szCs w:val="21"/>
          <w:lang w:val="en-US"/>
        </w:rPr>
      </w:pPr>
      <w:r>
        <w:rPr>
          <w:rFonts w:hint="eastAsia" w:ascii="宋体" w:hAnsi="宋体" w:eastAsia="宋体" w:cs="宋体"/>
          <w:sz w:val="21"/>
          <w:szCs w:val="21"/>
          <w:lang w:val="en-US"/>
        </w:rPr>
        <w:t>9.2</w:t>
      </w:r>
      <w:r>
        <w:rPr>
          <w:rFonts w:hint="eastAsia" w:ascii="宋体" w:hAnsi="宋体" w:eastAsia="宋体" w:cs="宋体"/>
          <w:sz w:val="21"/>
          <w:szCs w:val="21"/>
          <w:lang w:eastAsia="zh-CN"/>
        </w:rPr>
        <w:t>有下列情形之一的视为投标人相互串通投标，投标文件将被视为无效：</w:t>
      </w:r>
    </w:p>
    <w:p w14:paraId="48819686">
      <w:pPr>
        <w:pStyle w:val="20"/>
        <w:widowControl/>
        <w:spacing w:line="360" w:lineRule="auto"/>
        <w:ind w:left="2" w:firstLine="422"/>
        <w:rPr>
          <w:rFonts w:hAnsi="宋体"/>
          <w:b/>
          <w:bCs w:val="0"/>
          <w:sz w:val="21"/>
          <w:szCs w:val="21"/>
          <w:lang w:val="en-US"/>
        </w:rPr>
      </w:pPr>
      <w:r>
        <w:rPr>
          <w:rFonts w:hAnsi="宋体"/>
          <w:b/>
          <w:bCs w:val="0"/>
          <w:sz w:val="21"/>
          <w:szCs w:val="21"/>
          <w:lang w:eastAsia="zh-CN"/>
        </w:rPr>
        <w:t>（</w:t>
      </w:r>
      <w:r>
        <w:rPr>
          <w:rFonts w:hAnsi="宋体"/>
          <w:b/>
          <w:bCs w:val="0"/>
          <w:sz w:val="21"/>
          <w:szCs w:val="21"/>
          <w:lang w:val="en-US"/>
        </w:rPr>
        <w:t>1</w:t>
      </w:r>
      <w:r>
        <w:rPr>
          <w:rFonts w:hAnsi="宋体"/>
          <w:b/>
          <w:bCs w:val="0"/>
          <w:sz w:val="21"/>
          <w:szCs w:val="21"/>
          <w:lang w:eastAsia="zh-CN"/>
        </w:rPr>
        <w:t>）不同投标人的投标文件由同一单位或者个人编制；或不同投标人报名的</w:t>
      </w:r>
      <w:r>
        <w:rPr>
          <w:rFonts w:hAnsi="宋体"/>
          <w:b/>
          <w:bCs w:val="0"/>
          <w:sz w:val="21"/>
          <w:szCs w:val="21"/>
          <w:lang w:val="en-US"/>
        </w:rPr>
        <w:t>IP</w:t>
      </w:r>
      <w:r>
        <w:rPr>
          <w:rFonts w:hAnsi="宋体"/>
          <w:b/>
          <w:bCs w:val="0"/>
          <w:sz w:val="21"/>
          <w:szCs w:val="21"/>
          <w:lang w:eastAsia="zh-CN"/>
        </w:rPr>
        <w:t>地址一致的；</w:t>
      </w:r>
    </w:p>
    <w:p w14:paraId="3A1C23CF">
      <w:pPr>
        <w:pStyle w:val="20"/>
        <w:widowControl/>
        <w:spacing w:line="360" w:lineRule="auto"/>
        <w:ind w:left="2" w:firstLine="422"/>
        <w:rPr>
          <w:rFonts w:hAnsi="宋体"/>
          <w:b/>
          <w:bCs w:val="0"/>
          <w:sz w:val="21"/>
          <w:szCs w:val="21"/>
          <w:lang w:val="en-US"/>
        </w:rPr>
      </w:pPr>
      <w:r>
        <w:rPr>
          <w:rFonts w:hAnsi="宋体"/>
          <w:b/>
          <w:bCs w:val="0"/>
          <w:sz w:val="21"/>
          <w:szCs w:val="21"/>
          <w:lang w:eastAsia="zh-CN"/>
        </w:rPr>
        <w:t>（</w:t>
      </w:r>
      <w:r>
        <w:rPr>
          <w:rFonts w:hAnsi="宋体"/>
          <w:b/>
          <w:bCs w:val="0"/>
          <w:sz w:val="21"/>
          <w:szCs w:val="21"/>
          <w:lang w:val="en-US"/>
        </w:rPr>
        <w:t>2</w:t>
      </w:r>
      <w:r>
        <w:rPr>
          <w:rFonts w:hAnsi="宋体"/>
          <w:b/>
          <w:bCs w:val="0"/>
          <w:sz w:val="21"/>
          <w:szCs w:val="21"/>
          <w:lang w:eastAsia="zh-CN"/>
        </w:rPr>
        <w:t>）不同投标人委托同一单位或者个人办理投标事宜；</w:t>
      </w:r>
    </w:p>
    <w:p w14:paraId="14B1EA20">
      <w:pPr>
        <w:pStyle w:val="20"/>
        <w:widowControl/>
        <w:spacing w:line="360" w:lineRule="auto"/>
        <w:ind w:left="2" w:firstLine="422"/>
        <w:rPr>
          <w:rFonts w:hAnsi="宋体"/>
          <w:b/>
          <w:bCs w:val="0"/>
          <w:sz w:val="21"/>
          <w:szCs w:val="21"/>
          <w:lang w:val="en-US"/>
        </w:rPr>
      </w:pPr>
      <w:r>
        <w:rPr>
          <w:rFonts w:hAnsi="宋体"/>
          <w:b/>
          <w:bCs w:val="0"/>
          <w:sz w:val="21"/>
          <w:szCs w:val="21"/>
          <w:lang w:eastAsia="zh-CN"/>
        </w:rPr>
        <w:t>（</w:t>
      </w:r>
      <w:r>
        <w:rPr>
          <w:rFonts w:hAnsi="宋体"/>
          <w:b/>
          <w:bCs w:val="0"/>
          <w:sz w:val="21"/>
          <w:szCs w:val="21"/>
          <w:lang w:val="en-US"/>
        </w:rPr>
        <w:t>3</w:t>
      </w:r>
      <w:r>
        <w:rPr>
          <w:rFonts w:hAnsi="宋体"/>
          <w:b/>
          <w:bCs w:val="0"/>
          <w:sz w:val="21"/>
          <w:szCs w:val="21"/>
          <w:lang w:eastAsia="zh-CN"/>
        </w:rPr>
        <w:t>）不同的投标人的投标文件载明的项目管理员为同一个人；</w:t>
      </w:r>
    </w:p>
    <w:p w14:paraId="22C1B6FF">
      <w:pPr>
        <w:pStyle w:val="20"/>
        <w:widowControl/>
        <w:spacing w:line="360" w:lineRule="auto"/>
        <w:ind w:left="2" w:firstLine="422"/>
        <w:rPr>
          <w:rFonts w:hAnsi="宋体"/>
          <w:b/>
          <w:bCs w:val="0"/>
          <w:sz w:val="21"/>
          <w:szCs w:val="21"/>
          <w:lang w:val="en-US"/>
        </w:rPr>
      </w:pPr>
      <w:r>
        <w:rPr>
          <w:rFonts w:hAnsi="宋体"/>
          <w:b/>
          <w:bCs w:val="0"/>
          <w:sz w:val="21"/>
          <w:szCs w:val="21"/>
          <w:lang w:eastAsia="zh-CN"/>
        </w:rPr>
        <w:t>（</w:t>
      </w:r>
      <w:r>
        <w:rPr>
          <w:rFonts w:hAnsi="宋体"/>
          <w:b/>
          <w:bCs w:val="0"/>
          <w:sz w:val="21"/>
          <w:szCs w:val="21"/>
          <w:lang w:val="en-US"/>
        </w:rPr>
        <w:t>4</w:t>
      </w:r>
      <w:r>
        <w:rPr>
          <w:rFonts w:hAnsi="宋体"/>
          <w:b/>
          <w:bCs w:val="0"/>
          <w:sz w:val="21"/>
          <w:szCs w:val="21"/>
          <w:lang w:eastAsia="zh-CN"/>
        </w:rPr>
        <w:t>）不同投标人的投标文件异常一致或者投标报价呈规律性差异；</w:t>
      </w:r>
    </w:p>
    <w:p w14:paraId="4A46CE4F">
      <w:pPr>
        <w:pStyle w:val="20"/>
        <w:widowControl/>
        <w:spacing w:line="360" w:lineRule="auto"/>
        <w:ind w:left="2" w:firstLine="422"/>
        <w:rPr>
          <w:rFonts w:hAnsi="宋体"/>
          <w:b/>
          <w:bCs w:val="0"/>
          <w:sz w:val="21"/>
          <w:szCs w:val="21"/>
          <w:lang w:val="en-US"/>
        </w:rPr>
      </w:pPr>
      <w:r>
        <w:rPr>
          <w:rFonts w:hAnsi="宋体"/>
          <w:b/>
          <w:bCs w:val="0"/>
          <w:sz w:val="21"/>
          <w:szCs w:val="21"/>
          <w:lang w:eastAsia="zh-CN"/>
        </w:rPr>
        <w:t>（</w:t>
      </w:r>
      <w:r>
        <w:rPr>
          <w:rFonts w:hAnsi="宋体"/>
          <w:b/>
          <w:bCs w:val="0"/>
          <w:sz w:val="21"/>
          <w:szCs w:val="21"/>
          <w:lang w:val="en-US"/>
        </w:rPr>
        <w:t>5</w:t>
      </w:r>
      <w:r>
        <w:rPr>
          <w:rFonts w:hAnsi="宋体"/>
          <w:b/>
          <w:bCs w:val="0"/>
          <w:sz w:val="21"/>
          <w:szCs w:val="21"/>
          <w:lang w:eastAsia="zh-CN"/>
        </w:rPr>
        <w:t>）不同投标人的投标文件相互混装；</w:t>
      </w:r>
    </w:p>
    <w:p w14:paraId="3A63E612">
      <w:pPr>
        <w:pStyle w:val="20"/>
        <w:widowControl/>
        <w:spacing w:line="360" w:lineRule="auto"/>
        <w:ind w:left="2" w:firstLine="422"/>
        <w:rPr>
          <w:rFonts w:hAnsi="宋体"/>
          <w:b/>
          <w:bCs w:val="0"/>
          <w:sz w:val="21"/>
          <w:szCs w:val="21"/>
          <w:lang w:val="en-US"/>
        </w:rPr>
      </w:pPr>
      <w:r>
        <w:rPr>
          <w:rFonts w:hAnsi="宋体"/>
          <w:b/>
          <w:bCs w:val="0"/>
          <w:sz w:val="21"/>
          <w:szCs w:val="21"/>
          <w:lang w:eastAsia="zh-CN"/>
        </w:rPr>
        <w:t>（</w:t>
      </w:r>
      <w:r>
        <w:rPr>
          <w:rFonts w:hAnsi="宋体"/>
          <w:b/>
          <w:bCs w:val="0"/>
          <w:sz w:val="21"/>
          <w:szCs w:val="21"/>
          <w:lang w:val="en-US"/>
        </w:rPr>
        <w:t>6</w:t>
      </w:r>
      <w:r>
        <w:rPr>
          <w:rFonts w:hAnsi="宋体"/>
          <w:b/>
          <w:bCs w:val="0"/>
          <w:sz w:val="21"/>
          <w:szCs w:val="21"/>
          <w:lang w:eastAsia="zh-CN"/>
        </w:rPr>
        <w:t>）不同投标人的投标保证金从同一单位或者个人账户转出。</w:t>
      </w:r>
    </w:p>
    <w:p w14:paraId="4B4AAE27">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9.3</w:t>
      </w:r>
      <w:r>
        <w:rPr>
          <w:rFonts w:hint="eastAsia" w:ascii="宋体" w:hAnsi="宋体" w:eastAsia="宋体" w:cs="宋体"/>
          <w:b w:val="0"/>
          <w:bCs w:val="0"/>
          <w:sz w:val="21"/>
          <w:szCs w:val="21"/>
          <w:lang w:eastAsia="zh-CN"/>
        </w:rPr>
        <w:t>供应商有下列情形之一的，属于恶意串通行为，将报同级监督管理部门：</w:t>
      </w:r>
    </w:p>
    <w:p w14:paraId="539E74C4">
      <w:pPr>
        <w:pStyle w:val="20"/>
        <w:widowControl/>
        <w:spacing w:line="360" w:lineRule="auto"/>
        <w:ind w:left="2" w:firstLine="420"/>
        <w:rPr>
          <w:rFonts w:hAnsi="宋体"/>
          <w:sz w:val="21"/>
          <w:szCs w:val="21"/>
          <w:lang w:val="en-US"/>
        </w:rPr>
      </w:pPr>
      <w:r>
        <w:rPr>
          <w:rFonts w:hAnsi="宋体"/>
          <w:sz w:val="21"/>
          <w:szCs w:val="21"/>
          <w:lang w:eastAsia="zh-CN"/>
        </w:rPr>
        <w:t>（</w:t>
      </w:r>
      <w:r>
        <w:rPr>
          <w:rFonts w:hAnsi="宋体"/>
          <w:sz w:val="21"/>
          <w:szCs w:val="21"/>
          <w:lang w:val="en-US"/>
        </w:rPr>
        <w:t>1</w:t>
      </w:r>
      <w:r>
        <w:rPr>
          <w:rFonts w:hAnsi="宋体"/>
          <w:sz w:val="21"/>
          <w:szCs w:val="21"/>
          <w:lang w:eastAsia="zh-CN"/>
        </w:rPr>
        <w:t>）供应商直接或者间接从采购人或者采购代理机构处获得其他供应商的相关信息并修改其投标文件或者响应文件；</w:t>
      </w:r>
    </w:p>
    <w:p w14:paraId="772ECA50">
      <w:pPr>
        <w:pStyle w:val="20"/>
        <w:widowControl/>
        <w:spacing w:line="360" w:lineRule="auto"/>
        <w:ind w:left="2" w:firstLine="420"/>
        <w:rPr>
          <w:rFonts w:hAnsi="宋体"/>
          <w:sz w:val="21"/>
          <w:szCs w:val="21"/>
          <w:lang w:val="en-US"/>
        </w:rPr>
      </w:pPr>
      <w:r>
        <w:rPr>
          <w:rFonts w:hAnsi="宋体"/>
          <w:sz w:val="21"/>
          <w:szCs w:val="21"/>
          <w:lang w:eastAsia="zh-CN"/>
        </w:rPr>
        <w:t>（</w:t>
      </w:r>
      <w:r>
        <w:rPr>
          <w:rFonts w:hAnsi="宋体"/>
          <w:sz w:val="21"/>
          <w:szCs w:val="21"/>
          <w:lang w:val="en-US"/>
        </w:rPr>
        <w:t>2</w:t>
      </w:r>
      <w:r>
        <w:rPr>
          <w:rFonts w:hAnsi="宋体"/>
          <w:sz w:val="21"/>
          <w:szCs w:val="21"/>
          <w:lang w:eastAsia="zh-CN"/>
        </w:rPr>
        <w:t>）供应商按照采购人或者采购代理机构的授意撤换、修改投标文件或者响应文件；</w:t>
      </w:r>
    </w:p>
    <w:p w14:paraId="1D51113B">
      <w:pPr>
        <w:pStyle w:val="20"/>
        <w:widowControl/>
        <w:spacing w:line="360" w:lineRule="auto"/>
        <w:ind w:left="2" w:firstLine="420"/>
        <w:rPr>
          <w:rFonts w:hAnsi="宋体"/>
          <w:sz w:val="21"/>
          <w:szCs w:val="21"/>
          <w:lang w:val="en-US"/>
        </w:rPr>
      </w:pPr>
      <w:r>
        <w:rPr>
          <w:rFonts w:hAnsi="宋体"/>
          <w:sz w:val="21"/>
          <w:szCs w:val="21"/>
          <w:lang w:eastAsia="zh-CN"/>
        </w:rPr>
        <w:t>（</w:t>
      </w:r>
      <w:r>
        <w:rPr>
          <w:rFonts w:hAnsi="宋体"/>
          <w:sz w:val="21"/>
          <w:szCs w:val="21"/>
          <w:lang w:val="en-US"/>
        </w:rPr>
        <w:t>3</w:t>
      </w:r>
      <w:r>
        <w:rPr>
          <w:rFonts w:hAnsi="宋体"/>
          <w:sz w:val="21"/>
          <w:szCs w:val="21"/>
          <w:lang w:eastAsia="zh-CN"/>
        </w:rPr>
        <w:t>）供应商之间协商报价、技术方案等投标文件或者响应文件的实质性内容；</w:t>
      </w:r>
    </w:p>
    <w:p w14:paraId="4543FA36">
      <w:pPr>
        <w:pStyle w:val="20"/>
        <w:widowControl/>
        <w:spacing w:line="360" w:lineRule="auto"/>
        <w:ind w:left="2" w:firstLine="420"/>
        <w:rPr>
          <w:rFonts w:hAnsi="宋体"/>
          <w:sz w:val="21"/>
          <w:szCs w:val="21"/>
          <w:lang w:val="en-US"/>
        </w:rPr>
      </w:pPr>
      <w:r>
        <w:rPr>
          <w:rFonts w:hAnsi="宋体"/>
          <w:sz w:val="21"/>
          <w:szCs w:val="21"/>
          <w:lang w:eastAsia="zh-CN"/>
        </w:rPr>
        <w:t>（</w:t>
      </w:r>
      <w:r>
        <w:rPr>
          <w:rFonts w:hAnsi="宋体"/>
          <w:sz w:val="21"/>
          <w:szCs w:val="21"/>
          <w:lang w:val="en-US"/>
        </w:rPr>
        <w:t>4</w:t>
      </w:r>
      <w:r>
        <w:rPr>
          <w:rFonts w:hAnsi="宋体"/>
          <w:sz w:val="21"/>
          <w:szCs w:val="21"/>
          <w:lang w:eastAsia="zh-CN"/>
        </w:rPr>
        <w:t>）属于同一集团、协会、商会等组织成员的供应商按照该组织要求协同参加政府采购活动；</w:t>
      </w:r>
    </w:p>
    <w:p w14:paraId="1CE3AC2F">
      <w:pPr>
        <w:pStyle w:val="20"/>
        <w:widowControl/>
        <w:spacing w:line="360" w:lineRule="auto"/>
        <w:ind w:left="2" w:firstLine="420"/>
        <w:rPr>
          <w:rFonts w:hAnsi="宋体"/>
          <w:sz w:val="21"/>
          <w:szCs w:val="21"/>
          <w:lang w:val="en-US"/>
        </w:rPr>
      </w:pPr>
      <w:r>
        <w:rPr>
          <w:rFonts w:hAnsi="宋体"/>
          <w:sz w:val="21"/>
          <w:szCs w:val="21"/>
          <w:lang w:eastAsia="zh-CN"/>
        </w:rPr>
        <w:t>（</w:t>
      </w:r>
      <w:r>
        <w:rPr>
          <w:rFonts w:hAnsi="宋体"/>
          <w:sz w:val="21"/>
          <w:szCs w:val="21"/>
          <w:lang w:val="en-US"/>
        </w:rPr>
        <w:t>5</w:t>
      </w:r>
      <w:r>
        <w:rPr>
          <w:rFonts w:hAnsi="宋体"/>
          <w:sz w:val="21"/>
          <w:szCs w:val="21"/>
          <w:lang w:eastAsia="zh-CN"/>
        </w:rPr>
        <w:t>）供应商之间事先约定一致抬高或者压低投标报价，或者在招标项目中事先约定轮流以高价位或者低价位中标，或者事先约定由某一特定供应商中标，然后再参加投标；</w:t>
      </w:r>
    </w:p>
    <w:p w14:paraId="3248029D">
      <w:pPr>
        <w:pStyle w:val="20"/>
        <w:widowControl/>
        <w:spacing w:line="360" w:lineRule="auto"/>
        <w:ind w:left="2" w:firstLine="420"/>
        <w:rPr>
          <w:rFonts w:hAnsi="宋体"/>
          <w:sz w:val="21"/>
          <w:szCs w:val="21"/>
          <w:lang w:val="en-US"/>
        </w:rPr>
      </w:pPr>
      <w:r>
        <w:rPr>
          <w:rFonts w:hAnsi="宋体"/>
          <w:sz w:val="21"/>
          <w:szCs w:val="21"/>
          <w:lang w:eastAsia="zh-CN"/>
        </w:rPr>
        <w:t>（</w:t>
      </w:r>
      <w:r>
        <w:rPr>
          <w:rFonts w:hAnsi="宋体"/>
          <w:sz w:val="21"/>
          <w:szCs w:val="21"/>
          <w:lang w:val="en-US"/>
        </w:rPr>
        <w:t>6</w:t>
      </w:r>
      <w:r>
        <w:rPr>
          <w:rFonts w:hAnsi="宋体"/>
          <w:sz w:val="21"/>
          <w:szCs w:val="21"/>
          <w:lang w:eastAsia="zh-CN"/>
        </w:rPr>
        <w:t>）供应商之间商定部分供应商放弃参加政府采购活动或者放弃中标；</w:t>
      </w:r>
    </w:p>
    <w:p w14:paraId="0C9DA7A1">
      <w:pPr>
        <w:pStyle w:val="20"/>
        <w:widowControl/>
        <w:spacing w:line="360" w:lineRule="auto"/>
        <w:ind w:left="2" w:firstLine="420"/>
        <w:rPr>
          <w:rFonts w:hAnsi="宋体"/>
          <w:sz w:val="21"/>
          <w:szCs w:val="21"/>
          <w:lang w:val="en-US"/>
        </w:rPr>
      </w:pPr>
      <w:r>
        <w:rPr>
          <w:rFonts w:hAnsi="宋体"/>
          <w:sz w:val="21"/>
          <w:szCs w:val="21"/>
          <w:lang w:eastAsia="zh-CN"/>
        </w:rPr>
        <w:t>（</w:t>
      </w:r>
      <w:r>
        <w:rPr>
          <w:rFonts w:hAnsi="宋体"/>
          <w:sz w:val="21"/>
          <w:szCs w:val="21"/>
          <w:lang w:val="en-US"/>
        </w:rPr>
        <w:t>7</w:t>
      </w:r>
      <w:r>
        <w:rPr>
          <w:rFonts w:hAnsi="宋体"/>
          <w:sz w:val="21"/>
          <w:szCs w:val="21"/>
          <w:lang w:eastAsia="zh-CN"/>
        </w:rPr>
        <w:t>）供应商与采购人或者采购代理机构之间、供应商相互之间，为谋求特定供应商中标或者排斥其他供应商的其他串通行为。</w:t>
      </w:r>
    </w:p>
    <w:p w14:paraId="6CF9EDED">
      <w:pPr>
        <w:pStyle w:val="20"/>
        <w:widowControl/>
        <w:spacing w:line="360" w:lineRule="auto"/>
        <w:ind w:left="2" w:firstLine="422"/>
        <w:rPr>
          <w:rFonts w:hAnsi="宋体"/>
          <w:b/>
          <w:bCs w:val="0"/>
          <w:sz w:val="21"/>
          <w:szCs w:val="21"/>
          <w:lang w:val="en-US"/>
        </w:rPr>
      </w:pPr>
    </w:p>
    <w:p w14:paraId="50BDDF2F">
      <w:pPr>
        <w:pStyle w:val="25"/>
        <w:keepNext w:val="0"/>
        <w:keepLines w:val="0"/>
        <w:widowControl w:val="0"/>
        <w:suppressLineNumbers w:val="0"/>
        <w:jc w:val="center"/>
        <w:rPr>
          <w:lang w:val="en-US"/>
        </w:rPr>
      </w:pPr>
      <w:bookmarkStart w:id="105" w:name="_Toc254970534"/>
      <w:bookmarkStart w:id="106" w:name="_Toc254970675"/>
      <w:r>
        <w:rPr>
          <w:rFonts w:hint="eastAsia" w:ascii="Calibri" w:hAnsi="Calibri" w:eastAsia="宋体" w:cs="宋体"/>
          <w:lang w:eastAsia="zh-CN"/>
        </w:rPr>
        <w:t>二、招标文件</w:t>
      </w:r>
      <w:bookmarkEnd w:id="105"/>
      <w:bookmarkEnd w:id="106"/>
    </w:p>
    <w:p w14:paraId="7100DC5C">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10.</w:t>
      </w:r>
      <w:r>
        <w:rPr>
          <w:rFonts w:hint="eastAsia" w:ascii="黑体" w:hAnsi="宋体" w:eastAsia="黑体" w:cs="黑体"/>
          <w:sz w:val="24"/>
          <w:szCs w:val="24"/>
          <w:lang w:eastAsia="zh-CN"/>
        </w:rPr>
        <w:t>招标文件的组成</w:t>
      </w:r>
    </w:p>
    <w:p w14:paraId="28262DB7">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（1）招标公告；</w:t>
      </w:r>
    </w:p>
    <w:p w14:paraId="230DE159">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（2）采购需求； </w:t>
      </w:r>
    </w:p>
    <w:p w14:paraId="601F2904">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（3）投标人须知；</w:t>
      </w:r>
    </w:p>
    <w:p w14:paraId="2CD72B75">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（4）评标方法及评标标准；</w:t>
      </w:r>
    </w:p>
    <w:p w14:paraId="5DF0E27F">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（5）拟签订的合同文本；</w:t>
      </w:r>
    </w:p>
    <w:p w14:paraId="784AE0AF">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（6）投标文件格式。</w:t>
      </w:r>
    </w:p>
    <w:p w14:paraId="52358518">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11.</w:t>
      </w:r>
      <w:r>
        <w:rPr>
          <w:rFonts w:hint="eastAsia" w:ascii="黑体" w:hAnsi="宋体" w:eastAsia="黑体" w:cs="黑体"/>
          <w:sz w:val="24"/>
          <w:szCs w:val="24"/>
          <w:lang w:eastAsia="zh-CN"/>
        </w:rPr>
        <w:t>招标文件的澄清、修改 、现场考察和答疑会</w:t>
      </w:r>
    </w:p>
    <w:p w14:paraId="150B8426">
      <w:pPr>
        <w:pStyle w:val="14"/>
        <w:keepNext w:val="0"/>
        <w:keepLines w:val="0"/>
        <w:widowControl w:val="0"/>
        <w:numPr>
          <w:ilvl w:val="4"/>
          <w:numId w:val="1"/>
        </w:numPr>
        <w:suppressLineNumbers w:val="0"/>
        <w:spacing w:before="0" w:beforeAutospacing="0" w:after="0" w:afterAutospacing="0" w:line="360" w:lineRule="auto"/>
        <w:ind w:left="0" w:right="0" w:firstLine="315"/>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11.1</w:t>
      </w:r>
      <w:r>
        <w:rPr>
          <w:rFonts w:hint="eastAsia" w:ascii="宋体" w:hAnsi="宋体" w:eastAsia="宋体" w:cs="宋体"/>
          <w:b w:val="0"/>
          <w:bCs w:val="0"/>
          <w:sz w:val="21"/>
          <w:szCs w:val="21"/>
          <w:lang w:eastAsia="zh-CN"/>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569B0A7">
      <w:pPr>
        <w:pStyle w:val="20"/>
        <w:widowControl/>
        <w:spacing w:line="360" w:lineRule="auto"/>
        <w:ind w:left="0" w:firstLine="420"/>
        <w:rPr>
          <w:rFonts w:hAnsi="宋体"/>
          <w:sz w:val="21"/>
          <w:szCs w:val="21"/>
          <w:lang w:val="en-US"/>
        </w:rPr>
      </w:pPr>
      <w:r>
        <w:rPr>
          <w:rFonts w:hAnsi="宋体"/>
          <w:sz w:val="21"/>
          <w:szCs w:val="21"/>
          <w:lang w:eastAsia="zh-CN"/>
        </w:rPr>
        <w:t>澄清或者修改的内容可能影响投标文件编制的，采购人或者采购代理机构应当在投标截止时间至少</w:t>
      </w:r>
      <w:r>
        <w:rPr>
          <w:rFonts w:hAnsi="宋体"/>
          <w:sz w:val="21"/>
          <w:szCs w:val="21"/>
          <w:lang w:val="en-US"/>
        </w:rPr>
        <w:t>15</w:t>
      </w:r>
      <w:r>
        <w:rPr>
          <w:rFonts w:hAnsi="宋体"/>
          <w:sz w:val="21"/>
          <w:szCs w:val="21"/>
          <w:lang w:eastAsia="zh-CN"/>
        </w:rPr>
        <w:t>日前，以书面形式通知所有获取招标文件的潜在投标人；不足</w:t>
      </w:r>
      <w:r>
        <w:rPr>
          <w:rFonts w:hAnsi="宋体"/>
          <w:sz w:val="21"/>
          <w:szCs w:val="21"/>
          <w:lang w:val="en-US"/>
        </w:rPr>
        <w:t>15</w:t>
      </w:r>
      <w:r>
        <w:rPr>
          <w:rFonts w:hAnsi="宋体"/>
          <w:sz w:val="21"/>
          <w:szCs w:val="21"/>
          <w:lang w:eastAsia="zh-CN"/>
        </w:rPr>
        <w:t>日的，采购人或者采购代理机构应当顺延提交投标文件的截止时间。</w:t>
      </w:r>
    </w:p>
    <w:p w14:paraId="4439184B">
      <w:pPr>
        <w:pStyle w:val="20"/>
        <w:widowControl/>
        <w:spacing w:line="360" w:lineRule="auto"/>
        <w:ind w:left="0" w:firstLine="420"/>
        <w:rPr>
          <w:rFonts w:hAnsi="宋体"/>
          <w:sz w:val="21"/>
          <w:szCs w:val="21"/>
          <w:lang w:val="en-US"/>
        </w:rPr>
      </w:pPr>
      <w:r>
        <w:rPr>
          <w:rFonts w:hAnsi="宋体"/>
          <w:sz w:val="21"/>
          <w:szCs w:val="21"/>
          <w:lang w:val="en-US"/>
        </w:rPr>
        <w:t>11.2</w:t>
      </w:r>
      <w:bookmarkStart w:id="107" w:name="_Hlk53134511"/>
      <w:r>
        <w:rPr>
          <w:rFonts w:hAnsi="宋体"/>
          <w:sz w:val="21"/>
          <w:szCs w:val="21"/>
          <w:lang w:eastAsia="zh-CN"/>
        </w:rPr>
        <w:t>采购人或者采购代理机构可以在招标文件提供期限截止后，组织已获取招标文件的潜在投标人现场考察或者召开开标前答疑会，具体详见“投标人须知前附表”。</w:t>
      </w:r>
    </w:p>
    <w:bookmarkEnd w:id="107"/>
    <w:p w14:paraId="13B48238">
      <w:pPr>
        <w:pStyle w:val="25"/>
        <w:keepNext w:val="0"/>
        <w:keepLines w:val="0"/>
        <w:widowControl w:val="0"/>
        <w:suppressLineNumbers w:val="0"/>
        <w:jc w:val="center"/>
        <w:rPr>
          <w:lang w:val="en-US"/>
        </w:rPr>
      </w:pPr>
      <w:bookmarkStart w:id="108" w:name="_Toc254970676"/>
      <w:bookmarkStart w:id="109" w:name="_Toc254970535"/>
      <w:r>
        <w:rPr>
          <w:rFonts w:hint="eastAsia" w:ascii="Calibri" w:hAnsi="Calibri" w:eastAsia="宋体" w:cs="宋体"/>
          <w:lang w:eastAsia="zh-CN"/>
        </w:rPr>
        <w:t>三、投标文件的编制</w:t>
      </w:r>
      <w:bookmarkEnd w:id="108"/>
      <w:bookmarkEnd w:id="109"/>
    </w:p>
    <w:p w14:paraId="1371EA98">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bookmarkStart w:id="110" w:name="_Toc254970536"/>
      <w:bookmarkStart w:id="111" w:name="_Toc254970677"/>
      <w:r>
        <w:rPr>
          <w:rFonts w:hint="eastAsia" w:ascii="黑体" w:hAnsi="宋体" w:eastAsia="黑体" w:cs="黑体"/>
          <w:sz w:val="24"/>
          <w:szCs w:val="24"/>
          <w:lang w:val="en-US"/>
        </w:rPr>
        <w:t>12.</w:t>
      </w:r>
      <w:r>
        <w:rPr>
          <w:rFonts w:hint="eastAsia" w:ascii="黑体" w:hAnsi="宋体" w:eastAsia="黑体" w:cs="黑体"/>
          <w:sz w:val="24"/>
          <w:szCs w:val="24"/>
          <w:lang w:eastAsia="zh-CN"/>
        </w:rPr>
        <w:t>投标文件的编制原则</w:t>
      </w:r>
    </w:p>
    <w:p w14:paraId="691EE9EE">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Courier New"/>
          <w:szCs w:val="21"/>
          <w:lang w:val="en-US"/>
        </w:rPr>
      </w:pPr>
      <w:r>
        <w:rPr>
          <w:rFonts w:hint="eastAsia" w:ascii="宋体" w:hAnsi="宋体" w:eastAsia="宋体" w:cs="宋体"/>
          <w:kern w:val="2"/>
          <w:sz w:val="21"/>
          <w:szCs w:val="21"/>
          <w:lang w:val="en-US" w:eastAsia="zh-CN" w:bidi="ar"/>
        </w:rPr>
        <w:t>投标人必须按照招标文件的要求编制投标文件。投标文件必须对招标文件提出的要求和条件作出明确响应。</w:t>
      </w:r>
    </w:p>
    <w:p w14:paraId="22658733">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13.</w:t>
      </w:r>
      <w:r>
        <w:rPr>
          <w:rFonts w:hint="eastAsia" w:ascii="黑体" w:hAnsi="宋体" w:eastAsia="黑体" w:cs="黑体"/>
          <w:sz w:val="24"/>
          <w:szCs w:val="24"/>
          <w:lang w:eastAsia="zh-CN"/>
        </w:rPr>
        <w:t>投标文件的组成</w:t>
      </w:r>
      <w:bookmarkEnd w:id="110"/>
      <w:bookmarkEnd w:id="111"/>
    </w:p>
    <w:p w14:paraId="66654298">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投标文件由报价文件、资格证明文件、商务及技术文件三部分组成。</w:t>
      </w:r>
    </w:p>
    <w:p w14:paraId="7FAF7777">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bookmarkStart w:id="112" w:name="_13.1报价文件:_具体材料见“投标人须知前附表”。"/>
      <w:bookmarkEnd w:id="112"/>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rPr>
        <w:t>1</w:t>
      </w:r>
      <w:r>
        <w:rPr>
          <w:rFonts w:hint="eastAsia" w:ascii="宋体" w:hAnsi="宋体" w:eastAsia="宋体" w:cs="宋体"/>
          <w:b w:val="0"/>
          <w:bCs w:val="0"/>
          <w:sz w:val="21"/>
          <w:szCs w:val="21"/>
          <w:lang w:eastAsia="zh-CN"/>
        </w:rPr>
        <w:t>）报价文件： 具体材料见</w:t>
      </w:r>
      <w:r>
        <w:rPr>
          <w:rFonts w:hint="eastAsia" w:ascii="宋体" w:hAnsi="宋体" w:eastAsia="宋体" w:cs="宋体"/>
          <w:b w:val="0"/>
          <w:bCs w:val="0"/>
          <w:sz w:val="21"/>
          <w:szCs w:val="21"/>
          <w:lang w:val="en-US"/>
        </w:rPr>
        <w:t>“</w:t>
      </w:r>
      <w:r>
        <w:rPr>
          <w:rFonts w:hint="eastAsia" w:ascii="宋体" w:hAnsi="宋体" w:eastAsia="宋体" w:cs="宋体"/>
          <w:b w:val="0"/>
          <w:bCs w:val="0"/>
          <w:sz w:val="21"/>
          <w:szCs w:val="21"/>
          <w:lang w:eastAsia="zh-CN"/>
        </w:rPr>
        <w:t>投标人须知前附表</w:t>
      </w:r>
      <w:r>
        <w:rPr>
          <w:rFonts w:hint="eastAsia" w:ascii="宋体" w:hAnsi="宋体" w:eastAsia="宋体" w:cs="宋体"/>
          <w:b w:val="0"/>
          <w:bCs w:val="0"/>
          <w:sz w:val="21"/>
          <w:szCs w:val="21"/>
          <w:lang w:val="en-US"/>
        </w:rPr>
        <w:t>”</w:t>
      </w:r>
      <w:r>
        <w:rPr>
          <w:rFonts w:hint="eastAsia" w:ascii="宋体" w:hAnsi="宋体" w:eastAsia="宋体" w:cs="宋体"/>
          <w:b w:val="0"/>
          <w:bCs w:val="0"/>
          <w:sz w:val="21"/>
          <w:szCs w:val="21"/>
          <w:lang w:eastAsia="zh-CN"/>
        </w:rPr>
        <w:t>。</w:t>
      </w:r>
    </w:p>
    <w:p w14:paraId="2DE326CC">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bookmarkStart w:id="113" w:name="_13.2资格证明文件：具体材料见“投标人须知前附表”。"/>
      <w:bookmarkEnd w:id="113"/>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rPr>
        <w:t>2</w:t>
      </w:r>
      <w:r>
        <w:rPr>
          <w:rFonts w:hint="eastAsia" w:ascii="宋体" w:hAnsi="宋体" w:eastAsia="宋体" w:cs="宋体"/>
          <w:b w:val="0"/>
          <w:bCs w:val="0"/>
          <w:sz w:val="21"/>
          <w:szCs w:val="21"/>
          <w:lang w:eastAsia="zh-CN"/>
        </w:rPr>
        <w:t>）资格证明文件：具体材料见</w:t>
      </w:r>
      <w:r>
        <w:rPr>
          <w:rFonts w:hint="eastAsia" w:ascii="宋体" w:hAnsi="宋体" w:eastAsia="宋体" w:cs="宋体"/>
          <w:b w:val="0"/>
          <w:bCs w:val="0"/>
          <w:sz w:val="21"/>
          <w:szCs w:val="21"/>
          <w:lang w:val="en-US"/>
        </w:rPr>
        <w:t>“</w:t>
      </w:r>
      <w:r>
        <w:rPr>
          <w:rFonts w:hint="eastAsia" w:ascii="宋体" w:hAnsi="宋体" w:eastAsia="宋体" w:cs="宋体"/>
          <w:b w:val="0"/>
          <w:bCs w:val="0"/>
          <w:sz w:val="21"/>
          <w:szCs w:val="21"/>
          <w:lang w:eastAsia="zh-CN"/>
        </w:rPr>
        <w:t>投标人须知前附表</w:t>
      </w:r>
      <w:r>
        <w:rPr>
          <w:rFonts w:hint="eastAsia" w:ascii="宋体" w:hAnsi="宋体" w:eastAsia="宋体" w:cs="宋体"/>
          <w:b w:val="0"/>
          <w:bCs w:val="0"/>
          <w:sz w:val="21"/>
          <w:szCs w:val="21"/>
          <w:lang w:val="en-US"/>
        </w:rPr>
        <w:t>”</w:t>
      </w:r>
      <w:r>
        <w:rPr>
          <w:rFonts w:hint="eastAsia" w:ascii="宋体" w:hAnsi="宋体" w:eastAsia="宋体" w:cs="宋体"/>
          <w:b w:val="0"/>
          <w:bCs w:val="0"/>
          <w:sz w:val="21"/>
          <w:szCs w:val="21"/>
          <w:lang w:eastAsia="zh-CN"/>
        </w:rPr>
        <w:t>。</w:t>
      </w:r>
    </w:p>
    <w:p w14:paraId="6F7A10AC">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bookmarkStart w:id="114" w:name="_13.3商务文件:_具体材料见“投标人须知前附表”。"/>
      <w:bookmarkEnd w:id="114"/>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rPr>
        <w:t>3</w:t>
      </w:r>
      <w:r>
        <w:rPr>
          <w:rFonts w:hint="eastAsia" w:ascii="宋体" w:hAnsi="宋体" w:eastAsia="宋体" w:cs="宋体"/>
          <w:b w:val="0"/>
          <w:bCs w:val="0"/>
          <w:sz w:val="21"/>
          <w:szCs w:val="21"/>
          <w:lang w:eastAsia="zh-CN"/>
        </w:rPr>
        <w:t>）商务及技术文件：具体材料见</w:t>
      </w:r>
      <w:r>
        <w:rPr>
          <w:rFonts w:hint="eastAsia" w:ascii="宋体" w:hAnsi="宋体" w:eastAsia="宋体" w:cs="宋体"/>
          <w:b w:val="0"/>
          <w:bCs w:val="0"/>
          <w:sz w:val="21"/>
          <w:szCs w:val="21"/>
          <w:lang w:val="en-US"/>
        </w:rPr>
        <w:t>“</w:t>
      </w:r>
      <w:r>
        <w:rPr>
          <w:rFonts w:hint="eastAsia" w:ascii="宋体" w:hAnsi="宋体" w:eastAsia="宋体" w:cs="宋体"/>
          <w:b w:val="0"/>
          <w:bCs w:val="0"/>
          <w:sz w:val="21"/>
          <w:szCs w:val="21"/>
          <w:lang w:eastAsia="zh-CN"/>
        </w:rPr>
        <w:t>投标人须知前附表</w:t>
      </w:r>
      <w:r>
        <w:rPr>
          <w:rFonts w:hint="eastAsia" w:ascii="宋体" w:hAnsi="宋体" w:eastAsia="宋体" w:cs="宋体"/>
          <w:b w:val="0"/>
          <w:bCs w:val="0"/>
          <w:sz w:val="21"/>
          <w:szCs w:val="21"/>
          <w:lang w:val="en-US"/>
        </w:rPr>
        <w:t>”</w:t>
      </w:r>
      <w:r>
        <w:rPr>
          <w:rFonts w:hint="eastAsia" w:ascii="宋体" w:hAnsi="宋体" w:eastAsia="宋体" w:cs="宋体"/>
          <w:b w:val="0"/>
          <w:bCs w:val="0"/>
          <w:sz w:val="21"/>
          <w:szCs w:val="21"/>
          <w:lang w:eastAsia="zh-CN"/>
        </w:rPr>
        <w:t>。</w:t>
      </w:r>
    </w:p>
    <w:p w14:paraId="673E43FD">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bookmarkStart w:id="115" w:name="_13.4技术文件：具体材料见“投标人须知前附表”。"/>
      <w:bookmarkEnd w:id="115"/>
      <w:bookmarkStart w:id="116" w:name="_13.5投标文件电子版：具体材料见“投标人须知前附表”。"/>
      <w:bookmarkEnd w:id="116"/>
      <w:bookmarkStart w:id="117" w:name="_Toc254970678"/>
      <w:bookmarkStart w:id="118" w:name="_Toc254970537"/>
      <w:r>
        <w:rPr>
          <w:rFonts w:hint="eastAsia" w:ascii="黑体" w:hAnsi="宋体" w:eastAsia="黑体" w:cs="黑体"/>
          <w:sz w:val="24"/>
          <w:szCs w:val="24"/>
          <w:lang w:val="en-US"/>
        </w:rPr>
        <w:t>14.</w:t>
      </w:r>
      <w:r>
        <w:rPr>
          <w:rFonts w:hint="eastAsia" w:ascii="黑体" w:hAnsi="宋体" w:eastAsia="黑体" w:cs="黑体"/>
          <w:sz w:val="24"/>
          <w:szCs w:val="24"/>
          <w:lang w:eastAsia="zh-CN"/>
        </w:rPr>
        <w:t>投标文件的语言及计量</w:t>
      </w:r>
      <w:bookmarkEnd w:id="117"/>
      <w:bookmarkEnd w:id="118"/>
    </w:p>
    <w:p w14:paraId="2DE0EAAA">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14.1</w:t>
      </w:r>
      <w:r>
        <w:rPr>
          <w:rFonts w:hint="eastAsia" w:ascii="宋体" w:hAnsi="宋体" w:eastAsia="宋体" w:cs="宋体"/>
          <w:b w:val="0"/>
          <w:bCs w:val="0"/>
          <w:sz w:val="21"/>
          <w:szCs w:val="21"/>
          <w:lang w:eastAsia="zh-CN"/>
        </w:rPr>
        <w:t>语言文字</w:t>
      </w:r>
    </w:p>
    <w:p w14:paraId="273DE1BB">
      <w:pPr>
        <w:pStyle w:val="14"/>
        <w:keepNext w:val="0"/>
        <w:keepLines w:val="0"/>
        <w:widowControl w:val="0"/>
        <w:numPr>
          <w:ilvl w:val="4"/>
          <w:numId w:val="1"/>
        </w:numPr>
        <w:suppressLineNumbers w:val="0"/>
        <w:spacing w:before="0" w:beforeAutospacing="0" w:after="0" w:afterAutospacing="0" w:line="360" w:lineRule="auto"/>
        <w:ind w:left="0" w:right="0" w:firstLine="42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eastAsia="zh-CN"/>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ECC2262">
      <w:pPr>
        <w:pStyle w:val="14"/>
        <w:keepNext w:val="0"/>
        <w:keepLines w:val="0"/>
        <w:widowControl w:val="0"/>
        <w:numPr>
          <w:ilvl w:val="4"/>
          <w:numId w:val="1"/>
        </w:numPr>
        <w:suppressLineNumbers w:val="0"/>
        <w:spacing w:before="0" w:beforeAutospacing="0" w:after="0" w:afterAutospacing="0" w:line="360" w:lineRule="auto"/>
        <w:ind w:left="0" w:right="0" w:firstLine="42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14.2</w:t>
      </w:r>
      <w:r>
        <w:rPr>
          <w:rFonts w:hint="eastAsia" w:ascii="宋体" w:hAnsi="宋体" w:eastAsia="宋体" w:cs="宋体"/>
          <w:b w:val="0"/>
          <w:bCs w:val="0"/>
          <w:sz w:val="21"/>
          <w:szCs w:val="21"/>
          <w:lang w:eastAsia="zh-CN"/>
        </w:rPr>
        <w:t>投标计量单位</w:t>
      </w:r>
    </w:p>
    <w:p w14:paraId="5310B1A9">
      <w:pPr>
        <w:pStyle w:val="14"/>
        <w:keepNext w:val="0"/>
        <w:keepLines w:val="0"/>
        <w:widowControl w:val="0"/>
        <w:numPr>
          <w:ilvl w:val="4"/>
          <w:numId w:val="1"/>
        </w:numPr>
        <w:suppressLineNumbers w:val="0"/>
        <w:spacing w:before="0" w:beforeAutospacing="0" w:after="0" w:afterAutospacing="0" w:line="360" w:lineRule="auto"/>
        <w:ind w:left="0" w:right="0" w:firstLine="42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eastAsia="zh-CN"/>
        </w:rPr>
        <w:t>招标文件已有明确规定的，使用招标文件规定的计量单位；招标文件没有规定的，应采用中华人民共和国法定计量单位，货币种类为人民币</w:t>
      </w:r>
      <w:r>
        <w:rPr>
          <w:rFonts w:hint="eastAsia" w:ascii="宋体" w:hAnsi="宋体" w:eastAsia="宋体" w:cs="宋体"/>
          <w:bCs/>
          <w:sz w:val="21"/>
          <w:szCs w:val="21"/>
          <w:lang w:eastAsia="zh-CN"/>
        </w:rPr>
        <w:t>，否则视同未响应。</w:t>
      </w:r>
    </w:p>
    <w:p w14:paraId="00A870F7">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15.</w:t>
      </w:r>
      <w:r>
        <w:rPr>
          <w:rFonts w:hint="eastAsia" w:ascii="黑体" w:hAnsi="宋体" w:eastAsia="黑体" w:cs="黑体"/>
          <w:sz w:val="24"/>
          <w:szCs w:val="24"/>
          <w:lang w:eastAsia="zh-CN"/>
        </w:rPr>
        <w:t>投标的风险</w:t>
      </w:r>
    </w:p>
    <w:p w14:paraId="6851A5DA">
      <w:pPr>
        <w:pStyle w:val="20"/>
        <w:widowControl/>
        <w:spacing w:line="360" w:lineRule="auto"/>
        <w:ind w:left="0" w:firstLine="420"/>
        <w:jc w:val="left"/>
        <w:rPr>
          <w:rFonts w:hAnsi="宋体"/>
          <w:sz w:val="21"/>
          <w:szCs w:val="21"/>
          <w:lang w:val="en-US"/>
        </w:rPr>
      </w:pPr>
      <w:r>
        <w:rPr>
          <w:rFonts w:hAnsi="宋体"/>
          <w:sz w:val="21"/>
          <w:szCs w:val="21"/>
          <w:lang w:eastAsia="zh-CN"/>
        </w:rPr>
        <w:t>投标人没有按照招标文件要求提供全部资料，或者投标人没有对招标文件作出实质性响应是投标人的风险，并可能导致其投标被拒绝。</w:t>
      </w:r>
    </w:p>
    <w:p w14:paraId="484EF008">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bookmarkStart w:id="119" w:name="_Toc254970679"/>
      <w:bookmarkStart w:id="120" w:name="_Toc254970538"/>
      <w:r>
        <w:rPr>
          <w:rFonts w:hint="eastAsia" w:ascii="黑体" w:hAnsi="宋体" w:eastAsia="黑体" w:cs="黑体"/>
          <w:sz w:val="24"/>
          <w:szCs w:val="24"/>
          <w:lang w:val="en-US"/>
        </w:rPr>
        <w:t>16.</w:t>
      </w:r>
      <w:r>
        <w:rPr>
          <w:rFonts w:hint="eastAsia" w:ascii="黑体" w:hAnsi="宋体" w:eastAsia="黑体" w:cs="黑体"/>
          <w:sz w:val="24"/>
          <w:szCs w:val="24"/>
          <w:lang w:eastAsia="zh-CN"/>
        </w:rPr>
        <w:t>投标报价</w:t>
      </w:r>
      <w:bookmarkEnd w:id="119"/>
      <w:bookmarkEnd w:id="120"/>
    </w:p>
    <w:p w14:paraId="6EC5D137">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16.1</w:t>
      </w:r>
      <w:r>
        <w:rPr>
          <w:rFonts w:hint="eastAsia" w:ascii="宋体" w:hAnsi="宋体" w:eastAsia="宋体" w:cs="宋体"/>
          <w:b w:val="0"/>
          <w:bCs w:val="0"/>
          <w:sz w:val="21"/>
          <w:szCs w:val="21"/>
          <w:lang w:eastAsia="zh-CN"/>
        </w:rPr>
        <w:t>投标报价应按“第六章　投标文件格式”中“开标一览表”格式填写。</w:t>
      </w:r>
    </w:p>
    <w:p w14:paraId="3C5D8C6B">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bookmarkStart w:id="121" w:name="_16.2投标报价具体定义见投标人须知前附表。"/>
      <w:bookmarkEnd w:id="121"/>
      <w:r>
        <w:rPr>
          <w:rFonts w:hint="eastAsia" w:ascii="宋体" w:hAnsi="宋体" w:eastAsia="宋体" w:cs="宋体"/>
          <w:b w:val="0"/>
          <w:bCs w:val="0"/>
          <w:sz w:val="21"/>
          <w:szCs w:val="21"/>
          <w:lang w:val="en-US"/>
        </w:rPr>
        <w:t>16.2</w:t>
      </w:r>
      <w:r>
        <w:rPr>
          <w:rFonts w:hint="eastAsia" w:ascii="宋体" w:hAnsi="宋体" w:eastAsia="宋体" w:cs="宋体"/>
          <w:b w:val="0"/>
          <w:bCs w:val="0"/>
          <w:sz w:val="21"/>
          <w:szCs w:val="21"/>
          <w:lang w:eastAsia="zh-CN"/>
        </w:rPr>
        <w:t>投标报价具体包括内容详见“投标人须知前附表”。</w:t>
      </w:r>
    </w:p>
    <w:p w14:paraId="733E326F">
      <w:pPr>
        <w:pStyle w:val="14"/>
        <w:keepNext w:val="0"/>
        <w:keepLines w:val="0"/>
        <w:widowControl w:val="0"/>
        <w:numPr>
          <w:ilvl w:val="4"/>
          <w:numId w:val="1"/>
        </w:numPr>
        <w:suppressLineNumbers w:val="0"/>
        <w:spacing w:before="0" w:beforeAutospacing="0" w:after="0" w:afterAutospacing="0" w:line="360" w:lineRule="auto"/>
        <w:ind w:left="0" w:right="0" w:firstLine="42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16.3</w:t>
      </w:r>
      <w:r>
        <w:rPr>
          <w:rFonts w:hint="eastAsia" w:ascii="宋体" w:hAnsi="宋体" w:eastAsia="宋体" w:cs="宋体"/>
          <w:b w:val="0"/>
          <w:bCs w:val="0"/>
          <w:sz w:val="21"/>
          <w:szCs w:val="21"/>
          <w:lang w:eastAsia="zh-CN"/>
        </w:rPr>
        <w:t>投标人必须就所投每个分标的全部内容分别作完整唯一总价报价，不得存在漏项报价；投标人必须就所投分标的单项内容作唯一报价。</w:t>
      </w:r>
    </w:p>
    <w:p w14:paraId="6AC3C2CD">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17.</w:t>
      </w:r>
      <w:r>
        <w:rPr>
          <w:rFonts w:hint="eastAsia" w:ascii="黑体" w:hAnsi="宋体" w:eastAsia="黑体" w:cs="黑体"/>
          <w:sz w:val="24"/>
          <w:szCs w:val="24"/>
          <w:lang w:eastAsia="zh-CN"/>
        </w:rPr>
        <w:t>投标有效期</w:t>
      </w:r>
    </w:p>
    <w:p w14:paraId="3BC03651">
      <w:pPr>
        <w:pStyle w:val="14"/>
        <w:keepNext w:val="0"/>
        <w:keepLines w:val="0"/>
        <w:widowControl w:val="0"/>
        <w:numPr>
          <w:ilvl w:val="4"/>
          <w:numId w:val="1"/>
        </w:numPr>
        <w:suppressLineNumbers w:val="0"/>
        <w:spacing w:before="0" w:beforeAutospacing="0" w:after="0" w:afterAutospacing="0" w:line="360" w:lineRule="auto"/>
        <w:ind w:left="0" w:right="0" w:firstLine="420"/>
        <w:rPr>
          <w:rFonts w:hint="eastAsia" w:ascii="宋体" w:hAnsi="宋体" w:eastAsia="宋体" w:cs="宋体"/>
          <w:b w:val="0"/>
          <w:bCs w:val="0"/>
          <w:sz w:val="21"/>
          <w:szCs w:val="21"/>
          <w:lang w:val="en-US"/>
        </w:rPr>
      </w:pPr>
      <w:bookmarkStart w:id="122" w:name="_17.1投标有效期应按“投标人须知中的前附表”规定的期限。"/>
      <w:bookmarkEnd w:id="122"/>
      <w:r>
        <w:rPr>
          <w:rFonts w:hint="eastAsia" w:ascii="宋体" w:hAnsi="宋体" w:eastAsia="宋体" w:cs="宋体"/>
          <w:b w:val="0"/>
          <w:bCs w:val="0"/>
          <w:sz w:val="21"/>
          <w:szCs w:val="21"/>
          <w:lang w:val="en-US"/>
        </w:rPr>
        <w:t>17.1</w:t>
      </w:r>
      <w:r>
        <w:rPr>
          <w:rFonts w:hint="eastAsia" w:ascii="宋体" w:hAnsi="宋体" w:eastAsia="宋体" w:cs="宋体"/>
          <w:b w:val="0"/>
          <w:bCs w:val="0"/>
          <w:sz w:val="21"/>
          <w:szCs w:val="21"/>
          <w:lang w:eastAsia="zh-CN"/>
        </w:rPr>
        <w:t>投标有效期是指为保证采购人有足够的时间在开标后完成评标、定标、合同签订等工作而要求投标人提交的投标文件在一定时间内保持有效的期限。</w:t>
      </w:r>
    </w:p>
    <w:p w14:paraId="29D9CF44">
      <w:pPr>
        <w:pStyle w:val="14"/>
        <w:keepNext w:val="0"/>
        <w:keepLines w:val="0"/>
        <w:widowControl w:val="0"/>
        <w:numPr>
          <w:ilvl w:val="4"/>
          <w:numId w:val="1"/>
        </w:numPr>
        <w:suppressLineNumbers w:val="0"/>
        <w:spacing w:before="0" w:beforeAutospacing="0" w:after="0" w:afterAutospacing="0" w:line="360" w:lineRule="auto"/>
        <w:ind w:left="0" w:right="0" w:firstLine="42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17.2</w:t>
      </w:r>
      <w:bookmarkStart w:id="123" w:name="_Toc254970540"/>
      <w:bookmarkStart w:id="124" w:name="_Toc254970681"/>
      <w:r>
        <w:rPr>
          <w:rFonts w:hint="eastAsia" w:ascii="宋体" w:hAnsi="宋体" w:eastAsia="宋体" w:cs="宋体"/>
          <w:b w:val="0"/>
          <w:bCs w:val="0"/>
          <w:sz w:val="21"/>
          <w:szCs w:val="21"/>
          <w:lang w:val="en-US"/>
        </w:rPr>
        <w:t xml:space="preserve"> </w:t>
      </w:r>
      <w:r>
        <w:rPr>
          <w:rFonts w:hint="eastAsia" w:ascii="宋体" w:hAnsi="宋体" w:eastAsia="宋体" w:cs="宋体"/>
          <w:b w:val="0"/>
          <w:bCs w:val="0"/>
          <w:sz w:val="21"/>
          <w:szCs w:val="21"/>
          <w:lang w:eastAsia="zh-CN"/>
        </w:rPr>
        <w:t>投标有效期应按招标文件规定的期限作出承诺，具体详见“投标人须知前附表”。</w:t>
      </w:r>
      <w:r>
        <w:rPr>
          <w:rFonts w:hint="eastAsia" w:ascii="宋体" w:hAnsi="宋体" w:eastAsia="宋体" w:cs="宋体"/>
          <w:sz w:val="21"/>
          <w:szCs w:val="21"/>
          <w:lang w:eastAsia="zh-CN"/>
        </w:rPr>
        <w:t>承诺的投标有效期低于招标文件规定期限的，按无效投标处理。</w:t>
      </w:r>
    </w:p>
    <w:p w14:paraId="33F6AF98">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17.3</w:t>
      </w:r>
      <w:r>
        <w:rPr>
          <w:rFonts w:hint="eastAsia" w:ascii="宋体" w:hAnsi="宋体" w:eastAsia="宋体" w:cs="宋体"/>
          <w:b w:val="0"/>
          <w:bCs w:val="0"/>
          <w:sz w:val="21"/>
          <w:szCs w:val="21"/>
          <w:lang w:eastAsia="zh-CN"/>
        </w:rPr>
        <w:t>投标人的投标文件在投标有效期内均保持有效。</w:t>
      </w:r>
      <w:bookmarkEnd w:id="123"/>
      <w:bookmarkEnd w:id="124"/>
    </w:p>
    <w:p w14:paraId="232C7D41">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bookmarkStart w:id="125" w:name="_18.投标保证金"/>
      <w:bookmarkEnd w:id="125"/>
      <w:bookmarkStart w:id="126" w:name="_Toc254970541"/>
      <w:bookmarkStart w:id="127" w:name="_Toc254970682"/>
      <w:r>
        <w:rPr>
          <w:rFonts w:hint="eastAsia" w:ascii="黑体" w:hAnsi="宋体" w:eastAsia="黑体" w:cs="黑体"/>
          <w:sz w:val="24"/>
          <w:szCs w:val="24"/>
          <w:lang w:val="en-US"/>
        </w:rPr>
        <w:t>18.</w:t>
      </w:r>
      <w:r>
        <w:rPr>
          <w:rFonts w:hint="eastAsia" w:ascii="黑体" w:hAnsi="宋体" w:eastAsia="黑体" w:cs="黑体"/>
          <w:sz w:val="24"/>
          <w:szCs w:val="24"/>
          <w:lang w:eastAsia="zh-CN"/>
        </w:rPr>
        <w:t>投标保证金</w:t>
      </w:r>
      <w:bookmarkEnd w:id="126"/>
      <w:bookmarkEnd w:id="127"/>
    </w:p>
    <w:p w14:paraId="5E69D48F">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18.1</w:t>
      </w:r>
      <w:r>
        <w:rPr>
          <w:rFonts w:hint="eastAsia" w:ascii="宋体" w:hAnsi="宋体" w:eastAsia="宋体" w:cs="宋体"/>
          <w:b w:val="0"/>
          <w:bCs w:val="0"/>
          <w:sz w:val="21"/>
          <w:szCs w:val="21"/>
          <w:lang w:eastAsia="zh-CN"/>
        </w:rPr>
        <w:t>投标人须按“投标人须知前附表” 的规定提交投标保证金。</w:t>
      </w:r>
    </w:p>
    <w:p w14:paraId="049BF3B5">
      <w:pPr>
        <w:pStyle w:val="14"/>
        <w:keepNext w:val="0"/>
        <w:keepLines w:val="0"/>
        <w:widowControl w:val="0"/>
        <w:numPr>
          <w:ilvl w:val="4"/>
          <w:numId w:val="1"/>
        </w:numPr>
        <w:suppressLineNumbers w:val="0"/>
        <w:spacing w:before="0" w:beforeAutospacing="0" w:after="0" w:afterAutospacing="0" w:line="360" w:lineRule="auto"/>
        <w:ind w:left="0" w:right="0" w:firstLine="42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18.2</w:t>
      </w:r>
      <w:r>
        <w:rPr>
          <w:rFonts w:hint="eastAsia" w:ascii="宋体" w:hAnsi="宋体" w:eastAsia="宋体" w:cs="宋体"/>
          <w:b w:val="0"/>
          <w:bCs w:val="0"/>
          <w:sz w:val="21"/>
          <w:szCs w:val="21"/>
          <w:lang w:eastAsia="zh-CN"/>
        </w:rPr>
        <w:t>投标保证金的退还</w:t>
      </w:r>
    </w:p>
    <w:p w14:paraId="7ECBA676">
      <w:pPr>
        <w:pStyle w:val="14"/>
        <w:keepNext w:val="0"/>
        <w:keepLines w:val="0"/>
        <w:widowControl w:val="0"/>
        <w:numPr>
          <w:ilvl w:val="4"/>
          <w:numId w:val="1"/>
        </w:numPr>
        <w:suppressLineNumbers w:val="0"/>
        <w:spacing w:before="0" w:beforeAutospacing="0" w:after="0" w:afterAutospacing="0" w:line="360" w:lineRule="auto"/>
        <w:ind w:left="0" w:right="0" w:firstLine="42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eastAsia="zh-CN"/>
        </w:rPr>
        <w:t>未中标人的投标保证金自中标通知书发出之日起</w:t>
      </w:r>
      <w:r>
        <w:rPr>
          <w:rFonts w:hint="eastAsia" w:ascii="宋体" w:hAnsi="宋体" w:eastAsia="宋体" w:cs="宋体"/>
          <w:b w:val="0"/>
          <w:bCs w:val="0"/>
          <w:sz w:val="21"/>
          <w:szCs w:val="21"/>
          <w:lang w:val="en-US"/>
        </w:rPr>
        <w:t>5</w:t>
      </w:r>
      <w:r>
        <w:rPr>
          <w:rFonts w:hint="eastAsia" w:ascii="宋体" w:hAnsi="宋体" w:eastAsia="宋体" w:cs="宋体"/>
          <w:b w:val="0"/>
          <w:bCs w:val="0"/>
          <w:sz w:val="21"/>
          <w:szCs w:val="21"/>
          <w:lang w:eastAsia="zh-CN"/>
        </w:rPr>
        <w:t>个工作日内退还；中标人的投标保证金自政府采购合同签订之日起</w:t>
      </w:r>
      <w:r>
        <w:rPr>
          <w:rFonts w:hint="eastAsia" w:ascii="宋体" w:hAnsi="宋体" w:eastAsia="宋体" w:cs="宋体"/>
          <w:b w:val="0"/>
          <w:bCs w:val="0"/>
          <w:sz w:val="21"/>
          <w:szCs w:val="21"/>
          <w:lang w:val="en-US"/>
        </w:rPr>
        <w:t>5</w:t>
      </w:r>
      <w:r>
        <w:rPr>
          <w:rFonts w:hint="eastAsia" w:ascii="宋体" w:hAnsi="宋体" w:eastAsia="宋体" w:cs="宋体"/>
          <w:b w:val="0"/>
          <w:bCs w:val="0"/>
          <w:sz w:val="21"/>
          <w:szCs w:val="21"/>
          <w:lang w:eastAsia="zh-CN"/>
        </w:rPr>
        <w:t>个工作日内退还。</w:t>
      </w:r>
      <w:r>
        <w:rPr>
          <w:rFonts w:hint="eastAsia" w:ascii="宋体" w:hAnsi="宋体" w:eastAsia="宋体" w:cs="宋体"/>
          <w:b w:val="0"/>
          <w:bCs w:val="0"/>
          <w:sz w:val="21"/>
          <w:szCs w:val="21"/>
          <w:lang w:val="en-US"/>
        </w:rPr>
        <w:t xml:space="preserve"> </w:t>
      </w:r>
    </w:p>
    <w:p w14:paraId="3ADE01DD">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18.3</w:t>
      </w:r>
      <w:r>
        <w:rPr>
          <w:rFonts w:hint="eastAsia" w:ascii="宋体" w:hAnsi="宋体" w:eastAsia="宋体" w:cs="宋体"/>
          <w:b w:val="0"/>
          <w:bCs w:val="0"/>
          <w:sz w:val="21"/>
          <w:szCs w:val="21"/>
          <w:lang w:eastAsia="zh-CN"/>
        </w:rPr>
        <w:t>除逾期退还投标保证金和终止招标的情形以外，投标保证金不计息。</w:t>
      </w:r>
    </w:p>
    <w:p w14:paraId="3D508985">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18.4</w:t>
      </w:r>
      <w:r>
        <w:rPr>
          <w:rFonts w:hint="eastAsia" w:ascii="宋体" w:hAnsi="宋体" w:eastAsia="宋体" w:cs="宋体"/>
          <w:b w:val="0"/>
          <w:bCs w:val="0"/>
          <w:sz w:val="21"/>
          <w:szCs w:val="21"/>
          <w:lang w:eastAsia="zh-CN"/>
        </w:rPr>
        <w:t>投标人有下列情形之一的，投标保证金将不予退还：</w:t>
      </w:r>
      <w:r>
        <w:rPr>
          <w:rFonts w:hint="eastAsia" w:ascii="宋体" w:hAnsi="宋体" w:eastAsia="宋体" w:cs="宋体"/>
          <w:b w:val="0"/>
          <w:bCs w:val="0"/>
          <w:sz w:val="21"/>
          <w:szCs w:val="21"/>
          <w:lang w:val="en-US"/>
        </w:rPr>
        <w:t xml:space="preserve"> </w:t>
      </w:r>
    </w:p>
    <w:p w14:paraId="5AEFBD65">
      <w:pPr>
        <w:keepNext w:val="0"/>
        <w:keepLines w:val="0"/>
        <w:widowControl w:val="0"/>
        <w:suppressLineNumbers w:val="0"/>
        <w:spacing w:before="0" w:beforeAutospacing="0" w:after="0" w:afterAutospacing="0" w:line="360" w:lineRule="auto"/>
        <w:ind w:left="0" w:right="0" w:firstLine="411"/>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（1）投标人在投标有效期内撤销投标文件的；</w:t>
      </w:r>
    </w:p>
    <w:p w14:paraId="28ECCA05">
      <w:pPr>
        <w:keepNext w:val="0"/>
        <w:keepLines w:val="0"/>
        <w:widowControl w:val="0"/>
        <w:suppressLineNumbers w:val="0"/>
        <w:spacing w:before="0" w:beforeAutospacing="0" w:after="0" w:afterAutospacing="0" w:line="360" w:lineRule="auto"/>
        <w:ind w:left="0" w:right="0" w:firstLine="411"/>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（2）未按规定提交履约保证金的；</w:t>
      </w:r>
    </w:p>
    <w:p w14:paraId="46A7729F">
      <w:pPr>
        <w:keepNext w:val="0"/>
        <w:keepLines w:val="0"/>
        <w:widowControl w:val="0"/>
        <w:suppressLineNumbers w:val="0"/>
        <w:spacing w:before="0" w:beforeAutospacing="0" w:after="0" w:afterAutospacing="0" w:line="360" w:lineRule="auto"/>
        <w:ind w:left="0" w:right="0" w:firstLine="411"/>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（3）投标人在投标过程中弄虚作假，提供虚假材料的；</w:t>
      </w:r>
    </w:p>
    <w:p w14:paraId="23D3BAA9">
      <w:pPr>
        <w:keepNext w:val="0"/>
        <w:keepLines w:val="0"/>
        <w:widowControl w:val="0"/>
        <w:suppressLineNumbers w:val="0"/>
        <w:spacing w:before="0" w:beforeAutospacing="0" w:after="0" w:afterAutospacing="0" w:line="360" w:lineRule="auto"/>
        <w:ind w:left="0" w:right="0" w:firstLine="411"/>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（4）中标人无正当理由不与采购人签订合同的；</w:t>
      </w:r>
    </w:p>
    <w:p w14:paraId="2A1B4C00">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bookmarkStart w:id="128" w:name="_Toc254970683"/>
      <w:bookmarkStart w:id="129" w:name="_Toc254970542"/>
      <w:r>
        <w:rPr>
          <w:rFonts w:hint="eastAsia" w:ascii="宋体" w:hAnsi="宋体" w:eastAsia="宋体" w:cs="宋体"/>
          <w:kern w:val="2"/>
          <w:sz w:val="21"/>
          <w:szCs w:val="21"/>
          <w:lang w:val="en-US" w:eastAsia="zh-CN" w:bidi="ar"/>
        </w:rPr>
        <w:t>（5）投标人出现本章第9.2、9.3情形的；</w:t>
      </w:r>
    </w:p>
    <w:p w14:paraId="439F572A">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（6）法律法规规定的其他情形。</w:t>
      </w:r>
    </w:p>
    <w:bookmarkEnd w:id="128"/>
    <w:bookmarkEnd w:id="129"/>
    <w:p w14:paraId="3E2E74D0">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19.</w:t>
      </w:r>
      <w:r>
        <w:rPr>
          <w:rFonts w:hint="eastAsia" w:ascii="黑体" w:hAnsi="宋体" w:eastAsia="黑体" w:cs="黑体"/>
          <w:sz w:val="24"/>
          <w:szCs w:val="24"/>
          <w:lang w:eastAsia="zh-CN"/>
        </w:rPr>
        <w:t>投标文件的编制</w:t>
      </w:r>
    </w:p>
    <w:p w14:paraId="4115ECCE">
      <w:pPr>
        <w:pStyle w:val="14"/>
        <w:keepNext w:val="0"/>
        <w:keepLines w:val="0"/>
        <w:widowControl w:val="0"/>
        <w:numPr>
          <w:ilvl w:val="4"/>
          <w:numId w:val="1"/>
        </w:numPr>
        <w:suppressLineNumbers w:val="0"/>
        <w:spacing w:before="0" w:beforeAutospacing="0" w:after="0" w:afterAutospacing="0" w:line="360" w:lineRule="auto"/>
        <w:ind w:left="0" w:right="0" w:firstLine="315"/>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19.1</w:t>
      </w:r>
      <w:r>
        <w:rPr>
          <w:rFonts w:hint="eastAsia" w:ascii="宋体" w:hAnsi="宋体" w:eastAsia="宋体" w:cs="宋体"/>
          <w:b w:val="0"/>
          <w:bCs w:val="0"/>
          <w:sz w:val="21"/>
          <w:szCs w:val="21"/>
          <w:lang w:eastAsia="zh-CN"/>
        </w:rPr>
        <w:t>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63B7B493">
      <w:pPr>
        <w:pStyle w:val="14"/>
        <w:keepNext w:val="0"/>
        <w:keepLines w:val="0"/>
        <w:widowControl w:val="0"/>
        <w:numPr>
          <w:ilvl w:val="4"/>
          <w:numId w:val="1"/>
        </w:numPr>
        <w:suppressLineNumbers w:val="0"/>
        <w:spacing w:before="0" w:beforeAutospacing="0" w:after="0" w:afterAutospacing="0" w:line="360" w:lineRule="auto"/>
        <w:ind w:left="0" w:right="0" w:firstLine="315"/>
        <w:rPr>
          <w:rFonts w:hint="eastAsia" w:ascii="宋体" w:hAnsi="宋体" w:eastAsia="宋体" w:cs="宋体"/>
          <w:b w:val="0"/>
          <w:bCs w:val="0"/>
          <w:sz w:val="21"/>
          <w:szCs w:val="21"/>
          <w:lang w:val="en-US"/>
        </w:rPr>
      </w:pPr>
      <w:bookmarkStart w:id="130" w:name="_19.2投标文件应按报价文件、资格证明文件、商务文件、技术文件分别编制"/>
      <w:bookmarkEnd w:id="130"/>
      <w:r>
        <w:rPr>
          <w:rFonts w:hint="eastAsia" w:ascii="宋体" w:hAnsi="宋体" w:eastAsia="宋体" w:cs="宋体"/>
          <w:b w:val="0"/>
          <w:bCs w:val="0"/>
          <w:sz w:val="21"/>
          <w:szCs w:val="21"/>
          <w:lang w:val="en-US"/>
        </w:rPr>
        <w:t xml:space="preserve"> 19.2</w:t>
      </w:r>
      <w:r>
        <w:rPr>
          <w:rFonts w:hint="eastAsia" w:ascii="宋体" w:hAnsi="宋体" w:eastAsia="宋体" w:cs="宋体"/>
          <w:b w:val="0"/>
          <w:bCs w:val="0"/>
          <w:sz w:val="21"/>
          <w:szCs w:val="21"/>
          <w:lang w:eastAsia="zh-CN"/>
        </w:rPr>
        <w:t>为确保网上操作合法、有效和安全，投标人应当在投标截止时间前完成在广西政府采购云平台的身份认证，确保在电子投标过程中能够对相关数据电文进行加密和使用电子签章。</w:t>
      </w:r>
    </w:p>
    <w:p w14:paraId="5295A53B">
      <w:pPr>
        <w:pStyle w:val="14"/>
        <w:keepNext w:val="0"/>
        <w:keepLines w:val="0"/>
        <w:widowControl w:val="0"/>
        <w:numPr>
          <w:ilvl w:val="4"/>
          <w:numId w:val="1"/>
        </w:numPr>
        <w:suppressLineNumbers w:val="0"/>
        <w:spacing w:before="0" w:beforeAutospacing="0" w:after="0" w:afterAutospacing="0" w:line="360" w:lineRule="auto"/>
        <w:ind w:left="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19.3</w:t>
      </w:r>
      <w:r>
        <w:rPr>
          <w:rFonts w:hint="eastAsia" w:ascii="宋体" w:hAnsi="宋体" w:eastAsia="宋体" w:cs="宋体"/>
          <w:b w:val="0"/>
          <w:bCs w:val="0"/>
          <w:sz w:val="21"/>
          <w:szCs w:val="21"/>
          <w:lang w:eastAsia="zh-CN"/>
        </w:rPr>
        <w:t>投标文件须由投标人在规定位置签字（或者电子签名）、盖章（具体以投标人须知前附表或投标文件格式规定为准），</w:t>
      </w:r>
      <w:r>
        <w:rPr>
          <w:rFonts w:hint="eastAsia" w:ascii="宋体" w:hAnsi="宋体" w:eastAsia="宋体" w:cs="宋体"/>
          <w:bCs/>
          <w:sz w:val="21"/>
          <w:szCs w:val="21"/>
          <w:lang w:eastAsia="zh-CN"/>
        </w:rPr>
        <w:t>否则按无效投标处理</w:t>
      </w:r>
      <w:r>
        <w:rPr>
          <w:rFonts w:hint="eastAsia" w:ascii="宋体" w:hAnsi="宋体" w:eastAsia="宋体" w:cs="宋体"/>
          <w:b w:val="0"/>
          <w:bCs w:val="0"/>
          <w:sz w:val="21"/>
          <w:szCs w:val="21"/>
          <w:lang w:eastAsia="zh-CN"/>
        </w:rPr>
        <w:t>。</w:t>
      </w:r>
    </w:p>
    <w:p w14:paraId="73CFEC3F">
      <w:pPr>
        <w:pStyle w:val="14"/>
        <w:keepNext w:val="0"/>
        <w:keepLines w:val="0"/>
        <w:widowControl w:val="0"/>
        <w:numPr>
          <w:ilvl w:val="4"/>
          <w:numId w:val="1"/>
        </w:numPr>
        <w:suppressLineNumbers w:val="0"/>
        <w:spacing w:before="0" w:beforeAutospacing="0" w:after="0" w:afterAutospacing="0" w:line="360" w:lineRule="auto"/>
        <w:ind w:left="0" w:right="0" w:firstLine="315"/>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19.4</w:t>
      </w:r>
      <w:r>
        <w:rPr>
          <w:rFonts w:hint="eastAsia" w:ascii="宋体" w:hAnsi="宋体" w:eastAsia="宋体" w:cs="宋体"/>
          <w:b w:val="0"/>
          <w:bCs w:val="0"/>
          <w:sz w:val="21"/>
          <w:szCs w:val="21"/>
          <w:lang w:eastAsia="zh-CN"/>
        </w:rPr>
        <w:t>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eastAsia="宋体" w:cs="宋体"/>
          <w:sz w:val="21"/>
          <w:szCs w:val="21"/>
          <w:lang w:eastAsia="zh-CN"/>
        </w:rPr>
        <w:t>否则按无效投标处理</w:t>
      </w:r>
      <w:r>
        <w:rPr>
          <w:rFonts w:hint="eastAsia" w:ascii="宋体" w:hAnsi="宋体" w:eastAsia="宋体" w:cs="宋体"/>
          <w:b w:val="0"/>
          <w:bCs w:val="0"/>
          <w:sz w:val="21"/>
          <w:szCs w:val="21"/>
          <w:lang w:eastAsia="zh-CN"/>
        </w:rPr>
        <w:t>。</w:t>
      </w:r>
    </w:p>
    <w:p w14:paraId="27EC665B">
      <w:pPr>
        <w:pStyle w:val="14"/>
        <w:keepNext w:val="0"/>
        <w:keepLines w:val="0"/>
        <w:widowControl w:val="0"/>
        <w:numPr>
          <w:ilvl w:val="4"/>
          <w:numId w:val="1"/>
        </w:numPr>
        <w:suppressLineNumbers w:val="0"/>
        <w:spacing w:before="0" w:beforeAutospacing="0" w:after="0" w:afterAutospacing="0" w:line="360" w:lineRule="auto"/>
        <w:ind w:left="0" w:right="0" w:firstLine="315"/>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19.5</w:t>
      </w:r>
      <w:r>
        <w:rPr>
          <w:rFonts w:hint="eastAsia" w:ascii="宋体" w:hAnsi="宋体" w:eastAsia="宋体" w:cs="宋体"/>
          <w:b w:val="0"/>
          <w:bCs w:val="0"/>
          <w:sz w:val="21"/>
          <w:szCs w:val="21"/>
          <w:lang w:eastAsia="zh-CN"/>
        </w:rPr>
        <w:t>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358E1249">
      <w:pPr>
        <w:keepNext w:val="0"/>
        <w:keepLines w:val="0"/>
        <w:widowControl w:val="0"/>
        <w:suppressLineNumbers w:val="0"/>
        <w:spacing w:before="0" w:beforeAutospacing="0" w:after="0" w:afterAutospacing="0" w:line="360" w:lineRule="auto"/>
        <w:ind w:left="0" w:right="0" w:firstLine="480"/>
        <w:jc w:val="both"/>
        <w:rPr>
          <w:rFonts w:hint="eastAsia" w:ascii="黑体" w:hAnsi="宋体" w:eastAsia="黑体" w:cs="黑体"/>
          <w:sz w:val="24"/>
          <w:szCs w:val="24"/>
          <w:lang w:val="en-US"/>
        </w:rPr>
      </w:pPr>
      <w:r>
        <w:rPr>
          <w:rFonts w:hint="eastAsia" w:ascii="黑体" w:hAnsi="宋体" w:eastAsia="黑体" w:cs="黑体"/>
          <w:kern w:val="2"/>
          <w:sz w:val="24"/>
          <w:szCs w:val="24"/>
          <w:lang w:val="en-US" w:eastAsia="zh-CN" w:bidi="ar"/>
        </w:rPr>
        <w:t>20.电子备份投标文件</w:t>
      </w:r>
    </w:p>
    <w:p w14:paraId="47C0689C">
      <w:pPr>
        <w:keepNext w:val="0"/>
        <w:keepLines w:val="0"/>
        <w:widowControl w:val="0"/>
        <w:suppressLineNumbers w:val="0"/>
        <w:spacing w:before="0" w:beforeAutospacing="0" w:after="0" w:afterAutospacing="0" w:line="360" w:lineRule="auto"/>
        <w:ind w:left="0" w:right="0" w:firstLine="420"/>
        <w:jc w:val="both"/>
        <w:rPr>
          <w:rFonts w:hint="eastAsia" w:ascii="黑体" w:hAnsi="宋体" w:eastAsia="黑体" w:cs="黑体"/>
          <w:sz w:val="24"/>
          <w:szCs w:val="24"/>
          <w:lang w:val="en-US"/>
        </w:rPr>
      </w:pPr>
      <w:r>
        <w:rPr>
          <w:rFonts w:hint="eastAsia" w:ascii="Calibri" w:hAnsi="Calibri" w:eastAsia="宋体" w:cs="宋体"/>
          <w:kern w:val="2"/>
          <w:sz w:val="21"/>
          <w:szCs w:val="24"/>
          <w:lang w:val="en-US" w:eastAsia="zh-CN" w:bidi="ar"/>
        </w:rPr>
        <w:t>电子备份投标文件是指通过在线编制生成且后缀名为“</w:t>
      </w:r>
      <w:r>
        <w:rPr>
          <w:rFonts w:hint="default" w:ascii="Calibri" w:hAnsi="Calibri" w:eastAsia="宋体" w:cs="Times New Roman"/>
          <w:kern w:val="2"/>
          <w:sz w:val="21"/>
          <w:szCs w:val="24"/>
          <w:lang w:val="en-US" w:eastAsia="zh-CN" w:bidi="ar"/>
        </w:rPr>
        <w:t>bfbs</w:t>
      </w:r>
      <w:r>
        <w:rPr>
          <w:rFonts w:hint="eastAsia" w:ascii="Calibri" w:hAnsi="Calibri" w:eastAsia="宋体" w:cs="宋体"/>
          <w:kern w:val="2"/>
          <w:sz w:val="21"/>
          <w:szCs w:val="24"/>
          <w:lang w:val="en-US" w:eastAsia="zh-CN" w:bidi="ar"/>
        </w:rPr>
        <w:t>”的文件，是否接受电子备份投标文件详见</w:t>
      </w:r>
      <w:r>
        <w:rPr>
          <w:rFonts w:hint="eastAsia" w:ascii="Calibri" w:hAnsi="宋体" w:eastAsia="宋体" w:cs="宋体"/>
          <w:bCs/>
          <w:kern w:val="2"/>
          <w:sz w:val="21"/>
          <w:szCs w:val="21"/>
          <w:lang w:val="en-US" w:eastAsia="zh-CN" w:bidi="ar"/>
        </w:rPr>
        <w:t>“投标人须知前附表”。</w:t>
      </w:r>
    </w:p>
    <w:p w14:paraId="62E7C30E">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21.</w:t>
      </w:r>
      <w:r>
        <w:rPr>
          <w:rFonts w:hint="eastAsia" w:ascii="黑体" w:hAnsi="宋体" w:eastAsia="黑体" w:cs="黑体"/>
          <w:sz w:val="24"/>
          <w:szCs w:val="24"/>
          <w:lang w:eastAsia="zh-CN"/>
        </w:rPr>
        <w:t>投标文件的提交</w:t>
      </w:r>
    </w:p>
    <w:p w14:paraId="6AA0943A">
      <w:pPr>
        <w:keepNext w:val="0"/>
        <w:keepLines w:val="0"/>
        <w:widowControl w:val="0"/>
        <w:suppressLineNumbers w:val="0"/>
        <w:spacing w:before="0" w:beforeAutospacing="0" w:after="0" w:afterAutospacing="0" w:line="360" w:lineRule="auto"/>
        <w:ind w:left="0" w:right="0" w:firstLine="420"/>
        <w:jc w:val="both"/>
        <w:rPr>
          <w:rFonts w:hAnsi="宋体"/>
          <w:b/>
          <w:bCs w:val="0"/>
          <w:lang w:val="en-US"/>
        </w:rPr>
      </w:pPr>
      <w:bookmarkStart w:id="131" w:name="_21.1投标人必须在“投标人须知中的前附表”规定的投标文件接收时间和投"/>
      <w:bookmarkEnd w:id="131"/>
      <w:r>
        <w:rPr>
          <w:rFonts w:hint="default" w:ascii="Calibri" w:hAnsi="宋体" w:eastAsia="宋体" w:cs="Times New Roman"/>
          <w:bCs/>
          <w:kern w:val="2"/>
          <w:sz w:val="21"/>
          <w:szCs w:val="21"/>
          <w:lang w:val="en-US" w:eastAsia="zh-CN" w:bidi="ar"/>
        </w:rPr>
        <w:t>21.1</w:t>
      </w:r>
      <w:r>
        <w:rPr>
          <w:rFonts w:hint="eastAsia" w:ascii="Calibri" w:hAnsi="宋体" w:eastAsia="宋体" w:cs="宋体"/>
          <w:bCs/>
          <w:kern w:val="2"/>
          <w:sz w:val="21"/>
          <w:szCs w:val="21"/>
          <w:lang w:val="en-US" w:eastAsia="zh-CN" w:bidi="ar"/>
        </w:rPr>
        <w:t>投标人必须在“投标人须知前附表”规定的</w:t>
      </w:r>
      <w:r>
        <w:rPr>
          <w:rFonts w:hint="eastAsia" w:ascii="宋体" w:hAnsi="宋体" w:eastAsia="宋体" w:cs="宋体"/>
          <w:kern w:val="2"/>
          <w:sz w:val="21"/>
          <w:szCs w:val="21"/>
          <w:lang w:val="en-US" w:eastAsia="zh-CN" w:bidi="ar"/>
        </w:rPr>
        <w:t>提交投标文件截止时间前将</w:t>
      </w:r>
      <w:r>
        <w:rPr>
          <w:rFonts w:hint="eastAsia" w:ascii="Calibri" w:hAnsi="宋体" w:eastAsia="宋体" w:cs="宋体"/>
          <w:bCs/>
          <w:kern w:val="2"/>
          <w:sz w:val="21"/>
          <w:szCs w:val="21"/>
          <w:lang w:val="en-US" w:eastAsia="zh-CN" w:bidi="ar"/>
        </w:rPr>
        <w:t>电子投标文件提交至投标地点。电子投标文件应在制作完成后，在投标截止时间前通过有效数字证书（</w:t>
      </w:r>
      <w:r>
        <w:rPr>
          <w:rFonts w:hint="default" w:ascii="Calibri" w:hAnsi="宋体" w:eastAsia="宋体" w:cs="Times New Roman"/>
          <w:bCs/>
          <w:kern w:val="2"/>
          <w:sz w:val="21"/>
          <w:szCs w:val="21"/>
          <w:lang w:val="en-US" w:eastAsia="zh-CN" w:bidi="ar"/>
        </w:rPr>
        <w:t>CA</w:t>
      </w:r>
      <w:r>
        <w:rPr>
          <w:rFonts w:hint="eastAsia" w:ascii="Calibri" w:hAnsi="宋体" w:eastAsia="宋体" w:cs="宋体"/>
          <w:bCs/>
          <w:kern w:val="2"/>
          <w:sz w:val="21"/>
          <w:szCs w:val="21"/>
          <w:lang w:val="en-US" w:eastAsia="zh-CN" w:bidi="ar"/>
        </w:rPr>
        <w:t>认证锁）进行电子签章、加密，然后通过网络将加密的电子投标文件递交至</w:t>
      </w:r>
      <w:r>
        <w:rPr>
          <w:rFonts w:hint="eastAsia" w:ascii="宋体" w:hAnsi="宋体" w:eastAsia="宋体" w:cs="宋体"/>
          <w:b/>
          <w:bCs w:val="0"/>
          <w:kern w:val="2"/>
          <w:sz w:val="21"/>
          <w:szCs w:val="21"/>
          <w:lang w:val="en-US" w:eastAsia="zh-CN" w:bidi="ar"/>
        </w:rPr>
        <w:t>广西政府采购云平台</w:t>
      </w:r>
      <w:r>
        <w:rPr>
          <w:rFonts w:hint="eastAsia" w:ascii="Calibri" w:hAnsi="宋体" w:eastAsia="宋体" w:cs="宋体"/>
          <w:bCs/>
          <w:kern w:val="2"/>
          <w:sz w:val="21"/>
          <w:szCs w:val="21"/>
          <w:lang w:val="en-US" w:eastAsia="zh-CN" w:bidi="ar"/>
        </w:rPr>
        <w:t>。</w:t>
      </w:r>
      <w:r>
        <w:rPr>
          <w:rFonts w:hint="default" w:ascii="Calibri" w:hAnsi="宋体" w:eastAsia="宋体" w:cs="Times New Roman"/>
          <w:bCs/>
          <w:kern w:val="2"/>
          <w:sz w:val="21"/>
          <w:szCs w:val="21"/>
          <w:lang w:val="en-US" w:eastAsia="zh-CN" w:bidi="ar"/>
        </w:rPr>
        <w:t xml:space="preserve"> </w:t>
      </w:r>
      <w:r>
        <w:rPr>
          <w:rFonts w:hint="default" w:ascii="Calibri" w:hAnsi="宋体" w:eastAsia="宋体" w:cs="Times New Roman"/>
          <w:b/>
          <w:bCs w:val="0"/>
          <w:kern w:val="2"/>
          <w:sz w:val="21"/>
          <w:szCs w:val="24"/>
          <w:lang w:val="en-US" w:eastAsia="zh-CN" w:bidi="ar"/>
        </w:rPr>
        <w:t xml:space="preserve"> </w:t>
      </w:r>
    </w:p>
    <w:p w14:paraId="17E7DCA9">
      <w:pPr>
        <w:keepNext w:val="0"/>
        <w:keepLines w:val="0"/>
        <w:widowControl w:val="0"/>
        <w:suppressLineNumbers w:val="0"/>
        <w:spacing w:before="0" w:beforeAutospacing="0" w:after="0" w:afterAutospacing="0" w:line="360" w:lineRule="auto"/>
        <w:ind w:left="0" w:right="0" w:firstLine="422"/>
        <w:jc w:val="both"/>
        <w:rPr>
          <w:rFonts w:hint="eastAsia" w:ascii="宋体" w:hAnsi="宋体" w:eastAsia="宋体" w:cs="宋体"/>
          <w:b/>
          <w:bCs w:val="0"/>
          <w:szCs w:val="20"/>
          <w:lang w:val="en-US"/>
        </w:rPr>
      </w:pPr>
      <w:r>
        <w:rPr>
          <w:rFonts w:hint="eastAsia" w:ascii="宋体" w:hAnsi="宋体" w:eastAsia="宋体" w:cs="宋体"/>
          <w:b/>
          <w:bCs w:val="0"/>
          <w:kern w:val="2"/>
          <w:sz w:val="21"/>
          <w:szCs w:val="21"/>
          <w:lang w:val="en-US" w:eastAsia="zh-CN" w:bidi="ar"/>
        </w:rPr>
        <w:t>21.2未在规定时间内提交或者未按照招标文件要求加密的电子投标文件，广西政府采购云平台将拒收。</w:t>
      </w:r>
    </w:p>
    <w:p w14:paraId="61767429">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 xml:space="preserve">22. </w:t>
      </w:r>
      <w:r>
        <w:rPr>
          <w:rFonts w:hint="eastAsia" w:ascii="黑体" w:hAnsi="宋体" w:eastAsia="黑体" w:cs="黑体"/>
          <w:sz w:val="24"/>
          <w:szCs w:val="24"/>
          <w:lang w:eastAsia="zh-CN"/>
        </w:rPr>
        <w:t>投标文件的补充、修改、撤回与退回</w:t>
      </w:r>
    </w:p>
    <w:p w14:paraId="7A752FC9">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bookmarkStart w:id="132" w:name="_Toc254970684"/>
      <w:bookmarkStart w:id="133" w:name="_Toc254970543"/>
      <w:r>
        <w:rPr>
          <w:rFonts w:hint="eastAsia" w:ascii="宋体" w:hAnsi="宋体" w:eastAsia="宋体" w:cs="宋体"/>
          <w:kern w:val="2"/>
          <w:sz w:val="21"/>
          <w:szCs w:val="21"/>
          <w:lang w:val="en-US" w:eastAsia="zh-CN" w:bidi="ar"/>
        </w:rPr>
        <w:t>22.1</w:t>
      </w:r>
      <w:r>
        <w:rPr>
          <w:rFonts w:hint="eastAsia" w:ascii="宋体" w:hAnsi="宋体" w:eastAsia="宋体" w:cs="宋体"/>
          <w:bCs/>
          <w:kern w:val="2"/>
          <w:sz w:val="21"/>
          <w:szCs w:val="21"/>
          <w:lang w:val="en-US" w:eastAsia="zh-CN" w:bidi="ar"/>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eastAsia="宋体" w:cs="宋体"/>
          <w:kern w:val="2"/>
          <w:sz w:val="21"/>
          <w:szCs w:val="21"/>
          <w:lang w:val="en-US" w:eastAsia="zh-CN" w:bidi="ar"/>
        </w:rPr>
        <w:t>（补充、修改或者撤回方式可登录广西政府采购云平台，依次进入“服务中心”中查看 “电子投标文件制作与投送教程”）</w:t>
      </w:r>
    </w:p>
    <w:bookmarkEnd w:id="132"/>
    <w:bookmarkEnd w:id="133"/>
    <w:p w14:paraId="58FF577E">
      <w:pPr>
        <w:pStyle w:val="26"/>
        <w:widowControl/>
        <w:spacing w:before="0" w:beforeAutospacing="0"/>
        <w:ind w:left="0" w:firstLine="420"/>
        <w:rPr>
          <w:rFonts w:hint="eastAsia" w:ascii="宋体" w:hAnsi="宋体" w:eastAsia="宋体" w:cs="宋体"/>
          <w:sz w:val="21"/>
          <w:szCs w:val="21"/>
          <w:lang w:val="en-US"/>
        </w:rPr>
      </w:pPr>
      <w:r>
        <w:rPr>
          <w:rFonts w:hint="eastAsia" w:ascii="宋体" w:hAnsi="宋体" w:eastAsia="宋体" w:cs="宋体"/>
          <w:sz w:val="21"/>
          <w:szCs w:val="21"/>
          <w:lang w:val="en-US"/>
        </w:rPr>
        <w:t>22.2</w:t>
      </w:r>
      <w:r>
        <w:rPr>
          <w:rFonts w:hint="eastAsia" w:ascii="宋体" w:hAnsi="宋体" w:eastAsia="宋体" w:cs="宋体"/>
          <w:sz w:val="21"/>
          <w:szCs w:val="21"/>
          <w:lang w:eastAsia="zh-CN"/>
        </w:rPr>
        <w:t>广西政府采购云平台收到投标文件后向供应商发出确认回执通知。在投标截止时间前，除供应商补充、修改或者撤回投标文件外，任何单位和个人不得解密或提取投标文件。</w:t>
      </w:r>
    </w:p>
    <w:p w14:paraId="6F45FEB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22.3在投标截止时间后，采购人和采购代理机构对已提交的投标文件概不退回。</w:t>
      </w:r>
    </w:p>
    <w:p w14:paraId="1062FEA0">
      <w:pPr>
        <w:pStyle w:val="25"/>
        <w:keepNext w:val="0"/>
        <w:keepLines w:val="0"/>
        <w:widowControl w:val="0"/>
        <w:suppressLineNumbers w:val="0"/>
        <w:jc w:val="center"/>
        <w:rPr>
          <w:lang w:val="en-US"/>
        </w:rPr>
      </w:pPr>
      <w:r>
        <w:rPr>
          <w:rFonts w:hint="eastAsia" w:ascii="Calibri" w:hAnsi="Calibri" w:eastAsia="宋体" w:cs="宋体"/>
          <w:lang w:eastAsia="zh-CN"/>
        </w:rPr>
        <w:t>四、开</w:t>
      </w:r>
      <w:r>
        <w:rPr>
          <w:lang w:val="en-US"/>
        </w:rPr>
        <w:t xml:space="preserve">    </w:t>
      </w:r>
      <w:r>
        <w:rPr>
          <w:rFonts w:hint="eastAsia" w:ascii="Calibri" w:hAnsi="Calibri" w:eastAsia="宋体" w:cs="宋体"/>
          <w:lang w:eastAsia="zh-CN"/>
        </w:rPr>
        <w:t>标</w:t>
      </w:r>
    </w:p>
    <w:p w14:paraId="6B61AB83">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23.</w:t>
      </w:r>
      <w:r>
        <w:rPr>
          <w:rFonts w:hint="eastAsia" w:ascii="黑体" w:hAnsi="宋体" w:eastAsia="黑体" w:cs="黑体"/>
          <w:sz w:val="24"/>
          <w:szCs w:val="24"/>
          <w:lang w:eastAsia="zh-CN"/>
        </w:rPr>
        <w:t>开标时间和地点</w:t>
      </w:r>
    </w:p>
    <w:p w14:paraId="40FB2F42">
      <w:pPr>
        <w:keepNext w:val="0"/>
        <w:keepLines w:val="0"/>
        <w:widowControl w:val="0"/>
        <w:suppressLineNumbers w:val="0"/>
        <w:spacing w:before="0" w:beforeAutospacing="0" w:after="0" w:afterAutospacing="0" w:line="360" w:lineRule="auto"/>
        <w:ind w:left="0" w:right="0" w:firstLine="420"/>
        <w:jc w:val="both"/>
        <w:rPr>
          <w:rFonts w:hAnsi="宋体"/>
          <w:bCs/>
          <w:lang w:val="en-US"/>
        </w:rPr>
      </w:pPr>
      <w:r>
        <w:rPr>
          <w:rFonts w:hint="eastAsia" w:ascii="Calibri" w:hAnsi="宋体" w:eastAsia="宋体" w:cs="宋体"/>
          <w:bCs/>
          <w:kern w:val="2"/>
          <w:sz w:val="21"/>
          <w:szCs w:val="24"/>
          <w:lang w:val="en-US" w:eastAsia="zh-CN" w:bidi="ar"/>
        </w:rPr>
        <w:t>开标时间及地点详见“投标人须知前附表”</w:t>
      </w:r>
    </w:p>
    <w:p w14:paraId="342E1C8E">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24.</w:t>
      </w:r>
      <w:r>
        <w:rPr>
          <w:rFonts w:hint="eastAsia" w:ascii="黑体" w:hAnsi="宋体" w:eastAsia="黑体" w:cs="黑体"/>
          <w:sz w:val="24"/>
          <w:szCs w:val="24"/>
          <w:lang w:eastAsia="zh-CN"/>
        </w:rPr>
        <w:t>开标程序</w:t>
      </w:r>
    </w:p>
    <w:p w14:paraId="423556D6">
      <w:pPr>
        <w:pStyle w:val="15"/>
        <w:widowControl/>
        <w:spacing w:line="360" w:lineRule="auto"/>
        <w:rPr>
          <w:lang w:val="en-US"/>
        </w:rPr>
      </w:pPr>
      <w:r>
        <w:rPr>
          <w:lang w:val="en-US"/>
        </w:rPr>
        <w:t>24.1</w:t>
      </w:r>
      <w:r>
        <w:rPr>
          <w:rFonts w:hint="eastAsia" w:ascii="Calibri" w:hAnsi="Calibri" w:eastAsia="宋体" w:cs="宋体"/>
          <w:lang w:eastAsia="zh-CN"/>
        </w:rPr>
        <w:t>提交投标文件截止时间止，投标人不足</w:t>
      </w:r>
      <w:r>
        <w:rPr>
          <w:lang w:val="en-US"/>
        </w:rPr>
        <w:t>3</w:t>
      </w:r>
      <w:r>
        <w:rPr>
          <w:rFonts w:hint="eastAsia" w:ascii="Calibri" w:hAnsi="Calibri" w:eastAsia="宋体" w:cs="宋体"/>
          <w:lang w:eastAsia="zh-CN"/>
        </w:rPr>
        <w:t>家的，不得开标。</w:t>
      </w:r>
    </w:p>
    <w:p w14:paraId="6B1CDB15">
      <w:pPr>
        <w:pStyle w:val="15"/>
        <w:widowControl/>
        <w:spacing w:line="360" w:lineRule="auto"/>
        <w:rPr>
          <w:lang w:val="en-US"/>
        </w:rPr>
      </w:pPr>
      <w:r>
        <w:rPr>
          <w:lang w:val="en-US"/>
        </w:rPr>
        <w:t>24.2</w:t>
      </w:r>
      <w:r>
        <w:rPr>
          <w:rFonts w:hint="eastAsia" w:ascii="Calibri" w:hAnsi="Calibri" w:eastAsia="宋体" w:cs="宋体"/>
          <w:lang w:eastAsia="zh-CN"/>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5F58E28B">
      <w:pPr>
        <w:pStyle w:val="15"/>
        <w:widowControl/>
        <w:spacing w:line="360" w:lineRule="auto"/>
        <w:rPr>
          <w:lang w:val="en-US"/>
        </w:rPr>
      </w:pPr>
      <w:r>
        <w:rPr>
          <w:lang w:val="en-US"/>
        </w:rPr>
        <w:t>24.3</w:t>
      </w:r>
      <w:r>
        <w:rPr>
          <w:rFonts w:hint="eastAsia" w:ascii="Calibri" w:hAnsi="Calibri" w:eastAsia="宋体" w:cs="宋体"/>
          <w:lang w:eastAsia="zh-CN"/>
        </w:rPr>
        <w:t>开标程序</w:t>
      </w:r>
    </w:p>
    <w:p w14:paraId="6BD2A889">
      <w:pPr>
        <w:pStyle w:val="15"/>
        <w:widowControl/>
        <w:spacing w:line="360" w:lineRule="auto"/>
        <w:rPr>
          <w:lang w:val="en-US"/>
        </w:rPr>
      </w:pPr>
      <w:r>
        <w:rPr>
          <w:rFonts w:hint="eastAsia" w:ascii="Calibri" w:hAnsi="Calibri" w:eastAsia="宋体" w:cs="宋体"/>
          <w:lang w:eastAsia="zh-CN"/>
        </w:rPr>
        <w:t>（</w:t>
      </w:r>
      <w:r>
        <w:rPr>
          <w:lang w:val="en-US"/>
        </w:rPr>
        <w:t>1</w:t>
      </w:r>
      <w:r>
        <w:rPr>
          <w:rFonts w:hint="eastAsia" w:ascii="Calibri" w:hAnsi="Calibri" w:eastAsia="宋体" w:cs="宋体"/>
          <w:lang w:eastAsia="zh-CN"/>
        </w:rPr>
        <w:t>）解密电子投标文件。广西政府采购云平台按开标时间自动提取所有投标文件。采购代理机构依托广西政府采购云平台向各投标人发出电子加密投标文件【开始解密】通知，由投标人按</w:t>
      </w:r>
      <w:r>
        <w:rPr>
          <w:rFonts w:hint="eastAsia" w:ascii="Calibri" w:hAnsi="宋体" w:eastAsia="宋体" w:cs="宋体"/>
          <w:bCs/>
          <w:szCs w:val="21"/>
          <w:lang w:eastAsia="zh-CN"/>
        </w:rPr>
        <w:t>“投标人须知前附表”</w:t>
      </w:r>
      <w:r>
        <w:rPr>
          <w:rFonts w:hint="eastAsia" w:ascii="Calibri" w:hAnsi="Calibri" w:eastAsia="宋体" w:cs="宋体"/>
          <w:lang w:eastAsia="zh-CN"/>
        </w:rPr>
        <w:t>规定的时间内自行进行投标文件解密。投标人的法定代表人或其委托代理人须凭加密时所用的</w:t>
      </w:r>
      <w:r>
        <w:rPr>
          <w:lang w:val="en-US"/>
        </w:rPr>
        <w:t>CA</w:t>
      </w:r>
      <w:r>
        <w:rPr>
          <w:rFonts w:hint="eastAsia" w:ascii="Calibri" w:hAnsi="Calibri" w:eastAsia="宋体" w:cs="宋体"/>
          <w:lang w:eastAsia="zh-CN"/>
        </w:rPr>
        <w:t>锁准时登录到广西政府采购云平台电子开标大厅签到并对电子投标文件解密。</w:t>
      </w:r>
      <w:r>
        <w:rPr>
          <w:rFonts w:hint="eastAsia" w:ascii="Calibri" w:hAnsi="Calibri" w:eastAsia="宋体" w:cs="宋体"/>
          <w:b/>
          <w:bCs w:val="0"/>
          <w:lang w:eastAsia="zh-CN"/>
        </w:rPr>
        <w:t>投标人未在规定的时间内解密投标文件或者解密失败的，</w:t>
      </w:r>
      <w:r>
        <w:rPr>
          <w:rFonts w:hint="eastAsia" w:ascii="宋体" w:hAnsi="宋体" w:eastAsia="宋体" w:cs="宋体"/>
          <w:b/>
          <w:bCs w:val="0"/>
          <w:szCs w:val="21"/>
          <w:lang w:eastAsia="zh-CN"/>
        </w:rPr>
        <w:t>投标人的投标文件作无效处理</w:t>
      </w:r>
      <w:r>
        <w:rPr>
          <w:rFonts w:hint="eastAsia" w:ascii="Calibri" w:hAnsi="Calibri" w:eastAsia="宋体" w:cs="宋体"/>
          <w:b/>
          <w:bCs w:val="0"/>
          <w:lang w:eastAsia="zh-CN"/>
        </w:rPr>
        <w:t>。</w:t>
      </w:r>
    </w:p>
    <w:p w14:paraId="319E0B08">
      <w:pPr>
        <w:pStyle w:val="15"/>
        <w:widowControl/>
        <w:spacing w:line="360" w:lineRule="auto"/>
        <w:rPr>
          <w:lang w:val="en-US"/>
        </w:rPr>
      </w:pPr>
      <w:r>
        <w:rPr>
          <w:rFonts w:hint="eastAsia" w:ascii="Calibri" w:hAnsi="Calibri" w:eastAsia="宋体" w:cs="宋体"/>
          <w:lang w:eastAsia="zh-CN"/>
        </w:rPr>
        <w:t>（</w:t>
      </w:r>
      <w:r>
        <w:rPr>
          <w:lang w:val="en-US"/>
        </w:rPr>
        <w:t>2</w:t>
      </w:r>
      <w:r>
        <w:rPr>
          <w:rFonts w:hint="eastAsia" w:ascii="Calibri" w:hAnsi="Calibri" w:eastAsia="宋体" w:cs="宋体"/>
          <w:lang w:eastAsia="zh-CN"/>
        </w:rPr>
        <w:t>）电子唱标。投标文件解密结束，宣布的内容均在广西政府采购云平台远程开标大厅展示，具体详见</w:t>
      </w:r>
      <w:r>
        <w:rPr>
          <w:rFonts w:hint="eastAsia" w:ascii="Calibri" w:hAnsi="宋体" w:eastAsia="宋体" w:cs="宋体"/>
          <w:bCs/>
          <w:lang w:eastAsia="zh-CN"/>
        </w:rPr>
        <w:t>“投标人须知前附表”</w:t>
      </w:r>
      <w:r>
        <w:rPr>
          <w:rFonts w:hint="eastAsia" w:ascii="Calibri" w:hAnsi="Calibri" w:eastAsia="宋体" w:cs="宋体"/>
          <w:lang w:eastAsia="zh-CN"/>
        </w:rPr>
        <w:t>；</w:t>
      </w:r>
    </w:p>
    <w:p w14:paraId="36A72661">
      <w:pPr>
        <w:pStyle w:val="15"/>
        <w:widowControl/>
        <w:spacing w:line="360" w:lineRule="auto"/>
        <w:rPr>
          <w:lang w:val="en-US"/>
        </w:rPr>
      </w:pPr>
      <w:r>
        <w:rPr>
          <w:rFonts w:hint="eastAsia" w:ascii="Calibri" w:hAnsi="Calibri" w:eastAsia="宋体" w:cs="宋体"/>
          <w:lang w:eastAsia="zh-CN"/>
        </w:rPr>
        <w:t>（</w:t>
      </w:r>
      <w:r>
        <w:rPr>
          <w:lang w:val="en-US"/>
        </w:rPr>
        <w:t>3</w:t>
      </w:r>
      <w:r>
        <w:rPr>
          <w:rFonts w:hint="eastAsia" w:ascii="Calibri" w:hAnsi="Calibri" w:eastAsia="宋体" w:cs="宋体"/>
          <w:lang w:eastAsia="zh-CN"/>
        </w:rPr>
        <w:t>）开标过程由采购代理机构如实记录，并电子留痕，由参加电子开标的各投标人代表对电子开标记录在开标记录公布后</w:t>
      </w:r>
      <w:r>
        <w:rPr>
          <w:lang w:val="en-US"/>
        </w:rPr>
        <w:t>15</w:t>
      </w:r>
      <w:r>
        <w:rPr>
          <w:rFonts w:hint="eastAsia" w:ascii="Calibri" w:hAnsi="Calibri" w:eastAsia="宋体" w:cs="宋体"/>
          <w:lang w:eastAsia="zh-CN"/>
        </w:rPr>
        <w:t>分钟内进行当场校核及勘误，并线上确认是否有异议，未确认的视同认可开标结果。</w:t>
      </w:r>
    </w:p>
    <w:p w14:paraId="0534E989">
      <w:pPr>
        <w:pStyle w:val="15"/>
        <w:widowControl/>
        <w:spacing w:line="360" w:lineRule="auto"/>
        <w:rPr>
          <w:lang w:val="en-US"/>
        </w:rPr>
      </w:pPr>
      <w:r>
        <w:rPr>
          <w:rFonts w:hint="eastAsia" w:ascii="Calibri" w:hAnsi="Calibri" w:eastAsia="宋体" w:cs="宋体"/>
          <w:lang w:eastAsia="zh-CN"/>
        </w:rPr>
        <w:t>（</w:t>
      </w:r>
      <w:r>
        <w:rPr>
          <w:lang w:val="en-US"/>
        </w:rPr>
        <w:t>4</w:t>
      </w:r>
      <w:r>
        <w:rPr>
          <w:rFonts w:hint="eastAsia" w:ascii="Calibri" w:hAnsi="Calibri" w:eastAsia="宋体" w:cs="宋体"/>
          <w:lang w:eastAsia="zh-CN"/>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E5E7FF0">
      <w:pPr>
        <w:pStyle w:val="15"/>
        <w:widowControl/>
        <w:spacing w:line="360" w:lineRule="auto"/>
        <w:rPr>
          <w:szCs w:val="21"/>
          <w:lang w:val="en-US"/>
        </w:rPr>
      </w:pPr>
      <w:r>
        <w:rPr>
          <w:rFonts w:hint="eastAsia" w:ascii="Calibri" w:hAnsi="Calibri" w:eastAsia="宋体" w:cs="宋体"/>
          <w:szCs w:val="21"/>
          <w:lang w:eastAsia="zh-CN"/>
        </w:rPr>
        <w:t>（</w:t>
      </w:r>
      <w:r>
        <w:rPr>
          <w:szCs w:val="21"/>
          <w:lang w:val="en-US"/>
        </w:rPr>
        <w:t>5</w:t>
      </w:r>
      <w:r>
        <w:rPr>
          <w:rFonts w:hint="eastAsia" w:ascii="Calibri" w:hAnsi="Calibri" w:eastAsia="宋体" w:cs="宋体"/>
          <w:szCs w:val="21"/>
          <w:lang w:eastAsia="zh-CN"/>
        </w:rPr>
        <w:t>）开标结束。</w:t>
      </w:r>
    </w:p>
    <w:p w14:paraId="58691EEE">
      <w:pPr>
        <w:pStyle w:val="20"/>
        <w:widowControl/>
        <w:spacing w:line="360" w:lineRule="auto"/>
        <w:ind w:left="0" w:firstLine="420"/>
        <w:rPr>
          <w:rFonts w:hAnsi="宋体"/>
          <w:sz w:val="21"/>
          <w:szCs w:val="21"/>
          <w:lang w:val="en-US"/>
        </w:rPr>
      </w:pPr>
      <w:r>
        <w:rPr>
          <w:sz w:val="21"/>
          <w:szCs w:val="21"/>
          <w:lang w:eastAsia="zh-CN"/>
        </w:rPr>
        <w:t>特别说明：如遇广西政府采购云平台电子化开标或评审程序调整的，按调整后执行。</w:t>
      </w:r>
    </w:p>
    <w:p w14:paraId="5DA13194">
      <w:pPr>
        <w:pStyle w:val="20"/>
        <w:widowControl/>
        <w:spacing w:line="360" w:lineRule="auto"/>
        <w:ind w:left="689" w:hanging="210"/>
        <w:rPr>
          <w:rFonts w:hAnsi="宋体"/>
          <w:sz w:val="21"/>
          <w:szCs w:val="21"/>
          <w:lang w:val="en-US"/>
        </w:rPr>
      </w:pPr>
    </w:p>
    <w:p w14:paraId="1ED92DFB">
      <w:pPr>
        <w:pStyle w:val="25"/>
        <w:keepNext w:val="0"/>
        <w:keepLines w:val="0"/>
        <w:widowControl w:val="0"/>
        <w:suppressLineNumbers w:val="0"/>
        <w:jc w:val="center"/>
        <w:rPr>
          <w:lang w:val="en-US"/>
        </w:rPr>
      </w:pPr>
      <w:r>
        <w:rPr>
          <w:rFonts w:hint="eastAsia" w:ascii="Calibri" w:hAnsi="Calibri" w:eastAsia="宋体" w:cs="宋体"/>
          <w:lang w:eastAsia="zh-CN"/>
        </w:rPr>
        <w:t>五、资格审查</w:t>
      </w:r>
    </w:p>
    <w:p w14:paraId="4BA3F4F4">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25.</w:t>
      </w:r>
      <w:r>
        <w:rPr>
          <w:rFonts w:hint="eastAsia" w:ascii="黑体" w:hAnsi="宋体" w:eastAsia="黑体" w:cs="黑体"/>
          <w:sz w:val="24"/>
          <w:szCs w:val="24"/>
          <w:lang w:eastAsia="zh-CN"/>
        </w:rPr>
        <w:t>资格审查</w:t>
      </w:r>
    </w:p>
    <w:p w14:paraId="44F7B5CC">
      <w:pPr>
        <w:pStyle w:val="14"/>
        <w:keepNext w:val="0"/>
        <w:keepLines w:val="0"/>
        <w:widowControl w:val="0"/>
        <w:numPr>
          <w:ilvl w:val="4"/>
          <w:numId w:val="1"/>
        </w:numPr>
        <w:suppressLineNumbers w:val="0"/>
        <w:spacing w:before="0" w:beforeAutospacing="0" w:after="0" w:afterAutospacing="0" w:line="360" w:lineRule="auto"/>
        <w:ind w:left="0" w:right="0" w:firstLine="315"/>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25.1</w:t>
      </w:r>
      <w:r>
        <w:rPr>
          <w:rFonts w:hint="eastAsia" w:ascii="宋体" w:hAnsi="宋体" w:eastAsia="宋体" w:cs="宋体"/>
          <w:b w:val="0"/>
          <w:bCs w:val="0"/>
          <w:sz w:val="21"/>
          <w:szCs w:val="21"/>
          <w:lang w:eastAsia="zh-CN"/>
        </w:rPr>
        <w:t>开标结束后，采购人或者采购代理机构通过电子开评标系统依据招标文件对电子投标文件进行线上资格审查。</w:t>
      </w:r>
    </w:p>
    <w:p w14:paraId="07FAF512">
      <w:pPr>
        <w:pStyle w:val="14"/>
        <w:keepNext w:val="0"/>
        <w:keepLines w:val="0"/>
        <w:widowControl w:val="0"/>
        <w:numPr>
          <w:ilvl w:val="4"/>
          <w:numId w:val="1"/>
        </w:numPr>
        <w:suppressLineNumbers w:val="0"/>
        <w:spacing w:before="0" w:beforeAutospacing="0" w:after="0" w:afterAutospacing="0" w:line="360" w:lineRule="auto"/>
        <w:ind w:left="0" w:right="0" w:firstLine="315"/>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25.2</w:t>
      </w:r>
      <w:r>
        <w:rPr>
          <w:rFonts w:hint="eastAsia" w:ascii="宋体" w:hAnsi="宋体" w:eastAsia="宋体" w:cs="宋体"/>
          <w:b w:val="0"/>
          <w:bCs w:val="0"/>
          <w:sz w:val="21"/>
          <w:szCs w:val="21"/>
          <w:lang w:eastAsia="zh-CN"/>
        </w:rPr>
        <w:t>资格审查标准为本招标文件中载明对投标人资格要求的条件。本项目资格审查采用合格制，凡符合招标文件规定的投标人资格要求的投标人均通过资格审查。</w:t>
      </w:r>
    </w:p>
    <w:p w14:paraId="3CEDFEC3">
      <w:pPr>
        <w:pStyle w:val="14"/>
        <w:keepNext w:val="0"/>
        <w:keepLines w:val="0"/>
        <w:widowControl w:val="0"/>
        <w:numPr>
          <w:ilvl w:val="4"/>
          <w:numId w:val="0"/>
        </w:numPr>
        <w:suppressLineNumbers w:val="0"/>
        <w:spacing w:before="0" w:beforeAutospacing="0" w:after="0" w:afterAutospacing="0" w:line="360" w:lineRule="auto"/>
        <w:ind w:left="0" w:right="0" w:firstLine="422"/>
        <w:rPr>
          <w:rFonts w:hint="eastAsia" w:ascii="宋体" w:hAnsi="宋体" w:eastAsia="宋体" w:cs="宋体"/>
          <w:sz w:val="21"/>
          <w:szCs w:val="21"/>
          <w:lang w:val="en-US"/>
        </w:rPr>
      </w:pPr>
      <w:r>
        <w:rPr>
          <w:rFonts w:hint="eastAsia" w:ascii="宋体" w:hAnsi="宋体" w:eastAsia="宋体" w:cs="宋体"/>
          <w:sz w:val="21"/>
          <w:szCs w:val="21"/>
          <w:lang w:val="en-US"/>
        </w:rPr>
        <w:t xml:space="preserve">25.3 </w:t>
      </w:r>
      <w:r>
        <w:rPr>
          <w:rFonts w:hint="eastAsia" w:ascii="宋体" w:hAnsi="宋体" w:eastAsia="宋体" w:cs="宋体"/>
          <w:sz w:val="21"/>
          <w:szCs w:val="21"/>
          <w:lang w:eastAsia="zh-CN"/>
        </w:rPr>
        <w:t>投标人有下列情形之一的，资格审查不通过，作无效投标处理：</w:t>
      </w:r>
    </w:p>
    <w:p w14:paraId="7B42E8AD">
      <w:pPr>
        <w:pStyle w:val="20"/>
        <w:widowControl/>
        <w:spacing w:line="360" w:lineRule="auto"/>
        <w:ind w:left="0" w:firstLine="422"/>
        <w:rPr>
          <w:rFonts w:hAnsi="宋体"/>
          <w:b/>
          <w:bCs w:val="0"/>
          <w:sz w:val="21"/>
          <w:szCs w:val="21"/>
          <w:lang w:val="en-US"/>
        </w:rPr>
      </w:pPr>
      <w:r>
        <w:rPr>
          <w:rFonts w:hAnsi="宋体"/>
          <w:b/>
          <w:bCs w:val="0"/>
          <w:sz w:val="21"/>
          <w:szCs w:val="21"/>
          <w:lang w:eastAsia="zh-CN"/>
        </w:rPr>
        <w:t>（</w:t>
      </w:r>
      <w:r>
        <w:rPr>
          <w:rFonts w:hAnsi="宋体"/>
          <w:b/>
          <w:bCs w:val="0"/>
          <w:sz w:val="21"/>
          <w:szCs w:val="21"/>
          <w:lang w:val="en-US"/>
        </w:rPr>
        <w:t>1</w:t>
      </w:r>
      <w:r>
        <w:rPr>
          <w:rFonts w:hAnsi="宋体"/>
          <w:b/>
          <w:bCs w:val="0"/>
          <w:sz w:val="21"/>
          <w:szCs w:val="21"/>
          <w:lang w:eastAsia="zh-CN"/>
        </w:rPr>
        <w:t>）不具备招标文件中规定的资格要求的；</w:t>
      </w:r>
    </w:p>
    <w:p w14:paraId="7305E0D9">
      <w:pPr>
        <w:pStyle w:val="20"/>
        <w:widowControl/>
        <w:spacing w:line="360" w:lineRule="auto"/>
        <w:ind w:left="0" w:firstLine="422"/>
        <w:rPr>
          <w:rFonts w:hAnsi="宋体"/>
          <w:b/>
          <w:bCs w:val="0"/>
          <w:sz w:val="21"/>
          <w:szCs w:val="21"/>
          <w:lang w:val="en-US"/>
        </w:rPr>
      </w:pPr>
      <w:r>
        <w:rPr>
          <w:rFonts w:hAnsi="宋体"/>
          <w:b/>
          <w:bCs w:val="0"/>
          <w:sz w:val="21"/>
          <w:szCs w:val="21"/>
          <w:lang w:eastAsia="zh-CN"/>
        </w:rPr>
        <w:t>（</w:t>
      </w:r>
      <w:r>
        <w:rPr>
          <w:rFonts w:hAnsi="宋体"/>
          <w:b/>
          <w:bCs w:val="0"/>
          <w:sz w:val="21"/>
          <w:szCs w:val="21"/>
          <w:lang w:val="en-US"/>
        </w:rPr>
        <w:t>2</w:t>
      </w:r>
      <w:r>
        <w:rPr>
          <w:rFonts w:hAnsi="宋体"/>
          <w:b/>
          <w:bCs w:val="0"/>
          <w:sz w:val="21"/>
          <w:szCs w:val="21"/>
          <w:lang w:eastAsia="zh-CN"/>
        </w:rPr>
        <w:t>）在“信用中国”网站（</w:t>
      </w:r>
      <w:r>
        <w:rPr>
          <w:rFonts w:hAnsi="宋体"/>
          <w:b/>
          <w:bCs w:val="0"/>
          <w:sz w:val="21"/>
          <w:szCs w:val="21"/>
          <w:lang w:val="en-US"/>
        </w:rPr>
        <w:t>www.creditchina.gov.cn</w:t>
      </w:r>
      <w:r>
        <w:rPr>
          <w:rFonts w:hAnsi="宋体"/>
          <w:b/>
          <w:bCs w:val="0"/>
          <w:sz w:val="21"/>
          <w:szCs w:val="21"/>
          <w:lang w:eastAsia="zh-CN"/>
        </w:rPr>
        <w:t>）、中国政府采购网（</w:t>
      </w:r>
      <w:r>
        <w:rPr>
          <w:rFonts w:hAnsi="宋体"/>
          <w:b/>
          <w:bCs w:val="0"/>
          <w:sz w:val="21"/>
          <w:szCs w:val="21"/>
          <w:lang w:val="en-US"/>
        </w:rPr>
        <w:t>www.ccgp.gov.cn</w:t>
      </w:r>
      <w:r>
        <w:rPr>
          <w:rFonts w:hAnsi="宋体"/>
          <w:b/>
          <w:bCs w:val="0"/>
          <w:sz w:val="21"/>
          <w:szCs w:val="21"/>
          <w:lang w:eastAsia="zh-CN"/>
        </w:rPr>
        <w:t>）被列入失信被执行人、重大税收违法失信主体、政府采购严重违法失信行为记录名单及其他不符合《中华人民共和国政府采购法》第二十二条规定条件的；（注：其中信用查询规则见“投标人须知前附表”）</w:t>
      </w:r>
    </w:p>
    <w:p w14:paraId="3E813FAD">
      <w:pPr>
        <w:pStyle w:val="20"/>
        <w:widowControl/>
        <w:spacing w:line="360" w:lineRule="auto"/>
        <w:ind w:left="0" w:firstLine="422"/>
        <w:rPr>
          <w:rFonts w:hAnsi="宋体"/>
          <w:b/>
          <w:bCs w:val="0"/>
          <w:sz w:val="21"/>
          <w:szCs w:val="21"/>
          <w:lang w:val="en-US"/>
        </w:rPr>
      </w:pPr>
      <w:r>
        <w:rPr>
          <w:rFonts w:hAnsi="宋体"/>
          <w:b/>
          <w:bCs w:val="0"/>
          <w:sz w:val="21"/>
          <w:szCs w:val="21"/>
          <w:lang w:eastAsia="zh-CN"/>
        </w:rPr>
        <w:t>（</w:t>
      </w:r>
      <w:r>
        <w:rPr>
          <w:rFonts w:hAnsi="宋体"/>
          <w:b/>
          <w:bCs w:val="0"/>
          <w:sz w:val="21"/>
          <w:szCs w:val="21"/>
          <w:lang w:val="en-US"/>
        </w:rPr>
        <w:t>3</w:t>
      </w:r>
      <w:r>
        <w:rPr>
          <w:rFonts w:hAnsi="宋体"/>
          <w:b/>
          <w:bCs w:val="0"/>
          <w:sz w:val="21"/>
          <w:szCs w:val="21"/>
          <w:lang w:eastAsia="zh-CN"/>
        </w:rPr>
        <w:t>）同一合同项下的不同投标人，单位负责人为同一人或者存在直接控股、管理关系的；为本项目提供过整体设计、规范编制或者项目管理、监理、检测等服务的供应商，再参加该采购项目的其他采购活动的；</w:t>
      </w:r>
    </w:p>
    <w:p w14:paraId="6F7C67CD">
      <w:pPr>
        <w:pStyle w:val="20"/>
        <w:widowControl/>
        <w:spacing w:line="360" w:lineRule="auto"/>
        <w:ind w:left="0" w:firstLine="422"/>
        <w:rPr>
          <w:rFonts w:hAnsi="宋体"/>
          <w:b/>
          <w:bCs w:val="0"/>
          <w:sz w:val="21"/>
          <w:szCs w:val="21"/>
          <w:lang w:val="en-US"/>
        </w:rPr>
      </w:pPr>
      <w:r>
        <w:rPr>
          <w:rFonts w:hAnsi="宋体"/>
          <w:b/>
          <w:bCs w:val="0"/>
          <w:sz w:val="21"/>
          <w:szCs w:val="21"/>
          <w:lang w:eastAsia="zh-CN"/>
        </w:rPr>
        <w:t>（</w:t>
      </w:r>
      <w:r>
        <w:rPr>
          <w:rFonts w:hAnsi="宋体"/>
          <w:b/>
          <w:bCs w:val="0"/>
          <w:sz w:val="21"/>
          <w:szCs w:val="21"/>
          <w:lang w:val="en-US"/>
        </w:rPr>
        <w:t>4</w:t>
      </w:r>
      <w:r>
        <w:rPr>
          <w:rFonts w:hAnsi="宋体"/>
          <w:b/>
          <w:bCs w:val="0"/>
          <w:sz w:val="21"/>
          <w:szCs w:val="21"/>
          <w:lang w:eastAsia="zh-CN"/>
        </w:rPr>
        <w:t>）投标文件中的资格证明文件缺少任一项“投标人须知前附表”资格证明文件规定“必须提供”的文件资料的；</w:t>
      </w:r>
    </w:p>
    <w:p w14:paraId="086D0463">
      <w:pPr>
        <w:pStyle w:val="20"/>
        <w:widowControl/>
        <w:spacing w:line="360" w:lineRule="auto"/>
        <w:ind w:left="0" w:firstLine="422"/>
        <w:rPr>
          <w:rFonts w:hAnsi="宋体"/>
          <w:b/>
          <w:bCs w:val="0"/>
          <w:sz w:val="21"/>
          <w:szCs w:val="21"/>
          <w:lang w:val="en-US"/>
        </w:rPr>
      </w:pPr>
      <w:r>
        <w:rPr>
          <w:rFonts w:hAnsi="宋体"/>
          <w:b/>
          <w:bCs w:val="0"/>
          <w:sz w:val="21"/>
          <w:szCs w:val="21"/>
          <w:lang w:eastAsia="zh-CN"/>
        </w:rPr>
        <w:t>（</w:t>
      </w:r>
      <w:r>
        <w:rPr>
          <w:rFonts w:hAnsi="宋体"/>
          <w:b/>
          <w:bCs w:val="0"/>
          <w:sz w:val="21"/>
          <w:szCs w:val="21"/>
          <w:lang w:val="en-US"/>
        </w:rPr>
        <w:t>5</w:t>
      </w:r>
      <w:r>
        <w:rPr>
          <w:rFonts w:hAnsi="宋体"/>
          <w:b/>
          <w:bCs w:val="0"/>
          <w:sz w:val="21"/>
          <w:szCs w:val="21"/>
          <w:lang w:eastAsia="zh-CN"/>
        </w:rPr>
        <w:t>）投标文件中的资格证明文件出现任一项不符合“投标人须知前附表”资格证明文件规定“必须提供”的文件资料要求或者无效的。</w:t>
      </w:r>
    </w:p>
    <w:p w14:paraId="6EB350CE">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r>
        <w:rPr>
          <w:rFonts w:hint="eastAsia" w:ascii="宋体" w:hAnsi="宋体" w:eastAsia="宋体" w:cs="宋体"/>
          <w:sz w:val="21"/>
          <w:szCs w:val="21"/>
          <w:lang w:val="en-US"/>
        </w:rPr>
        <w:t>25.4</w:t>
      </w:r>
      <w:r>
        <w:rPr>
          <w:rFonts w:hint="eastAsia" w:ascii="宋体" w:hAnsi="宋体" w:eastAsia="宋体" w:cs="宋体"/>
          <w:sz w:val="21"/>
          <w:szCs w:val="21"/>
          <w:lang w:eastAsia="zh-CN"/>
        </w:rPr>
        <w:t>合格投标人不足</w:t>
      </w:r>
      <w:r>
        <w:rPr>
          <w:rFonts w:hint="eastAsia" w:ascii="宋体" w:hAnsi="宋体" w:eastAsia="宋体" w:cs="宋体"/>
          <w:sz w:val="21"/>
          <w:szCs w:val="21"/>
          <w:lang w:val="en-US"/>
        </w:rPr>
        <w:t>3</w:t>
      </w:r>
      <w:r>
        <w:rPr>
          <w:rFonts w:hint="eastAsia" w:ascii="宋体" w:hAnsi="宋体" w:eastAsia="宋体" w:cs="宋体"/>
          <w:sz w:val="21"/>
          <w:szCs w:val="21"/>
          <w:lang w:eastAsia="zh-CN"/>
        </w:rPr>
        <w:t>家的，不得评标。</w:t>
      </w:r>
    </w:p>
    <w:p w14:paraId="0983211E">
      <w:pPr>
        <w:pStyle w:val="20"/>
        <w:widowControl/>
        <w:spacing w:line="360" w:lineRule="auto"/>
        <w:ind w:left="689" w:hanging="210"/>
        <w:rPr>
          <w:rFonts w:hAnsi="宋体"/>
          <w:sz w:val="21"/>
          <w:szCs w:val="21"/>
          <w:lang w:val="en-US"/>
        </w:rPr>
      </w:pPr>
    </w:p>
    <w:p w14:paraId="789C887D">
      <w:pPr>
        <w:pStyle w:val="25"/>
        <w:keepNext w:val="0"/>
        <w:keepLines w:val="0"/>
        <w:widowControl w:val="0"/>
        <w:suppressLineNumbers w:val="0"/>
        <w:jc w:val="center"/>
        <w:rPr>
          <w:lang w:val="en-US"/>
        </w:rPr>
      </w:pPr>
      <w:r>
        <w:rPr>
          <w:rFonts w:hint="eastAsia" w:ascii="Calibri" w:hAnsi="Calibri" w:eastAsia="宋体" w:cs="宋体"/>
          <w:lang w:eastAsia="zh-CN"/>
        </w:rPr>
        <w:t>六、评</w:t>
      </w:r>
      <w:r>
        <w:rPr>
          <w:lang w:val="en-US"/>
        </w:rPr>
        <w:t xml:space="preserve">   </w:t>
      </w:r>
      <w:r>
        <w:rPr>
          <w:rFonts w:hint="eastAsia" w:ascii="Calibri" w:hAnsi="Calibri" w:eastAsia="宋体" w:cs="宋体"/>
          <w:lang w:eastAsia="zh-CN"/>
        </w:rPr>
        <w:t>标</w:t>
      </w:r>
    </w:p>
    <w:p w14:paraId="51BD4F44">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26.</w:t>
      </w:r>
      <w:r>
        <w:rPr>
          <w:rFonts w:hint="eastAsia" w:ascii="黑体" w:hAnsi="宋体" w:eastAsia="黑体" w:cs="黑体"/>
          <w:sz w:val="24"/>
          <w:szCs w:val="24"/>
          <w:lang w:eastAsia="zh-CN"/>
        </w:rPr>
        <w:t>组建评标委员会</w:t>
      </w:r>
    </w:p>
    <w:p w14:paraId="27DD6C5A">
      <w:pPr>
        <w:pStyle w:val="20"/>
        <w:widowControl/>
        <w:spacing w:line="360" w:lineRule="auto"/>
        <w:ind w:left="0" w:firstLine="420"/>
        <w:rPr>
          <w:rFonts w:hAnsi="宋体"/>
          <w:sz w:val="21"/>
          <w:szCs w:val="21"/>
          <w:lang w:val="en-US"/>
        </w:rPr>
      </w:pPr>
      <w:r>
        <w:rPr>
          <w:rFonts w:hAnsi="宋体"/>
          <w:sz w:val="21"/>
          <w:szCs w:val="21"/>
          <w:lang w:val="en-US"/>
        </w:rPr>
        <w:t>26.1</w:t>
      </w:r>
      <w:r>
        <w:rPr>
          <w:rFonts w:hAnsi="宋体"/>
          <w:sz w:val="21"/>
          <w:szCs w:val="21"/>
          <w:lang w:eastAsia="zh-CN"/>
        </w:rPr>
        <w:t>评标委员会由采购人代表和评审专家组成，具体人数详见“投标人须知前附表”，其中评审专家不得少于成员总数的三分之二。</w:t>
      </w:r>
    </w:p>
    <w:p w14:paraId="1626E35E">
      <w:pPr>
        <w:pStyle w:val="20"/>
        <w:widowControl/>
        <w:spacing w:line="360" w:lineRule="auto"/>
        <w:ind w:left="2" w:firstLine="420"/>
        <w:rPr>
          <w:rFonts w:hAnsi="宋体"/>
          <w:sz w:val="21"/>
          <w:szCs w:val="21"/>
          <w:lang w:val="en-US"/>
        </w:rPr>
      </w:pPr>
      <w:r>
        <w:rPr>
          <w:rFonts w:hAnsi="宋体"/>
          <w:sz w:val="21"/>
          <w:szCs w:val="21"/>
          <w:lang w:val="en-US"/>
        </w:rPr>
        <w:t>26.2</w:t>
      </w:r>
      <w:r>
        <w:rPr>
          <w:rFonts w:hAnsi="宋体"/>
          <w:sz w:val="21"/>
          <w:szCs w:val="21"/>
          <w:lang w:eastAsia="zh-CN"/>
        </w:rPr>
        <w:t>参加过采购项目前期咨询论证的专家，不得参加该采购项目的评审活动。</w:t>
      </w:r>
    </w:p>
    <w:p w14:paraId="696646A2">
      <w:pPr>
        <w:pStyle w:val="20"/>
        <w:widowControl/>
        <w:spacing w:line="360" w:lineRule="auto"/>
        <w:ind w:left="2" w:firstLine="420"/>
        <w:rPr>
          <w:rFonts w:hAnsi="宋体"/>
          <w:sz w:val="21"/>
          <w:szCs w:val="21"/>
          <w:lang w:val="en-US"/>
        </w:rPr>
      </w:pPr>
      <w:r>
        <w:rPr>
          <w:rFonts w:hAnsi="宋体"/>
          <w:sz w:val="21"/>
          <w:szCs w:val="21"/>
          <w:lang w:val="en-US"/>
        </w:rPr>
        <w:t>26.3</w:t>
      </w:r>
      <w:r>
        <w:rPr>
          <w:rFonts w:hAnsi="宋体"/>
          <w:bCs/>
          <w:sz w:val="21"/>
          <w:szCs w:val="21"/>
          <w:lang w:eastAsia="zh-CN"/>
        </w:rPr>
        <w:t>采购代理机构应当基于广西政府采购云平台抽（选）取评审专家。</w:t>
      </w:r>
    </w:p>
    <w:p w14:paraId="40D49B8A">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27.</w:t>
      </w:r>
      <w:r>
        <w:rPr>
          <w:rFonts w:hint="eastAsia" w:ascii="黑体" w:hAnsi="宋体" w:eastAsia="黑体" w:cs="黑体"/>
          <w:sz w:val="24"/>
          <w:szCs w:val="24"/>
          <w:lang w:eastAsia="zh-CN"/>
        </w:rPr>
        <w:t>评标的依据</w:t>
      </w:r>
    </w:p>
    <w:p w14:paraId="307349F0">
      <w:pPr>
        <w:pStyle w:val="20"/>
        <w:widowControl/>
        <w:spacing w:line="360" w:lineRule="auto"/>
        <w:ind w:left="0" w:firstLine="420"/>
        <w:rPr>
          <w:rFonts w:hAnsi="宋体"/>
          <w:sz w:val="21"/>
          <w:szCs w:val="21"/>
          <w:lang w:val="en-US"/>
        </w:rPr>
      </w:pPr>
      <w:r>
        <w:rPr>
          <w:rFonts w:hAnsi="宋体"/>
          <w:sz w:val="21"/>
          <w:szCs w:val="21"/>
          <w:lang w:eastAsia="zh-CN"/>
        </w:rPr>
        <w:t>评标委员会以</w:t>
      </w:r>
      <w:r>
        <w:rPr>
          <w:rFonts w:hAnsi="宋体" w:cs="宋体"/>
          <w:sz w:val="21"/>
          <w:szCs w:val="21"/>
          <w:lang w:eastAsia="zh-CN"/>
        </w:rPr>
        <w:t>“第四章 评标方法和评标标准”</w:t>
      </w:r>
      <w:r>
        <w:rPr>
          <w:rFonts w:hAnsi="宋体"/>
          <w:sz w:val="21"/>
          <w:szCs w:val="21"/>
          <w:lang w:eastAsia="zh-CN"/>
        </w:rPr>
        <w:t>为依据对投标文件进行评审，没有规定的方法、评审因素和标准，不作为评标依据。</w:t>
      </w:r>
    </w:p>
    <w:p w14:paraId="53042C98">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28.</w:t>
      </w:r>
      <w:r>
        <w:rPr>
          <w:rFonts w:hint="eastAsia" w:ascii="黑体" w:hAnsi="宋体" w:eastAsia="黑体" w:cs="黑体"/>
          <w:sz w:val="24"/>
          <w:szCs w:val="24"/>
          <w:lang w:eastAsia="zh-CN"/>
        </w:rPr>
        <w:t>评标原则</w:t>
      </w:r>
    </w:p>
    <w:p w14:paraId="6F88CFBC">
      <w:pPr>
        <w:pStyle w:val="20"/>
        <w:widowControl/>
        <w:spacing w:line="360" w:lineRule="auto"/>
        <w:ind w:left="0" w:firstLine="420"/>
        <w:rPr>
          <w:rFonts w:hAnsi="宋体"/>
          <w:sz w:val="21"/>
          <w:szCs w:val="21"/>
          <w:lang w:val="en-US"/>
        </w:rPr>
      </w:pPr>
      <w:r>
        <w:rPr>
          <w:rFonts w:hAnsi="宋体"/>
          <w:sz w:val="21"/>
          <w:szCs w:val="21"/>
          <w:lang w:val="en-US"/>
        </w:rPr>
        <w:t>28.1</w:t>
      </w:r>
      <w:r>
        <w:rPr>
          <w:rFonts w:hAnsi="宋体"/>
          <w:sz w:val="21"/>
          <w:szCs w:val="21"/>
          <w:lang w:eastAsia="zh-CN"/>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A80AE83">
      <w:pPr>
        <w:pStyle w:val="20"/>
        <w:widowControl/>
        <w:spacing w:line="360" w:lineRule="auto"/>
        <w:ind w:left="0" w:firstLine="420"/>
        <w:rPr>
          <w:rFonts w:hAnsi="宋体"/>
          <w:sz w:val="21"/>
          <w:szCs w:val="21"/>
          <w:lang w:val="en-US"/>
        </w:rPr>
      </w:pPr>
      <w:r>
        <w:rPr>
          <w:rFonts w:hAnsi="宋体"/>
          <w:sz w:val="21"/>
          <w:szCs w:val="21"/>
          <w:lang w:val="en-US"/>
        </w:rPr>
        <w:t>28.2</w:t>
      </w:r>
      <w:r>
        <w:rPr>
          <w:rFonts w:hAnsi="宋体"/>
          <w:sz w:val="21"/>
          <w:szCs w:val="21"/>
          <w:lang w:eastAsia="zh-CN"/>
        </w:rPr>
        <w:t>评委表决。评标委员会成员对需要共同认定的事项存在争议的，应当按照少数服从多数的原则作出结论。</w:t>
      </w:r>
    </w:p>
    <w:p w14:paraId="625295DF">
      <w:pPr>
        <w:pStyle w:val="20"/>
        <w:widowControl/>
        <w:spacing w:line="360" w:lineRule="auto"/>
        <w:ind w:left="0" w:firstLine="420"/>
        <w:rPr>
          <w:rFonts w:hAnsi="宋体"/>
          <w:sz w:val="21"/>
          <w:szCs w:val="21"/>
          <w:lang w:val="en-US"/>
        </w:rPr>
      </w:pPr>
      <w:r>
        <w:rPr>
          <w:rFonts w:hAnsi="宋体"/>
          <w:sz w:val="21"/>
          <w:szCs w:val="21"/>
          <w:lang w:val="en-US"/>
        </w:rPr>
        <w:t>28.3</w:t>
      </w:r>
      <w:r>
        <w:rPr>
          <w:rFonts w:hAnsi="宋体"/>
          <w:sz w:val="21"/>
          <w:szCs w:val="21"/>
          <w:lang w:eastAsia="zh-CN"/>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7A32574">
      <w:pPr>
        <w:pStyle w:val="20"/>
        <w:widowControl/>
        <w:spacing w:line="360" w:lineRule="auto"/>
        <w:ind w:left="0" w:firstLine="420"/>
        <w:rPr>
          <w:rFonts w:hAnsi="宋体"/>
          <w:sz w:val="21"/>
          <w:szCs w:val="21"/>
          <w:lang w:val="en-US"/>
        </w:rPr>
      </w:pPr>
      <w:r>
        <w:rPr>
          <w:rFonts w:hAnsi="宋体"/>
          <w:sz w:val="21"/>
          <w:szCs w:val="21"/>
          <w:lang w:val="en-US"/>
        </w:rPr>
        <w:t>28.4</w:t>
      </w:r>
      <w:r>
        <w:rPr>
          <w:rFonts w:hAnsi="宋体"/>
          <w:sz w:val="21"/>
          <w:szCs w:val="21"/>
          <w:lang w:eastAsia="zh-CN"/>
        </w:rPr>
        <w:t>评标过程的监控。本项目电子评标过程实行网上留痕、全程录音、录像监控，</w:t>
      </w:r>
      <w:r>
        <w:rPr>
          <w:rFonts w:hAnsi="宋体"/>
          <w:b/>
          <w:bCs w:val="0"/>
          <w:sz w:val="21"/>
          <w:szCs w:val="21"/>
          <w:lang w:eastAsia="zh-CN"/>
        </w:rPr>
        <w:t>投标人在评标过程中所进行的试图影响评标结果的不公正活动，可能导致其投标按无效处理。</w:t>
      </w:r>
    </w:p>
    <w:p w14:paraId="4DCF4D03">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1"/>
          <w:szCs w:val="21"/>
          <w:lang w:val="en-US"/>
        </w:rPr>
      </w:pPr>
      <w:r>
        <w:rPr>
          <w:rFonts w:hint="eastAsia" w:ascii="黑体" w:hAnsi="宋体" w:eastAsia="黑体" w:cs="黑体"/>
          <w:sz w:val="21"/>
          <w:szCs w:val="21"/>
          <w:lang w:val="en-US"/>
        </w:rPr>
        <w:t>29.</w:t>
      </w:r>
      <w:r>
        <w:rPr>
          <w:rFonts w:hint="eastAsia" w:ascii="黑体" w:hAnsi="宋体" w:eastAsia="黑体" w:cs="黑体"/>
          <w:sz w:val="21"/>
          <w:szCs w:val="21"/>
          <w:lang w:eastAsia="zh-CN"/>
        </w:rPr>
        <w:t>评标方法及中标候选人推荐</w:t>
      </w:r>
    </w:p>
    <w:p w14:paraId="34CF6B90">
      <w:pPr>
        <w:pStyle w:val="20"/>
        <w:widowControl/>
        <w:spacing w:line="360" w:lineRule="auto"/>
        <w:ind w:left="0" w:firstLine="420"/>
        <w:rPr>
          <w:rFonts w:hAnsi="宋体"/>
          <w:sz w:val="21"/>
          <w:szCs w:val="21"/>
          <w:lang w:val="en-US"/>
        </w:rPr>
      </w:pPr>
      <w:r>
        <w:rPr>
          <w:rFonts w:hAnsi="宋体"/>
          <w:sz w:val="21"/>
          <w:szCs w:val="21"/>
          <w:lang w:val="en-US"/>
        </w:rPr>
        <w:t>29.1</w:t>
      </w:r>
      <w:r>
        <w:rPr>
          <w:rFonts w:hAnsi="宋体"/>
          <w:sz w:val="21"/>
          <w:szCs w:val="21"/>
          <w:lang w:eastAsia="zh-CN"/>
        </w:rPr>
        <w:t>本项目的评标方法详见“投标人须知前附表”。</w:t>
      </w:r>
    </w:p>
    <w:p w14:paraId="3945D518">
      <w:pPr>
        <w:pStyle w:val="20"/>
        <w:widowControl/>
        <w:spacing w:line="360" w:lineRule="auto"/>
        <w:ind w:left="0" w:firstLine="420"/>
        <w:rPr>
          <w:rFonts w:hAnsi="宋体"/>
          <w:sz w:val="21"/>
          <w:szCs w:val="21"/>
          <w:lang w:val="en-US"/>
        </w:rPr>
      </w:pPr>
      <w:r>
        <w:rPr>
          <w:rFonts w:hAnsi="宋体"/>
          <w:sz w:val="21"/>
          <w:szCs w:val="21"/>
          <w:lang w:val="en-US"/>
        </w:rPr>
        <w:t>29.2</w:t>
      </w:r>
      <w:r>
        <w:rPr>
          <w:rFonts w:hAnsi="宋体" w:cs="宋体"/>
          <w:sz w:val="21"/>
          <w:szCs w:val="21"/>
          <w:lang w:val="en-US"/>
        </w:rPr>
        <w:t xml:space="preserve"> </w:t>
      </w:r>
      <w:r>
        <w:rPr>
          <w:rFonts w:hAnsi="宋体" w:cs="宋体"/>
          <w:sz w:val="21"/>
          <w:szCs w:val="21"/>
          <w:lang w:eastAsia="zh-CN"/>
        </w:rPr>
        <w:t>商务</w:t>
      </w:r>
      <w:r>
        <w:rPr>
          <w:rFonts w:hAnsi="宋体" w:cs="宋体"/>
          <w:sz w:val="21"/>
          <w:szCs w:val="21"/>
          <w:lang w:val="en-US"/>
        </w:rPr>
        <w:t>/</w:t>
      </w:r>
      <w:r>
        <w:rPr>
          <w:rFonts w:hAnsi="宋体" w:cs="宋体"/>
          <w:sz w:val="21"/>
          <w:szCs w:val="21"/>
          <w:lang w:eastAsia="zh-CN"/>
        </w:rPr>
        <w:t>技术要求</w:t>
      </w:r>
      <w:r>
        <w:rPr>
          <w:rFonts w:hAnsi="宋体"/>
          <w:sz w:val="21"/>
          <w:szCs w:val="21"/>
          <w:lang w:eastAsia="zh-CN"/>
        </w:rPr>
        <w:t>允许负偏离的条款数详见“投标人须知前附表”。</w:t>
      </w:r>
    </w:p>
    <w:p w14:paraId="15964C6D">
      <w:pPr>
        <w:pStyle w:val="20"/>
        <w:widowControl/>
        <w:spacing w:line="360" w:lineRule="auto"/>
        <w:ind w:left="0" w:firstLine="420"/>
        <w:rPr>
          <w:rFonts w:hAnsi="宋体" w:cs="宋体"/>
          <w:sz w:val="21"/>
          <w:szCs w:val="21"/>
          <w:lang w:val="en-US"/>
        </w:rPr>
      </w:pPr>
      <w:r>
        <w:rPr>
          <w:rFonts w:hAnsi="宋体"/>
          <w:sz w:val="21"/>
          <w:szCs w:val="21"/>
          <w:lang w:val="en-US"/>
        </w:rPr>
        <w:t>29.3</w:t>
      </w:r>
      <w:r>
        <w:rPr>
          <w:rFonts w:hAnsi="宋体" w:cs="宋体"/>
          <w:sz w:val="21"/>
          <w:szCs w:val="21"/>
          <w:lang w:val="en-US"/>
        </w:rPr>
        <w:t xml:space="preserve"> </w:t>
      </w:r>
      <w:r>
        <w:rPr>
          <w:rFonts w:hAnsi="宋体"/>
          <w:sz w:val="21"/>
          <w:szCs w:val="21"/>
          <w:lang w:eastAsia="zh-CN"/>
        </w:rPr>
        <w:t>中标候选人推荐数量详见“投标人须知前附表”。</w:t>
      </w:r>
    </w:p>
    <w:p w14:paraId="717DE82C">
      <w:pPr>
        <w:pStyle w:val="20"/>
        <w:widowControl/>
        <w:spacing w:line="360" w:lineRule="auto"/>
        <w:ind w:left="0" w:firstLine="420"/>
        <w:rPr>
          <w:rFonts w:hAnsi="宋体"/>
          <w:sz w:val="21"/>
          <w:szCs w:val="21"/>
          <w:lang w:val="en-US"/>
        </w:rPr>
      </w:pPr>
      <w:r>
        <w:rPr>
          <w:rFonts w:hAnsi="宋体"/>
          <w:sz w:val="21"/>
          <w:szCs w:val="21"/>
          <w:lang w:val="en-US"/>
        </w:rPr>
        <w:t xml:space="preserve">29.4 </w:t>
      </w:r>
      <w:r>
        <w:rPr>
          <w:rFonts w:hAnsi="宋体"/>
          <w:sz w:val="21"/>
          <w:szCs w:val="21"/>
          <w:lang w:eastAsia="zh-CN"/>
        </w:rPr>
        <w:t>电子交易活动的中止。采购过程中出现以下情形，导致电子交易平台无法正常运行，或者无法保证电子交易的公平、公正和安全时，采购代理机构可以中止电子交易活动：</w:t>
      </w:r>
    </w:p>
    <w:p w14:paraId="6E1B4545">
      <w:pPr>
        <w:pStyle w:val="20"/>
        <w:widowControl/>
        <w:spacing w:line="360" w:lineRule="auto"/>
        <w:ind w:left="0" w:firstLine="420"/>
        <w:rPr>
          <w:rFonts w:hAnsi="宋体"/>
          <w:sz w:val="21"/>
          <w:szCs w:val="21"/>
          <w:lang w:val="en-US"/>
        </w:rPr>
      </w:pPr>
      <w:r>
        <w:rPr>
          <w:rFonts w:hAnsi="宋体"/>
          <w:sz w:val="21"/>
          <w:szCs w:val="21"/>
          <w:lang w:eastAsia="zh-CN"/>
        </w:rPr>
        <w:t>（</w:t>
      </w:r>
      <w:r>
        <w:rPr>
          <w:rFonts w:hAnsi="宋体"/>
          <w:sz w:val="21"/>
          <w:szCs w:val="21"/>
          <w:lang w:val="en-US"/>
        </w:rPr>
        <w:t>1</w:t>
      </w:r>
      <w:r>
        <w:rPr>
          <w:rFonts w:hAnsi="宋体"/>
          <w:sz w:val="21"/>
          <w:szCs w:val="21"/>
          <w:lang w:eastAsia="zh-CN"/>
        </w:rPr>
        <w:t>）电子交易平台发生故障而无法登录访问的；</w:t>
      </w:r>
      <w:r>
        <w:rPr>
          <w:rFonts w:hAnsi="宋体"/>
          <w:sz w:val="21"/>
          <w:szCs w:val="21"/>
          <w:lang w:val="en-US"/>
        </w:rPr>
        <w:t xml:space="preserve"> </w:t>
      </w:r>
    </w:p>
    <w:p w14:paraId="3DD74410">
      <w:pPr>
        <w:pStyle w:val="20"/>
        <w:widowControl/>
        <w:spacing w:line="360" w:lineRule="auto"/>
        <w:ind w:left="0" w:firstLine="420"/>
        <w:rPr>
          <w:rFonts w:hAnsi="宋体"/>
          <w:sz w:val="21"/>
          <w:szCs w:val="21"/>
          <w:lang w:val="en-US"/>
        </w:rPr>
      </w:pPr>
      <w:r>
        <w:rPr>
          <w:rFonts w:hAnsi="宋体"/>
          <w:sz w:val="21"/>
          <w:szCs w:val="21"/>
          <w:lang w:eastAsia="zh-CN"/>
        </w:rPr>
        <w:t>（</w:t>
      </w:r>
      <w:r>
        <w:rPr>
          <w:rFonts w:hAnsi="宋体"/>
          <w:sz w:val="21"/>
          <w:szCs w:val="21"/>
          <w:lang w:val="en-US"/>
        </w:rPr>
        <w:t>2</w:t>
      </w:r>
      <w:r>
        <w:rPr>
          <w:rFonts w:hAnsi="宋体"/>
          <w:sz w:val="21"/>
          <w:szCs w:val="21"/>
          <w:lang w:eastAsia="zh-CN"/>
        </w:rPr>
        <w:t>）电子交易平台应用或数据库出现错误，不能进行正常操作的；</w:t>
      </w:r>
    </w:p>
    <w:p w14:paraId="12DAB8A8">
      <w:pPr>
        <w:pStyle w:val="20"/>
        <w:widowControl/>
        <w:spacing w:line="360" w:lineRule="auto"/>
        <w:ind w:left="0" w:firstLine="420"/>
        <w:rPr>
          <w:rFonts w:hAnsi="宋体"/>
          <w:sz w:val="21"/>
          <w:szCs w:val="21"/>
          <w:lang w:val="en-US"/>
        </w:rPr>
      </w:pPr>
      <w:r>
        <w:rPr>
          <w:rFonts w:hAnsi="宋体"/>
          <w:sz w:val="21"/>
          <w:szCs w:val="21"/>
          <w:lang w:eastAsia="zh-CN"/>
        </w:rPr>
        <w:t>（</w:t>
      </w:r>
      <w:r>
        <w:rPr>
          <w:rFonts w:hAnsi="宋体"/>
          <w:sz w:val="21"/>
          <w:szCs w:val="21"/>
          <w:lang w:val="en-US"/>
        </w:rPr>
        <w:t>3</w:t>
      </w:r>
      <w:r>
        <w:rPr>
          <w:rFonts w:hAnsi="宋体"/>
          <w:sz w:val="21"/>
          <w:szCs w:val="21"/>
          <w:lang w:eastAsia="zh-CN"/>
        </w:rPr>
        <w:t>）电子交易平台发现严重安全漏洞，有潜在泄密危险的；</w:t>
      </w:r>
    </w:p>
    <w:p w14:paraId="4FC289DD">
      <w:pPr>
        <w:pStyle w:val="20"/>
        <w:widowControl/>
        <w:spacing w:line="360" w:lineRule="auto"/>
        <w:ind w:left="0" w:firstLine="420"/>
        <w:rPr>
          <w:rFonts w:hAnsi="宋体"/>
          <w:sz w:val="21"/>
          <w:szCs w:val="21"/>
          <w:lang w:val="en-US"/>
        </w:rPr>
      </w:pPr>
      <w:r>
        <w:rPr>
          <w:rFonts w:hAnsi="宋体"/>
          <w:sz w:val="21"/>
          <w:szCs w:val="21"/>
          <w:lang w:eastAsia="zh-CN"/>
        </w:rPr>
        <w:t>（</w:t>
      </w:r>
      <w:r>
        <w:rPr>
          <w:rFonts w:hAnsi="宋体"/>
          <w:sz w:val="21"/>
          <w:szCs w:val="21"/>
          <w:lang w:val="en-US"/>
        </w:rPr>
        <w:t>4</w:t>
      </w:r>
      <w:r>
        <w:rPr>
          <w:rFonts w:hAnsi="宋体"/>
          <w:sz w:val="21"/>
          <w:szCs w:val="21"/>
          <w:lang w:eastAsia="zh-CN"/>
        </w:rPr>
        <w:t>）病毒发作导致不能进行正常操作的；</w:t>
      </w:r>
      <w:r>
        <w:rPr>
          <w:rFonts w:hAnsi="宋体"/>
          <w:sz w:val="21"/>
          <w:szCs w:val="21"/>
          <w:lang w:val="en-US"/>
        </w:rPr>
        <w:t xml:space="preserve"> </w:t>
      </w:r>
    </w:p>
    <w:p w14:paraId="5B52A393">
      <w:pPr>
        <w:pStyle w:val="20"/>
        <w:widowControl/>
        <w:spacing w:line="360" w:lineRule="auto"/>
        <w:ind w:left="0" w:firstLine="420"/>
        <w:rPr>
          <w:rFonts w:hAnsi="宋体"/>
          <w:sz w:val="21"/>
          <w:szCs w:val="21"/>
          <w:lang w:val="en-US"/>
        </w:rPr>
      </w:pPr>
      <w:r>
        <w:rPr>
          <w:rFonts w:hAnsi="宋体"/>
          <w:sz w:val="21"/>
          <w:szCs w:val="21"/>
          <w:lang w:eastAsia="zh-CN"/>
        </w:rPr>
        <w:t>（</w:t>
      </w:r>
      <w:r>
        <w:rPr>
          <w:rFonts w:hAnsi="宋体"/>
          <w:sz w:val="21"/>
          <w:szCs w:val="21"/>
          <w:lang w:val="en-US"/>
        </w:rPr>
        <w:t>5</w:t>
      </w:r>
      <w:r>
        <w:rPr>
          <w:rFonts w:hAnsi="宋体"/>
          <w:sz w:val="21"/>
          <w:szCs w:val="21"/>
          <w:lang w:eastAsia="zh-CN"/>
        </w:rPr>
        <w:t>）其他无法保证电子交易的公平、公正和安全的情况。</w:t>
      </w:r>
    </w:p>
    <w:p w14:paraId="156EA16C">
      <w:pPr>
        <w:pStyle w:val="20"/>
        <w:widowControl/>
        <w:spacing w:line="360" w:lineRule="auto"/>
        <w:ind w:left="0" w:firstLine="420"/>
        <w:rPr>
          <w:rFonts w:hAnsi="宋体"/>
          <w:sz w:val="21"/>
          <w:szCs w:val="21"/>
          <w:lang w:val="en-US"/>
        </w:rPr>
      </w:pPr>
      <w:r>
        <w:rPr>
          <w:rFonts w:hAnsi="宋体"/>
          <w:sz w:val="21"/>
          <w:szCs w:val="21"/>
          <w:lang w:eastAsia="zh-CN"/>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7FB0C000">
      <w:pPr>
        <w:pStyle w:val="20"/>
        <w:widowControl/>
        <w:spacing w:line="360" w:lineRule="auto"/>
        <w:ind w:left="0" w:firstLine="420"/>
        <w:rPr>
          <w:rFonts w:hAnsi="宋体"/>
          <w:sz w:val="21"/>
          <w:szCs w:val="21"/>
          <w:lang w:val="en-US"/>
        </w:rPr>
      </w:pPr>
      <w:r>
        <w:rPr>
          <w:rFonts w:hAnsi="宋体"/>
          <w:sz w:val="21"/>
          <w:szCs w:val="21"/>
          <w:lang w:val="en-US"/>
        </w:rPr>
        <w:t>29.5</w:t>
      </w:r>
      <w:r>
        <w:rPr>
          <w:rFonts w:hAnsi="宋体"/>
          <w:sz w:val="21"/>
          <w:szCs w:val="21"/>
          <w:lang w:eastAsia="zh-CN"/>
        </w:rPr>
        <w:t>出现下列情形之一的，应予废标：</w:t>
      </w:r>
    </w:p>
    <w:p w14:paraId="3ED73FBC">
      <w:pPr>
        <w:pStyle w:val="20"/>
        <w:widowControl/>
        <w:spacing w:line="360" w:lineRule="auto"/>
        <w:ind w:left="0" w:firstLine="420"/>
        <w:rPr>
          <w:rFonts w:hAnsi="宋体"/>
          <w:sz w:val="21"/>
          <w:szCs w:val="21"/>
          <w:lang w:val="en-US"/>
        </w:rPr>
      </w:pPr>
      <w:r>
        <w:rPr>
          <w:rFonts w:hAnsi="宋体"/>
          <w:sz w:val="21"/>
          <w:szCs w:val="21"/>
          <w:lang w:eastAsia="zh-CN"/>
        </w:rPr>
        <w:t>（</w:t>
      </w:r>
      <w:r>
        <w:rPr>
          <w:rFonts w:hAnsi="宋体"/>
          <w:sz w:val="21"/>
          <w:szCs w:val="21"/>
          <w:lang w:val="en-US"/>
        </w:rPr>
        <w:t>1</w:t>
      </w:r>
      <w:r>
        <w:rPr>
          <w:rFonts w:hAnsi="宋体"/>
          <w:sz w:val="21"/>
          <w:szCs w:val="21"/>
          <w:lang w:eastAsia="zh-CN"/>
        </w:rPr>
        <w:t>）符合专业条件的供应商或者对招标文件作实质响应的供应商不足三家的；</w:t>
      </w:r>
    </w:p>
    <w:p w14:paraId="73394D54">
      <w:pPr>
        <w:pStyle w:val="20"/>
        <w:widowControl/>
        <w:spacing w:line="360" w:lineRule="auto"/>
        <w:ind w:left="0" w:firstLine="420"/>
        <w:rPr>
          <w:rFonts w:hAnsi="宋体"/>
          <w:sz w:val="21"/>
          <w:szCs w:val="21"/>
          <w:lang w:val="en-US"/>
        </w:rPr>
      </w:pPr>
      <w:r>
        <w:rPr>
          <w:rFonts w:hAnsi="宋体"/>
          <w:sz w:val="21"/>
          <w:szCs w:val="21"/>
          <w:lang w:eastAsia="zh-CN"/>
        </w:rPr>
        <w:t>（</w:t>
      </w:r>
      <w:r>
        <w:rPr>
          <w:rFonts w:hAnsi="宋体"/>
          <w:sz w:val="21"/>
          <w:szCs w:val="21"/>
          <w:lang w:val="en-US"/>
        </w:rPr>
        <w:t>2</w:t>
      </w:r>
      <w:r>
        <w:rPr>
          <w:rFonts w:hAnsi="宋体"/>
          <w:sz w:val="21"/>
          <w:szCs w:val="21"/>
          <w:lang w:eastAsia="zh-CN"/>
        </w:rPr>
        <w:t>）出现影响采购公正的违法、违规行为的；</w:t>
      </w:r>
    </w:p>
    <w:p w14:paraId="378A08DE">
      <w:pPr>
        <w:pStyle w:val="20"/>
        <w:widowControl/>
        <w:spacing w:line="360" w:lineRule="auto"/>
        <w:ind w:left="0" w:firstLine="420"/>
        <w:rPr>
          <w:rFonts w:hAnsi="宋体"/>
          <w:sz w:val="21"/>
          <w:szCs w:val="21"/>
          <w:lang w:val="en-US"/>
        </w:rPr>
      </w:pPr>
      <w:r>
        <w:rPr>
          <w:rFonts w:hAnsi="宋体"/>
          <w:sz w:val="21"/>
          <w:szCs w:val="21"/>
          <w:lang w:eastAsia="zh-CN"/>
        </w:rPr>
        <w:t>（</w:t>
      </w:r>
      <w:r>
        <w:rPr>
          <w:rFonts w:hAnsi="宋体"/>
          <w:sz w:val="21"/>
          <w:szCs w:val="21"/>
          <w:lang w:val="en-US"/>
        </w:rPr>
        <w:t>3</w:t>
      </w:r>
      <w:r>
        <w:rPr>
          <w:rFonts w:hAnsi="宋体"/>
          <w:sz w:val="21"/>
          <w:szCs w:val="21"/>
          <w:lang w:eastAsia="zh-CN"/>
        </w:rPr>
        <w:t>）投标人的报价均超过了采购预算，采购人不能支付的；</w:t>
      </w:r>
    </w:p>
    <w:p w14:paraId="02661AD4">
      <w:pPr>
        <w:pStyle w:val="20"/>
        <w:widowControl/>
        <w:spacing w:line="360" w:lineRule="auto"/>
        <w:ind w:left="0" w:firstLine="420"/>
        <w:rPr>
          <w:rFonts w:hAnsi="宋体"/>
          <w:sz w:val="21"/>
          <w:szCs w:val="21"/>
          <w:lang w:val="en-US"/>
        </w:rPr>
      </w:pPr>
      <w:r>
        <w:rPr>
          <w:rFonts w:hAnsi="宋体"/>
          <w:sz w:val="21"/>
          <w:szCs w:val="21"/>
          <w:lang w:eastAsia="zh-CN"/>
        </w:rPr>
        <w:t>（</w:t>
      </w:r>
      <w:r>
        <w:rPr>
          <w:rFonts w:hAnsi="宋体"/>
          <w:sz w:val="21"/>
          <w:szCs w:val="21"/>
          <w:lang w:val="en-US"/>
        </w:rPr>
        <w:t>4</w:t>
      </w:r>
      <w:r>
        <w:rPr>
          <w:rFonts w:hAnsi="宋体"/>
          <w:sz w:val="21"/>
          <w:szCs w:val="21"/>
          <w:lang w:eastAsia="zh-CN"/>
        </w:rPr>
        <w:t>）因重大变故，采购任务取消的。</w:t>
      </w:r>
    </w:p>
    <w:p w14:paraId="0E2D15C1">
      <w:pPr>
        <w:pStyle w:val="20"/>
        <w:widowControl/>
        <w:spacing w:line="360" w:lineRule="auto"/>
        <w:ind w:left="0" w:firstLine="420"/>
        <w:rPr>
          <w:rFonts w:hAnsi="宋体"/>
          <w:sz w:val="21"/>
          <w:szCs w:val="21"/>
          <w:lang w:val="en-US"/>
        </w:rPr>
      </w:pPr>
      <w:r>
        <w:rPr>
          <w:rFonts w:hAnsi="宋体"/>
          <w:sz w:val="21"/>
          <w:szCs w:val="21"/>
          <w:lang w:eastAsia="zh-CN"/>
        </w:rPr>
        <w:t>废标后，采购人应当将废标理由通知所有投标人。</w:t>
      </w:r>
    </w:p>
    <w:p w14:paraId="4AE60A89">
      <w:pPr>
        <w:pStyle w:val="20"/>
        <w:widowControl/>
        <w:spacing w:line="360" w:lineRule="auto"/>
        <w:rPr>
          <w:rFonts w:hAnsi="宋体"/>
          <w:sz w:val="21"/>
          <w:szCs w:val="21"/>
          <w:lang w:val="en-US"/>
        </w:rPr>
      </w:pPr>
    </w:p>
    <w:p w14:paraId="3174F7C0">
      <w:pPr>
        <w:pStyle w:val="25"/>
        <w:keepNext w:val="0"/>
        <w:keepLines w:val="0"/>
        <w:widowControl w:val="0"/>
        <w:suppressLineNumbers w:val="0"/>
        <w:jc w:val="center"/>
        <w:rPr>
          <w:lang w:val="en-US"/>
        </w:rPr>
      </w:pPr>
      <w:r>
        <w:rPr>
          <w:rFonts w:hint="eastAsia" w:ascii="Calibri" w:hAnsi="Calibri" w:eastAsia="宋体" w:cs="宋体"/>
          <w:lang w:eastAsia="zh-CN"/>
        </w:rPr>
        <w:t>七、中标和合同</w:t>
      </w:r>
    </w:p>
    <w:p w14:paraId="25298F56">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 xml:space="preserve">30 </w:t>
      </w:r>
      <w:r>
        <w:rPr>
          <w:rFonts w:hint="eastAsia" w:ascii="黑体" w:hAnsi="宋体" w:eastAsia="黑体" w:cs="黑体"/>
          <w:sz w:val="24"/>
          <w:szCs w:val="24"/>
          <w:lang w:eastAsia="zh-CN"/>
        </w:rPr>
        <w:t>确定中标人</w:t>
      </w:r>
    </w:p>
    <w:p w14:paraId="295D4D9F">
      <w:pPr>
        <w:pStyle w:val="14"/>
        <w:keepNext w:val="0"/>
        <w:keepLines w:val="0"/>
        <w:widowControl w:val="0"/>
        <w:numPr>
          <w:ilvl w:val="4"/>
          <w:numId w:val="1"/>
        </w:numPr>
        <w:suppressLineNumbers w:val="0"/>
        <w:spacing w:before="0" w:beforeAutospacing="0" w:after="0" w:afterAutospacing="0" w:line="360" w:lineRule="auto"/>
        <w:ind w:left="0" w:right="0" w:firstLine="42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30.1</w:t>
      </w:r>
      <w:r>
        <w:rPr>
          <w:rFonts w:hint="eastAsia" w:ascii="宋体" w:hAnsi="宋体" w:eastAsia="宋体" w:cs="宋体"/>
          <w:b w:val="0"/>
          <w:bCs w:val="0"/>
          <w:sz w:val="21"/>
          <w:szCs w:val="21"/>
          <w:lang w:eastAsia="zh-CN"/>
        </w:rPr>
        <w:t>采购代理机构在评标结束之日起</w:t>
      </w:r>
      <w:r>
        <w:rPr>
          <w:rFonts w:hint="eastAsia" w:ascii="宋体" w:hAnsi="宋体" w:eastAsia="宋体" w:cs="宋体"/>
          <w:b w:val="0"/>
          <w:bCs w:val="0"/>
          <w:sz w:val="21"/>
          <w:szCs w:val="21"/>
          <w:lang w:val="en-US"/>
        </w:rPr>
        <w:t>2</w:t>
      </w:r>
      <w:r>
        <w:rPr>
          <w:rFonts w:hint="eastAsia" w:ascii="宋体" w:hAnsi="宋体" w:eastAsia="宋体" w:cs="宋体"/>
          <w:b w:val="0"/>
          <w:bCs w:val="0"/>
          <w:sz w:val="21"/>
          <w:szCs w:val="21"/>
          <w:lang w:eastAsia="zh-CN"/>
        </w:rPr>
        <w:t>个工作日内将评标报告送采购人，采购人在收到评标报告之日起</w:t>
      </w:r>
      <w:r>
        <w:rPr>
          <w:rFonts w:hint="eastAsia" w:ascii="宋体" w:hAnsi="宋体" w:eastAsia="宋体" w:cs="宋体"/>
          <w:b w:val="0"/>
          <w:bCs w:val="0"/>
          <w:sz w:val="21"/>
          <w:szCs w:val="21"/>
          <w:lang w:val="en-US"/>
        </w:rPr>
        <w:t>5</w:t>
      </w:r>
      <w:r>
        <w:rPr>
          <w:rFonts w:hint="eastAsia" w:ascii="宋体" w:hAnsi="宋体" w:eastAsia="宋体" w:cs="宋体"/>
          <w:b w:val="0"/>
          <w:bCs w:val="0"/>
          <w:sz w:val="21"/>
          <w:szCs w:val="21"/>
          <w:lang w:eastAsia="zh-CN"/>
        </w:rPr>
        <w:t>个工作日内，在评标报告确定的中标候选人名单中按顺序确定中标人。中标候选人并列的，按照“投标人须知前附表”规定的方式确定中标人。采购人也可以事先授权评标委员会直接确定中标人。</w:t>
      </w:r>
    </w:p>
    <w:p w14:paraId="4B5AADF2">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Courier New"/>
          <w:szCs w:val="21"/>
          <w:lang w:val="en-US"/>
        </w:rPr>
      </w:pPr>
      <w:r>
        <w:rPr>
          <w:rFonts w:hint="eastAsia" w:ascii="宋体" w:hAnsi="宋体" w:eastAsia="宋体" w:cs="Courier New"/>
          <w:kern w:val="2"/>
          <w:sz w:val="21"/>
          <w:szCs w:val="21"/>
          <w:lang w:val="en-US" w:eastAsia="zh-CN" w:bidi="ar"/>
        </w:rPr>
        <w:t>30.2采购人在收到评标报告5个工作日内未按评标报告推荐的中标候选人顺序确定中标人，又不能说明合法理由的，视同按评标报告推荐的顺序确定排名第一的中标候选人为中标人。</w:t>
      </w:r>
    </w:p>
    <w:p w14:paraId="71F715AA">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 xml:space="preserve">31. </w:t>
      </w:r>
      <w:r>
        <w:rPr>
          <w:rFonts w:hint="eastAsia" w:ascii="黑体" w:hAnsi="宋体" w:eastAsia="黑体" w:cs="黑体"/>
          <w:sz w:val="24"/>
          <w:szCs w:val="24"/>
          <w:lang w:eastAsia="zh-CN"/>
        </w:rPr>
        <w:t>结果公告</w:t>
      </w:r>
    </w:p>
    <w:p w14:paraId="694D0AE2">
      <w:pPr>
        <w:pStyle w:val="14"/>
        <w:keepNext w:val="0"/>
        <w:keepLines w:val="0"/>
        <w:widowControl w:val="0"/>
        <w:numPr>
          <w:ilvl w:val="4"/>
          <w:numId w:val="1"/>
        </w:numPr>
        <w:suppressLineNumbers w:val="0"/>
        <w:spacing w:before="0" w:beforeAutospacing="0" w:after="0" w:afterAutospacing="0" w:line="360" w:lineRule="auto"/>
        <w:ind w:left="0" w:right="0" w:firstLine="42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31.1</w:t>
      </w:r>
      <w:r>
        <w:rPr>
          <w:rFonts w:hint="eastAsia" w:ascii="宋体" w:hAnsi="宋体" w:eastAsia="宋体" w:cs="宋体"/>
          <w:b w:val="0"/>
          <w:bCs w:val="0"/>
          <w:sz w:val="21"/>
          <w:szCs w:val="21"/>
          <w:lang w:eastAsia="zh-CN"/>
        </w:rPr>
        <w:t>采购人或者采购代理机构应当自中标人确定之日起</w:t>
      </w:r>
      <w:r>
        <w:rPr>
          <w:rFonts w:hint="eastAsia" w:ascii="宋体" w:hAnsi="宋体" w:eastAsia="宋体" w:cs="宋体"/>
          <w:b w:val="0"/>
          <w:bCs w:val="0"/>
          <w:sz w:val="21"/>
          <w:szCs w:val="21"/>
          <w:lang w:val="en-US"/>
        </w:rPr>
        <w:t>2</w:t>
      </w:r>
      <w:r>
        <w:rPr>
          <w:rFonts w:hint="eastAsia" w:ascii="宋体" w:hAnsi="宋体" w:eastAsia="宋体" w:cs="宋体"/>
          <w:b w:val="0"/>
          <w:bCs w:val="0"/>
          <w:sz w:val="21"/>
          <w:szCs w:val="21"/>
          <w:lang w:eastAsia="zh-CN"/>
        </w:rPr>
        <w:t>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17BD76C0">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以上信息查询记录及相关证据与招标文件一并保存。</w:t>
      </w:r>
    </w:p>
    <w:p w14:paraId="092ED16E">
      <w:pPr>
        <w:pStyle w:val="14"/>
        <w:keepNext w:val="0"/>
        <w:keepLines w:val="0"/>
        <w:widowControl w:val="0"/>
        <w:numPr>
          <w:ilvl w:val="4"/>
          <w:numId w:val="1"/>
        </w:numPr>
        <w:suppressLineNumbers w:val="0"/>
        <w:spacing w:before="0" w:beforeAutospacing="0" w:after="0" w:afterAutospacing="0" w:line="360" w:lineRule="auto"/>
        <w:ind w:left="0" w:right="0" w:firstLine="42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31.2</w:t>
      </w:r>
      <w:r>
        <w:rPr>
          <w:rFonts w:hint="eastAsia" w:ascii="宋体" w:hAnsi="宋体" w:eastAsia="宋体" w:cs="宋体"/>
          <w:b w:val="0"/>
          <w:bCs w:val="0"/>
          <w:sz w:val="21"/>
          <w:szCs w:val="21"/>
          <w:lang w:eastAsia="zh-CN"/>
        </w:rPr>
        <w:t>中标供应商享受《政府采购促进中小企业发展管理办法》（财库〔</w:t>
      </w:r>
      <w:r>
        <w:rPr>
          <w:rFonts w:hint="eastAsia" w:ascii="宋体" w:hAnsi="宋体" w:eastAsia="宋体" w:cs="宋体"/>
          <w:b w:val="0"/>
          <w:bCs w:val="0"/>
          <w:sz w:val="21"/>
          <w:szCs w:val="21"/>
          <w:lang w:val="en-US"/>
        </w:rPr>
        <w:t>2020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rPr>
        <w:t>46</w:t>
      </w:r>
      <w:r>
        <w:rPr>
          <w:rFonts w:hint="eastAsia" w:ascii="宋体" w:hAnsi="宋体" w:eastAsia="宋体" w:cs="宋体"/>
          <w:b w:val="0"/>
          <w:bCs w:val="0"/>
          <w:sz w:val="21"/>
          <w:szCs w:val="21"/>
          <w:lang w:eastAsia="zh-CN"/>
        </w:rPr>
        <w:t>号）规定的中小企业扶持政策的，采购人、采购代理机构应当随中标结果公开中标供应商的《中小企业声明函》。</w:t>
      </w:r>
    </w:p>
    <w:p w14:paraId="34652A70">
      <w:pPr>
        <w:pStyle w:val="14"/>
        <w:keepNext w:val="0"/>
        <w:keepLines w:val="0"/>
        <w:widowControl w:val="0"/>
        <w:numPr>
          <w:ilvl w:val="4"/>
          <w:numId w:val="1"/>
        </w:numPr>
        <w:suppressLineNumbers w:val="0"/>
        <w:spacing w:before="0" w:beforeAutospacing="0" w:after="0" w:afterAutospacing="0" w:line="360" w:lineRule="auto"/>
        <w:ind w:left="0" w:right="0" w:firstLine="42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31.3</w:t>
      </w:r>
      <w:r>
        <w:rPr>
          <w:rFonts w:hint="eastAsia" w:ascii="宋体" w:hAnsi="宋体" w:eastAsia="宋体" w:cs="宋体"/>
          <w:b w:val="0"/>
          <w:bCs w:val="0"/>
          <w:sz w:val="21"/>
          <w:szCs w:val="21"/>
          <w:lang w:eastAsia="zh-CN"/>
        </w:rPr>
        <w:t>采购人、采购代理机构应当随中标结果公开中标供应商的《关于符合本国产品标准的声明函》或有关证明文件。</w:t>
      </w:r>
    </w:p>
    <w:p w14:paraId="3A3F356D">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32.</w:t>
      </w:r>
      <w:r>
        <w:rPr>
          <w:rFonts w:hint="eastAsia" w:ascii="黑体" w:hAnsi="宋体" w:eastAsia="黑体" w:cs="黑体"/>
          <w:sz w:val="24"/>
          <w:szCs w:val="24"/>
          <w:lang w:eastAsia="zh-CN"/>
        </w:rPr>
        <w:t>发出中标通知书</w:t>
      </w:r>
    </w:p>
    <w:p w14:paraId="19EB3ABB">
      <w:pPr>
        <w:pStyle w:val="14"/>
        <w:keepNext w:val="0"/>
        <w:keepLines w:val="0"/>
        <w:widowControl w:val="0"/>
        <w:numPr>
          <w:ilvl w:val="4"/>
          <w:numId w:val="1"/>
        </w:numPr>
        <w:suppressLineNumbers w:val="0"/>
        <w:spacing w:before="0" w:beforeAutospacing="0" w:after="0" w:afterAutospacing="0" w:line="360" w:lineRule="auto"/>
        <w:ind w:left="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w:t>
      </w:r>
      <w:r>
        <w:rPr>
          <w:rFonts w:hint="eastAsia" w:ascii="宋体" w:hAnsi="宋体" w:eastAsia="宋体" w:cs="宋体"/>
          <w:b w:val="0"/>
          <w:bCs w:val="0"/>
          <w:sz w:val="21"/>
          <w:szCs w:val="21"/>
          <w:lang w:eastAsia="zh-CN"/>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3937A52B">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 xml:space="preserve">33. </w:t>
      </w:r>
      <w:r>
        <w:rPr>
          <w:rFonts w:hint="eastAsia" w:ascii="黑体" w:hAnsi="宋体" w:eastAsia="黑体" w:cs="黑体"/>
          <w:sz w:val="24"/>
          <w:szCs w:val="24"/>
          <w:lang w:eastAsia="zh-CN"/>
        </w:rPr>
        <w:t>无义务解释未中标原因</w:t>
      </w:r>
    </w:p>
    <w:p w14:paraId="17B1F0F3">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eastAsia="zh-CN"/>
        </w:rPr>
        <w:t>采购代理机构无义务向未中标的投标人解释未中标原因。</w:t>
      </w:r>
    </w:p>
    <w:p w14:paraId="1557D3C9">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34.</w:t>
      </w:r>
      <w:r>
        <w:rPr>
          <w:rFonts w:hint="eastAsia" w:ascii="黑体" w:hAnsi="宋体" w:eastAsia="黑体" w:cs="黑体"/>
          <w:sz w:val="24"/>
          <w:szCs w:val="24"/>
          <w:lang w:eastAsia="zh-CN"/>
        </w:rPr>
        <w:t>合同授予标准</w:t>
      </w:r>
    </w:p>
    <w:p w14:paraId="2FFFEFC7">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Courier New"/>
          <w:kern w:val="2"/>
          <w:sz w:val="21"/>
          <w:szCs w:val="21"/>
          <w:lang w:val="en-US" w:eastAsia="zh-CN" w:bidi="ar"/>
        </w:rPr>
        <w:t>合同将授予被确定实质上响应招标文件要求，具备履行合同能力的中标人。</w:t>
      </w:r>
    </w:p>
    <w:p w14:paraId="7A61C9C6">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35.</w:t>
      </w:r>
      <w:r>
        <w:rPr>
          <w:rFonts w:hint="eastAsia" w:ascii="黑体" w:hAnsi="宋体" w:eastAsia="黑体" w:cs="黑体"/>
          <w:sz w:val="24"/>
          <w:szCs w:val="24"/>
          <w:lang w:eastAsia="zh-CN"/>
        </w:rPr>
        <w:t>履约保证金</w:t>
      </w:r>
    </w:p>
    <w:p w14:paraId="2DE4B72A">
      <w:pPr>
        <w:pStyle w:val="14"/>
        <w:keepNext w:val="0"/>
        <w:keepLines w:val="0"/>
        <w:widowControl w:val="0"/>
        <w:numPr>
          <w:ilvl w:val="4"/>
          <w:numId w:val="1"/>
        </w:numPr>
        <w:suppressLineNumbers w:val="0"/>
        <w:spacing w:before="0" w:beforeAutospacing="0" w:after="0" w:afterAutospacing="0" w:line="360" w:lineRule="auto"/>
        <w:ind w:left="0" w:right="0" w:firstLine="315"/>
        <w:rPr>
          <w:rFonts w:hint="eastAsia" w:ascii="宋体" w:hAnsi="宋体" w:eastAsia="宋体" w:cs="宋体"/>
          <w:sz w:val="21"/>
          <w:szCs w:val="21"/>
          <w:lang w:val="en-US"/>
        </w:rPr>
      </w:pPr>
      <w:r>
        <w:rPr>
          <w:rFonts w:hint="eastAsia" w:ascii="宋体" w:hAnsi="宋体" w:eastAsia="宋体" w:cs="宋体"/>
          <w:b w:val="0"/>
          <w:bCs w:val="0"/>
          <w:sz w:val="21"/>
          <w:szCs w:val="21"/>
          <w:lang w:val="en-US"/>
        </w:rPr>
        <w:t xml:space="preserve"> </w:t>
      </w:r>
      <w:r>
        <w:rPr>
          <w:rFonts w:hint="eastAsia" w:ascii="宋体" w:hAnsi="宋体" w:eastAsia="宋体" w:cs="宋体"/>
          <w:szCs w:val="21"/>
          <w:lang w:eastAsia="zh-CN"/>
        </w:rPr>
        <w:t>本项目不收取履约保证金。</w:t>
      </w:r>
    </w:p>
    <w:p w14:paraId="4E41A6D7">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36.</w:t>
      </w:r>
      <w:r>
        <w:rPr>
          <w:rFonts w:hint="eastAsia" w:ascii="黑体" w:hAnsi="宋体" w:eastAsia="黑体" w:cs="黑体"/>
          <w:sz w:val="24"/>
          <w:szCs w:val="24"/>
          <w:lang w:eastAsia="zh-CN"/>
        </w:rPr>
        <w:t>签订合同</w:t>
      </w:r>
    </w:p>
    <w:p w14:paraId="16ACB18B">
      <w:pPr>
        <w:pStyle w:val="14"/>
        <w:keepNext w:val="0"/>
        <w:keepLines w:val="0"/>
        <w:widowControl w:val="0"/>
        <w:numPr>
          <w:ilvl w:val="4"/>
          <w:numId w:val="1"/>
        </w:numPr>
        <w:suppressLineNumbers w:val="0"/>
        <w:spacing w:before="0" w:beforeAutospacing="0" w:after="0" w:afterAutospacing="0" w:line="360" w:lineRule="auto"/>
        <w:ind w:left="0" w:right="0" w:firstLine="315"/>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w:t>
      </w:r>
      <w:r>
        <w:rPr>
          <w:rFonts w:hint="eastAsia" w:ascii="宋体" w:hAnsi="宋体" w:eastAsia="宋体" w:cs="宋体"/>
          <w:sz w:val="21"/>
          <w:szCs w:val="21"/>
          <w:lang w:val="en-US"/>
        </w:rPr>
        <w:t>36.1</w:t>
      </w:r>
      <w:r>
        <w:rPr>
          <w:rFonts w:hint="eastAsia" w:ascii="宋体" w:hAnsi="宋体" w:eastAsia="宋体" w:cs="宋体"/>
          <w:sz w:val="21"/>
          <w:szCs w:val="21"/>
          <w:lang w:eastAsia="zh-CN"/>
        </w:rPr>
        <w:t>签订电子采购合同：中标人领取电子中标通知书后，在</w:t>
      </w:r>
      <w:r>
        <w:rPr>
          <w:rFonts w:hint="eastAsia" w:ascii="宋体" w:hAnsi="宋体" w:eastAsia="宋体" w:cs="宋体"/>
          <w:sz w:val="21"/>
          <w:szCs w:val="21"/>
          <w:lang w:val="zh-CN" w:eastAsia="zh-CN"/>
        </w:rPr>
        <w:t>规定的日期、时间、地点，由法定代表人或其授权代表与采购人代表签订电子采购合同。如中标人为联合体的，由联合体成员各方法定代表人或其授权代表与采购人代表签订合同。</w:t>
      </w:r>
    </w:p>
    <w:p w14:paraId="5550284D">
      <w:pPr>
        <w:pStyle w:val="14"/>
        <w:keepNext w:val="0"/>
        <w:keepLines w:val="0"/>
        <w:widowControl w:val="0"/>
        <w:numPr>
          <w:ilvl w:val="4"/>
          <w:numId w:val="1"/>
        </w:numPr>
        <w:suppressLineNumbers w:val="0"/>
        <w:spacing w:before="0" w:beforeAutospacing="0" w:after="0" w:afterAutospacing="0" w:line="360" w:lineRule="auto"/>
        <w:ind w:left="0" w:right="0" w:firstLine="315"/>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w:t>
      </w:r>
      <w:r>
        <w:rPr>
          <w:rFonts w:hint="eastAsia" w:ascii="宋体" w:hAnsi="宋体" w:eastAsia="宋体" w:cs="宋体"/>
          <w:b w:val="0"/>
          <w:bCs w:val="0"/>
          <w:sz w:val="21"/>
          <w:szCs w:val="21"/>
          <w:lang w:eastAsia="zh-CN"/>
        </w:rPr>
        <w:t>线下签订纸质合同：投标人领取中标通知书后，按“投标人须知前附表”规定向采购人出示相关证明材料，经采购人核验合格后方可签订合同。</w:t>
      </w:r>
    </w:p>
    <w:p w14:paraId="39647E9C">
      <w:pPr>
        <w:pStyle w:val="14"/>
        <w:keepNext w:val="0"/>
        <w:keepLines w:val="0"/>
        <w:widowControl w:val="0"/>
        <w:numPr>
          <w:ilvl w:val="4"/>
          <w:numId w:val="0"/>
        </w:numPr>
        <w:suppressLineNumbers w:val="0"/>
        <w:spacing w:before="0" w:beforeAutospacing="0" w:after="0" w:afterAutospacing="0" w:line="360" w:lineRule="auto"/>
        <w:ind w:left="0" w:right="0" w:firstLine="42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36.2</w:t>
      </w:r>
      <w:r>
        <w:rPr>
          <w:rFonts w:hint="eastAsia" w:ascii="宋体" w:hAnsi="宋体" w:eastAsia="宋体" w:cs="宋体"/>
          <w:b w:val="0"/>
          <w:bCs w:val="0"/>
          <w:sz w:val="21"/>
          <w:szCs w:val="21"/>
          <w:lang w:eastAsia="zh-CN"/>
        </w:rPr>
        <w:t>签订合同时间：按中标通知书规定的时间与采购人签订合同。</w:t>
      </w:r>
    </w:p>
    <w:p w14:paraId="2815C212">
      <w:pPr>
        <w:pStyle w:val="14"/>
        <w:keepNext w:val="0"/>
        <w:keepLines w:val="0"/>
        <w:widowControl w:val="0"/>
        <w:numPr>
          <w:ilvl w:val="4"/>
          <w:numId w:val="1"/>
        </w:numPr>
        <w:suppressLineNumbers w:val="0"/>
        <w:spacing w:before="0" w:beforeAutospacing="0" w:after="0" w:afterAutospacing="0" w:line="360" w:lineRule="auto"/>
        <w:ind w:left="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36.3</w:t>
      </w:r>
      <w:r>
        <w:rPr>
          <w:rFonts w:hint="eastAsia" w:ascii="宋体" w:hAnsi="宋体" w:eastAsia="宋体" w:cs="宋体"/>
          <w:b w:val="0"/>
          <w:bCs w:val="0"/>
          <w:sz w:val="21"/>
          <w:szCs w:val="21"/>
          <w:lang w:eastAsia="zh-CN"/>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48FC0A5F">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3FF21CA">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36.5采购人或中标供应商不得单方面向合同另一方提出任何招标文件没有约定的条件或不合理的要求，作为签订合同的条件；也不得协商另行订立背离招标文件和合同实质性内容的协议。</w:t>
      </w:r>
    </w:p>
    <w:p w14:paraId="15BEC52B">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36.6</w:t>
      </w:r>
      <w:r>
        <w:rPr>
          <w:rFonts w:hint="eastAsia" w:ascii="宋体" w:hAnsi="宋体" w:eastAsia="宋体" w:cs="仿宋_GB2312"/>
          <w:kern w:val="2"/>
          <w:sz w:val="21"/>
          <w:szCs w:val="21"/>
          <w:lang w:val="en-US" w:eastAsia="zh-CN" w:bidi="ar"/>
        </w:rPr>
        <w:t>如签订合同并生效后，供应商无故拒绝或延期，除按照合同条款处理外，将承担相应的法律责任。</w:t>
      </w:r>
    </w:p>
    <w:p w14:paraId="7C58B03D">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0B802A59">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37.</w:t>
      </w:r>
      <w:r>
        <w:rPr>
          <w:rFonts w:hint="eastAsia" w:ascii="黑体" w:hAnsi="宋体" w:eastAsia="黑体" w:cs="黑体"/>
          <w:sz w:val="24"/>
          <w:szCs w:val="24"/>
          <w:lang w:eastAsia="zh-CN"/>
        </w:rPr>
        <w:t>政府采购合同公告</w:t>
      </w:r>
    </w:p>
    <w:p w14:paraId="5315FB12">
      <w:pPr>
        <w:pStyle w:val="20"/>
        <w:widowControl/>
        <w:spacing w:line="360" w:lineRule="auto"/>
        <w:ind w:left="0" w:firstLine="420"/>
        <w:rPr>
          <w:rFonts w:hAnsi="宋体"/>
          <w:sz w:val="21"/>
          <w:szCs w:val="21"/>
          <w:lang w:val="en-US"/>
        </w:rPr>
      </w:pPr>
      <w:r>
        <w:rPr>
          <w:rFonts w:hAnsi="宋体"/>
          <w:sz w:val="21"/>
          <w:szCs w:val="21"/>
          <w:lang w:eastAsia="zh-CN"/>
        </w:rPr>
        <w:t>采购人或者受托采购代理机构应当自政府采购合同签订之日起</w:t>
      </w:r>
      <w:r>
        <w:rPr>
          <w:rFonts w:hAnsi="宋体"/>
          <w:sz w:val="21"/>
          <w:szCs w:val="21"/>
          <w:lang w:val="en-US"/>
        </w:rPr>
        <w:t>2</w:t>
      </w:r>
      <w:r>
        <w:rPr>
          <w:rFonts w:hAnsi="宋体"/>
          <w:sz w:val="21"/>
          <w:szCs w:val="21"/>
          <w:lang w:eastAsia="zh-CN"/>
        </w:rPr>
        <w:t>个工作日内，将政府采购合同在省级以上人民政府财政部门指定的媒体上公告，但政府采购合同中涉及国家秘密、商业秘密的内容除外。</w:t>
      </w:r>
    </w:p>
    <w:p w14:paraId="2C6CE824">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 xml:space="preserve">38. </w:t>
      </w:r>
      <w:r>
        <w:rPr>
          <w:rFonts w:hint="eastAsia" w:ascii="黑体" w:hAnsi="宋体" w:eastAsia="黑体" w:cs="黑体"/>
          <w:sz w:val="24"/>
          <w:szCs w:val="24"/>
          <w:lang w:eastAsia="zh-CN"/>
        </w:rPr>
        <w:t>询问、质疑和投诉</w:t>
      </w:r>
    </w:p>
    <w:p w14:paraId="1AE86109">
      <w:pPr>
        <w:pStyle w:val="15"/>
        <w:widowControl/>
        <w:spacing w:line="360" w:lineRule="auto"/>
        <w:rPr>
          <w:rFonts w:hint="eastAsia" w:ascii="宋体" w:hAnsi="宋体" w:eastAsia="宋体" w:cs="宋体"/>
          <w:szCs w:val="21"/>
          <w:lang w:val="en-US"/>
        </w:rPr>
      </w:pPr>
      <w:r>
        <w:rPr>
          <w:rFonts w:hint="eastAsia" w:ascii="宋体" w:hAnsi="宋体" w:eastAsia="宋体" w:cs="宋体"/>
          <w:szCs w:val="21"/>
          <w:lang w:val="en-US"/>
        </w:rPr>
        <w:t>38.1</w:t>
      </w:r>
      <w:r>
        <w:rPr>
          <w:rFonts w:hint="eastAsia" w:ascii="宋体" w:hAnsi="宋体" w:eastAsia="宋体" w:cs="宋体"/>
          <w:szCs w:val="21"/>
          <w:lang w:eastAsia="zh-CN"/>
        </w:rPr>
        <w:t>供应商对政府采购活动事项有疑问的，可以向采购人提出询问，采购人或者采购代理机构应当在</w:t>
      </w:r>
      <w:r>
        <w:rPr>
          <w:rFonts w:hint="eastAsia" w:ascii="宋体" w:hAnsi="宋体" w:eastAsia="宋体" w:cs="宋体"/>
          <w:szCs w:val="21"/>
          <w:lang w:val="en-US"/>
        </w:rPr>
        <w:t>3</w:t>
      </w:r>
      <w:r>
        <w:rPr>
          <w:rFonts w:hint="eastAsia" w:ascii="宋体" w:hAnsi="宋体" w:eastAsia="宋体" w:cs="宋体"/>
          <w:szCs w:val="21"/>
          <w:lang w:eastAsia="zh-CN"/>
        </w:rPr>
        <w:t>个工作日内对供应商依法提出的询问作出答复，但答复的内容不得涉及商业秘密。</w:t>
      </w:r>
    </w:p>
    <w:p w14:paraId="5D39F7B3">
      <w:pPr>
        <w:pStyle w:val="14"/>
        <w:keepNext w:val="0"/>
        <w:keepLines w:val="0"/>
        <w:widowControl w:val="0"/>
        <w:numPr>
          <w:ilvl w:val="4"/>
          <w:numId w:val="1"/>
        </w:numPr>
        <w:suppressLineNumbers w:val="0"/>
        <w:spacing w:before="0" w:beforeAutospacing="0" w:after="0" w:afterAutospacing="0" w:line="360" w:lineRule="auto"/>
        <w:ind w:left="0" w:right="0" w:firstLine="315"/>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38.2</w:t>
      </w:r>
      <w:r>
        <w:rPr>
          <w:rFonts w:hint="eastAsia" w:ascii="宋体" w:hAnsi="宋体" w:eastAsia="宋体" w:cs="宋体"/>
          <w:b w:val="0"/>
          <w:bCs w:val="0"/>
          <w:sz w:val="21"/>
          <w:szCs w:val="21"/>
          <w:lang w:eastAsia="zh-CN"/>
        </w:rPr>
        <w:t>供应商认为招标文件、采购过程或者中标结果使自己的合法权益受到损害的，必须在知道或者应知其权益受到损害之日起</w:t>
      </w:r>
      <w:r>
        <w:rPr>
          <w:rFonts w:hint="eastAsia" w:ascii="宋体" w:hAnsi="宋体" w:eastAsia="宋体" w:cs="宋体"/>
          <w:b w:val="0"/>
          <w:bCs w:val="0"/>
          <w:sz w:val="21"/>
          <w:szCs w:val="21"/>
          <w:lang w:val="en-US"/>
        </w:rPr>
        <w:t>7</w:t>
      </w:r>
      <w:r>
        <w:rPr>
          <w:rFonts w:hint="eastAsia" w:ascii="宋体" w:hAnsi="宋体" w:eastAsia="宋体" w:cs="宋体"/>
          <w:b w:val="0"/>
          <w:bCs w:val="0"/>
          <w:sz w:val="21"/>
          <w:szCs w:val="21"/>
          <w:lang w:eastAsia="zh-CN"/>
        </w:rPr>
        <w:t>个工作日内，以书面形式向采购人、采购代理机构提出质疑。采购人、采购代理机构接收质疑函的方式、联系部门、联系电话和通讯地址等信息详见“投标人须知前附表”。具体质疑起算时间如下：</w:t>
      </w:r>
      <w:r>
        <w:rPr>
          <w:rFonts w:hint="eastAsia" w:ascii="宋体" w:hAnsi="宋体" w:eastAsia="宋体" w:cs="宋体"/>
          <w:b w:val="0"/>
          <w:bCs w:val="0"/>
          <w:sz w:val="21"/>
          <w:szCs w:val="21"/>
          <w:lang w:val="en-US"/>
        </w:rPr>
        <w:t xml:space="preserve"> </w:t>
      </w:r>
    </w:p>
    <w:p w14:paraId="6586B4EC">
      <w:pPr>
        <w:pStyle w:val="20"/>
        <w:widowControl/>
        <w:spacing w:line="360" w:lineRule="auto"/>
        <w:ind w:left="0" w:firstLine="420"/>
        <w:rPr>
          <w:rFonts w:hAnsi="宋体"/>
          <w:sz w:val="21"/>
          <w:szCs w:val="21"/>
          <w:lang w:val="en-US"/>
        </w:rPr>
      </w:pPr>
      <w:r>
        <w:rPr>
          <w:rFonts w:hAnsi="宋体"/>
          <w:sz w:val="21"/>
          <w:szCs w:val="21"/>
          <w:lang w:eastAsia="zh-CN"/>
        </w:rPr>
        <w:t>（</w:t>
      </w:r>
      <w:r>
        <w:rPr>
          <w:rFonts w:hAnsi="宋体"/>
          <w:sz w:val="21"/>
          <w:szCs w:val="21"/>
          <w:lang w:val="en-US"/>
        </w:rPr>
        <w:t>1</w:t>
      </w:r>
      <w:r>
        <w:rPr>
          <w:rFonts w:hAnsi="宋体"/>
          <w:sz w:val="21"/>
          <w:szCs w:val="21"/>
          <w:lang w:eastAsia="zh-CN"/>
        </w:rPr>
        <w:t>）对可以质疑的招标文件提出质疑的，为收到招标文件之日或者招标文件公告期限届满之日；</w:t>
      </w:r>
    </w:p>
    <w:p w14:paraId="3283D003">
      <w:pPr>
        <w:pStyle w:val="20"/>
        <w:widowControl/>
        <w:spacing w:line="360" w:lineRule="auto"/>
        <w:ind w:left="0" w:firstLine="420"/>
        <w:rPr>
          <w:rFonts w:hAnsi="宋体"/>
          <w:sz w:val="21"/>
          <w:szCs w:val="21"/>
          <w:lang w:val="en-US"/>
        </w:rPr>
      </w:pPr>
      <w:r>
        <w:rPr>
          <w:rFonts w:hAnsi="宋体"/>
          <w:sz w:val="21"/>
          <w:szCs w:val="21"/>
          <w:lang w:eastAsia="zh-CN"/>
        </w:rPr>
        <w:t>（</w:t>
      </w:r>
      <w:r>
        <w:rPr>
          <w:rFonts w:hAnsi="宋体"/>
          <w:sz w:val="21"/>
          <w:szCs w:val="21"/>
          <w:lang w:val="en-US"/>
        </w:rPr>
        <w:t>2</w:t>
      </w:r>
      <w:r>
        <w:rPr>
          <w:rFonts w:hAnsi="宋体"/>
          <w:sz w:val="21"/>
          <w:szCs w:val="21"/>
          <w:lang w:eastAsia="zh-CN"/>
        </w:rPr>
        <w:t>）对采购过程提出质疑的，为各采购程序环节结束之日；</w:t>
      </w:r>
    </w:p>
    <w:p w14:paraId="5E1DEF6F">
      <w:pPr>
        <w:pStyle w:val="20"/>
        <w:widowControl/>
        <w:spacing w:line="360" w:lineRule="auto"/>
        <w:ind w:left="0" w:firstLine="420"/>
        <w:rPr>
          <w:rFonts w:hAnsi="宋体"/>
          <w:bCs/>
          <w:sz w:val="21"/>
          <w:szCs w:val="21"/>
          <w:lang w:val="en-US"/>
        </w:rPr>
      </w:pPr>
      <w:r>
        <w:rPr>
          <w:rFonts w:hAnsi="宋体"/>
          <w:sz w:val="21"/>
          <w:szCs w:val="21"/>
          <w:lang w:eastAsia="zh-CN"/>
        </w:rPr>
        <w:t>（</w:t>
      </w:r>
      <w:r>
        <w:rPr>
          <w:rFonts w:hAnsi="宋体"/>
          <w:sz w:val="21"/>
          <w:szCs w:val="21"/>
          <w:lang w:val="en-US"/>
        </w:rPr>
        <w:t>3</w:t>
      </w:r>
      <w:r>
        <w:rPr>
          <w:rFonts w:hAnsi="宋体"/>
          <w:sz w:val="21"/>
          <w:szCs w:val="21"/>
          <w:lang w:eastAsia="zh-CN"/>
        </w:rPr>
        <w:t>）对中标结果提出质疑的，为中标结果公告期限届满之日。</w:t>
      </w:r>
    </w:p>
    <w:p w14:paraId="5F7D1BF5">
      <w:pPr>
        <w:pStyle w:val="14"/>
        <w:keepNext w:val="0"/>
        <w:keepLines w:val="0"/>
        <w:widowControl w:val="0"/>
        <w:numPr>
          <w:ilvl w:val="4"/>
          <w:numId w:val="1"/>
        </w:numPr>
        <w:suppressLineNumbers w:val="0"/>
        <w:spacing w:before="0" w:beforeAutospacing="0" w:after="0" w:afterAutospacing="0" w:line="360" w:lineRule="auto"/>
        <w:ind w:left="0" w:right="0" w:firstLine="315"/>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38.3 </w:t>
      </w:r>
      <w:r>
        <w:rPr>
          <w:rFonts w:hint="eastAsia" w:ascii="Calibri" w:hAnsi="宋体" w:eastAsia="宋体" w:cs="宋体"/>
          <w:b w:val="0"/>
          <w:bCs/>
          <w:sz w:val="21"/>
          <w:szCs w:val="24"/>
          <w:lang w:eastAsia="zh-CN"/>
        </w:rPr>
        <w:t>供应商提出质疑应当提交质疑函和必要的证明材料，针对同一采购程序环节的质疑必须在法定质疑期内一次性提出。质疑函应当包括下列内容（质疑函格式后附）：</w:t>
      </w:r>
    </w:p>
    <w:p w14:paraId="38823A5D">
      <w:pPr>
        <w:pStyle w:val="20"/>
        <w:widowControl/>
        <w:spacing w:line="360" w:lineRule="auto"/>
        <w:ind w:left="0" w:firstLine="420"/>
        <w:rPr>
          <w:rFonts w:hAnsi="宋体"/>
          <w:bCs/>
          <w:sz w:val="21"/>
          <w:szCs w:val="21"/>
          <w:lang w:val="en-US"/>
        </w:rPr>
      </w:pPr>
      <w:r>
        <w:rPr>
          <w:rFonts w:hAnsi="宋体"/>
          <w:bCs/>
          <w:sz w:val="21"/>
          <w:szCs w:val="21"/>
          <w:lang w:eastAsia="zh-CN"/>
        </w:rPr>
        <w:t>（</w:t>
      </w:r>
      <w:r>
        <w:rPr>
          <w:rFonts w:hAnsi="宋体"/>
          <w:bCs/>
          <w:sz w:val="21"/>
          <w:szCs w:val="21"/>
          <w:lang w:val="en-US"/>
        </w:rPr>
        <w:t>1</w:t>
      </w:r>
      <w:r>
        <w:rPr>
          <w:rFonts w:hAnsi="宋体"/>
          <w:bCs/>
          <w:sz w:val="21"/>
          <w:szCs w:val="21"/>
          <w:lang w:eastAsia="zh-CN"/>
        </w:rPr>
        <w:t>）供应商的姓名或者名称、地址、邮编、联系人及联系电话；</w:t>
      </w:r>
    </w:p>
    <w:p w14:paraId="7B163815">
      <w:pPr>
        <w:pStyle w:val="20"/>
        <w:widowControl/>
        <w:spacing w:line="360" w:lineRule="auto"/>
        <w:ind w:left="0" w:firstLine="420"/>
        <w:rPr>
          <w:rFonts w:hAnsi="宋体"/>
          <w:bCs/>
          <w:sz w:val="21"/>
          <w:szCs w:val="21"/>
          <w:lang w:val="en-US"/>
        </w:rPr>
      </w:pPr>
      <w:r>
        <w:rPr>
          <w:rFonts w:hAnsi="宋体"/>
          <w:bCs/>
          <w:sz w:val="21"/>
          <w:szCs w:val="21"/>
          <w:lang w:eastAsia="zh-CN"/>
        </w:rPr>
        <w:t>（</w:t>
      </w:r>
      <w:r>
        <w:rPr>
          <w:rFonts w:hAnsi="宋体"/>
          <w:bCs/>
          <w:sz w:val="21"/>
          <w:szCs w:val="21"/>
          <w:lang w:val="en-US"/>
        </w:rPr>
        <w:t>2</w:t>
      </w:r>
      <w:r>
        <w:rPr>
          <w:rFonts w:hAnsi="宋体"/>
          <w:bCs/>
          <w:sz w:val="21"/>
          <w:szCs w:val="21"/>
          <w:lang w:eastAsia="zh-CN"/>
        </w:rPr>
        <w:t>）质疑项目的名称、编号；</w:t>
      </w:r>
    </w:p>
    <w:p w14:paraId="6139A655">
      <w:pPr>
        <w:pStyle w:val="20"/>
        <w:widowControl/>
        <w:spacing w:line="360" w:lineRule="auto"/>
        <w:ind w:left="0" w:firstLine="420"/>
        <w:rPr>
          <w:rFonts w:hAnsi="宋体"/>
          <w:bCs/>
          <w:sz w:val="21"/>
          <w:szCs w:val="21"/>
          <w:lang w:val="en-US"/>
        </w:rPr>
      </w:pPr>
      <w:r>
        <w:rPr>
          <w:rFonts w:hAnsi="宋体"/>
          <w:bCs/>
          <w:sz w:val="21"/>
          <w:szCs w:val="21"/>
          <w:lang w:eastAsia="zh-CN"/>
        </w:rPr>
        <w:t>（</w:t>
      </w:r>
      <w:r>
        <w:rPr>
          <w:rFonts w:hAnsi="宋体"/>
          <w:bCs/>
          <w:sz w:val="21"/>
          <w:szCs w:val="21"/>
          <w:lang w:val="en-US"/>
        </w:rPr>
        <w:t>3</w:t>
      </w:r>
      <w:r>
        <w:rPr>
          <w:rFonts w:hAnsi="宋体"/>
          <w:bCs/>
          <w:sz w:val="21"/>
          <w:szCs w:val="21"/>
          <w:lang w:eastAsia="zh-CN"/>
        </w:rPr>
        <w:t>）具体、明确的质疑事项和与质疑事项相关的请求；</w:t>
      </w:r>
    </w:p>
    <w:p w14:paraId="48E080C9">
      <w:pPr>
        <w:pStyle w:val="20"/>
        <w:widowControl/>
        <w:spacing w:line="360" w:lineRule="auto"/>
        <w:ind w:left="0" w:firstLine="420"/>
        <w:rPr>
          <w:rFonts w:hAnsi="宋体"/>
          <w:bCs/>
          <w:sz w:val="21"/>
          <w:szCs w:val="21"/>
          <w:lang w:val="en-US"/>
        </w:rPr>
      </w:pPr>
      <w:r>
        <w:rPr>
          <w:rFonts w:hAnsi="宋体"/>
          <w:bCs/>
          <w:sz w:val="21"/>
          <w:szCs w:val="21"/>
          <w:lang w:eastAsia="zh-CN"/>
        </w:rPr>
        <w:t>（</w:t>
      </w:r>
      <w:r>
        <w:rPr>
          <w:rFonts w:hAnsi="宋体"/>
          <w:bCs/>
          <w:sz w:val="21"/>
          <w:szCs w:val="21"/>
          <w:lang w:val="en-US"/>
        </w:rPr>
        <w:t>4</w:t>
      </w:r>
      <w:r>
        <w:rPr>
          <w:rFonts w:hAnsi="宋体"/>
          <w:bCs/>
          <w:sz w:val="21"/>
          <w:szCs w:val="21"/>
          <w:lang w:eastAsia="zh-CN"/>
        </w:rPr>
        <w:t>）事实依据；</w:t>
      </w:r>
    </w:p>
    <w:p w14:paraId="0F485A22">
      <w:pPr>
        <w:pStyle w:val="20"/>
        <w:widowControl/>
        <w:spacing w:line="360" w:lineRule="auto"/>
        <w:ind w:left="0" w:firstLine="420"/>
        <w:rPr>
          <w:rFonts w:hAnsi="宋体"/>
          <w:bCs/>
          <w:sz w:val="21"/>
          <w:szCs w:val="21"/>
          <w:lang w:val="en-US"/>
        </w:rPr>
      </w:pPr>
      <w:r>
        <w:rPr>
          <w:rFonts w:hAnsi="宋体"/>
          <w:bCs/>
          <w:sz w:val="21"/>
          <w:szCs w:val="21"/>
          <w:lang w:eastAsia="zh-CN"/>
        </w:rPr>
        <w:t>（</w:t>
      </w:r>
      <w:r>
        <w:rPr>
          <w:rFonts w:hAnsi="宋体"/>
          <w:bCs/>
          <w:sz w:val="21"/>
          <w:szCs w:val="21"/>
          <w:lang w:val="en-US"/>
        </w:rPr>
        <w:t>5</w:t>
      </w:r>
      <w:r>
        <w:rPr>
          <w:rFonts w:hAnsi="宋体"/>
          <w:bCs/>
          <w:sz w:val="21"/>
          <w:szCs w:val="21"/>
          <w:lang w:eastAsia="zh-CN"/>
        </w:rPr>
        <w:t>）必要的法律依据；</w:t>
      </w:r>
    </w:p>
    <w:p w14:paraId="43BCCCD7">
      <w:pPr>
        <w:pStyle w:val="20"/>
        <w:widowControl/>
        <w:spacing w:line="360" w:lineRule="auto"/>
        <w:ind w:left="0" w:firstLine="420"/>
        <w:rPr>
          <w:rFonts w:hAnsi="宋体"/>
          <w:bCs/>
          <w:sz w:val="21"/>
          <w:szCs w:val="21"/>
          <w:lang w:val="en-US"/>
        </w:rPr>
      </w:pPr>
      <w:r>
        <w:rPr>
          <w:rFonts w:hAnsi="宋体"/>
          <w:bCs/>
          <w:sz w:val="21"/>
          <w:szCs w:val="21"/>
          <w:lang w:eastAsia="zh-CN"/>
        </w:rPr>
        <w:t>（</w:t>
      </w:r>
      <w:r>
        <w:rPr>
          <w:rFonts w:hAnsi="宋体"/>
          <w:bCs/>
          <w:sz w:val="21"/>
          <w:szCs w:val="21"/>
          <w:lang w:val="en-US"/>
        </w:rPr>
        <w:t>6</w:t>
      </w:r>
      <w:r>
        <w:rPr>
          <w:rFonts w:hAnsi="宋体"/>
          <w:bCs/>
          <w:sz w:val="21"/>
          <w:szCs w:val="21"/>
          <w:lang w:eastAsia="zh-CN"/>
        </w:rPr>
        <w:t>）提出质疑的日期。</w:t>
      </w:r>
    </w:p>
    <w:p w14:paraId="726942B9">
      <w:pPr>
        <w:pStyle w:val="20"/>
        <w:widowControl/>
        <w:spacing w:line="360" w:lineRule="auto"/>
        <w:ind w:left="0" w:firstLine="420"/>
        <w:rPr>
          <w:rFonts w:hAnsi="宋体"/>
          <w:bCs/>
          <w:sz w:val="21"/>
          <w:szCs w:val="21"/>
          <w:lang w:val="en-US"/>
        </w:rPr>
      </w:pPr>
      <w:r>
        <w:rPr>
          <w:rFonts w:hAnsi="宋体"/>
          <w:bCs/>
          <w:sz w:val="21"/>
          <w:szCs w:val="21"/>
          <w:lang w:eastAsia="zh-CN"/>
        </w:rPr>
        <w:t>供应商为自然人的，应当由本人签字；供应商为法人或者其他组织的，应当由法定代表人、主要负责人，或者其委托代理人签字或者盖章，并加盖公章。</w:t>
      </w:r>
    </w:p>
    <w:p w14:paraId="22909742">
      <w:pPr>
        <w:pStyle w:val="14"/>
        <w:keepNext w:val="0"/>
        <w:keepLines w:val="0"/>
        <w:widowControl w:val="0"/>
        <w:numPr>
          <w:ilvl w:val="4"/>
          <w:numId w:val="1"/>
        </w:numPr>
        <w:suppressLineNumbers w:val="0"/>
        <w:spacing w:before="0" w:beforeAutospacing="0" w:after="0" w:afterAutospacing="0" w:line="360" w:lineRule="auto"/>
        <w:ind w:left="0" w:right="0" w:firstLine="420"/>
        <w:rPr>
          <w:rFonts w:hint="eastAsia" w:ascii="宋体" w:hAnsi="宋体" w:eastAsia="宋体" w:cs="宋体"/>
          <w:b w:val="0"/>
          <w:bCs/>
          <w:sz w:val="21"/>
          <w:szCs w:val="21"/>
          <w:lang w:val="en-US"/>
        </w:rPr>
      </w:pPr>
      <w:r>
        <w:rPr>
          <w:rFonts w:hint="eastAsia" w:ascii="宋体" w:hAnsi="宋体" w:eastAsia="宋体" w:cs="宋体"/>
          <w:b w:val="0"/>
          <w:bCs w:val="0"/>
          <w:sz w:val="21"/>
          <w:szCs w:val="21"/>
          <w:lang w:val="en-US"/>
        </w:rPr>
        <w:t>3</w:t>
      </w:r>
      <w:r>
        <w:rPr>
          <w:rFonts w:hint="eastAsia" w:ascii="宋体" w:hAnsi="宋体" w:eastAsia="宋体" w:cs="宋体"/>
          <w:b w:val="0"/>
          <w:bCs/>
          <w:sz w:val="21"/>
          <w:szCs w:val="21"/>
          <w:lang w:val="en-US"/>
        </w:rPr>
        <w:t>8.4</w:t>
      </w:r>
      <w:r>
        <w:rPr>
          <w:rFonts w:hint="eastAsia" w:ascii="宋体" w:hAnsi="宋体" w:eastAsia="宋体" w:cs="宋体"/>
          <w:b w:val="0"/>
          <w:bCs/>
          <w:sz w:val="21"/>
          <w:szCs w:val="21"/>
          <w:lang w:eastAsia="zh-CN"/>
        </w:rPr>
        <w:t>采购人、采购代理机构认为供应商质疑不成立，或者成立但未对中标结果构成影响的，继续开展采购活动；认为供应商质疑成立且影响或者可能影响中标结果的，按照下列情况处理：</w:t>
      </w:r>
    </w:p>
    <w:p w14:paraId="1966EC9A">
      <w:pPr>
        <w:pStyle w:val="20"/>
        <w:widowControl/>
        <w:spacing w:line="360" w:lineRule="auto"/>
        <w:rPr>
          <w:rFonts w:hAnsi="宋体"/>
          <w:bCs/>
          <w:sz w:val="21"/>
          <w:szCs w:val="21"/>
          <w:lang w:val="en-US"/>
        </w:rPr>
      </w:pPr>
      <w:r>
        <w:rPr>
          <w:rFonts w:hAnsi="宋体"/>
          <w:bCs/>
          <w:sz w:val="21"/>
          <w:szCs w:val="21"/>
          <w:lang w:eastAsia="zh-CN"/>
        </w:rPr>
        <w:t>　　（一）对招标文件提出的质疑，依法通过澄清或者修改可以继续开展采购活动的，澄清或者修改招标文件后继续开展采购活动；否则应当修改招标文件后重新开展采购活动。</w:t>
      </w:r>
    </w:p>
    <w:p w14:paraId="64F9FCD6">
      <w:pPr>
        <w:pStyle w:val="20"/>
        <w:widowControl/>
        <w:spacing w:line="360" w:lineRule="auto"/>
        <w:rPr>
          <w:rFonts w:hAnsi="宋体"/>
          <w:bCs/>
          <w:sz w:val="21"/>
          <w:szCs w:val="21"/>
          <w:lang w:val="en-US"/>
        </w:rPr>
      </w:pPr>
      <w:r>
        <w:rPr>
          <w:rFonts w:hAnsi="宋体"/>
          <w:bCs/>
          <w:sz w:val="21"/>
          <w:szCs w:val="21"/>
          <w:lang w:eastAsia="zh-CN"/>
        </w:rPr>
        <w:t>　　（二）对采购过程、中标结果提出的质疑，合格供应商符合法定数量时，可以从合格的中标候选人中另行确定中标供应商的，应当依法另行确定中标供应商；否则应当重新开展采购活动。</w:t>
      </w:r>
    </w:p>
    <w:p w14:paraId="6DAED972">
      <w:pPr>
        <w:pStyle w:val="20"/>
        <w:widowControl/>
        <w:spacing w:line="360" w:lineRule="auto"/>
        <w:ind w:left="0" w:firstLine="420"/>
        <w:rPr>
          <w:rFonts w:hAnsi="宋体"/>
          <w:bCs/>
          <w:sz w:val="21"/>
          <w:szCs w:val="21"/>
          <w:lang w:val="en-US"/>
        </w:rPr>
      </w:pPr>
      <w:r>
        <w:rPr>
          <w:rFonts w:hAnsi="宋体"/>
          <w:bCs/>
          <w:sz w:val="21"/>
          <w:szCs w:val="21"/>
          <w:lang w:eastAsia="zh-CN"/>
        </w:rPr>
        <w:t>质疑答复导致中标结果改变的，采购人或者采购代理机构应当将有关情况书面报告本级财政部门。</w:t>
      </w:r>
    </w:p>
    <w:p w14:paraId="5D7EFD94">
      <w:pPr>
        <w:pStyle w:val="20"/>
        <w:widowControl/>
        <w:spacing w:line="360" w:lineRule="auto"/>
        <w:ind w:left="0" w:firstLine="420"/>
        <w:rPr>
          <w:rFonts w:hAnsi="宋体"/>
          <w:sz w:val="21"/>
          <w:szCs w:val="21"/>
          <w:lang w:val="en-US"/>
        </w:rPr>
      </w:pPr>
      <w:r>
        <w:rPr>
          <w:rFonts w:hAnsi="宋体"/>
          <w:sz w:val="21"/>
          <w:szCs w:val="21"/>
          <w:lang w:val="en-US"/>
        </w:rPr>
        <w:t>38.5</w:t>
      </w:r>
      <w:r>
        <w:rPr>
          <w:rFonts w:hAnsi="宋体"/>
          <w:sz w:val="21"/>
          <w:szCs w:val="21"/>
          <w:lang w:eastAsia="zh-CN"/>
        </w:rPr>
        <w:t>质疑供应商对采购人、采购代理机构的答复不满意，或者采购人、采购代理机构未在规定时间内作出答复的，可以在答复期满后</w:t>
      </w:r>
      <w:r>
        <w:rPr>
          <w:rFonts w:hAnsi="宋体"/>
          <w:sz w:val="21"/>
          <w:szCs w:val="21"/>
          <w:lang w:val="en-US"/>
        </w:rPr>
        <w:t>15</w:t>
      </w:r>
      <w:r>
        <w:rPr>
          <w:rFonts w:hAnsi="宋体"/>
          <w:sz w:val="21"/>
          <w:szCs w:val="21"/>
          <w:lang w:eastAsia="zh-CN"/>
        </w:rPr>
        <w:t>个工作日内向《政府采购质疑和投诉办法》（财政部令第</w:t>
      </w:r>
      <w:r>
        <w:rPr>
          <w:rFonts w:hAnsi="宋体"/>
          <w:sz w:val="21"/>
          <w:szCs w:val="21"/>
          <w:lang w:val="en-US"/>
        </w:rPr>
        <w:t>94</w:t>
      </w:r>
      <w:r>
        <w:rPr>
          <w:rFonts w:hAnsi="宋体"/>
          <w:sz w:val="21"/>
          <w:szCs w:val="21"/>
          <w:lang w:eastAsia="zh-CN"/>
        </w:rPr>
        <w:t>号）第六条规定的财政部门提起投诉（投诉书格式后附）。</w:t>
      </w:r>
    </w:p>
    <w:p w14:paraId="181F1147">
      <w:pPr>
        <w:pStyle w:val="25"/>
        <w:keepNext w:val="0"/>
        <w:keepLines w:val="0"/>
        <w:widowControl w:val="0"/>
        <w:suppressLineNumbers w:val="0"/>
        <w:spacing w:before="240" w:beforeAutospacing="0" w:after="240" w:afterAutospacing="0" w:line="412" w:lineRule="auto"/>
        <w:ind w:left="0" w:right="0"/>
        <w:jc w:val="center"/>
        <w:rPr>
          <w:lang w:val="en-US"/>
        </w:rPr>
      </w:pPr>
      <w:r>
        <w:rPr>
          <w:rFonts w:hint="eastAsia" w:ascii="Calibri" w:hAnsi="Calibri" w:eastAsia="宋体" w:cs="宋体"/>
          <w:lang w:eastAsia="zh-CN"/>
        </w:rPr>
        <w:t>八、其他事项</w:t>
      </w:r>
    </w:p>
    <w:p w14:paraId="57427B71">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39.</w:t>
      </w:r>
      <w:r>
        <w:rPr>
          <w:rFonts w:hint="eastAsia" w:ascii="黑体" w:hAnsi="宋体" w:eastAsia="黑体" w:cs="黑体"/>
          <w:sz w:val="24"/>
          <w:szCs w:val="24"/>
          <w:lang w:eastAsia="zh-CN"/>
        </w:rPr>
        <w:t>代理服务费</w:t>
      </w:r>
    </w:p>
    <w:p w14:paraId="0D9FD16F">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39.1</w:t>
      </w:r>
      <w:r>
        <w:rPr>
          <w:rFonts w:hint="eastAsia" w:ascii="宋体" w:hAnsi="宋体" w:eastAsia="宋体" w:cs="宋体"/>
          <w:b w:val="0"/>
          <w:bCs w:val="0"/>
          <w:sz w:val="21"/>
          <w:szCs w:val="21"/>
          <w:lang w:eastAsia="zh-CN"/>
        </w:rPr>
        <w:t>代理服务费收取标准及缴费账户详见“投标人须知前附表”，投标人为联合体的，可以由联合体中的一方或者多方共同交纳代理服务费。</w:t>
      </w:r>
    </w:p>
    <w:p w14:paraId="3AE11D8A">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39.2</w:t>
      </w:r>
      <w:r>
        <w:rPr>
          <w:rFonts w:hint="eastAsia" w:ascii="宋体" w:hAnsi="宋体" w:eastAsia="宋体" w:cs="宋体"/>
          <w:b w:val="0"/>
          <w:bCs w:val="0"/>
          <w:sz w:val="21"/>
          <w:szCs w:val="21"/>
          <w:lang w:eastAsia="zh-CN"/>
        </w:rPr>
        <w:t>代理服务收费标准：</w:t>
      </w:r>
    </w:p>
    <w:p w14:paraId="72C40B9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p>
    <w:tbl>
      <w:tblPr>
        <w:tblStyle w:val="8"/>
        <w:tblW w:w="6780"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777"/>
        <w:gridCol w:w="1326"/>
        <w:gridCol w:w="1349"/>
        <w:gridCol w:w="1326"/>
      </w:tblGrid>
      <w:tr w14:paraId="7BF7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3DEC500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费率</w:t>
            </w:r>
          </w:p>
          <w:p w14:paraId="4BEA04D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中标金额</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2E2C58AC">
            <w:pPr>
              <w:keepNext w:val="0"/>
              <w:keepLines w:val="0"/>
              <w:widowControl w:val="0"/>
              <w:suppressLineNumbers w:val="0"/>
              <w:spacing w:before="0" w:beforeAutospacing="0" w:after="0" w:afterAutospacing="0" w:line="360" w:lineRule="auto"/>
              <w:ind w:left="0" w:right="0" w:firstLine="105"/>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货物招标</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544DB35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服务招标</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14:paraId="79D5E2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工程招标</w:t>
            </w:r>
          </w:p>
        </w:tc>
      </w:tr>
      <w:tr w14:paraId="492F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2517F14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100万元以下</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01BE0F9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1.5%                </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00F5B9B6">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1.5%</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05F7FE48">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1.0% </w:t>
            </w:r>
          </w:p>
        </w:tc>
      </w:tr>
      <w:tr w14:paraId="5DB9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6AA5F2C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100万元～500万元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1E6DFE0C">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1.1%                 </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3FD10DA5">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0.8%</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49747A3B">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0.7% </w:t>
            </w:r>
          </w:p>
        </w:tc>
      </w:tr>
      <w:tr w14:paraId="63A3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0B3B54D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500万元～1000万元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223CEEB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0.8%                </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1C4E6B84">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0.45%</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10E00967">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0.55%</w:t>
            </w:r>
          </w:p>
        </w:tc>
      </w:tr>
      <w:tr w14:paraId="7685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25BF5C5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1000万元～5000万元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20BF3CEC">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0.5%                </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01E884B9">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0.25%</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72BD772D">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0.35% </w:t>
            </w:r>
          </w:p>
        </w:tc>
      </w:tr>
      <w:tr w14:paraId="28A5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55DB302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5000万元～1亿元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213DF550">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0.25%                 </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0FA20820">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0.1%</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38A05953">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0.2%</w:t>
            </w:r>
          </w:p>
        </w:tc>
      </w:tr>
      <w:tr w14:paraId="71DB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743798A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1亿元～5亿元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6FA7FDD6">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0.05%</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1C81B26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0.05%</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2FB65AA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0.05%</w:t>
            </w:r>
          </w:p>
        </w:tc>
      </w:tr>
      <w:tr w14:paraId="692D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44A6F72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5亿元～10亿元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00344F15">
            <w:pPr>
              <w:keepNext w:val="0"/>
              <w:keepLines w:val="0"/>
              <w:widowControl w:val="0"/>
              <w:suppressLineNumbers w:val="0"/>
              <w:spacing w:before="0" w:beforeAutospacing="0" w:after="0" w:afterAutospacing="0" w:line="360" w:lineRule="auto"/>
              <w:ind w:left="0" w:right="0" w:firstLine="105"/>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0.035%</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579C663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0.035%</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32D66CBE">
            <w:pPr>
              <w:keepNext w:val="0"/>
              <w:keepLines w:val="0"/>
              <w:widowControl w:val="0"/>
              <w:suppressLineNumbers w:val="0"/>
              <w:spacing w:before="0" w:beforeAutospacing="0" w:after="0" w:afterAutospacing="0" w:line="360" w:lineRule="auto"/>
              <w:ind w:left="0" w:right="0" w:firstLine="105"/>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0.035%</w:t>
            </w:r>
          </w:p>
        </w:tc>
      </w:tr>
      <w:tr w14:paraId="5A52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5DA2D00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10亿元～50亿元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1A72974A">
            <w:pPr>
              <w:keepNext w:val="0"/>
              <w:keepLines w:val="0"/>
              <w:widowControl w:val="0"/>
              <w:suppressLineNumbers w:val="0"/>
              <w:spacing w:before="0" w:beforeAutospacing="0" w:after="0" w:afterAutospacing="0" w:line="360" w:lineRule="auto"/>
              <w:ind w:left="0" w:right="0" w:firstLine="105"/>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0.008%</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4ADCB93E">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0.008%</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0495B680">
            <w:pPr>
              <w:keepNext w:val="0"/>
              <w:keepLines w:val="0"/>
              <w:widowControl w:val="0"/>
              <w:suppressLineNumbers w:val="0"/>
              <w:spacing w:before="0" w:beforeAutospacing="0" w:after="0" w:afterAutospacing="0" w:line="360" w:lineRule="auto"/>
              <w:ind w:left="0" w:right="0" w:firstLine="105"/>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0.008%</w:t>
            </w:r>
          </w:p>
        </w:tc>
      </w:tr>
      <w:tr w14:paraId="4ECA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4525568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50亿元～100亿元</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4F93CA8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0.006%</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2A65C5AE">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0.006%</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1D19A85B">
            <w:pPr>
              <w:keepNext w:val="0"/>
              <w:keepLines w:val="0"/>
              <w:widowControl w:val="0"/>
              <w:suppressLineNumbers w:val="0"/>
              <w:spacing w:before="0" w:beforeAutospacing="0" w:after="0" w:afterAutospacing="0" w:line="360" w:lineRule="auto"/>
              <w:ind w:left="0" w:right="0" w:firstLine="105"/>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0.006%</w:t>
            </w:r>
          </w:p>
        </w:tc>
      </w:tr>
      <w:tr w14:paraId="5214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shd w:val="clear" w:color="auto" w:fill="auto"/>
            <w:vAlign w:val="top"/>
          </w:tcPr>
          <w:p w14:paraId="0CFDE0D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100亿元以上</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64B00D3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0.004%</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top"/>
          </w:tcPr>
          <w:p w14:paraId="6C3C2FF6">
            <w:pPr>
              <w:keepNext w:val="0"/>
              <w:keepLines w:val="0"/>
              <w:widowControl w:val="0"/>
              <w:suppressLineNumbers w:val="0"/>
              <w:spacing w:before="0" w:beforeAutospacing="0" w:after="0" w:afterAutospacing="0" w:line="360" w:lineRule="auto"/>
              <w:ind w:left="0" w:right="0" w:firstLine="21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0.004%</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top"/>
          </w:tcPr>
          <w:p w14:paraId="76FEC662">
            <w:pPr>
              <w:keepNext w:val="0"/>
              <w:keepLines w:val="0"/>
              <w:widowControl w:val="0"/>
              <w:suppressLineNumbers w:val="0"/>
              <w:spacing w:before="0" w:beforeAutospacing="0" w:after="0" w:afterAutospacing="0" w:line="360" w:lineRule="auto"/>
              <w:ind w:left="0" w:right="0" w:firstLine="105"/>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0.004%</w:t>
            </w:r>
          </w:p>
        </w:tc>
      </w:tr>
    </w:tbl>
    <w:p w14:paraId="5BDB5236">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注： </w:t>
      </w:r>
    </w:p>
    <w:p w14:paraId="3C337509">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（1）按本表费率计算的收费为采购代理的收费基准价格下浮35%计算；</w:t>
      </w:r>
    </w:p>
    <w:p w14:paraId="53D4B45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（2）采购代理收费按差额定率累进法。</w:t>
      </w:r>
    </w:p>
    <w:p w14:paraId="0019136C">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例如：某服务采购代理业务中标金额或者暂定价为200万元，计算采购代理收费额如下：</w:t>
      </w:r>
    </w:p>
    <w:p w14:paraId="40FA035D">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100 万元×</w:t>
      </w:r>
      <w:r>
        <w:rPr>
          <w:rFonts w:hint="default" w:ascii="Calibri" w:hAnsi="Calibri" w:eastAsia="宋体" w:cs="Times New Roman"/>
          <w:kern w:val="2"/>
          <w:sz w:val="21"/>
          <w:szCs w:val="24"/>
          <w:lang w:val="en-US" w:eastAsia="zh-CN" w:bidi="ar"/>
        </w:rPr>
        <w:t>1.5%</w:t>
      </w:r>
      <w:r>
        <w:rPr>
          <w:rFonts w:hint="eastAsia" w:ascii="宋体" w:hAnsi="宋体" w:eastAsia="宋体" w:cs="宋体"/>
          <w:kern w:val="2"/>
          <w:sz w:val="21"/>
          <w:szCs w:val="21"/>
          <w:lang w:val="en-US" w:eastAsia="zh-CN" w:bidi="ar"/>
        </w:rPr>
        <w:t>＝ 1.5 万元</w:t>
      </w:r>
    </w:p>
    <w:p w14:paraId="260F629D">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200 － 100 ）万元 ×0.8%＝0.8万元</w:t>
      </w:r>
    </w:p>
    <w:p w14:paraId="15C5106F">
      <w:pPr>
        <w:pStyle w:val="20"/>
        <w:widowControl/>
        <w:spacing w:line="360" w:lineRule="auto"/>
        <w:ind w:left="0" w:firstLine="420"/>
        <w:rPr>
          <w:rFonts w:hAnsi="宋体" w:cs="宋体"/>
          <w:sz w:val="21"/>
          <w:szCs w:val="21"/>
          <w:lang w:val="en-US"/>
        </w:rPr>
      </w:pPr>
      <w:r>
        <w:rPr>
          <w:rFonts w:hAnsi="宋体" w:cs="宋体"/>
          <w:sz w:val="21"/>
          <w:szCs w:val="21"/>
          <w:lang w:val="en-US"/>
        </w:rPr>
        <w:t>1.5+0.8</w:t>
      </w:r>
      <w:r>
        <w:rPr>
          <w:rFonts w:hAnsi="宋体" w:cs="宋体"/>
          <w:sz w:val="21"/>
          <w:szCs w:val="21"/>
          <w:lang w:eastAsia="zh-CN"/>
        </w:rPr>
        <w:t>＝</w:t>
      </w:r>
      <w:r>
        <w:rPr>
          <w:rFonts w:hAnsi="宋体" w:cs="宋体"/>
          <w:sz w:val="21"/>
          <w:szCs w:val="21"/>
          <w:lang w:val="en-US"/>
        </w:rPr>
        <w:t xml:space="preserve"> 2.3</w:t>
      </w:r>
      <w:r>
        <w:rPr>
          <w:rFonts w:hAnsi="宋体" w:cs="宋体"/>
          <w:sz w:val="21"/>
          <w:szCs w:val="21"/>
          <w:lang w:eastAsia="zh-CN"/>
        </w:rPr>
        <w:t>（万元）</w:t>
      </w:r>
    </w:p>
    <w:p w14:paraId="4AB526F6">
      <w:pPr>
        <w:pStyle w:val="20"/>
        <w:widowControl/>
        <w:spacing w:line="360" w:lineRule="auto"/>
        <w:ind w:left="0" w:firstLine="400"/>
        <w:rPr>
          <w:rFonts w:hAnsi="宋体" w:cs="宋体"/>
          <w:sz w:val="21"/>
          <w:szCs w:val="21"/>
          <w:lang w:val="en-US"/>
        </w:rPr>
      </w:pPr>
      <w:r>
        <w:rPr>
          <w:rFonts w:hAnsi="宋体" w:cs="宋体"/>
          <w:lang w:eastAsia="zh-CN"/>
        </w:rPr>
        <w:t>采购代理收费</w:t>
      </w:r>
      <w:r>
        <w:rPr>
          <w:rFonts w:hAnsi="宋体" w:cs="宋体"/>
          <w:lang w:val="en-US"/>
        </w:rPr>
        <w:t>=</w:t>
      </w:r>
      <w:r>
        <w:rPr>
          <w:rFonts w:hAnsi="宋体" w:cs="宋体"/>
          <w:sz w:val="21"/>
          <w:szCs w:val="21"/>
          <w:lang w:val="en-US"/>
        </w:rPr>
        <w:t>2.3</w:t>
      </w:r>
      <w:r>
        <w:rPr>
          <w:rFonts w:hAnsi="宋体" w:cs="宋体"/>
          <w:lang w:val="en-US"/>
        </w:rPr>
        <w:t>×</w:t>
      </w:r>
      <w:r>
        <w:rPr>
          <w:rFonts w:hAnsi="宋体" w:cs="宋体"/>
          <w:lang w:eastAsia="zh-CN"/>
        </w:rPr>
        <w:t>（</w:t>
      </w:r>
      <w:r>
        <w:rPr>
          <w:rFonts w:hAnsi="宋体" w:cs="宋体"/>
          <w:lang w:val="en-US"/>
        </w:rPr>
        <w:t>1-</w:t>
      </w:r>
      <w:r>
        <w:rPr>
          <w:rFonts w:hAnsi="宋体" w:cs="宋体"/>
          <w:sz w:val="21"/>
          <w:szCs w:val="21"/>
          <w:u w:val="single"/>
          <w:lang w:val="en-US"/>
        </w:rPr>
        <w:t>35%</w:t>
      </w:r>
      <w:r>
        <w:rPr>
          <w:rFonts w:hAnsi="宋体" w:cs="宋体"/>
          <w:lang w:eastAsia="zh-CN"/>
        </w:rPr>
        <w:t>）</w:t>
      </w:r>
      <w:r>
        <w:rPr>
          <w:rFonts w:hAnsi="宋体" w:cs="宋体"/>
          <w:sz w:val="21"/>
          <w:szCs w:val="21"/>
          <w:lang w:eastAsia="zh-CN"/>
        </w:rPr>
        <w:t>＝</w:t>
      </w:r>
      <w:r>
        <w:rPr>
          <w:rFonts w:hAnsi="宋体" w:cs="宋体"/>
          <w:sz w:val="21"/>
          <w:szCs w:val="21"/>
          <w:lang w:val="en-US"/>
        </w:rPr>
        <w:t>1.495</w:t>
      </w:r>
      <w:r>
        <w:rPr>
          <w:rFonts w:hAnsi="宋体" w:cs="宋体"/>
          <w:sz w:val="21"/>
          <w:szCs w:val="21"/>
          <w:lang w:eastAsia="zh-CN"/>
        </w:rPr>
        <w:t>（万元）</w:t>
      </w:r>
    </w:p>
    <w:p w14:paraId="463F156B">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黑体" w:hAnsi="宋体" w:eastAsia="黑体" w:cs="黑体"/>
          <w:sz w:val="24"/>
          <w:szCs w:val="24"/>
          <w:lang w:val="en-US"/>
        </w:rPr>
      </w:pPr>
      <w:r>
        <w:rPr>
          <w:rFonts w:hint="eastAsia" w:ascii="黑体" w:hAnsi="宋体" w:eastAsia="黑体" w:cs="黑体"/>
          <w:sz w:val="24"/>
          <w:szCs w:val="24"/>
          <w:lang w:val="en-US"/>
        </w:rPr>
        <w:t xml:space="preserve">40. </w:t>
      </w:r>
      <w:r>
        <w:rPr>
          <w:rFonts w:hint="eastAsia" w:ascii="黑体" w:hAnsi="宋体" w:eastAsia="黑体" w:cs="黑体"/>
          <w:sz w:val="24"/>
          <w:szCs w:val="24"/>
          <w:lang w:eastAsia="zh-CN"/>
        </w:rPr>
        <w:t>需要补充的其他内容</w:t>
      </w:r>
    </w:p>
    <w:p w14:paraId="68B34DF2">
      <w:pPr>
        <w:pStyle w:val="20"/>
        <w:widowControl/>
        <w:spacing w:line="360" w:lineRule="auto"/>
        <w:ind w:left="0" w:firstLine="420"/>
        <w:rPr>
          <w:rFonts w:hAnsi="宋体" w:cs="宋体"/>
          <w:sz w:val="21"/>
          <w:szCs w:val="21"/>
          <w:lang w:val="en-US"/>
        </w:rPr>
      </w:pPr>
      <w:r>
        <w:rPr>
          <w:rFonts w:hAnsi="宋体" w:cs="宋体"/>
          <w:sz w:val="21"/>
          <w:szCs w:val="21"/>
          <w:lang w:val="en-US"/>
        </w:rPr>
        <w:t>40.1</w:t>
      </w:r>
      <w:r>
        <w:rPr>
          <w:rFonts w:hAnsi="宋体" w:cs="宋体"/>
          <w:sz w:val="21"/>
          <w:szCs w:val="21"/>
          <w:lang w:eastAsia="zh-CN"/>
        </w:rPr>
        <w:t>本招标文件解释规则详见“投标人须知前附表”。</w:t>
      </w:r>
    </w:p>
    <w:p w14:paraId="6F4844B9">
      <w:pPr>
        <w:pStyle w:val="20"/>
        <w:widowControl/>
        <w:spacing w:line="360" w:lineRule="auto"/>
        <w:ind w:left="0" w:firstLine="420"/>
        <w:rPr>
          <w:rFonts w:hAnsi="宋体" w:cs="宋体"/>
          <w:sz w:val="21"/>
          <w:szCs w:val="21"/>
          <w:lang w:val="en-US"/>
        </w:rPr>
      </w:pPr>
      <w:r>
        <w:rPr>
          <w:rFonts w:hAnsi="宋体" w:cs="宋体"/>
          <w:sz w:val="21"/>
          <w:szCs w:val="21"/>
          <w:lang w:val="en-US"/>
        </w:rPr>
        <w:t xml:space="preserve">40.2 </w:t>
      </w:r>
      <w:r>
        <w:rPr>
          <w:rFonts w:hAnsi="宋体" w:cs="宋体"/>
          <w:sz w:val="21"/>
          <w:szCs w:val="21"/>
          <w:lang w:eastAsia="zh-CN"/>
        </w:rPr>
        <w:t>其他事项详见“投标人须知前附表”。</w:t>
      </w:r>
    </w:p>
    <w:p w14:paraId="65301337">
      <w:pPr>
        <w:pStyle w:val="20"/>
        <w:widowControl/>
        <w:spacing w:line="360" w:lineRule="auto"/>
        <w:ind w:left="0" w:firstLine="420"/>
        <w:rPr>
          <w:rFonts w:hAnsi="宋体" w:cs="宋体"/>
          <w:sz w:val="21"/>
          <w:szCs w:val="21"/>
          <w:lang w:val="en-US"/>
        </w:rPr>
      </w:pPr>
      <w:r>
        <w:rPr>
          <w:rFonts w:hAnsi="宋体" w:cs="宋体"/>
          <w:sz w:val="21"/>
          <w:szCs w:val="21"/>
          <w:lang w:val="en-US"/>
        </w:rPr>
        <w:t>40.3</w:t>
      </w:r>
      <w:r>
        <w:rPr>
          <w:rFonts w:hAnsi="宋体" w:cs="宋体"/>
          <w:sz w:val="21"/>
          <w:szCs w:val="21"/>
          <w:lang w:eastAsia="zh-CN"/>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854D60E">
      <w:pPr>
        <w:pStyle w:val="20"/>
        <w:widowControl/>
        <w:spacing w:line="360" w:lineRule="auto"/>
        <w:ind w:left="0" w:firstLine="420"/>
        <w:rPr>
          <w:rFonts w:hAnsi="宋体" w:cs="宋体"/>
          <w:sz w:val="21"/>
          <w:szCs w:val="21"/>
          <w:lang w:val="en-US"/>
        </w:rPr>
      </w:pPr>
      <w:r>
        <w:rPr>
          <w:rFonts w:hAnsi="宋体" w:cs="宋体"/>
          <w:sz w:val="21"/>
          <w:szCs w:val="21"/>
          <w:lang w:eastAsia="zh-CN"/>
        </w:rPr>
        <w:t>（</w:t>
      </w:r>
      <w:r>
        <w:rPr>
          <w:rFonts w:hAnsi="宋体" w:cs="宋体"/>
          <w:sz w:val="21"/>
          <w:szCs w:val="21"/>
          <w:lang w:val="en-US"/>
        </w:rPr>
        <w:t>1</w:t>
      </w:r>
      <w:r>
        <w:rPr>
          <w:rFonts w:hAnsi="宋体" w:cs="宋体"/>
          <w:sz w:val="21"/>
          <w:szCs w:val="21"/>
          <w:lang w:eastAsia="zh-CN"/>
        </w:rPr>
        <w:t>）在货物采购项目中，货物由中小企业制造，即货物由中小企业生产且使用该中小企业商号或者注册商标，不对其中涉及的工程承建商和服务的承接商作出要求；</w:t>
      </w:r>
    </w:p>
    <w:p w14:paraId="0C15561F">
      <w:pPr>
        <w:pStyle w:val="20"/>
        <w:widowControl/>
        <w:spacing w:line="360" w:lineRule="auto"/>
        <w:ind w:left="0" w:firstLine="420"/>
        <w:rPr>
          <w:rFonts w:hAnsi="宋体" w:cs="宋体"/>
          <w:sz w:val="21"/>
          <w:szCs w:val="21"/>
          <w:lang w:val="en-US"/>
        </w:rPr>
      </w:pPr>
      <w:r>
        <w:rPr>
          <w:rFonts w:hAnsi="宋体" w:cs="宋体"/>
          <w:sz w:val="21"/>
          <w:szCs w:val="21"/>
          <w:lang w:eastAsia="zh-CN"/>
        </w:rPr>
        <w:t>（</w:t>
      </w:r>
      <w:r>
        <w:rPr>
          <w:rFonts w:hAnsi="宋体" w:cs="宋体"/>
          <w:sz w:val="21"/>
          <w:szCs w:val="21"/>
          <w:lang w:val="en-US"/>
        </w:rPr>
        <w:t>2</w:t>
      </w:r>
      <w:r>
        <w:rPr>
          <w:rFonts w:hAnsi="宋体" w:cs="宋体"/>
          <w:sz w:val="21"/>
          <w:szCs w:val="21"/>
          <w:lang w:eastAsia="zh-CN"/>
        </w:rPr>
        <w:t>）在工程采购项目中，工程由中小企业承建，即工程施工单位为中小企业，不对其中涉及的货物的制造商和服务的承接商作出要求；</w:t>
      </w:r>
    </w:p>
    <w:p w14:paraId="55B55DCB">
      <w:pPr>
        <w:pStyle w:val="20"/>
        <w:widowControl/>
        <w:spacing w:line="360" w:lineRule="auto"/>
        <w:ind w:left="0" w:firstLine="420"/>
        <w:rPr>
          <w:rFonts w:hAnsi="宋体" w:cs="宋体"/>
          <w:sz w:val="21"/>
          <w:szCs w:val="21"/>
          <w:lang w:val="en-US"/>
        </w:rPr>
      </w:pPr>
      <w:r>
        <w:rPr>
          <w:rFonts w:hAnsi="宋体" w:cs="宋体"/>
          <w:sz w:val="21"/>
          <w:szCs w:val="21"/>
          <w:lang w:eastAsia="zh-CN"/>
        </w:rPr>
        <w:t>（</w:t>
      </w:r>
      <w:r>
        <w:rPr>
          <w:rFonts w:hAnsi="宋体" w:cs="宋体"/>
          <w:sz w:val="21"/>
          <w:szCs w:val="21"/>
          <w:lang w:val="en-US"/>
        </w:rPr>
        <w:t>3</w:t>
      </w:r>
      <w:r>
        <w:rPr>
          <w:rFonts w:hAnsi="宋体" w:cs="宋体"/>
          <w:sz w:val="21"/>
          <w:szCs w:val="21"/>
          <w:lang w:eastAsia="zh-CN"/>
        </w:rPr>
        <w:t>）在服务采购项目中，服务由中小企业承接，即提供服务的人员为中小企业依照《中华人民共和国劳动合同法》订立劳动合同的从业人员，不对其中涉及的货物的制造商和工程承建商作出要求。</w:t>
      </w:r>
    </w:p>
    <w:p w14:paraId="2EF709D2">
      <w:pPr>
        <w:pStyle w:val="20"/>
        <w:widowControl/>
        <w:spacing w:line="360" w:lineRule="auto"/>
        <w:ind w:left="0" w:firstLine="420"/>
        <w:rPr>
          <w:rFonts w:hAnsi="宋体" w:cs="宋体"/>
          <w:sz w:val="21"/>
          <w:szCs w:val="21"/>
          <w:lang w:val="en-US"/>
        </w:rPr>
      </w:pPr>
      <w:r>
        <w:rPr>
          <w:rFonts w:hAnsi="宋体" w:cs="宋体"/>
          <w:sz w:val="21"/>
          <w:szCs w:val="21"/>
          <w:lang w:eastAsia="zh-CN"/>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4EBACC74">
      <w:pPr>
        <w:pStyle w:val="20"/>
        <w:widowControl/>
        <w:spacing w:line="360" w:lineRule="auto"/>
        <w:ind w:left="0" w:firstLine="420"/>
        <w:rPr>
          <w:rFonts w:hAnsi="宋体"/>
          <w:lang w:val="en-US"/>
        </w:rPr>
      </w:pPr>
      <w:r>
        <w:rPr>
          <w:rFonts w:hAnsi="宋体" w:cs="宋体"/>
          <w:sz w:val="21"/>
          <w:szCs w:val="21"/>
          <w:lang w:eastAsia="zh-CN"/>
        </w:rPr>
        <w:t>依据本招标文件规定享受扶持政策获得政府采购合同的，小微企业不得将合同分包给大中型企业，中型企业不得将合同分包给大型企业。</w:t>
      </w:r>
      <w:r>
        <w:rPr>
          <w:rFonts w:hAnsi="宋体"/>
          <w:lang w:val="en-US"/>
        </w:rPr>
        <w:br w:type="page"/>
      </w:r>
    </w:p>
    <w:p w14:paraId="0F889ED0">
      <w:pPr>
        <w:pStyle w:val="20"/>
        <w:widowControl/>
        <w:spacing w:before="120" w:beforeAutospacing="0" w:after="120" w:afterAutospacing="0"/>
        <w:ind w:left="0" w:right="0"/>
        <w:rPr>
          <w:rFonts w:hAnsi="宋体"/>
          <w:lang w:val="en-US"/>
        </w:rPr>
      </w:pPr>
    </w:p>
    <w:p w14:paraId="3F44D776">
      <w:pPr>
        <w:pStyle w:val="20"/>
        <w:widowControl/>
        <w:spacing w:before="120" w:beforeAutospacing="0" w:after="120" w:afterAutospacing="0"/>
        <w:ind w:left="0" w:right="0"/>
        <w:rPr>
          <w:rFonts w:hAnsi="宋体"/>
          <w:lang w:val="en-US"/>
        </w:rPr>
      </w:pPr>
    </w:p>
    <w:p w14:paraId="55C3184D">
      <w:pPr>
        <w:pStyle w:val="20"/>
        <w:widowControl/>
        <w:spacing w:before="120" w:beforeAutospacing="0" w:after="120" w:afterAutospacing="0"/>
        <w:ind w:left="0" w:right="0"/>
        <w:rPr>
          <w:rFonts w:hAnsi="宋体"/>
          <w:lang w:val="en-US"/>
        </w:rPr>
      </w:pPr>
    </w:p>
    <w:p w14:paraId="77D00A1B">
      <w:pPr>
        <w:pStyle w:val="20"/>
        <w:widowControl/>
        <w:spacing w:before="120" w:beforeAutospacing="0" w:after="120" w:afterAutospacing="0"/>
        <w:ind w:left="0" w:right="0"/>
        <w:rPr>
          <w:rFonts w:hAnsi="宋体"/>
          <w:lang w:val="en-US"/>
        </w:rPr>
      </w:pPr>
    </w:p>
    <w:p w14:paraId="5CCA893C">
      <w:pPr>
        <w:pStyle w:val="20"/>
        <w:widowControl/>
        <w:spacing w:before="120" w:beforeAutospacing="0" w:after="120" w:afterAutospacing="0"/>
        <w:ind w:left="0" w:right="0"/>
        <w:rPr>
          <w:rFonts w:hAnsi="宋体"/>
          <w:lang w:val="en-US"/>
        </w:rPr>
      </w:pPr>
    </w:p>
    <w:p w14:paraId="4227ABB5">
      <w:pPr>
        <w:pStyle w:val="20"/>
        <w:widowControl/>
        <w:spacing w:before="120" w:beforeAutospacing="0" w:after="120" w:afterAutospacing="0"/>
        <w:ind w:left="0" w:right="0"/>
        <w:rPr>
          <w:rFonts w:hAnsi="宋体"/>
          <w:lang w:val="en-US"/>
        </w:rPr>
      </w:pPr>
    </w:p>
    <w:p w14:paraId="4BC9029D">
      <w:pPr>
        <w:pStyle w:val="20"/>
        <w:widowControl/>
        <w:spacing w:before="120" w:beforeAutospacing="0" w:after="120" w:afterAutospacing="0"/>
        <w:ind w:left="0" w:right="0"/>
        <w:rPr>
          <w:rFonts w:hAnsi="宋体"/>
          <w:lang w:val="en-US"/>
        </w:rPr>
      </w:pPr>
    </w:p>
    <w:p w14:paraId="28F234CF">
      <w:pPr>
        <w:pStyle w:val="20"/>
        <w:widowControl/>
        <w:spacing w:before="120" w:beforeAutospacing="0" w:after="120" w:afterAutospacing="0"/>
        <w:ind w:left="0" w:right="0"/>
        <w:rPr>
          <w:rFonts w:hAnsi="宋体"/>
          <w:lang w:val="en-US"/>
        </w:rPr>
      </w:pPr>
    </w:p>
    <w:p w14:paraId="231BF3BF">
      <w:pPr>
        <w:pStyle w:val="20"/>
        <w:widowControl/>
        <w:spacing w:before="120" w:beforeAutospacing="0" w:after="120" w:afterAutospacing="0"/>
        <w:ind w:left="0" w:right="0"/>
        <w:rPr>
          <w:rFonts w:hAnsi="宋体"/>
          <w:lang w:val="en-US"/>
        </w:rPr>
      </w:pPr>
    </w:p>
    <w:p w14:paraId="5B3B043C">
      <w:pPr>
        <w:pStyle w:val="20"/>
        <w:widowControl/>
        <w:spacing w:before="120" w:beforeAutospacing="0" w:after="120" w:afterAutospacing="0"/>
        <w:ind w:left="0" w:right="0"/>
        <w:rPr>
          <w:rFonts w:hAnsi="宋体"/>
          <w:lang w:val="en-US"/>
        </w:rPr>
      </w:pPr>
    </w:p>
    <w:p w14:paraId="2FD2E432">
      <w:pPr>
        <w:pStyle w:val="20"/>
        <w:widowControl/>
        <w:spacing w:before="120" w:beforeAutospacing="0" w:after="120" w:afterAutospacing="0"/>
        <w:ind w:left="0" w:right="0"/>
        <w:rPr>
          <w:rFonts w:hAnsi="宋体"/>
          <w:lang w:val="en-US"/>
        </w:rPr>
      </w:pPr>
    </w:p>
    <w:p w14:paraId="06B0BF19">
      <w:pPr>
        <w:pStyle w:val="20"/>
        <w:widowControl/>
        <w:spacing w:before="120" w:beforeAutospacing="0" w:after="120" w:afterAutospacing="0"/>
        <w:ind w:left="0" w:right="0"/>
        <w:rPr>
          <w:rFonts w:hAnsi="宋体"/>
          <w:lang w:val="en-US"/>
        </w:rPr>
      </w:pPr>
    </w:p>
    <w:p w14:paraId="679DD6A9">
      <w:pPr>
        <w:pStyle w:val="20"/>
        <w:widowControl/>
        <w:spacing w:before="120" w:beforeAutospacing="0" w:after="120" w:afterAutospacing="0"/>
        <w:ind w:left="0" w:right="0"/>
        <w:rPr>
          <w:rFonts w:hAnsi="宋体"/>
          <w:lang w:val="en-US"/>
        </w:rPr>
      </w:pPr>
    </w:p>
    <w:p w14:paraId="3BDB52DA">
      <w:pPr>
        <w:pStyle w:val="22"/>
        <w:widowControl/>
        <w:jc w:val="center"/>
        <w:rPr>
          <w:lang w:val="en-US"/>
        </w:rPr>
      </w:pPr>
      <w:bookmarkStart w:id="134" w:name="_Toc14382"/>
      <w:r>
        <w:rPr>
          <w:rFonts w:hint="eastAsia" w:ascii="Calibri" w:hAnsi="Calibri" w:eastAsia="宋体" w:cs="宋体"/>
          <w:lang w:eastAsia="zh-CN"/>
        </w:rPr>
        <w:t>第四章</w:t>
      </w:r>
      <w:r>
        <w:rPr>
          <w:lang w:val="en-US"/>
        </w:rPr>
        <w:t xml:space="preserve">  </w:t>
      </w:r>
      <w:r>
        <w:rPr>
          <w:rFonts w:hint="eastAsia" w:ascii="Calibri" w:hAnsi="Calibri" w:eastAsia="宋体" w:cs="宋体"/>
          <w:lang w:eastAsia="zh-CN"/>
        </w:rPr>
        <w:t>评标方法及评标标准</w:t>
      </w:r>
      <w:bookmarkEnd w:id="134"/>
    </w:p>
    <w:p w14:paraId="436FDD63">
      <w:pPr>
        <w:keepNext w:val="0"/>
        <w:keepLines w:val="0"/>
        <w:widowControl w:val="0"/>
        <w:suppressLineNumbers w:val="0"/>
        <w:spacing w:before="0" w:beforeAutospacing="0" w:after="0" w:afterAutospacing="0"/>
        <w:ind w:left="0" w:right="0"/>
        <w:jc w:val="both"/>
        <w:rPr>
          <w:lang w:val="en-US"/>
        </w:rPr>
      </w:pPr>
    </w:p>
    <w:p w14:paraId="7CC404CF">
      <w:pPr>
        <w:keepNext w:val="0"/>
        <w:keepLines w:val="0"/>
        <w:widowControl w:val="0"/>
        <w:suppressLineNumbers w:val="0"/>
        <w:spacing w:before="0" w:beforeAutospacing="0" w:after="0" w:afterAutospacing="0"/>
        <w:ind w:left="0" w:right="0"/>
        <w:jc w:val="both"/>
        <w:rPr>
          <w:lang w:val="en-US"/>
        </w:rPr>
      </w:pPr>
    </w:p>
    <w:p w14:paraId="201008A0">
      <w:pPr>
        <w:keepNext w:val="0"/>
        <w:keepLines w:val="0"/>
        <w:widowControl w:val="0"/>
        <w:suppressLineNumbers w:val="0"/>
        <w:spacing w:before="0" w:beforeAutospacing="0" w:after="0" w:afterAutospacing="0"/>
        <w:ind w:left="0" w:right="0"/>
        <w:jc w:val="both"/>
        <w:rPr>
          <w:lang w:val="en-US"/>
        </w:rPr>
      </w:pPr>
    </w:p>
    <w:p w14:paraId="562D985E">
      <w:pPr>
        <w:keepNext w:val="0"/>
        <w:keepLines w:val="0"/>
        <w:widowControl w:val="0"/>
        <w:suppressLineNumbers w:val="0"/>
        <w:spacing w:before="0" w:beforeAutospacing="0" w:after="0" w:afterAutospacing="0"/>
        <w:ind w:left="0" w:right="0"/>
        <w:jc w:val="both"/>
        <w:rPr>
          <w:lang w:val="en-US"/>
        </w:rPr>
      </w:pPr>
    </w:p>
    <w:p w14:paraId="5C2F30AC">
      <w:pPr>
        <w:keepNext w:val="0"/>
        <w:keepLines w:val="0"/>
        <w:widowControl w:val="0"/>
        <w:suppressLineNumbers w:val="0"/>
        <w:spacing w:before="0" w:beforeAutospacing="0" w:after="0" w:afterAutospacing="0"/>
        <w:ind w:left="0" w:right="0"/>
        <w:jc w:val="both"/>
        <w:rPr>
          <w:lang w:val="en-US"/>
        </w:rPr>
      </w:pPr>
    </w:p>
    <w:p w14:paraId="1711E358">
      <w:pPr>
        <w:keepNext w:val="0"/>
        <w:keepLines w:val="0"/>
        <w:widowControl w:val="0"/>
        <w:suppressLineNumbers w:val="0"/>
        <w:spacing w:before="0" w:beforeAutospacing="0" w:after="0" w:afterAutospacing="0"/>
        <w:ind w:left="0" w:right="0"/>
        <w:jc w:val="both"/>
        <w:rPr>
          <w:lang w:val="en-US"/>
        </w:rPr>
      </w:pPr>
    </w:p>
    <w:p w14:paraId="0CD174FD">
      <w:pPr>
        <w:keepNext w:val="0"/>
        <w:keepLines w:val="0"/>
        <w:widowControl w:val="0"/>
        <w:suppressLineNumbers w:val="0"/>
        <w:spacing w:before="0" w:beforeAutospacing="0" w:after="0" w:afterAutospacing="0"/>
        <w:ind w:left="0" w:right="0"/>
        <w:jc w:val="both"/>
        <w:rPr>
          <w:lang w:val="en-US"/>
        </w:rPr>
      </w:pPr>
    </w:p>
    <w:p w14:paraId="3C3D8841">
      <w:pPr>
        <w:keepNext w:val="0"/>
        <w:keepLines w:val="0"/>
        <w:widowControl w:val="0"/>
        <w:suppressLineNumbers w:val="0"/>
        <w:spacing w:before="0" w:beforeAutospacing="0" w:after="0" w:afterAutospacing="0"/>
        <w:ind w:left="0" w:right="0"/>
        <w:jc w:val="both"/>
        <w:rPr>
          <w:lang w:val="en-US"/>
        </w:rPr>
      </w:pPr>
    </w:p>
    <w:p w14:paraId="2960995F">
      <w:pPr>
        <w:keepNext w:val="0"/>
        <w:keepLines w:val="0"/>
        <w:widowControl w:val="0"/>
        <w:suppressLineNumbers w:val="0"/>
        <w:spacing w:before="0" w:beforeAutospacing="0" w:after="0" w:afterAutospacing="0"/>
        <w:ind w:left="0" w:right="0"/>
        <w:jc w:val="both"/>
        <w:rPr>
          <w:lang w:val="en-US"/>
        </w:rPr>
      </w:pPr>
    </w:p>
    <w:p w14:paraId="704C34CA">
      <w:pPr>
        <w:keepNext w:val="0"/>
        <w:keepLines w:val="0"/>
        <w:widowControl w:val="0"/>
        <w:suppressLineNumbers w:val="0"/>
        <w:spacing w:before="120" w:beforeAutospacing="0" w:after="120" w:afterAutospacing="0" w:line="400" w:lineRule="exact"/>
        <w:ind w:left="0" w:right="0"/>
        <w:jc w:val="both"/>
        <w:rPr>
          <w:rFonts w:hint="eastAsia" w:ascii="宋体" w:hAnsi="宋体" w:eastAsia="宋体" w:cs="宋体"/>
          <w:b/>
          <w:bCs w:val="0"/>
          <w:sz w:val="24"/>
          <w:szCs w:val="24"/>
          <w:lang w:val="en-US"/>
        </w:rPr>
      </w:pPr>
    </w:p>
    <w:p w14:paraId="6B66DEA9">
      <w:pPr>
        <w:keepNext w:val="0"/>
        <w:keepLines w:val="0"/>
        <w:widowControl w:val="0"/>
        <w:suppressLineNumbers w:val="0"/>
        <w:spacing w:before="120" w:beforeAutospacing="0" w:after="120" w:afterAutospacing="0" w:line="400" w:lineRule="exact"/>
        <w:ind w:left="0" w:right="0"/>
        <w:jc w:val="both"/>
        <w:rPr>
          <w:rFonts w:hint="eastAsia" w:ascii="宋体" w:hAnsi="宋体" w:eastAsia="宋体" w:cs="宋体"/>
          <w:b/>
          <w:bCs w:val="0"/>
          <w:sz w:val="24"/>
          <w:szCs w:val="24"/>
          <w:lang w:val="en-US"/>
        </w:rPr>
      </w:pPr>
    </w:p>
    <w:p w14:paraId="4DBB2983">
      <w:pPr>
        <w:pStyle w:val="20"/>
        <w:widowControl/>
        <w:spacing w:line="360" w:lineRule="exact"/>
        <w:rPr>
          <w:rFonts w:hAnsi="宋体"/>
          <w:b/>
          <w:bCs w:val="0"/>
          <w:sz w:val="24"/>
          <w:szCs w:val="21"/>
          <w:lang w:val="en-US"/>
        </w:rPr>
      </w:pPr>
    </w:p>
    <w:p w14:paraId="37E110EA">
      <w:pPr>
        <w:pStyle w:val="20"/>
        <w:widowControl/>
        <w:spacing w:line="360" w:lineRule="exact"/>
        <w:rPr>
          <w:rFonts w:hAnsi="宋体"/>
          <w:b/>
          <w:bCs w:val="0"/>
          <w:sz w:val="24"/>
          <w:szCs w:val="21"/>
          <w:lang w:val="en-US"/>
        </w:rPr>
      </w:pPr>
    </w:p>
    <w:p w14:paraId="5689ED57">
      <w:pPr>
        <w:pStyle w:val="20"/>
        <w:widowControl/>
        <w:spacing w:line="360" w:lineRule="exact"/>
        <w:rPr>
          <w:rFonts w:hAnsi="宋体"/>
          <w:b/>
          <w:bCs w:val="0"/>
          <w:sz w:val="24"/>
          <w:szCs w:val="21"/>
          <w:lang w:val="en-US"/>
        </w:rPr>
      </w:pPr>
    </w:p>
    <w:p w14:paraId="3049A134">
      <w:pPr>
        <w:pStyle w:val="20"/>
        <w:widowControl/>
        <w:spacing w:line="360" w:lineRule="exact"/>
        <w:rPr>
          <w:rFonts w:hAnsi="宋体"/>
          <w:b/>
          <w:bCs w:val="0"/>
          <w:sz w:val="24"/>
          <w:szCs w:val="21"/>
          <w:lang w:val="en-US"/>
        </w:rPr>
      </w:pPr>
    </w:p>
    <w:p w14:paraId="2A4BF3B1">
      <w:pPr>
        <w:pStyle w:val="20"/>
        <w:widowControl/>
        <w:spacing w:line="360" w:lineRule="exact"/>
        <w:rPr>
          <w:rFonts w:hAnsi="宋体"/>
          <w:b/>
          <w:bCs w:val="0"/>
          <w:sz w:val="24"/>
          <w:szCs w:val="21"/>
          <w:lang w:val="en-US"/>
        </w:rPr>
      </w:pPr>
    </w:p>
    <w:p w14:paraId="62E65CE6">
      <w:pPr>
        <w:pStyle w:val="20"/>
        <w:widowControl/>
        <w:spacing w:line="360" w:lineRule="exact"/>
        <w:rPr>
          <w:rFonts w:hAnsi="宋体"/>
          <w:b/>
          <w:bCs w:val="0"/>
          <w:sz w:val="24"/>
          <w:szCs w:val="21"/>
          <w:lang w:val="en-US"/>
        </w:rPr>
      </w:pPr>
    </w:p>
    <w:p w14:paraId="1AF3E301">
      <w:pPr>
        <w:pStyle w:val="20"/>
        <w:widowControl/>
        <w:spacing w:line="360" w:lineRule="exact"/>
        <w:rPr>
          <w:rFonts w:hAnsi="宋体"/>
          <w:bCs/>
          <w:lang w:val="en-US"/>
        </w:rPr>
      </w:pPr>
      <w:r>
        <w:rPr>
          <w:rFonts w:hAnsi="宋体"/>
          <w:bCs/>
          <w:lang w:val="en-US"/>
        </w:rPr>
        <w:t xml:space="preserve"> </w:t>
      </w:r>
    </w:p>
    <w:p w14:paraId="55BE1CDB">
      <w:pPr>
        <w:pStyle w:val="25"/>
        <w:keepNext w:val="0"/>
        <w:keepLines w:val="0"/>
        <w:widowControl w:val="0"/>
        <w:suppressLineNumbers w:val="0"/>
        <w:jc w:val="center"/>
        <w:rPr>
          <w:lang w:val="en-US"/>
        </w:rPr>
      </w:pPr>
      <w:r>
        <w:rPr>
          <w:rFonts w:hint="eastAsia" w:ascii="Calibri" w:hAnsi="Calibri" w:eastAsia="宋体" w:cs="宋体"/>
          <w:lang w:eastAsia="zh-CN"/>
        </w:rPr>
        <w:t>一、评标方法</w:t>
      </w:r>
    </w:p>
    <w:p w14:paraId="1005C3D6">
      <w:pPr>
        <w:pStyle w:val="20"/>
        <w:widowControl/>
        <w:spacing w:line="360" w:lineRule="auto"/>
        <w:ind w:left="0" w:firstLine="420"/>
        <w:rPr>
          <w:rFonts w:hAnsi="宋体"/>
          <w:sz w:val="21"/>
          <w:szCs w:val="21"/>
          <w:lang w:val="en-US"/>
        </w:rPr>
      </w:pPr>
      <w:r>
        <w:rPr>
          <w:rFonts w:hAnsi="宋体"/>
          <w:sz w:val="21"/>
          <w:szCs w:val="21"/>
          <w:lang w:eastAsia="zh-CN"/>
        </w:rPr>
        <w:t>综合评分法，是指投标文件满足招标文件全部实质性要求，且按照评审因素的量化指标评审得分最高的投标人为中标候选人的评标方法。</w:t>
      </w:r>
    </w:p>
    <w:p w14:paraId="08B0320F">
      <w:pPr>
        <w:pStyle w:val="20"/>
        <w:widowControl/>
        <w:spacing w:line="360" w:lineRule="auto"/>
        <w:ind w:left="0" w:firstLine="420"/>
        <w:rPr>
          <w:rFonts w:hAnsi="宋体"/>
          <w:sz w:val="21"/>
          <w:szCs w:val="21"/>
          <w:lang w:val="en-US"/>
        </w:rPr>
      </w:pPr>
      <w:r>
        <w:rPr>
          <w:rFonts w:hAnsi="宋体"/>
          <w:sz w:val="21"/>
          <w:szCs w:val="21"/>
          <w:lang w:eastAsia="zh-CN"/>
        </w:rPr>
        <w:t>最低评标价法，是指投标文件满足招标文件全部实质性要求，且投标报价最低的投标人为中标候选人的评标方法。</w:t>
      </w:r>
    </w:p>
    <w:p w14:paraId="32967AA2">
      <w:pPr>
        <w:pStyle w:val="25"/>
        <w:keepNext w:val="0"/>
        <w:keepLines w:val="0"/>
        <w:widowControl w:val="0"/>
        <w:suppressLineNumbers w:val="0"/>
        <w:jc w:val="center"/>
        <w:rPr>
          <w:lang w:val="en-US"/>
        </w:rPr>
      </w:pPr>
      <w:r>
        <w:rPr>
          <w:rFonts w:hint="eastAsia" w:ascii="Calibri" w:hAnsi="Calibri" w:eastAsia="宋体" w:cs="宋体"/>
          <w:lang w:eastAsia="zh-CN"/>
        </w:rPr>
        <w:t>二、评标程序</w:t>
      </w:r>
    </w:p>
    <w:p w14:paraId="2057DFF5">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sz w:val="21"/>
          <w:szCs w:val="21"/>
          <w:lang w:val="en-US"/>
        </w:rPr>
      </w:pPr>
      <w:r>
        <w:rPr>
          <w:rFonts w:hint="eastAsia" w:ascii="宋体" w:hAnsi="宋体" w:eastAsia="宋体" w:cs="宋体"/>
          <w:sz w:val="21"/>
          <w:szCs w:val="21"/>
          <w:lang w:val="en-US"/>
        </w:rPr>
        <w:t>1.</w:t>
      </w:r>
      <w:r>
        <w:rPr>
          <w:rFonts w:hint="eastAsia" w:ascii="宋体" w:hAnsi="宋体" w:eastAsia="宋体" w:cs="宋体"/>
          <w:sz w:val="21"/>
          <w:szCs w:val="21"/>
          <w:lang w:eastAsia="zh-CN"/>
        </w:rPr>
        <w:t>符合性审查</w:t>
      </w:r>
    </w:p>
    <w:p w14:paraId="2AD7B043">
      <w:pPr>
        <w:pStyle w:val="20"/>
        <w:widowControl/>
        <w:spacing w:line="360" w:lineRule="auto"/>
        <w:ind w:left="1" w:firstLine="420"/>
        <w:rPr>
          <w:rFonts w:hAnsi="宋体"/>
          <w:b/>
          <w:bCs w:val="0"/>
          <w:sz w:val="21"/>
          <w:szCs w:val="21"/>
          <w:lang w:val="en-US"/>
        </w:rPr>
      </w:pPr>
      <w:r>
        <w:rPr>
          <w:rFonts w:hAnsi="宋体"/>
          <w:b/>
          <w:bCs w:val="0"/>
          <w:sz w:val="21"/>
          <w:szCs w:val="21"/>
          <w:lang w:eastAsia="zh-CN"/>
        </w:rPr>
        <w:t>评标委员会应当对符合资格的投标人的投标文件进行投标报价、商务、技术等实质性内容符合性审查，以确定其是否满足招标文件的实质性要求。</w:t>
      </w:r>
    </w:p>
    <w:p w14:paraId="2A15117E">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sz w:val="21"/>
          <w:szCs w:val="21"/>
          <w:lang w:val="en-US"/>
        </w:rPr>
      </w:pPr>
      <w:r>
        <w:rPr>
          <w:rFonts w:hint="eastAsia" w:ascii="宋体" w:hAnsi="宋体" w:eastAsia="宋体" w:cs="宋体"/>
          <w:sz w:val="21"/>
          <w:szCs w:val="21"/>
          <w:lang w:val="en-US"/>
        </w:rPr>
        <w:t>2.</w:t>
      </w:r>
      <w:r>
        <w:rPr>
          <w:rFonts w:hint="eastAsia" w:ascii="宋体" w:hAnsi="宋体" w:eastAsia="宋体" w:cs="宋体"/>
          <w:sz w:val="21"/>
          <w:szCs w:val="21"/>
          <w:lang w:eastAsia="zh-CN"/>
        </w:rPr>
        <w:t>符合性审查不通过而导致投标无效的情形</w:t>
      </w:r>
    </w:p>
    <w:p w14:paraId="13BD741B">
      <w:pPr>
        <w:keepNext w:val="0"/>
        <w:keepLines w:val="0"/>
        <w:widowControl w:val="0"/>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投标人的投标文件中存在对招标文件的任何实质性要求和条件的负偏离，将被视为投标无效。</w:t>
      </w:r>
    </w:p>
    <w:p w14:paraId="3037F385">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sz w:val="21"/>
          <w:szCs w:val="21"/>
          <w:lang w:val="en-US"/>
        </w:rPr>
      </w:pPr>
      <w:r>
        <w:rPr>
          <w:rFonts w:hint="eastAsia" w:ascii="宋体" w:hAnsi="宋体" w:eastAsia="宋体" w:cs="宋体"/>
          <w:sz w:val="21"/>
          <w:szCs w:val="21"/>
          <w:lang w:val="en-US"/>
        </w:rPr>
        <w:t>2.1</w:t>
      </w:r>
      <w:r>
        <w:rPr>
          <w:rFonts w:hint="eastAsia" w:ascii="宋体" w:hAnsi="宋体" w:eastAsia="宋体" w:cs="宋体"/>
          <w:sz w:val="21"/>
          <w:szCs w:val="21"/>
          <w:lang w:eastAsia="zh-CN"/>
        </w:rPr>
        <w:t>在报价评审时，如发现下列情形之一的，将被视为投标无效：</w:t>
      </w:r>
    </w:p>
    <w:p w14:paraId="14FCFE84">
      <w:pPr>
        <w:pStyle w:val="15"/>
        <w:widowControl/>
        <w:numPr>
          <w:ilvl w:val="0"/>
          <w:numId w:val="4"/>
        </w:numPr>
        <w:spacing w:line="360" w:lineRule="auto"/>
        <w:ind w:left="0" w:firstLine="398"/>
        <w:rPr>
          <w:rFonts w:hint="eastAsia" w:ascii="宋体" w:hAnsi="宋体" w:eastAsia="宋体" w:cs="宋体"/>
          <w:b/>
          <w:bCs w:val="0"/>
          <w:spacing w:val="-6"/>
          <w:szCs w:val="21"/>
          <w:lang w:val="en-US"/>
        </w:rPr>
      </w:pPr>
      <w:r>
        <w:rPr>
          <w:rFonts w:hint="eastAsia" w:ascii="宋体" w:hAnsi="宋体" w:eastAsia="宋体" w:cs="宋体"/>
          <w:b/>
          <w:bCs w:val="0"/>
          <w:spacing w:val="-6"/>
          <w:szCs w:val="21"/>
          <w:lang w:eastAsia="zh-CN"/>
        </w:rPr>
        <w:t>报价文件未提供“投标人须知前附表”第</w:t>
      </w:r>
      <w:r>
        <w:rPr>
          <w:rFonts w:hint="eastAsia" w:ascii="宋体" w:hAnsi="宋体" w:eastAsia="宋体" w:cs="宋体"/>
          <w:b/>
          <w:bCs w:val="0"/>
          <w:spacing w:val="-6"/>
          <w:szCs w:val="21"/>
          <w:lang w:val="en-US"/>
        </w:rPr>
        <w:t>13</w:t>
      </w:r>
      <w:r>
        <w:rPr>
          <w:rFonts w:hint="eastAsia" w:ascii="宋体" w:hAnsi="宋体" w:eastAsia="宋体" w:cs="宋体"/>
          <w:b/>
          <w:bCs w:val="0"/>
          <w:spacing w:val="-6"/>
          <w:szCs w:val="21"/>
          <w:lang w:eastAsia="zh-CN"/>
        </w:rPr>
        <w:t>条</w:t>
      </w:r>
      <w:r>
        <w:rPr>
          <w:rFonts w:hint="eastAsia" w:ascii="宋体" w:hAnsi="宋体" w:eastAsia="宋体" w:cs="宋体"/>
          <w:b/>
          <w:bCs w:val="0"/>
          <w:szCs w:val="21"/>
          <w:lang w:eastAsia="zh-CN"/>
        </w:rPr>
        <w:t>“报价文件”</w:t>
      </w:r>
      <w:r>
        <w:rPr>
          <w:rFonts w:hint="eastAsia" w:ascii="宋体" w:hAnsi="宋体" w:eastAsia="宋体" w:cs="宋体"/>
          <w:b/>
          <w:bCs w:val="0"/>
          <w:spacing w:val="-6"/>
          <w:szCs w:val="21"/>
          <w:lang w:eastAsia="zh-CN"/>
        </w:rPr>
        <w:t>规定中“必须提供”的文件资料的；</w:t>
      </w:r>
    </w:p>
    <w:p w14:paraId="45265841">
      <w:pPr>
        <w:pStyle w:val="15"/>
        <w:widowControl/>
        <w:numPr>
          <w:ilvl w:val="0"/>
          <w:numId w:val="4"/>
        </w:numPr>
        <w:spacing w:line="360" w:lineRule="auto"/>
        <w:ind w:left="0" w:firstLine="422"/>
        <w:rPr>
          <w:rFonts w:hint="eastAsia" w:ascii="宋体" w:hAnsi="宋体" w:eastAsia="宋体" w:cs="宋体"/>
          <w:b/>
          <w:bCs w:val="0"/>
          <w:szCs w:val="21"/>
          <w:lang w:val="en-US"/>
        </w:rPr>
      </w:pPr>
      <w:r>
        <w:rPr>
          <w:rFonts w:hint="eastAsia" w:ascii="宋体" w:hAnsi="宋体" w:eastAsia="宋体" w:cs="宋体"/>
          <w:b/>
          <w:bCs w:val="0"/>
          <w:szCs w:val="21"/>
          <w:lang w:eastAsia="zh-CN"/>
        </w:rPr>
        <w:t>未采用人民币报价或者未按照招标文件标明的币种报价的；</w:t>
      </w:r>
    </w:p>
    <w:p w14:paraId="723CCAB6">
      <w:pPr>
        <w:pStyle w:val="15"/>
        <w:widowControl/>
        <w:numPr>
          <w:ilvl w:val="0"/>
          <w:numId w:val="4"/>
        </w:numPr>
        <w:spacing w:line="360" w:lineRule="auto"/>
        <w:ind w:left="-2" w:firstLine="422"/>
        <w:rPr>
          <w:rFonts w:hint="eastAsia" w:ascii="宋体" w:hAnsi="宋体" w:eastAsia="宋体" w:cs="宋体"/>
          <w:b/>
          <w:bCs w:val="0"/>
          <w:spacing w:val="-6"/>
          <w:szCs w:val="21"/>
          <w:lang w:val="en-US"/>
        </w:rPr>
      </w:pPr>
      <w:r>
        <w:rPr>
          <w:rFonts w:hint="eastAsia" w:ascii="宋体" w:hAnsi="宋体" w:eastAsia="宋体" w:cs="宋体"/>
          <w:b/>
          <w:bCs w:val="0"/>
          <w:spacing w:val="-6"/>
          <w:szCs w:val="21"/>
          <w:lang w:eastAsia="zh-CN"/>
        </w:rPr>
        <w:t>各分标报价超出招标文件相应分标规定最高限价，或者超出相应分标采购预算金额的；</w:t>
      </w:r>
    </w:p>
    <w:p w14:paraId="17806457">
      <w:pPr>
        <w:pStyle w:val="15"/>
        <w:widowControl/>
        <w:numPr>
          <w:ilvl w:val="0"/>
          <w:numId w:val="4"/>
        </w:numPr>
        <w:spacing w:line="360" w:lineRule="auto"/>
        <w:ind w:left="0" w:firstLine="422"/>
        <w:rPr>
          <w:rFonts w:hint="eastAsia" w:ascii="宋体" w:hAnsi="宋体" w:eastAsia="宋体" w:cs="宋体"/>
          <w:b/>
          <w:bCs w:val="0"/>
          <w:szCs w:val="21"/>
          <w:lang w:val="en-US"/>
        </w:rPr>
      </w:pPr>
      <w:r>
        <w:rPr>
          <w:rFonts w:hint="eastAsia" w:ascii="宋体" w:hAnsi="宋体" w:eastAsia="宋体" w:cs="宋体"/>
          <w:b/>
          <w:bCs w:val="0"/>
          <w:szCs w:val="21"/>
          <w:lang w:eastAsia="zh-CN"/>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45247C6B">
      <w:pPr>
        <w:pStyle w:val="15"/>
        <w:widowControl/>
        <w:numPr>
          <w:ilvl w:val="0"/>
          <w:numId w:val="4"/>
        </w:numPr>
        <w:spacing w:line="360" w:lineRule="auto"/>
        <w:ind w:left="0" w:firstLine="422"/>
        <w:rPr>
          <w:rFonts w:hint="eastAsia" w:ascii="宋体" w:hAnsi="宋体" w:eastAsia="宋体" w:cs="宋体"/>
          <w:b/>
          <w:bCs w:val="0"/>
          <w:szCs w:val="21"/>
          <w:lang w:val="en-US"/>
        </w:rPr>
      </w:pPr>
      <w:r>
        <w:rPr>
          <w:rFonts w:hint="eastAsia" w:ascii="宋体" w:hAnsi="宋体" w:eastAsia="宋体" w:cs="宋体"/>
          <w:b/>
          <w:bCs w:val="0"/>
          <w:szCs w:val="21"/>
          <w:lang w:eastAsia="zh-CN"/>
        </w:rPr>
        <w:t>修正后的报价，投标人不确认的；</w:t>
      </w:r>
    </w:p>
    <w:p w14:paraId="2828A5D1">
      <w:pPr>
        <w:pStyle w:val="15"/>
        <w:widowControl/>
        <w:numPr>
          <w:ilvl w:val="0"/>
          <w:numId w:val="4"/>
        </w:numPr>
        <w:spacing w:line="360" w:lineRule="auto"/>
        <w:ind w:left="0" w:firstLine="422"/>
        <w:rPr>
          <w:rFonts w:hint="eastAsia" w:ascii="宋体" w:hAnsi="宋体" w:eastAsia="宋体" w:cs="宋体"/>
          <w:b/>
          <w:bCs w:val="0"/>
          <w:szCs w:val="21"/>
          <w:lang w:val="en-US"/>
        </w:rPr>
      </w:pPr>
      <w:r>
        <w:rPr>
          <w:rFonts w:hint="eastAsia" w:ascii="宋体" w:hAnsi="宋体" w:eastAsia="宋体" w:cs="宋体"/>
          <w:b/>
          <w:bCs w:val="0"/>
          <w:szCs w:val="21"/>
          <w:lang w:eastAsia="zh-CN"/>
        </w:rPr>
        <w:t>投标人属于本章第</w:t>
      </w:r>
      <w:r>
        <w:rPr>
          <w:rFonts w:hint="eastAsia" w:ascii="宋体" w:hAnsi="宋体" w:eastAsia="宋体" w:cs="宋体"/>
          <w:b/>
          <w:bCs w:val="0"/>
          <w:szCs w:val="21"/>
          <w:lang w:val="en-US"/>
        </w:rPr>
        <w:t>5.1</w:t>
      </w:r>
      <w:r>
        <w:rPr>
          <w:rFonts w:hint="eastAsia" w:ascii="宋体" w:hAnsi="宋体" w:eastAsia="宋体" w:cs="宋体"/>
          <w:b/>
          <w:bCs w:val="0"/>
          <w:szCs w:val="21"/>
          <w:lang w:eastAsia="zh-CN"/>
        </w:rPr>
        <w:t>条（</w:t>
      </w:r>
      <w:r>
        <w:rPr>
          <w:rFonts w:hint="eastAsia" w:ascii="宋体" w:hAnsi="宋体" w:eastAsia="宋体" w:cs="宋体"/>
          <w:b/>
          <w:bCs w:val="0"/>
          <w:szCs w:val="21"/>
          <w:lang w:val="en-US"/>
        </w:rPr>
        <w:t>2</w:t>
      </w:r>
      <w:r>
        <w:rPr>
          <w:rFonts w:hint="eastAsia" w:ascii="宋体" w:hAnsi="宋体" w:eastAsia="宋体" w:cs="宋体"/>
          <w:b/>
          <w:bCs w:val="0"/>
          <w:szCs w:val="21"/>
          <w:lang w:eastAsia="zh-CN"/>
        </w:rPr>
        <w:t>）或者第</w:t>
      </w:r>
      <w:r>
        <w:rPr>
          <w:rFonts w:hint="eastAsia" w:ascii="宋体" w:hAnsi="宋体" w:eastAsia="宋体" w:cs="宋体"/>
          <w:b/>
          <w:bCs w:val="0"/>
          <w:szCs w:val="21"/>
          <w:lang w:val="en-US"/>
        </w:rPr>
        <w:t>5.2</w:t>
      </w:r>
      <w:r>
        <w:rPr>
          <w:rFonts w:hint="eastAsia" w:ascii="宋体" w:hAnsi="宋体" w:eastAsia="宋体" w:cs="宋体"/>
          <w:b/>
          <w:bCs w:val="0"/>
          <w:szCs w:val="21"/>
          <w:lang w:eastAsia="zh-CN"/>
        </w:rPr>
        <w:t>条（</w:t>
      </w:r>
      <w:r>
        <w:rPr>
          <w:rFonts w:hint="eastAsia" w:ascii="宋体" w:hAnsi="宋体" w:eastAsia="宋体" w:cs="宋体"/>
          <w:b/>
          <w:bCs w:val="0"/>
          <w:szCs w:val="21"/>
          <w:lang w:val="en-US"/>
        </w:rPr>
        <w:t>2</w:t>
      </w:r>
      <w:r>
        <w:rPr>
          <w:rFonts w:hint="eastAsia" w:ascii="宋体" w:hAnsi="宋体" w:eastAsia="宋体" w:cs="宋体"/>
          <w:b/>
          <w:bCs w:val="0"/>
          <w:szCs w:val="21"/>
          <w:lang w:eastAsia="zh-CN"/>
        </w:rPr>
        <w:t>）项情形的。</w:t>
      </w:r>
    </w:p>
    <w:p w14:paraId="3F265ECF">
      <w:pPr>
        <w:pStyle w:val="15"/>
        <w:widowControl/>
        <w:numPr>
          <w:ilvl w:val="0"/>
          <w:numId w:val="4"/>
        </w:numPr>
        <w:spacing w:line="360" w:lineRule="auto"/>
        <w:ind w:left="0" w:firstLine="398"/>
        <w:rPr>
          <w:rFonts w:hint="eastAsia" w:ascii="宋体" w:hAnsi="宋体" w:eastAsia="宋体" w:cs="宋体"/>
          <w:b/>
          <w:bCs w:val="0"/>
          <w:szCs w:val="21"/>
          <w:lang w:val="en-US"/>
        </w:rPr>
      </w:pPr>
      <w:r>
        <w:rPr>
          <w:rFonts w:hint="eastAsia" w:ascii="宋体" w:hAnsi="宋体" w:eastAsia="宋体" w:cs="宋体"/>
          <w:b/>
          <w:bCs w:val="0"/>
          <w:spacing w:val="-6"/>
          <w:szCs w:val="21"/>
          <w:lang w:eastAsia="zh-CN"/>
        </w:rPr>
        <w:t>报价文件</w:t>
      </w:r>
      <w:r>
        <w:rPr>
          <w:rFonts w:hint="eastAsia" w:ascii="宋体" w:hAnsi="宋体" w:eastAsia="宋体" w:cs="宋体"/>
          <w:b/>
          <w:bCs w:val="0"/>
          <w:szCs w:val="21"/>
          <w:lang w:eastAsia="zh-CN"/>
        </w:rPr>
        <w:t>响应的标的数量及单位与招标文件要求实质性不一致的。</w:t>
      </w:r>
    </w:p>
    <w:p w14:paraId="245D2480">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sz w:val="21"/>
          <w:szCs w:val="21"/>
          <w:lang w:val="en-US"/>
        </w:rPr>
      </w:pPr>
      <w:r>
        <w:rPr>
          <w:rFonts w:hint="eastAsia" w:ascii="宋体" w:hAnsi="宋体" w:eastAsia="宋体" w:cs="宋体"/>
          <w:sz w:val="21"/>
          <w:szCs w:val="21"/>
          <w:lang w:val="en-US"/>
        </w:rPr>
        <w:t>2.2</w:t>
      </w:r>
      <w:r>
        <w:rPr>
          <w:rFonts w:hint="eastAsia" w:ascii="宋体" w:hAnsi="宋体" w:eastAsia="宋体" w:cs="宋体"/>
          <w:sz w:val="21"/>
          <w:szCs w:val="21"/>
          <w:lang w:eastAsia="zh-CN"/>
        </w:rPr>
        <w:t>在商务及技术评审时，如发现下列情形之一的，将被视为投标无效：</w:t>
      </w:r>
    </w:p>
    <w:p w14:paraId="42486F79">
      <w:pPr>
        <w:keepNext w:val="0"/>
        <w:keepLines w:val="0"/>
        <w:widowControl w:val="0"/>
        <w:numPr>
          <w:ilvl w:val="0"/>
          <w:numId w:val="5"/>
        </w:numPr>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投标文件未按招标文件要求签署、盖章的；</w:t>
      </w:r>
    </w:p>
    <w:p w14:paraId="2EA0DE0F">
      <w:pPr>
        <w:keepNext w:val="0"/>
        <w:keepLines w:val="0"/>
        <w:widowControl w:val="0"/>
        <w:numPr>
          <w:ilvl w:val="0"/>
          <w:numId w:val="5"/>
        </w:numPr>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 xml:space="preserve">委托代理人未能出具有效身份证或者出具的身份证与授权委托书中的信息不符的； </w:t>
      </w:r>
    </w:p>
    <w:p w14:paraId="2E68F846">
      <w:pPr>
        <w:keepNext w:val="0"/>
        <w:keepLines w:val="0"/>
        <w:widowControl w:val="0"/>
        <w:numPr>
          <w:ilvl w:val="0"/>
          <w:numId w:val="5"/>
        </w:numPr>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为无效投标保证金的或者未按照招标文件的规定提交投标保证金的；</w:t>
      </w:r>
    </w:p>
    <w:p w14:paraId="52C93C66">
      <w:pPr>
        <w:keepNext w:val="0"/>
        <w:keepLines w:val="0"/>
        <w:widowControl w:val="0"/>
        <w:numPr>
          <w:ilvl w:val="0"/>
          <w:numId w:val="5"/>
        </w:numPr>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投标文件未提供“投标人须知前附表”第13条“商务及技术文件”规定中“必须提供”或者“委托时必须提供”的文件资料的；</w:t>
      </w:r>
    </w:p>
    <w:p w14:paraId="439EAA1A">
      <w:pPr>
        <w:keepNext w:val="0"/>
        <w:keepLines w:val="0"/>
        <w:widowControl w:val="0"/>
        <w:numPr>
          <w:ilvl w:val="0"/>
          <w:numId w:val="5"/>
        </w:numPr>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商务要求评审允许负偏离的条款数超过“投标人须知前附表”规定项数的；</w:t>
      </w:r>
    </w:p>
    <w:p w14:paraId="3AD4A2EC">
      <w:pPr>
        <w:keepNext w:val="0"/>
        <w:keepLines w:val="0"/>
        <w:widowControl w:val="0"/>
        <w:numPr>
          <w:ilvl w:val="0"/>
          <w:numId w:val="5"/>
        </w:numPr>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投标文件的实质性内容未使用中文表述、使用计量单位不符合招标文件要求的；</w:t>
      </w:r>
    </w:p>
    <w:p w14:paraId="398C5505">
      <w:pPr>
        <w:keepNext w:val="0"/>
        <w:keepLines w:val="0"/>
        <w:widowControl w:val="0"/>
        <w:numPr>
          <w:ilvl w:val="0"/>
          <w:numId w:val="5"/>
        </w:numPr>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投标文件中的文件资料因填写不齐全或者内容虚假或者出现其他情形而导致被评标委员会认定无效的；</w:t>
      </w:r>
    </w:p>
    <w:p w14:paraId="79342375">
      <w:pPr>
        <w:keepNext w:val="0"/>
        <w:keepLines w:val="0"/>
        <w:widowControl w:val="0"/>
        <w:numPr>
          <w:ilvl w:val="0"/>
          <w:numId w:val="5"/>
        </w:numPr>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投标文件含有采购人不能接受的附加条件的；</w:t>
      </w:r>
    </w:p>
    <w:p w14:paraId="1C3B4A65">
      <w:pPr>
        <w:keepNext w:val="0"/>
        <w:keepLines w:val="0"/>
        <w:widowControl w:val="0"/>
        <w:numPr>
          <w:ilvl w:val="0"/>
          <w:numId w:val="5"/>
        </w:numPr>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属于投标人须知正文第9.2条情形的；</w:t>
      </w:r>
    </w:p>
    <w:p w14:paraId="027699C0">
      <w:pPr>
        <w:keepNext w:val="0"/>
        <w:keepLines w:val="0"/>
        <w:widowControl w:val="0"/>
        <w:numPr>
          <w:ilvl w:val="0"/>
          <w:numId w:val="5"/>
        </w:numPr>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投标文件标注的项目名称或者项目编号与招标文件标注的项目名称或者项目编号不一致的；</w:t>
      </w:r>
    </w:p>
    <w:p w14:paraId="1647811C">
      <w:pPr>
        <w:keepNext w:val="0"/>
        <w:keepLines w:val="0"/>
        <w:widowControl w:val="0"/>
        <w:numPr>
          <w:ilvl w:val="0"/>
          <w:numId w:val="5"/>
        </w:numPr>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投标文件中承诺的投标有效期低于招标文件要求的期限的；</w:t>
      </w:r>
    </w:p>
    <w:p w14:paraId="7E00E43B">
      <w:pPr>
        <w:keepNext w:val="0"/>
        <w:keepLines w:val="0"/>
        <w:widowControl w:val="0"/>
        <w:numPr>
          <w:ilvl w:val="0"/>
          <w:numId w:val="5"/>
        </w:numPr>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虚假投标，或者出现其他情形而导致被评标委员会认定无效的；</w:t>
      </w:r>
    </w:p>
    <w:p w14:paraId="7B0C8222">
      <w:pPr>
        <w:keepNext w:val="0"/>
        <w:keepLines w:val="0"/>
        <w:widowControl w:val="0"/>
        <w:numPr>
          <w:ilvl w:val="0"/>
          <w:numId w:val="5"/>
        </w:numPr>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招标文件未载明允许提供备选（替代）投标方案或明确不允许提供备选（替代）投标方案时，投标人提供了备选（替代）投标方案的；</w:t>
      </w:r>
    </w:p>
    <w:p w14:paraId="116B7CEE">
      <w:pPr>
        <w:keepNext w:val="0"/>
        <w:keepLines w:val="0"/>
        <w:widowControl w:val="0"/>
        <w:numPr>
          <w:ilvl w:val="0"/>
          <w:numId w:val="5"/>
        </w:numPr>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未响应招标文件实质性要求的。</w:t>
      </w:r>
    </w:p>
    <w:p w14:paraId="70839556">
      <w:pPr>
        <w:keepNext w:val="0"/>
        <w:keepLines w:val="0"/>
        <w:widowControl w:val="0"/>
        <w:numPr>
          <w:ilvl w:val="0"/>
          <w:numId w:val="5"/>
        </w:numPr>
        <w:suppressLineNumbers w:val="0"/>
        <w:spacing w:before="0" w:beforeAutospacing="0" w:after="0" w:afterAutospacing="0" w:line="360" w:lineRule="auto"/>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法律、法规和招标文件规定的其他无效情形。</w:t>
      </w:r>
    </w:p>
    <w:p w14:paraId="7713C957">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sz w:val="21"/>
          <w:szCs w:val="21"/>
          <w:lang w:val="en-US"/>
        </w:rPr>
      </w:pPr>
      <w:r>
        <w:rPr>
          <w:rFonts w:hint="eastAsia" w:ascii="宋体" w:hAnsi="宋体" w:eastAsia="宋体" w:cs="宋体"/>
          <w:sz w:val="21"/>
          <w:szCs w:val="21"/>
          <w:lang w:val="en-US"/>
        </w:rPr>
        <w:t>3.</w:t>
      </w:r>
      <w:r>
        <w:rPr>
          <w:rFonts w:hint="eastAsia" w:ascii="宋体" w:hAnsi="宋体" w:eastAsia="宋体" w:cs="宋体"/>
          <w:sz w:val="21"/>
          <w:szCs w:val="21"/>
          <w:lang w:eastAsia="zh-CN"/>
        </w:rPr>
        <w:t>澄清补正</w:t>
      </w:r>
    </w:p>
    <w:p w14:paraId="3F888848">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Courier New"/>
          <w:b/>
          <w:bCs w:val="0"/>
          <w:szCs w:val="21"/>
          <w:lang w:val="en-US"/>
        </w:rPr>
      </w:pPr>
      <w:r>
        <w:rPr>
          <w:rFonts w:hint="eastAsia" w:ascii="宋体" w:hAnsi="宋体" w:eastAsia="宋体" w:cs="Courier New"/>
          <w:kern w:val="2"/>
          <w:sz w:val="21"/>
          <w:szCs w:val="21"/>
          <w:lang w:val="en-US" w:eastAsia="zh-CN" w:bidi="ar"/>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A6EF71D">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Courier New"/>
          <w:szCs w:val="21"/>
          <w:lang w:val="en-US"/>
        </w:rPr>
      </w:pPr>
      <w:r>
        <w:rPr>
          <w:rFonts w:hint="eastAsia" w:ascii="宋体" w:hAnsi="宋体" w:eastAsia="宋体" w:cs="Courier New"/>
          <w:kern w:val="2"/>
          <w:sz w:val="21"/>
          <w:szCs w:val="21"/>
          <w:lang w:val="en-US" w:eastAsia="zh-CN" w:bidi="ar"/>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B4C4CA1">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Courier New"/>
          <w:szCs w:val="21"/>
          <w:lang w:val="en-US"/>
        </w:rPr>
      </w:pPr>
      <w:r>
        <w:rPr>
          <w:rFonts w:hint="eastAsia" w:ascii="宋体" w:hAnsi="宋体" w:eastAsia="宋体" w:cs="Courier New"/>
          <w:kern w:val="2"/>
          <w:sz w:val="21"/>
          <w:szCs w:val="21"/>
          <w:lang w:val="en-US" w:eastAsia="zh-CN" w:bidi="ar"/>
        </w:rPr>
        <w:t>未按评标委员会的要求作出明确澄清、说明或者更正的投标人的投标文件将按照有利于采购人的原则由评标委员会进行判定。</w:t>
      </w:r>
    </w:p>
    <w:p w14:paraId="0F6DBCC7">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sz w:val="21"/>
          <w:szCs w:val="21"/>
          <w:lang w:val="en-US"/>
        </w:rPr>
      </w:pPr>
      <w:r>
        <w:rPr>
          <w:rFonts w:hint="eastAsia" w:ascii="宋体" w:hAnsi="宋体" w:eastAsia="宋体" w:cs="宋体"/>
          <w:sz w:val="21"/>
          <w:szCs w:val="21"/>
          <w:lang w:val="en-US"/>
        </w:rPr>
        <w:t>4.</w:t>
      </w:r>
      <w:r>
        <w:rPr>
          <w:rFonts w:hint="eastAsia" w:ascii="宋体" w:hAnsi="宋体" w:eastAsia="宋体" w:cs="宋体"/>
          <w:sz w:val="21"/>
          <w:szCs w:val="21"/>
          <w:lang w:eastAsia="zh-CN"/>
        </w:rPr>
        <w:t>投标文件修正</w:t>
      </w:r>
    </w:p>
    <w:p w14:paraId="3CB3E6BF">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Courier New"/>
          <w:szCs w:val="21"/>
          <w:lang w:val="en-US"/>
        </w:rPr>
      </w:pPr>
      <w:r>
        <w:rPr>
          <w:rFonts w:hint="eastAsia" w:ascii="宋体" w:hAnsi="宋体" w:eastAsia="宋体" w:cs="Courier New"/>
          <w:kern w:val="2"/>
          <w:sz w:val="21"/>
          <w:szCs w:val="21"/>
          <w:lang w:val="en-US" w:eastAsia="zh-CN" w:bidi="ar"/>
        </w:rPr>
        <w:t xml:space="preserve">4.1投标文件报价出现前后不一致的，除“投标文件前附表”另有规定的情形，按照下列规定修正： </w:t>
      </w:r>
    </w:p>
    <w:p w14:paraId="79B955E6">
      <w:pPr>
        <w:pStyle w:val="20"/>
        <w:widowControl/>
        <w:spacing w:line="360" w:lineRule="auto"/>
        <w:ind w:left="0" w:firstLine="420"/>
        <w:rPr>
          <w:rFonts w:hAnsi="宋体"/>
          <w:sz w:val="21"/>
          <w:szCs w:val="21"/>
          <w:lang w:val="en-US"/>
        </w:rPr>
      </w:pPr>
      <w:r>
        <w:rPr>
          <w:rFonts w:hAnsi="宋体"/>
          <w:sz w:val="21"/>
          <w:szCs w:val="21"/>
          <w:lang w:eastAsia="zh-CN"/>
        </w:rPr>
        <w:t>（</w:t>
      </w:r>
      <w:r>
        <w:rPr>
          <w:rFonts w:hAnsi="宋体"/>
          <w:sz w:val="21"/>
          <w:szCs w:val="21"/>
          <w:lang w:val="en-US"/>
        </w:rPr>
        <w:t>1</w:t>
      </w:r>
      <w:r>
        <w:rPr>
          <w:rFonts w:hAnsi="宋体"/>
          <w:sz w:val="21"/>
          <w:szCs w:val="21"/>
          <w:lang w:eastAsia="zh-CN"/>
        </w:rPr>
        <w:t>）投标文件中开标一览表（报价表）内容与投标文件中相应内容不一致的，以开标一览表（报价表）为准；</w:t>
      </w:r>
    </w:p>
    <w:p w14:paraId="6FE45AE5">
      <w:pPr>
        <w:pStyle w:val="20"/>
        <w:widowControl/>
        <w:spacing w:line="360" w:lineRule="auto"/>
        <w:ind w:left="0" w:firstLine="420"/>
        <w:rPr>
          <w:rFonts w:hAnsi="宋体"/>
          <w:sz w:val="21"/>
          <w:szCs w:val="21"/>
          <w:lang w:val="en-US"/>
        </w:rPr>
      </w:pPr>
      <w:r>
        <w:rPr>
          <w:rFonts w:hAnsi="宋体"/>
          <w:sz w:val="21"/>
          <w:szCs w:val="21"/>
          <w:lang w:eastAsia="zh-CN"/>
        </w:rPr>
        <w:t>（</w:t>
      </w:r>
      <w:r>
        <w:rPr>
          <w:rFonts w:hAnsi="宋体"/>
          <w:sz w:val="21"/>
          <w:szCs w:val="21"/>
          <w:lang w:val="en-US"/>
        </w:rPr>
        <w:t>2</w:t>
      </w:r>
      <w:r>
        <w:rPr>
          <w:rFonts w:hAnsi="宋体"/>
          <w:sz w:val="21"/>
          <w:szCs w:val="21"/>
          <w:lang w:eastAsia="zh-CN"/>
        </w:rPr>
        <w:t>）大写金额和小写金额不一致的，以大写金额为准；</w:t>
      </w:r>
    </w:p>
    <w:p w14:paraId="7275FDDC">
      <w:pPr>
        <w:pStyle w:val="20"/>
        <w:widowControl/>
        <w:spacing w:line="360" w:lineRule="auto"/>
        <w:ind w:left="0" w:firstLine="420"/>
        <w:rPr>
          <w:rFonts w:hAnsi="宋体"/>
          <w:sz w:val="21"/>
          <w:szCs w:val="21"/>
          <w:lang w:val="en-US"/>
        </w:rPr>
      </w:pPr>
      <w:r>
        <w:rPr>
          <w:rFonts w:hAnsi="宋体"/>
          <w:sz w:val="21"/>
          <w:szCs w:val="21"/>
          <w:lang w:eastAsia="zh-CN"/>
        </w:rPr>
        <w:t>（</w:t>
      </w:r>
      <w:r>
        <w:rPr>
          <w:rFonts w:hAnsi="宋体"/>
          <w:sz w:val="21"/>
          <w:szCs w:val="21"/>
          <w:lang w:val="en-US"/>
        </w:rPr>
        <w:t>3</w:t>
      </w:r>
      <w:r>
        <w:rPr>
          <w:rFonts w:hAnsi="宋体"/>
          <w:sz w:val="21"/>
          <w:szCs w:val="21"/>
          <w:lang w:eastAsia="zh-CN"/>
        </w:rPr>
        <w:t>）单价金额小数点或者百分比有明显错位的，以开标一览表的总价为准，并修改单价；</w:t>
      </w:r>
    </w:p>
    <w:p w14:paraId="5BB887BC">
      <w:pPr>
        <w:pStyle w:val="20"/>
        <w:widowControl/>
        <w:spacing w:line="360" w:lineRule="auto"/>
        <w:ind w:left="0" w:firstLine="420"/>
        <w:rPr>
          <w:rFonts w:hAnsi="宋体"/>
          <w:sz w:val="21"/>
          <w:szCs w:val="21"/>
          <w:lang w:val="en-US"/>
        </w:rPr>
      </w:pPr>
      <w:r>
        <w:rPr>
          <w:rFonts w:hAnsi="宋体"/>
          <w:sz w:val="21"/>
          <w:szCs w:val="21"/>
          <w:lang w:eastAsia="zh-CN"/>
        </w:rPr>
        <w:t>（</w:t>
      </w:r>
      <w:r>
        <w:rPr>
          <w:rFonts w:hAnsi="宋体"/>
          <w:sz w:val="21"/>
          <w:szCs w:val="21"/>
          <w:lang w:val="en-US"/>
        </w:rPr>
        <w:t>4</w:t>
      </w:r>
      <w:r>
        <w:rPr>
          <w:rFonts w:hAnsi="宋体"/>
          <w:sz w:val="21"/>
          <w:szCs w:val="21"/>
          <w:lang w:eastAsia="zh-CN"/>
        </w:rPr>
        <w:t>）总价金额与按单价汇总金额不一致的，以单价金额计算结果为准。</w:t>
      </w:r>
    </w:p>
    <w:p w14:paraId="3A510F86">
      <w:pPr>
        <w:pStyle w:val="20"/>
        <w:widowControl/>
        <w:spacing w:line="360" w:lineRule="auto"/>
        <w:ind w:left="0" w:firstLine="420"/>
        <w:rPr>
          <w:rFonts w:hAnsi="宋体"/>
          <w:sz w:val="21"/>
          <w:szCs w:val="21"/>
          <w:lang w:val="en-US"/>
        </w:rPr>
      </w:pPr>
      <w:r>
        <w:rPr>
          <w:rFonts w:hAnsi="宋体"/>
          <w:sz w:val="21"/>
          <w:szCs w:val="21"/>
          <w:lang w:eastAsia="zh-CN"/>
        </w:rPr>
        <w:t>同时出现两种以上不一致的，按照以上（</w:t>
      </w:r>
      <w:r>
        <w:rPr>
          <w:rFonts w:hAnsi="宋体"/>
          <w:sz w:val="21"/>
          <w:szCs w:val="21"/>
          <w:lang w:val="en-US"/>
        </w:rPr>
        <w:t>1</w:t>
      </w:r>
      <w:r>
        <w:rPr>
          <w:rFonts w:hAnsi="宋体"/>
          <w:sz w:val="21"/>
          <w:szCs w:val="21"/>
          <w:lang w:eastAsia="zh-CN"/>
        </w:rPr>
        <w:t>）</w:t>
      </w:r>
      <w:r>
        <w:rPr>
          <w:rFonts w:hAnsi="宋体"/>
          <w:sz w:val="21"/>
          <w:szCs w:val="21"/>
          <w:lang w:val="en-US"/>
        </w:rPr>
        <w:t>-</w:t>
      </w:r>
      <w:r>
        <w:rPr>
          <w:rFonts w:hAnsi="宋体"/>
          <w:sz w:val="21"/>
          <w:szCs w:val="21"/>
          <w:lang w:eastAsia="zh-CN"/>
        </w:rPr>
        <w:t>（</w:t>
      </w:r>
      <w:r>
        <w:rPr>
          <w:rFonts w:hAnsi="宋体"/>
          <w:sz w:val="21"/>
          <w:szCs w:val="21"/>
          <w:lang w:val="en-US"/>
        </w:rPr>
        <w:t>4</w:t>
      </w:r>
      <w:r>
        <w:rPr>
          <w:rFonts w:hAnsi="宋体"/>
          <w:sz w:val="21"/>
          <w:szCs w:val="21"/>
          <w:lang w:eastAsia="zh-CN"/>
        </w:rPr>
        <w:t>）规定的顺序修正。修正后的报价经投标人确认后产生约束力，投标人不确认的，</w:t>
      </w:r>
      <w:r>
        <w:rPr>
          <w:rFonts w:hAnsi="宋体"/>
          <w:b/>
          <w:bCs w:val="0"/>
          <w:sz w:val="21"/>
          <w:szCs w:val="21"/>
          <w:lang w:eastAsia="zh-CN"/>
        </w:rPr>
        <w:t>其投标无效</w:t>
      </w:r>
      <w:r>
        <w:rPr>
          <w:rFonts w:hAnsi="宋体"/>
          <w:sz w:val="21"/>
          <w:szCs w:val="21"/>
          <w:lang w:eastAsia="zh-CN"/>
        </w:rPr>
        <w:t>。</w:t>
      </w:r>
    </w:p>
    <w:p w14:paraId="26624B7C">
      <w:pPr>
        <w:pStyle w:val="14"/>
        <w:keepNext w:val="0"/>
        <w:keepLines w:val="0"/>
        <w:widowControl w:val="0"/>
        <w:numPr>
          <w:ilvl w:val="4"/>
          <w:numId w:val="1"/>
        </w:numPr>
        <w:suppressLineNumbers w:val="0"/>
        <w:spacing w:before="0" w:beforeAutospacing="0" w:after="0" w:afterAutospacing="0" w:line="360" w:lineRule="auto"/>
        <w:ind w:left="0" w:right="0" w:firstLine="0"/>
        <w:rPr>
          <w:rFonts w:hint="eastAsia" w:ascii="宋体" w:hAnsi="宋体" w:eastAsia="宋体" w:cs="宋体"/>
          <w:b w:val="0"/>
          <w:bCs w:val="0"/>
          <w:sz w:val="21"/>
          <w:szCs w:val="21"/>
          <w:lang w:val="en-US"/>
        </w:rPr>
      </w:pPr>
      <w:r>
        <w:rPr>
          <w:rFonts w:hint="eastAsia" w:ascii="宋体" w:hAnsi="宋体" w:eastAsia="宋体" w:cs="宋体"/>
          <w:b w:val="0"/>
          <w:bCs w:val="0"/>
          <w:sz w:val="21"/>
          <w:szCs w:val="21"/>
          <w:lang w:val="en-US"/>
        </w:rPr>
        <w:t xml:space="preserve">    4.2</w:t>
      </w:r>
      <w:r>
        <w:rPr>
          <w:rFonts w:hint="eastAsia" w:ascii="宋体" w:hAnsi="宋体" w:eastAsia="宋体" w:cs="宋体"/>
          <w:b w:val="0"/>
          <w:bCs w:val="0"/>
          <w:sz w:val="21"/>
          <w:szCs w:val="21"/>
          <w:lang w:eastAsia="zh-CN"/>
        </w:rPr>
        <w:t>经投标人确认修正后的报价若超过采购预算金额或者最高限价，</w:t>
      </w:r>
      <w:r>
        <w:rPr>
          <w:rFonts w:hint="eastAsia" w:ascii="宋体" w:hAnsi="宋体" w:eastAsia="宋体" w:cs="宋体"/>
          <w:sz w:val="21"/>
          <w:szCs w:val="21"/>
          <w:lang w:eastAsia="zh-CN"/>
        </w:rPr>
        <w:t>投标人的投标文件作无效投标处理</w:t>
      </w:r>
      <w:r>
        <w:rPr>
          <w:rFonts w:hint="eastAsia" w:ascii="宋体" w:hAnsi="宋体" w:eastAsia="宋体" w:cs="宋体"/>
          <w:b w:val="0"/>
          <w:bCs w:val="0"/>
          <w:sz w:val="21"/>
          <w:szCs w:val="21"/>
          <w:lang w:eastAsia="zh-CN"/>
        </w:rPr>
        <w:t>。</w:t>
      </w:r>
    </w:p>
    <w:p w14:paraId="7E46FD64">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4.3经投标人确认修正后的报价作为签订合同的依据，并以此报价计算价格分。</w:t>
      </w:r>
    </w:p>
    <w:p w14:paraId="1ED6A1D6">
      <w:pPr>
        <w:pStyle w:val="14"/>
        <w:keepNext w:val="0"/>
        <w:keepLines w:val="0"/>
        <w:widowControl w:val="0"/>
        <w:numPr>
          <w:ilvl w:val="4"/>
          <w:numId w:val="1"/>
        </w:numPr>
        <w:suppressLineNumbers w:val="0"/>
        <w:spacing w:before="0" w:beforeAutospacing="0" w:after="0" w:afterAutospacing="0" w:line="360" w:lineRule="auto"/>
        <w:ind w:left="420" w:right="0" w:firstLine="0"/>
        <w:rPr>
          <w:rFonts w:hint="eastAsia" w:ascii="宋体" w:hAnsi="宋体" w:eastAsia="宋体" w:cs="宋体"/>
          <w:sz w:val="21"/>
          <w:szCs w:val="21"/>
          <w:lang w:val="en-US"/>
        </w:rPr>
      </w:pPr>
      <w:r>
        <w:rPr>
          <w:rFonts w:hint="eastAsia" w:ascii="宋体" w:hAnsi="宋体" w:eastAsia="宋体" w:cs="宋体"/>
          <w:sz w:val="21"/>
          <w:szCs w:val="21"/>
          <w:lang w:val="en-US"/>
        </w:rPr>
        <w:t>5.</w:t>
      </w:r>
      <w:r>
        <w:rPr>
          <w:rFonts w:hint="eastAsia" w:ascii="宋体" w:hAnsi="宋体" w:eastAsia="宋体" w:cs="宋体"/>
          <w:sz w:val="21"/>
          <w:szCs w:val="21"/>
          <w:lang w:eastAsia="zh-CN"/>
        </w:rPr>
        <w:t>比较与评价</w:t>
      </w:r>
    </w:p>
    <w:p w14:paraId="68205B6E">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5.1采用综合评分法的</w:t>
      </w:r>
    </w:p>
    <w:p w14:paraId="07F6237B">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（1）评标委员会按照招标文件中规定的评标方法及评标标准，对符合性审查合格的投标文件进行商务和技术评估，综合比较与评价。</w:t>
      </w:r>
    </w:p>
    <w:p w14:paraId="7A0D1D30">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（2）评标委员会独立对每个投标人的投标文件进行评价，并汇总每个投标人的得分。</w:t>
      </w:r>
    </w:p>
    <w:p w14:paraId="1F357F2A">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1）评标委员会在评审中发现下列情形之一的，应当启动异常低价投标审查程序：</w:t>
      </w:r>
    </w:p>
    <w:p w14:paraId="252CE6E6">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①投标报价低于全部通过符合性审查供应商投标报价平均值</w:t>
      </w:r>
      <w:r>
        <w:rPr>
          <w:rFonts w:hint="eastAsia" w:ascii="宋体" w:hAnsi="宋体" w:eastAsia="宋体" w:cs="宋体"/>
          <w:kern w:val="2"/>
          <w:sz w:val="21"/>
          <w:szCs w:val="21"/>
          <w:u w:val="single"/>
          <w:lang w:val="en-US" w:eastAsia="zh-CN" w:bidi="ar"/>
        </w:rPr>
        <w:t xml:space="preserve"> 50% </w:t>
      </w:r>
      <w:r>
        <w:rPr>
          <w:rFonts w:hint="eastAsia" w:ascii="宋体" w:hAnsi="宋体" w:eastAsia="宋体" w:cs="宋体"/>
          <w:kern w:val="2"/>
          <w:sz w:val="21"/>
          <w:szCs w:val="21"/>
          <w:lang w:val="en-US" w:eastAsia="zh-CN" w:bidi="ar"/>
        </w:rPr>
        <w:t>的，即投标报价＜全部通过符合性审查供应商投标报价平均值×</w:t>
      </w:r>
      <w:r>
        <w:rPr>
          <w:rFonts w:hint="eastAsia" w:ascii="宋体" w:hAnsi="宋体" w:eastAsia="宋体" w:cs="宋体"/>
          <w:kern w:val="2"/>
          <w:sz w:val="21"/>
          <w:szCs w:val="21"/>
          <w:u w:val="single"/>
          <w:lang w:val="en-US" w:eastAsia="zh-CN" w:bidi="ar"/>
        </w:rPr>
        <w:t xml:space="preserve">  50% </w:t>
      </w:r>
      <w:r>
        <w:rPr>
          <w:rFonts w:hint="eastAsia" w:ascii="宋体" w:hAnsi="宋体" w:eastAsia="宋体" w:cs="宋体"/>
          <w:kern w:val="2"/>
          <w:sz w:val="21"/>
          <w:szCs w:val="21"/>
          <w:lang w:val="en-US" w:eastAsia="zh-CN" w:bidi="ar"/>
        </w:rPr>
        <w:t>；</w:t>
      </w:r>
    </w:p>
    <w:p w14:paraId="74C82617">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②投标报价低于通过符合性审查的次低报价供应商投标报价</w:t>
      </w:r>
      <w:r>
        <w:rPr>
          <w:rFonts w:hint="eastAsia" w:ascii="宋体" w:hAnsi="宋体" w:eastAsia="宋体" w:cs="宋体"/>
          <w:kern w:val="2"/>
          <w:sz w:val="21"/>
          <w:szCs w:val="21"/>
          <w:u w:val="single"/>
          <w:lang w:val="en-US" w:eastAsia="zh-CN" w:bidi="ar"/>
        </w:rPr>
        <w:t xml:space="preserve"> 50% </w:t>
      </w:r>
      <w:r>
        <w:rPr>
          <w:rFonts w:hint="eastAsia" w:ascii="宋体" w:hAnsi="宋体" w:eastAsia="宋体" w:cs="宋体"/>
          <w:kern w:val="2"/>
          <w:sz w:val="21"/>
          <w:szCs w:val="21"/>
          <w:lang w:val="en-US" w:eastAsia="zh-CN" w:bidi="ar"/>
        </w:rPr>
        <w:t>的，即投标报价＜通过符合性审查的次低报价供应商投标报价×</w:t>
      </w:r>
      <w:r>
        <w:rPr>
          <w:rFonts w:hint="eastAsia" w:ascii="宋体" w:hAnsi="宋体" w:eastAsia="宋体" w:cs="宋体"/>
          <w:kern w:val="2"/>
          <w:sz w:val="21"/>
          <w:szCs w:val="21"/>
          <w:u w:val="single"/>
          <w:lang w:val="en-US" w:eastAsia="zh-CN" w:bidi="ar"/>
        </w:rPr>
        <w:t xml:space="preserve">  50% </w:t>
      </w:r>
      <w:r>
        <w:rPr>
          <w:rFonts w:hint="eastAsia" w:ascii="宋体" w:hAnsi="宋体" w:eastAsia="宋体" w:cs="宋体"/>
          <w:kern w:val="2"/>
          <w:sz w:val="21"/>
          <w:szCs w:val="21"/>
          <w:lang w:val="en-US" w:eastAsia="zh-CN" w:bidi="ar"/>
        </w:rPr>
        <w:t>；</w:t>
      </w:r>
    </w:p>
    <w:p w14:paraId="6B73C428">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③投标报价低于采购项目最高限价</w:t>
      </w:r>
      <w:r>
        <w:rPr>
          <w:rFonts w:hint="eastAsia" w:ascii="宋体" w:hAnsi="宋体" w:eastAsia="宋体" w:cs="宋体"/>
          <w:kern w:val="2"/>
          <w:sz w:val="21"/>
          <w:szCs w:val="21"/>
          <w:u w:val="single"/>
          <w:lang w:val="en-US" w:eastAsia="zh-CN" w:bidi="ar"/>
        </w:rPr>
        <w:t xml:space="preserve"> 45% </w:t>
      </w:r>
      <w:r>
        <w:rPr>
          <w:rFonts w:hint="eastAsia" w:ascii="宋体" w:hAnsi="宋体" w:eastAsia="宋体" w:cs="宋体"/>
          <w:kern w:val="2"/>
          <w:sz w:val="21"/>
          <w:szCs w:val="21"/>
          <w:lang w:val="en-US" w:eastAsia="zh-CN" w:bidi="ar"/>
        </w:rPr>
        <w:t>的，即投标报价＜采购项目最高限价×</w:t>
      </w:r>
      <w:r>
        <w:rPr>
          <w:rFonts w:hint="eastAsia" w:ascii="宋体" w:hAnsi="宋体" w:eastAsia="宋体" w:cs="宋体"/>
          <w:kern w:val="2"/>
          <w:sz w:val="21"/>
          <w:szCs w:val="21"/>
          <w:u w:val="single"/>
          <w:lang w:val="en-US" w:eastAsia="zh-CN" w:bidi="ar"/>
        </w:rPr>
        <w:t xml:space="preserve"> 45% </w:t>
      </w:r>
      <w:r>
        <w:rPr>
          <w:rFonts w:hint="eastAsia" w:ascii="宋体" w:hAnsi="宋体" w:eastAsia="宋体" w:cs="宋体"/>
          <w:kern w:val="2"/>
          <w:sz w:val="21"/>
          <w:szCs w:val="21"/>
          <w:lang w:val="en-US" w:eastAsia="zh-CN" w:bidi="ar"/>
        </w:rPr>
        <w:t>；</w:t>
      </w:r>
    </w:p>
    <w:p w14:paraId="09821DF9">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④评标委员会基于专业判断，认为供应商报价过低，有可能影响产品质量或者不能诚信履约的其他情形。</w:t>
      </w:r>
    </w:p>
    <w:p w14:paraId="2F71E8B8">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343C6E6E">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val="0"/>
          <w:kern w:val="2"/>
          <w:sz w:val="21"/>
          <w:szCs w:val="21"/>
          <w:lang w:val="en-US" w:eastAsia="zh-CN" w:bidi="ar"/>
        </w:rPr>
        <w:t>投标人不能提供书面说明、证明材料，或者提供的书面说明、证明材料不能证明其报价合理性的，评标委员会应当将其作为无效投标处理。</w:t>
      </w:r>
    </w:p>
    <w:p w14:paraId="18C5BC6D">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2DEEA415">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异常低价投标审查的启动原因、审查意见和审查结果应当在评审报告中记录，并随供应商提供的相关书面说明及证明材料，以及评标委员会有关互联网浏览、查询历史一并归档。</w:t>
      </w:r>
    </w:p>
    <w:p w14:paraId="5601CA96">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（3）评标委员会按照招标文件中规定的评标方法和标准计算各投标人的报价得分。在计算过程中，不得去掉最高报价或者最低报价。</w:t>
      </w:r>
    </w:p>
    <w:p w14:paraId="74D688A3">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（4）各投标人的得分为所有评委的有效评分的算术平均数。</w:t>
      </w:r>
    </w:p>
    <w:p w14:paraId="103836A4">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（5）评标委员会按照招标文件中的规定推荐中标候选人。</w:t>
      </w:r>
    </w:p>
    <w:p w14:paraId="6D9269A1">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2AB6C4F">
      <w:pPr>
        <w:keepNext w:val="0"/>
        <w:keepLines w:val="0"/>
        <w:widowControl w:val="0"/>
        <w:suppressLineNumbers w:val="0"/>
        <w:spacing w:before="0" w:beforeAutospacing="0" w:after="0" w:afterAutospacing="0" w:line="360" w:lineRule="auto"/>
        <w:ind w:left="0" w:right="0" w:firstLine="424"/>
        <w:jc w:val="center"/>
        <w:rPr>
          <w:rFonts w:hint="eastAsia" w:ascii="宋体" w:hAnsi="宋体" w:eastAsia="宋体" w:cs="宋体"/>
          <w:szCs w:val="21"/>
          <w:lang w:val="en-US"/>
        </w:rPr>
      </w:pPr>
    </w:p>
    <w:p w14:paraId="0FA1FD7A">
      <w:pPr>
        <w:keepNext w:val="0"/>
        <w:keepLines w:val="0"/>
        <w:widowControl w:val="0"/>
        <w:suppressLineNumbers w:val="0"/>
        <w:spacing w:before="0" w:beforeAutospacing="0" w:after="0" w:afterAutospacing="0" w:line="360" w:lineRule="auto"/>
        <w:ind w:left="0" w:right="0" w:firstLine="424"/>
        <w:jc w:val="center"/>
        <w:rPr>
          <w:lang w:val="en-US"/>
        </w:rPr>
      </w:pPr>
      <w:r>
        <w:rPr>
          <w:rFonts w:hint="default" w:ascii="Calibri" w:hAnsi="宋体" w:eastAsia="宋体" w:cs="Times New Roman"/>
          <w:kern w:val="2"/>
          <w:sz w:val="21"/>
          <w:szCs w:val="24"/>
          <w:lang w:val="en-US" w:eastAsia="zh-CN" w:bidi="ar"/>
        </w:rPr>
        <w:br w:type="page"/>
      </w:r>
      <w:r>
        <w:rPr>
          <w:rFonts w:hint="eastAsia" w:ascii="宋体" w:hAnsi="宋体" w:eastAsia="宋体" w:cs="宋体"/>
          <w:b/>
          <w:bCs/>
          <w:kern w:val="2"/>
          <w:sz w:val="32"/>
          <w:szCs w:val="32"/>
          <w:lang w:val="en-US" w:eastAsia="zh-CN" w:bidi="ar"/>
        </w:rPr>
        <w:t>三、评标标准</w:t>
      </w:r>
    </w:p>
    <w:p w14:paraId="425C4548">
      <w:pPr>
        <w:pStyle w:val="25"/>
        <w:keepNext w:val="0"/>
        <w:keepLines w:val="0"/>
        <w:widowControl w:val="0"/>
        <w:suppressLineNumbers w:val="0"/>
        <w:jc w:val="center"/>
        <w:rPr>
          <w:lang w:val="en-US"/>
        </w:rPr>
      </w:pPr>
      <w:r>
        <w:rPr>
          <w:rFonts w:hint="eastAsia" w:ascii="Calibri" w:hAnsi="Calibri" w:eastAsia="宋体" w:cs="宋体"/>
          <w:lang w:eastAsia="zh-CN"/>
        </w:rPr>
        <w:t>综合评分法</w:t>
      </w:r>
    </w:p>
    <w:tbl>
      <w:tblPr>
        <w:tblStyle w:val="8"/>
        <w:tblW w:w="7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49"/>
        <w:gridCol w:w="1268"/>
        <w:gridCol w:w="1361"/>
        <w:gridCol w:w="4528"/>
      </w:tblGrid>
      <w:tr w14:paraId="1ADA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1" w:hRule="atLeast"/>
          <w:jc w:val="center"/>
        </w:trPr>
        <w:tc>
          <w:tcPr>
            <w:tcW w:w="21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120AE5">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序号</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6FABE106">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评审因素</w:t>
            </w:r>
          </w:p>
        </w:tc>
        <w:tc>
          <w:tcPr>
            <w:tcW w:w="5660" w:type="dxa"/>
            <w:tcBorders>
              <w:top w:val="single" w:color="auto" w:sz="4" w:space="0"/>
              <w:left w:val="single" w:color="auto" w:sz="4" w:space="0"/>
              <w:bottom w:val="single" w:color="auto" w:sz="4" w:space="0"/>
              <w:right w:val="single" w:color="auto" w:sz="4" w:space="0"/>
            </w:tcBorders>
            <w:shd w:val="clear" w:color="auto" w:fill="auto"/>
            <w:vAlign w:val="center"/>
          </w:tcPr>
          <w:p w14:paraId="2060E3A9">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评标标准</w:t>
            </w:r>
          </w:p>
        </w:tc>
      </w:tr>
      <w:tr w14:paraId="0187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93"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14:paraId="7ACACF4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14:paraId="01BD51F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价格分</w:t>
            </w:r>
          </w:p>
          <w:p w14:paraId="589CE257">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（满分</w:t>
            </w:r>
            <w:r>
              <w:rPr>
                <w:rFonts w:hint="eastAsia" w:ascii="宋体" w:hAnsi="宋体" w:eastAsia="宋体" w:cs="宋体"/>
                <w:b/>
                <w:bCs/>
                <w:kern w:val="2"/>
                <w:sz w:val="21"/>
                <w:szCs w:val="21"/>
                <w:u w:val="single"/>
                <w:lang w:val="en-US" w:eastAsia="zh-CN" w:bidi="ar"/>
              </w:rPr>
              <w:t>15</w:t>
            </w:r>
            <w:r>
              <w:rPr>
                <w:rFonts w:hint="eastAsia" w:ascii="宋体" w:hAnsi="宋体" w:eastAsia="宋体" w:cs="宋体"/>
                <w:b/>
                <w:bCs/>
                <w:kern w:val="2"/>
                <w:sz w:val="21"/>
                <w:szCs w:val="21"/>
                <w:lang w:val="en-US" w:eastAsia="zh-CN" w:bidi="ar"/>
              </w:rPr>
              <w:t>分）</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47B55D0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投标报价</w:t>
            </w:r>
          </w:p>
        </w:tc>
        <w:tc>
          <w:tcPr>
            <w:tcW w:w="5660" w:type="dxa"/>
            <w:tcBorders>
              <w:top w:val="single" w:color="auto" w:sz="4" w:space="0"/>
              <w:left w:val="single" w:color="auto" w:sz="4" w:space="0"/>
              <w:bottom w:val="single" w:color="auto" w:sz="4" w:space="0"/>
              <w:right w:val="single" w:color="auto" w:sz="4" w:space="0"/>
            </w:tcBorders>
            <w:shd w:val="clear" w:color="auto" w:fill="auto"/>
            <w:vAlign w:val="center"/>
          </w:tcPr>
          <w:p w14:paraId="0B7D1DEA">
            <w:pPr>
              <w:pStyle w:val="24"/>
              <w:widowControl/>
              <w:rPr>
                <w:rFonts w:hint="eastAsia" w:ascii="宋体" w:hAnsi="宋体" w:eastAsia="宋体" w:cs="宋体"/>
                <w:sz w:val="21"/>
                <w:szCs w:val="21"/>
                <w:lang w:val="en-US" w:bidi="zh-CN"/>
              </w:rPr>
            </w:pPr>
            <w:r>
              <w:rPr>
                <w:rFonts w:hint="eastAsia" w:ascii="宋体" w:hAnsi="宋体" w:eastAsia="宋体" w:cs="宋体"/>
                <w:sz w:val="21"/>
                <w:szCs w:val="21"/>
                <w:lang w:bidi="zh-CN"/>
              </w:rPr>
              <w:t>本项目为专门预留面向中小企业项目，对投标报价不再政策性扣除。</w:t>
            </w:r>
          </w:p>
          <w:p w14:paraId="555F0AAC">
            <w:pPr>
              <w:pStyle w:val="24"/>
              <w:widowControl/>
              <w:rPr>
                <w:rFonts w:hint="eastAsia" w:ascii="宋体" w:hAnsi="宋体" w:eastAsia="宋体" w:cs="宋体"/>
                <w:sz w:val="21"/>
                <w:szCs w:val="21"/>
                <w:lang w:val="en-US" w:bidi="zh-CN"/>
              </w:rPr>
            </w:pPr>
            <w:r>
              <w:rPr>
                <w:rFonts w:hint="eastAsia" w:ascii="宋体" w:hAnsi="宋体" w:eastAsia="宋体" w:cs="宋体"/>
                <w:sz w:val="21"/>
                <w:szCs w:val="21"/>
                <w:lang w:bidi="zh-CN"/>
              </w:rPr>
              <w:t>（</w:t>
            </w:r>
            <w:r>
              <w:rPr>
                <w:rFonts w:hint="eastAsia" w:ascii="宋体" w:hAnsi="宋体" w:eastAsia="宋体" w:cs="宋体"/>
                <w:sz w:val="21"/>
                <w:szCs w:val="21"/>
                <w:lang w:val="en-US" w:bidi="zh-CN"/>
              </w:rPr>
              <w:t>1</w:t>
            </w:r>
            <w:r>
              <w:rPr>
                <w:rFonts w:hint="eastAsia" w:ascii="宋体" w:hAnsi="宋体" w:eastAsia="宋体" w:cs="宋体"/>
                <w:sz w:val="21"/>
                <w:szCs w:val="21"/>
                <w:lang w:bidi="zh-CN"/>
              </w:rPr>
              <w:t>）以进入综合评分环节的最低的投标报价为基准价，基准价报价得分为</w:t>
            </w:r>
            <w:r>
              <w:rPr>
                <w:rFonts w:hint="eastAsia" w:ascii="宋体" w:hAnsi="宋体" w:eastAsia="宋体" w:cs="宋体"/>
                <w:sz w:val="21"/>
                <w:szCs w:val="21"/>
                <w:lang w:val="en-US" w:bidi="zh-CN"/>
              </w:rPr>
              <w:t>15</w:t>
            </w:r>
            <w:r>
              <w:rPr>
                <w:rFonts w:hint="eastAsia" w:ascii="宋体" w:hAnsi="宋体" w:eastAsia="宋体" w:cs="宋体"/>
                <w:sz w:val="21"/>
                <w:szCs w:val="21"/>
                <w:lang w:bidi="zh-CN"/>
              </w:rPr>
              <w:t>分。</w:t>
            </w:r>
          </w:p>
          <w:p w14:paraId="4B74A634">
            <w:pPr>
              <w:pStyle w:val="24"/>
              <w:widowControl/>
              <w:rPr>
                <w:rFonts w:hint="eastAsia" w:ascii="宋体" w:hAnsi="宋体" w:eastAsia="宋体" w:cs="宋体"/>
                <w:sz w:val="21"/>
                <w:szCs w:val="21"/>
                <w:lang w:val="en-US" w:bidi="zh-CN"/>
              </w:rPr>
            </w:pPr>
            <w:r>
              <w:rPr>
                <w:rFonts w:hint="eastAsia" w:ascii="宋体" w:hAnsi="宋体" w:eastAsia="宋体" w:cs="宋体"/>
                <w:sz w:val="21"/>
                <w:szCs w:val="21"/>
                <w:lang w:bidi="zh-CN"/>
              </w:rPr>
              <w:t>（</w:t>
            </w:r>
            <w:r>
              <w:rPr>
                <w:rFonts w:hint="eastAsia" w:ascii="宋体" w:hAnsi="宋体" w:eastAsia="宋体" w:cs="宋体"/>
                <w:sz w:val="21"/>
                <w:szCs w:val="21"/>
                <w:lang w:val="en-US" w:bidi="zh-CN"/>
              </w:rPr>
              <w:t>2</w:t>
            </w:r>
            <w:r>
              <w:rPr>
                <w:rFonts w:hint="eastAsia" w:ascii="宋体" w:hAnsi="宋体" w:eastAsia="宋体" w:cs="宋体"/>
                <w:sz w:val="21"/>
                <w:szCs w:val="21"/>
                <w:lang w:bidi="zh-CN"/>
              </w:rPr>
              <w:t>）价格分计算公式：</w:t>
            </w:r>
            <w:r>
              <w:rPr>
                <w:rFonts w:hint="eastAsia" w:ascii="宋体" w:hAnsi="宋体" w:eastAsia="宋体" w:cs="宋体"/>
                <w:sz w:val="21"/>
                <w:szCs w:val="21"/>
                <w:lang w:val="en-US" w:bidi="zh-CN"/>
              </w:rPr>
              <w:t xml:space="preserve">        </w:t>
            </w:r>
          </w:p>
          <w:p w14:paraId="14842D58">
            <w:pPr>
              <w:pStyle w:val="24"/>
              <w:widowControl/>
              <w:rPr>
                <w:rFonts w:hint="eastAsia" w:ascii="宋体" w:hAnsi="宋体" w:eastAsia="宋体" w:cs="宋体"/>
                <w:bCs/>
                <w:sz w:val="21"/>
                <w:szCs w:val="21"/>
                <w:lang w:val="en-US"/>
              </w:rPr>
            </w:pPr>
            <w:r>
              <w:rPr>
                <w:rFonts w:hint="eastAsia" w:ascii="宋体" w:hAnsi="宋体" w:eastAsia="宋体" w:cs="宋体"/>
                <w:sz w:val="21"/>
                <w:szCs w:val="21"/>
                <w:lang w:bidi="zh-CN"/>
              </w:rPr>
              <w:t>某投标人价格分</w:t>
            </w:r>
            <w:r>
              <w:rPr>
                <w:rFonts w:hint="eastAsia" w:ascii="宋体" w:hAnsi="宋体" w:eastAsia="宋体" w:cs="宋体"/>
                <w:sz w:val="21"/>
                <w:szCs w:val="21"/>
                <w:lang w:val="en-US" w:bidi="zh-CN"/>
              </w:rPr>
              <w:t>=</w:t>
            </w:r>
            <w:r>
              <w:rPr>
                <w:rFonts w:hint="eastAsia" w:ascii="宋体" w:hAnsi="宋体" w:eastAsia="宋体" w:cs="宋体"/>
                <w:sz w:val="21"/>
                <w:szCs w:val="21"/>
                <w:lang w:bidi="zh-CN"/>
              </w:rPr>
              <w:t>基准价</w:t>
            </w:r>
            <w:r>
              <w:rPr>
                <w:rFonts w:hint="eastAsia" w:ascii="宋体" w:hAnsi="宋体" w:eastAsia="宋体" w:cs="宋体"/>
                <w:sz w:val="21"/>
                <w:szCs w:val="21"/>
                <w:lang w:val="en-US" w:bidi="zh-CN"/>
              </w:rPr>
              <w:t>/</w:t>
            </w:r>
            <w:r>
              <w:rPr>
                <w:rFonts w:hint="eastAsia" w:ascii="宋体" w:hAnsi="宋体" w:eastAsia="宋体" w:cs="宋体"/>
                <w:sz w:val="21"/>
                <w:szCs w:val="21"/>
                <w:lang w:bidi="zh-CN"/>
              </w:rPr>
              <w:t>某投标人投标报价金额×</w:t>
            </w:r>
            <w:r>
              <w:rPr>
                <w:rFonts w:hint="eastAsia" w:ascii="宋体" w:hAnsi="宋体" w:eastAsia="宋体" w:cs="宋体"/>
                <w:sz w:val="21"/>
                <w:szCs w:val="21"/>
                <w:lang w:val="en-US" w:bidi="zh-CN"/>
              </w:rPr>
              <w:t>15</w:t>
            </w:r>
            <w:r>
              <w:rPr>
                <w:rFonts w:hint="eastAsia" w:ascii="宋体" w:hAnsi="宋体" w:eastAsia="宋体" w:cs="宋体"/>
                <w:sz w:val="21"/>
                <w:szCs w:val="21"/>
                <w:lang w:bidi="zh-CN"/>
              </w:rPr>
              <w:t>分</w:t>
            </w:r>
          </w:p>
        </w:tc>
      </w:tr>
      <w:tr w14:paraId="2FA2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61FDC8">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w:t>
            </w: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6C1BD8">
            <w:pPr>
              <w:keepNext w:val="0"/>
              <w:keepLines w:val="0"/>
              <w:widowControl w:val="0"/>
              <w:suppressLineNumbers w:val="0"/>
              <w:spacing w:before="0" w:beforeAutospacing="0" w:after="0" w:afterAutospacing="0" w:line="400" w:lineRule="exact"/>
              <w:ind w:left="-105" w:right="-105"/>
              <w:jc w:val="center"/>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技术分</w:t>
            </w:r>
          </w:p>
          <w:p w14:paraId="5C026548">
            <w:pPr>
              <w:keepNext w:val="0"/>
              <w:keepLines w:val="0"/>
              <w:widowControl w:val="0"/>
              <w:suppressLineNumbers w:val="0"/>
              <w:spacing w:before="0" w:beforeAutospacing="0" w:after="0" w:afterAutospacing="0" w:line="400" w:lineRule="exact"/>
              <w:ind w:left="-105" w:right="-105"/>
              <w:jc w:val="center"/>
              <w:rPr>
                <w:rFonts w:hint="eastAsia" w:ascii="宋体" w:hAnsi="宋体" w:eastAsia="宋体" w:cs="宋体"/>
                <w:spacing w:val="-18"/>
                <w:szCs w:val="21"/>
                <w:lang w:val="en-US"/>
              </w:rPr>
            </w:pPr>
            <w:r>
              <w:rPr>
                <w:rFonts w:hint="eastAsia" w:ascii="宋体" w:hAnsi="宋体" w:eastAsia="宋体" w:cs="宋体"/>
                <w:b/>
                <w:bCs w:val="0"/>
                <w:kern w:val="2"/>
                <w:sz w:val="21"/>
                <w:szCs w:val="21"/>
                <w:lang w:val="en-US" w:eastAsia="zh-CN" w:bidi="ar"/>
              </w:rPr>
              <w:t>（满分</w:t>
            </w:r>
            <w:r>
              <w:rPr>
                <w:rFonts w:hint="eastAsia" w:ascii="宋体" w:hAnsi="宋体" w:eastAsia="宋体" w:cs="宋体"/>
                <w:b/>
                <w:bCs w:val="0"/>
                <w:kern w:val="2"/>
                <w:sz w:val="21"/>
                <w:szCs w:val="21"/>
                <w:u w:val="single"/>
                <w:lang w:val="en-US" w:eastAsia="zh-CN" w:bidi="ar"/>
              </w:rPr>
              <w:t>55</w:t>
            </w:r>
            <w:r>
              <w:rPr>
                <w:rFonts w:hint="eastAsia" w:ascii="宋体" w:hAnsi="宋体" w:eastAsia="宋体" w:cs="宋体"/>
                <w:b/>
                <w:bCs w:val="0"/>
                <w:kern w:val="2"/>
                <w:sz w:val="21"/>
                <w:szCs w:val="21"/>
                <w:lang w:val="en-US" w:eastAsia="zh-CN" w:bidi="ar"/>
              </w:rPr>
              <w:t>分）</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19D23A0D">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实施方案（满分30分）</w:t>
            </w:r>
          </w:p>
        </w:tc>
        <w:tc>
          <w:tcPr>
            <w:tcW w:w="5660" w:type="dxa"/>
            <w:tcBorders>
              <w:top w:val="single" w:color="auto" w:sz="4" w:space="0"/>
              <w:left w:val="single" w:color="auto" w:sz="4" w:space="0"/>
              <w:bottom w:val="single" w:color="auto" w:sz="4" w:space="0"/>
              <w:right w:val="single" w:color="auto" w:sz="4" w:space="0"/>
            </w:tcBorders>
            <w:shd w:val="clear" w:color="auto" w:fill="auto"/>
            <w:vAlign w:val="center"/>
          </w:tcPr>
          <w:p w14:paraId="7CC4A65A">
            <w:pPr>
              <w:pStyle w:val="24"/>
              <w:widowControl/>
              <w:spacing w:line="400" w:lineRule="exact"/>
              <w:rPr>
                <w:rFonts w:hint="eastAsia" w:ascii="宋体" w:hAnsi="宋体" w:eastAsia="宋体" w:cs="宋体"/>
                <w:sz w:val="21"/>
                <w:szCs w:val="21"/>
                <w:lang w:val="en-US"/>
              </w:rPr>
            </w:pPr>
            <w:r>
              <w:rPr>
                <w:rFonts w:hint="eastAsia" w:ascii="宋体" w:hAnsi="宋体" w:eastAsia="宋体" w:cs="宋体"/>
                <w:sz w:val="21"/>
                <w:szCs w:val="21"/>
              </w:rPr>
              <w:t>供应商提供实施方案，具体包括：具有调查计划、调查小组、调查设备和工具，组织措施和保障方案。</w:t>
            </w:r>
          </w:p>
          <w:p w14:paraId="41B5F7A4">
            <w:pPr>
              <w:pStyle w:val="24"/>
              <w:widowControl/>
              <w:spacing w:line="400" w:lineRule="exact"/>
              <w:rPr>
                <w:rFonts w:hint="eastAsia" w:ascii="宋体" w:hAnsi="宋体" w:eastAsia="宋体" w:cs="宋体"/>
                <w:sz w:val="21"/>
                <w:szCs w:val="21"/>
                <w:lang w:val="en-US"/>
              </w:rPr>
            </w:pPr>
            <w:r>
              <w:rPr>
                <w:rFonts w:hint="eastAsia" w:ascii="宋体" w:hAnsi="宋体" w:eastAsia="宋体" w:cs="宋体"/>
                <w:sz w:val="21"/>
                <w:szCs w:val="21"/>
              </w:rPr>
              <w:t>一档（</w:t>
            </w:r>
            <w:r>
              <w:rPr>
                <w:rFonts w:hint="eastAsia" w:ascii="宋体" w:hAnsi="宋体" w:eastAsia="宋体" w:cs="宋体"/>
                <w:sz w:val="21"/>
                <w:szCs w:val="21"/>
                <w:lang w:val="en-US"/>
              </w:rPr>
              <w:t>10</w:t>
            </w:r>
            <w:r>
              <w:rPr>
                <w:rFonts w:hint="eastAsia" w:ascii="宋体" w:hAnsi="宋体" w:eastAsia="宋体" w:cs="宋体"/>
                <w:sz w:val="21"/>
                <w:szCs w:val="21"/>
              </w:rPr>
              <w:t>分）：实施方案基本贴合项目要求，具有采取的措施和方法。能够体现对工作区岩溶内涝情况的掌握程度，具有工作流程规范度、关键环节等。项目执行保障措施能够明确条目标题，具有责任主体及应急处置安排。方案中具有对项目所需的内涝勘查点信息的掌握描述以及调查工作管理规范。</w:t>
            </w:r>
          </w:p>
          <w:p w14:paraId="1049F248">
            <w:pPr>
              <w:pStyle w:val="24"/>
              <w:widowControl/>
              <w:spacing w:line="400" w:lineRule="exact"/>
              <w:rPr>
                <w:rFonts w:hint="eastAsia" w:ascii="宋体" w:hAnsi="宋体" w:eastAsia="宋体" w:cs="宋体"/>
                <w:sz w:val="21"/>
                <w:szCs w:val="21"/>
                <w:lang w:val="en-US"/>
              </w:rPr>
            </w:pPr>
            <w:r>
              <w:rPr>
                <w:rFonts w:hint="eastAsia" w:ascii="宋体" w:hAnsi="宋体" w:eastAsia="宋体" w:cs="宋体"/>
                <w:sz w:val="21"/>
                <w:szCs w:val="21"/>
              </w:rPr>
              <w:t>二档（</w:t>
            </w:r>
            <w:r>
              <w:rPr>
                <w:rFonts w:hint="eastAsia" w:ascii="宋体" w:hAnsi="宋体" w:eastAsia="宋体" w:cs="宋体"/>
                <w:sz w:val="21"/>
                <w:szCs w:val="21"/>
                <w:lang w:val="en-US"/>
              </w:rPr>
              <w:t>15</w:t>
            </w:r>
            <w:r>
              <w:rPr>
                <w:rFonts w:hint="eastAsia" w:ascii="宋体" w:hAnsi="宋体" w:eastAsia="宋体" w:cs="宋体"/>
                <w:sz w:val="21"/>
                <w:szCs w:val="21"/>
              </w:rPr>
              <w:t>分）：实施方案中的措施和方法整体具备可行性，细节表述完整。对工作区内涝分布情况有初步掌握，具有工作流程。具有项目执行保障措施以及检查落实手段。实施方案能够明确对项目所需的内涝勘查点情况的描述，具备调查工作管理制度以及质量控制体系，具备投入人员数量及经验方案，可提供电话咨询服务。</w:t>
            </w:r>
          </w:p>
          <w:p w14:paraId="67A164B6">
            <w:pPr>
              <w:pStyle w:val="24"/>
              <w:widowControl/>
              <w:spacing w:line="400" w:lineRule="exact"/>
              <w:rPr>
                <w:rFonts w:hint="eastAsia" w:ascii="宋体" w:hAnsi="宋体" w:eastAsia="宋体" w:cs="宋体"/>
                <w:sz w:val="21"/>
                <w:szCs w:val="21"/>
                <w:lang w:val="en-US"/>
              </w:rPr>
            </w:pPr>
            <w:r>
              <w:rPr>
                <w:rFonts w:hint="eastAsia" w:ascii="宋体" w:hAnsi="宋体" w:eastAsia="宋体" w:cs="宋体"/>
                <w:sz w:val="21"/>
                <w:szCs w:val="21"/>
              </w:rPr>
              <w:t>三档（</w:t>
            </w:r>
            <w:r>
              <w:rPr>
                <w:rFonts w:hint="eastAsia" w:ascii="宋体" w:hAnsi="宋体" w:eastAsia="宋体" w:cs="宋体"/>
                <w:sz w:val="21"/>
                <w:szCs w:val="21"/>
                <w:lang w:val="en-US"/>
              </w:rPr>
              <w:t>20</w:t>
            </w:r>
            <w:r>
              <w:rPr>
                <w:rFonts w:hint="eastAsia" w:ascii="宋体" w:hAnsi="宋体" w:eastAsia="宋体" w:cs="宋体"/>
                <w:sz w:val="21"/>
                <w:szCs w:val="21"/>
              </w:rPr>
              <w:t>分）：实施方案内容完全符合项目要求，项目执行措施和方法具有可行性。对工作区岩溶内涝情况具有描述，具有规范、明确的工作流程。项目执行保障措施科学可行，能够体现全面掌握项目所需的内涝勘查点情况以及调查工作管理规范制、质量控制体系。能够提供项目过程文件或项目资料的保管方案，能提出符合项目要求的针对性技术方案，后续可提供一定的技术保障支持。</w:t>
            </w:r>
          </w:p>
          <w:p w14:paraId="693569EF">
            <w:pPr>
              <w:pStyle w:val="24"/>
              <w:widowControl/>
              <w:spacing w:line="400" w:lineRule="exact"/>
              <w:rPr>
                <w:rFonts w:hint="eastAsia" w:ascii="宋体" w:hAnsi="宋体" w:eastAsia="宋体" w:cs="宋体"/>
                <w:sz w:val="21"/>
                <w:szCs w:val="21"/>
                <w:lang w:val="en-US"/>
              </w:rPr>
            </w:pPr>
            <w:r>
              <w:rPr>
                <w:rFonts w:hint="eastAsia" w:ascii="宋体" w:hAnsi="宋体" w:eastAsia="宋体" w:cs="宋体"/>
                <w:sz w:val="21"/>
                <w:szCs w:val="21"/>
              </w:rPr>
              <w:t>四档（</w:t>
            </w:r>
            <w:r>
              <w:rPr>
                <w:rFonts w:hint="eastAsia" w:ascii="宋体" w:hAnsi="宋体" w:eastAsia="宋体" w:cs="宋体"/>
                <w:sz w:val="21"/>
                <w:szCs w:val="21"/>
                <w:lang w:val="en-US"/>
              </w:rPr>
              <w:t>25</w:t>
            </w:r>
            <w:r>
              <w:rPr>
                <w:rFonts w:hint="eastAsia" w:ascii="宋体" w:hAnsi="宋体" w:eastAsia="宋体" w:cs="宋体"/>
                <w:sz w:val="21"/>
                <w:szCs w:val="21"/>
              </w:rPr>
              <w:t>分）：方案符合项目要求，措施和方法设计合理。对工作区岩溶内涝的情况了解，具有工作流程，有优化安排。保障措施细化，有操作性。对相关项目所需求的内涝勘查点情况了解，并能提供初步的勘查设计初步方案及技术思路，制定的监测措施可行。调查工作管理运用了多种管理手段。方案资料齐全、实施组织方案内容完善、表述详细，并提出相应的技术手段，提供的思路能解决项目需解决的问题，有后续支持。</w:t>
            </w:r>
          </w:p>
          <w:p w14:paraId="45B4B3F3">
            <w:pPr>
              <w:pStyle w:val="24"/>
              <w:widowControl/>
              <w:spacing w:line="400" w:lineRule="exact"/>
              <w:rPr>
                <w:rFonts w:hint="eastAsia" w:ascii="宋体" w:hAnsi="宋体" w:eastAsia="宋体" w:cs="宋体"/>
                <w:sz w:val="21"/>
                <w:szCs w:val="21"/>
                <w:lang w:val="en-US"/>
              </w:rPr>
            </w:pPr>
            <w:r>
              <w:rPr>
                <w:rFonts w:hint="eastAsia" w:ascii="宋体" w:hAnsi="宋体" w:eastAsia="宋体" w:cs="宋体"/>
                <w:sz w:val="21"/>
                <w:szCs w:val="21"/>
              </w:rPr>
              <w:t>五档（</w:t>
            </w:r>
            <w:r>
              <w:rPr>
                <w:rFonts w:hint="eastAsia" w:ascii="宋体" w:hAnsi="宋体" w:eastAsia="宋体" w:cs="宋体"/>
                <w:sz w:val="21"/>
                <w:szCs w:val="21"/>
                <w:lang w:val="en-US"/>
              </w:rPr>
              <w:t>30</w:t>
            </w:r>
            <w:r>
              <w:rPr>
                <w:rFonts w:hint="eastAsia" w:ascii="宋体" w:hAnsi="宋体" w:eastAsia="宋体" w:cs="宋体"/>
                <w:sz w:val="21"/>
                <w:szCs w:val="21"/>
              </w:rPr>
              <w:t>分）：方案完全满足项目要求，措施和方法合理。对工作区岩溶内涝情况了解透彻，工作流程规范顺畅。项目执行保障措施详细。具有调查工作管理方案中运用多种手段实施管理。方案资料详尽、齐全，对相关项目所需求的内涝勘查点情况了解详细，并能提供科学有效的勘查设计初步方案及技术思路，制定合理的监测措施。实施组织方案中提出有效的技术手段，能提供思路能解决项目需解决的问题，且后续能够持续提供技术保障。</w:t>
            </w:r>
          </w:p>
        </w:tc>
      </w:tr>
      <w:tr w14:paraId="1A5E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8E1C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36F09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760B778B">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质量控制方案（满分15分）</w:t>
            </w:r>
          </w:p>
        </w:tc>
        <w:tc>
          <w:tcPr>
            <w:tcW w:w="5660" w:type="dxa"/>
            <w:tcBorders>
              <w:top w:val="single" w:color="auto" w:sz="4" w:space="0"/>
              <w:left w:val="single" w:color="auto" w:sz="4" w:space="0"/>
              <w:bottom w:val="single" w:color="auto" w:sz="4" w:space="0"/>
              <w:right w:val="single" w:color="auto" w:sz="4" w:space="0"/>
            </w:tcBorders>
            <w:shd w:val="clear" w:color="auto" w:fill="auto"/>
            <w:vAlign w:val="center"/>
          </w:tcPr>
          <w:p w14:paraId="570E3C67">
            <w:pPr>
              <w:pStyle w:val="24"/>
              <w:widowControl/>
              <w:spacing w:line="400" w:lineRule="exact"/>
              <w:rPr>
                <w:rFonts w:hint="eastAsia" w:ascii="宋体" w:hAnsi="宋体" w:eastAsia="宋体" w:cs="宋体"/>
                <w:spacing w:val="-2"/>
                <w:sz w:val="21"/>
                <w:szCs w:val="21"/>
                <w:lang w:val="en-US"/>
              </w:rPr>
            </w:pPr>
            <w:r>
              <w:rPr>
                <w:rFonts w:hint="eastAsia" w:ascii="宋体" w:hAnsi="宋体" w:eastAsia="宋体" w:cs="宋体"/>
                <w:sz w:val="21"/>
                <w:szCs w:val="21"/>
                <w:lang w:bidi="zh-CN"/>
              </w:rPr>
              <w:t>供应商具有有效的</w:t>
            </w:r>
            <w:r>
              <w:rPr>
                <w:rFonts w:hint="eastAsia" w:ascii="宋体" w:hAnsi="宋体" w:eastAsia="宋体" w:cs="宋体"/>
                <w:sz w:val="21"/>
                <w:szCs w:val="21"/>
                <w:lang w:val="en-US" w:bidi="zh-CN"/>
              </w:rPr>
              <w:t>ISO9001</w:t>
            </w:r>
            <w:r>
              <w:rPr>
                <w:rFonts w:hint="eastAsia" w:ascii="宋体" w:hAnsi="宋体" w:eastAsia="宋体" w:cs="宋体"/>
                <w:sz w:val="21"/>
                <w:szCs w:val="21"/>
                <w:lang w:bidi="zh-CN"/>
              </w:rPr>
              <w:t>质量管理体系认证证书，得</w:t>
            </w:r>
            <w:r>
              <w:rPr>
                <w:rFonts w:hint="eastAsia" w:ascii="宋体" w:hAnsi="宋体" w:eastAsia="宋体" w:cs="宋体"/>
                <w:sz w:val="21"/>
                <w:szCs w:val="21"/>
                <w:lang w:val="en-US" w:bidi="zh-CN"/>
              </w:rPr>
              <w:t>1</w:t>
            </w:r>
            <w:r>
              <w:rPr>
                <w:rFonts w:hint="eastAsia" w:ascii="宋体" w:hAnsi="宋体" w:eastAsia="宋体" w:cs="宋体"/>
                <w:sz w:val="21"/>
                <w:szCs w:val="21"/>
                <w:lang w:bidi="zh-CN"/>
              </w:rPr>
              <w:t>分。</w:t>
            </w:r>
          </w:p>
        </w:tc>
      </w:tr>
      <w:tr w14:paraId="001E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jc w:val="center"/>
        </w:trPr>
        <w:tc>
          <w:tcPr>
            <w:tcW w:w="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A7C54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EB6F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1AB2C76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660" w:type="dxa"/>
            <w:tcBorders>
              <w:top w:val="single" w:color="auto" w:sz="4" w:space="0"/>
              <w:left w:val="single" w:color="auto" w:sz="4" w:space="0"/>
              <w:bottom w:val="single" w:color="auto" w:sz="4" w:space="0"/>
              <w:right w:val="single" w:color="auto" w:sz="4" w:space="0"/>
            </w:tcBorders>
            <w:shd w:val="clear" w:color="auto" w:fill="auto"/>
            <w:vAlign w:val="center"/>
          </w:tcPr>
          <w:p w14:paraId="41AF2810">
            <w:pPr>
              <w:pStyle w:val="24"/>
              <w:widowControl/>
              <w:spacing w:line="400" w:lineRule="exact"/>
              <w:rPr>
                <w:rFonts w:hint="eastAsia" w:ascii="宋体" w:hAnsi="宋体" w:eastAsia="宋体" w:cs="宋体"/>
                <w:sz w:val="21"/>
                <w:szCs w:val="21"/>
                <w:lang w:val="en-US"/>
              </w:rPr>
            </w:pPr>
            <w:r>
              <w:rPr>
                <w:rFonts w:hint="eastAsia" w:ascii="宋体" w:hAnsi="宋体" w:eastAsia="宋体" w:cs="宋体"/>
                <w:sz w:val="21"/>
                <w:szCs w:val="21"/>
              </w:rPr>
              <w:t>供应商提供质量控制方案，包括：控制项目、控制措施、控制环节、质量评价指标和标准、内部质量监督、实施频次和时间、实施部门和人员等。</w:t>
            </w:r>
          </w:p>
          <w:p w14:paraId="57590C09">
            <w:pPr>
              <w:pStyle w:val="24"/>
              <w:widowControl/>
              <w:spacing w:line="400" w:lineRule="exact"/>
              <w:rPr>
                <w:rFonts w:hint="eastAsia" w:ascii="宋体" w:hAnsi="宋体" w:eastAsia="宋体" w:cs="宋体"/>
                <w:sz w:val="21"/>
                <w:szCs w:val="21"/>
                <w:lang w:val="en-US"/>
              </w:rPr>
            </w:pPr>
            <w:r>
              <w:rPr>
                <w:rFonts w:hint="eastAsia" w:ascii="宋体" w:hAnsi="宋体" w:eastAsia="宋体" w:cs="宋体"/>
                <w:sz w:val="21"/>
                <w:szCs w:val="21"/>
              </w:rPr>
              <w:t>注：未提供该方案或方案内容达不到一档要求的，本项为</w:t>
            </w:r>
            <w:r>
              <w:rPr>
                <w:rFonts w:hint="eastAsia" w:ascii="宋体" w:hAnsi="宋体" w:eastAsia="宋体" w:cs="宋体"/>
                <w:sz w:val="21"/>
                <w:szCs w:val="21"/>
                <w:lang w:val="en-US"/>
              </w:rPr>
              <w:t>0</w:t>
            </w:r>
            <w:r>
              <w:rPr>
                <w:rFonts w:hint="eastAsia" w:ascii="宋体" w:hAnsi="宋体" w:eastAsia="宋体" w:cs="宋体"/>
                <w:sz w:val="21"/>
                <w:szCs w:val="21"/>
              </w:rPr>
              <w:t>分。</w:t>
            </w:r>
          </w:p>
          <w:p w14:paraId="2940A76B">
            <w:pPr>
              <w:pStyle w:val="24"/>
              <w:widowControl/>
              <w:spacing w:line="400" w:lineRule="exact"/>
              <w:rPr>
                <w:rFonts w:hint="eastAsia" w:ascii="宋体" w:hAnsi="宋体" w:eastAsia="宋体" w:cs="宋体"/>
                <w:sz w:val="21"/>
                <w:szCs w:val="21"/>
                <w:lang w:val="en-US"/>
              </w:rPr>
            </w:pPr>
            <w:r>
              <w:rPr>
                <w:rFonts w:hint="eastAsia" w:ascii="宋体" w:hAnsi="宋体" w:eastAsia="宋体" w:cs="宋体"/>
                <w:sz w:val="21"/>
                <w:szCs w:val="21"/>
              </w:rPr>
              <w:t>一档（</w:t>
            </w:r>
            <w:r>
              <w:rPr>
                <w:rFonts w:hint="eastAsia" w:ascii="宋体" w:hAnsi="宋体" w:eastAsia="宋体" w:cs="宋体"/>
                <w:sz w:val="21"/>
                <w:szCs w:val="21"/>
                <w:lang w:val="en-US"/>
              </w:rPr>
              <w:t>8</w:t>
            </w:r>
            <w:r>
              <w:rPr>
                <w:rFonts w:hint="eastAsia" w:ascii="宋体" w:hAnsi="宋体" w:eastAsia="宋体" w:cs="宋体"/>
                <w:sz w:val="21"/>
                <w:szCs w:val="21"/>
              </w:rPr>
              <w:t>分）：质控措施满足要求，能完成资料和数据检查、质量控制以及反馈纠错工作；调查质量保证机制作用满足项目需求。</w:t>
            </w:r>
          </w:p>
          <w:p w14:paraId="02DC4A3E">
            <w:pPr>
              <w:pStyle w:val="24"/>
              <w:widowControl/>
              <w:spacing w:line="400" w:lineRule="exact"/>
              <w:rPr>
                <w:rFonts w:hint="eastAsia" w:ascii="宋体" w:hAnsi="宋体" w:eastAsia="宋体" w:cs="宋体"/>
                <w:sz w:val="21"/>
                <w:szCs w:val="21"/>
                <w:lang w:val="en-US"/>
              </w:rPr>
            </w:pPr>
            <w:r>
              <w:rPr>
                <w:rFonts w:hint="eastAsia" w:ascii="宋体" w:hAnsi="宋体" w:eastAsia="宋体" w:cs="宋体"/>
                <w:sz w:val="21"/>
                <w:szCs w:val="21"/>
              </w:rPr>
              <w:t>二档（</w:t>
            </w:r>
            <w:r>
              <w:rPr>
                <w:rFonts w:hint="eastAsia" w:ascii="宋体" w:hAnsi="宋体" w:eastAsia="宋体" w:cs="宋体"/>
                <w:sz w:val="21"/>
                <w:szCs w:val="21"/>
                <w:lang w:val="en-US"/>
              </w:rPr>
              <w:t>10</w:t>
            </w:r>
            <w:r>
              <w:rPr>
                <w:rFonts w:hint="eastAsia" w:ascii="宋体" w:hAnsi="宋体" w:eastAsia="宋体" w:cs="宋体"/>
                <w:sz w:val="21"/>
                <w:szCs w:val="21"/>
              </w:rPr>
              <w:t>分）：质控措施完善，资料和数据检查、质量控制以及反馈纠错工作能完成；调查质量保证机制有效、完善。</w:t>
            </w:r>
          </w:p>
          <w:p w14:paraId="7F658DBF">
            <w:pPr>
              <w:pStyle w:val="24"/>
              <w:widowControl/>
              <w:spacing w:line="400" w:lineRule="exact"/>
              <w:rPr>
                <w:rFonts w:hint="eastAsia" w:ascii="宋体" w:hAnsi="宋体" w:eastAsia="宋体" w:cs="宋体"/>
                <w:sz w:val="21"/>
                <w:szCs w:val="21"/>
                <w:lang w:val="en-US"/>
              </w:rPr>
            </w:pPr>
            <w:r>
              <w:rPr>
                <w:rFonts w:hint="eastAsia" w:ascii="宋体" w:hAnsi="宋体" w:eastAsia="宋体" w:cs="宋体"/>
                <w:sz w:val="21"/>
                <w:szCs w:val="21"/>
              </w:rPr>
              <w:t>三档（</w:t>
            </w:r>
            <w:r>
              <w:rPr>
                <w:rFonts w:hint="eastAsia" w:ascii="宋体" w:hAnsi="宋体" w:eastAsia="宋体" w:cs="宋体"/>
                <w:sz w:val="21"/>
                <w:szCs w:val="21"/>
                <w:lang w:val="en-US"/>
              </w:rPr>
              <w:t>12</w:t>
            </w:r>
            <w:r>
              <w:rPr>
                <w:rFonts w:hint="eastAsia" w:ascii="宋体" w:hAnsi="宋体" w:eastAsia="宋体" w:cs="宋体"/>
                <w:sz w:val="21"/>
                <w:szCs w:val="21"/>
              </w:rPr>
              <w:t>分）：质控措施完善、符合实际，能开展有针对性的资料和数据检查、质量控制以及反馈纠错工作，质控工作完成效果达到要求；具有详尽并切实有效的调查质量保证机制。</w:t>
            </w:r>
          </w:p>
          <w:p w14:paraId="4DDC7329">
            <w:pPr>
              <w:pStyle w:val="24"/>
              <w:widowControl/>
              <w:spacing w:line="400" w:lineRule="exact"/>
              <w:rPr>
                <w:rFonts w:hint="eastAsia" w:ascii="宋体" w:hAnsi="宋体" w:eastAsia="宋体" w:cs="宋体"/>
                <w:sz w:val="21"/>
                <w:szCs w:val="21"/>
                <w:lang w:val="en-US"/>
              </w:rPr>
            </w:pPr>
            <w:r>
              <w:rPr>
                <w:rFonts w:hint="eastAsia" w:ascii="宋体" w:hAnsi="宋体" w:eastAsia="宋体" w:cs="宋体"/>
                <w:sz w:val="21"/>
                <w:szCs w:val="21"/>
              </w:rPr>
              <w:t>四档（</w:t>
            </w:r>
            <w:r>
              <w:rPr>
                <w:rFonts w:hint="eastAsia" w:ascii="宋体" w:hAnsi="宋体" w:eastAsia="宋体" w:cs="宋体"/>
                <w:sz w:val="21"/>
                <w:szCs w:val="21"/>
                <w:lang w:val="en-US"/>
              </w:rPr>
              <w:t>14</w:t>
            </w:r>
            <w:r>
              <w:rPr>
                <w:rFonts w:hint="eastAsia" w:ascii="宋体" w:hAnsi="宋体" w:eastAsia="宋体" w:cs="宋体"/>
                <w:sz w:val="21"/>
                <w:szCs w:val="21"/>
              </w:rPr>
              <w:t>分）：质控措施全面、细致、科学，符合工作实际，能开展切实有效的资料和数据检查、质量控制以及反馈纠错工作，质控工作完成效果符合预期；调查质量保证机制完整、高效。</w:t>
            </w:r>
          </w:p>
        </w:tc>
      </w:tr>
      <w:tr w14:paraId="1708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2" w:hRule="atLeast"/>
          <w:jc w:val="center"/>
        </w:trPr>
        <w:tc>
          <w:tcPr>
            <w:tcW w:w="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DCE04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957FE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405C686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人员能力（满分10分）</w:t>
            </w:r>
          </w:p>
        </w:tc>
        <w:tc>
          <w:tcPr>
            <w:tcW w:w="5660" w:type="dxa"/>
            <w:tcBorders>
              <w:top w:val="single" w:color="auto" w:sz="4" w:space="0"/>
              <w:left w:val="single" w:color="auto" w:sz="4" w:space="0"/>
              <w:bottom w:val="single" w:color="auto" w:sz="4" w:space="0"/>
              <w:right w:val="single" w:color="auto" w:sz="4" w:space="0"/>
            </w:tcBorders>
            <w:shd w:val="clear" w:color="auto" w:fill="auto"/>
            <w:vAlign w:val="center"/>
          </w:tcPr>
          <w:p w14:paraId="5DD4A050">
            <w:pPr>
              <w:pStyle w:val="24"/>
              <w:widowControl/>
              <w:spacing w:line="400" w:lineRule="exact"/>
              <w:rPr>
                <w:rFonts w:hint="eastAsia" w:ascii="宋体" w:hAnsi="宋体" w:eastAsia="宋体" w:cs="宋体"/>
                <w:sz w:val="21"/>
                <w:szCs w:val="21"/>
                <w:lang w:val="en-US" w:bidi="zh-CN"/>
              </w:rPr>
            </w:pPr>
            <w:r>
              <w:rPr>
                <w:rFonts w:hint="eastAsia" w:ascii="宋体" w:hAnsi="宋体" w:eastAsia="宋体" w:cs="宋体"/>
                <w:sz w:val="21"/>
                <w:szCs w:val="21"/>
                <w:lang w:bidi="zh-CN"/>
              </w:rPr>
              <w:t>（</w:t>
            </w:r>
            <w:r>
              <w:rPr>
                <w:rFonts w:hint="eastAsia" w:ascii="宋体" w:hAnsi="宋体" w:eastAsia="宋体" w:cs="宋体"/>
                <w:sz w:val="21"/>
                <w:szCs w:val="21"/>
                <w:lang w:val="en-US" w:bidi="zh-CN"/>
              </w:rPr>
              <w:t>1</w:t>
            </w:r>
            <w:r>
              <w:rPr>
                <w:rFonts w:hint="eastAsia" w:ascii="宋体" w:hAnsi="宋体" w:eastAsia="宋体" w:cs="宋体"/>
                <w:sz w:val="21"/>
                <w:szCs w:val="21"/>
                <w:lang w:bidi="zh-CN"/>
              </w:rPr>
              <w:t>）拟投入本项目负责人情况分（拟安排的项目负责人仅限</w:t>
            </w:r>
            <w:r>
              <w:rPr>
                <w:rFonts w:hint="eastAsia" w:ascii="宋体" w:hAnsi="宋体" w:eastAsia="宋体" w:cs="宋体"/>
                <w:sz w:val="21"/>
                <w:szCs w:val="21"/>
                <w:lang w:val="en-US" w:bidi="zh-CN"/>
              </w:rPr>
              <w:t>1</w:t>
            </w:r>
            <w:r>
              <w:rPr>
                <w:rFonts w:hint="eastAsia" w:ascii="宋体" w:hAnsi="宋体" w:eastAsia="宋体" w:cs="宋体"/>
                <w:sz w:val="21"/>
                <w:szCs w:val="21"/>
                <w:lang w:bidi="zh-CN"/>
              </w:rPr>
              <w:t>人）（满分</w:t>
            </w:r>
            <w:r>
              <w:rPr>
                <w:rFonts w:hint="eastAsia" w:ascii="宋体" w:hAnsi="宋体" w:eastAsia="宋体" w:cs="宋体"/>
                <w:sz w:val="21"/>
                <w:szCs w:val="21"/>
                <w:lang w:val="en-US" w:bidi="zh-CN"/>
              </w:rPr>
              <w:t>4</w:t>
            </w:r>
            <w:r>
              <w:rPr>
                <w:rFonts w:hint="eastAsia" w:ascii="宋体" w:hAnsi="宋体" w:eastAsia="宋体" w:cs="宋体"/>
                <w:sz w:val="21"/>
                <w:szCs w:val="21"/>
                <w:lang w:bidi="zh-CN"/>
              </w:rPr>
              <w:t>分）</w:t>
            </w:r>
          </w:p>
          <w:p w14:paraId="6A042C7F">
            <w:pPr>
              <w:pStyle w:val="24"/>
              <w:widowControl/>
              <w:spacing w:line="400" w:lineRule="exact"/>
              <w:rPr>
                <w:rFonts w:hint="eastAsia" w:ascii="宋体" w:hAnsi="宋体" w:eastAsia="宋体" w:cs="宋体"/>
                <w:sz w:val="21"/>
                <w:szCs w:val="21"/>
                <w:lang w:val="en-US" w:bidi="zh-CN"/>
              </w:rPr>
            </w:pPr>
            <w:r>
              <w:rPr>
                <w:rFonts w:hint="eastAsia" w:ascii="宋体" w:hAnsi="宋体" w:eastAsia="宋体" w:cs="宋体"/>
                <w:sz w:val="21"/>
                <w:szCs w:val="21"/>
                <w:lang w:bidi="zh-CN"/>
              </w:rPr>
              <w:t>①拟投入项目负责人具备水文地质、工程地质、环境地质、水工环地质、地质工程等相关专业副高级技术职称，且至少主持过</w:t>
            </w:r>
            <w:r>
              <w:rPr>
                <w:rFonts w:hint="eastAsia" w:ascii="宋体" w:hAnsi="宋体" w:eastAsia="宋体" w:cs="宋体"/>
                <w:sz w:val="21"/>
                <w:szCs w:val="21"/>
                <w:lang w:val="en-US" w:bidi="zh-CN"/>
              </w:rPr>
              <w:t>1</w:t>
            </w:r>
            <w:r>
              <w:rPr>
                <w:rFonts w:hint="eastAsia" w:ascii="宋体" w:hAnsi="宋体" w:eastAsia="宋体" w:cs="宋体"/>
                <w:sz w:val="21"/>
                <w:szCs w:val="21"/>
                <w:lang w:bidi="zh-CN"/>
              </w:rPr>
              <w:t>项与岩溶区干旱或内涝研究内容相关的项目，得</w:t>
            </w:r>
            <w:r>
              <w:rPr>
                <w:rFonts w:hint="eastAsia" w:ascii="宋体" w:hAnsi="宋体" w:eastAsia="宋体" w:cs="宋体"/>
                <w:sz w:val="21"/>
                <w:szCs w:val="21"/>
                <w:lang w:val="en-US" w:bidi="zh-CN"/>
              </w:rPr>
              <w:t>2</w:t>
            </w:r>
            <w:r>
              <w:rPr>
                <w:rFonts w:hint="eastAsia" w:ascii="宋体" w:hAnsi="宋体" w:eastAsia="宋体" w:cs="宋体"/>
                <w:sz w:val="21"/>
                <w:szCs w:val="21"/>
                <w:lang w:bidi="zh-CN"/>
              </w:rPr>
              <w:t>分。</w:t>
            </w:r>
          </w:p>
          <w:p w14:paraId="5352CC88">
            <w:pPr>
              <w:pStyle w:val="24"/>
              <w:widowControl/>
              <w:spacing w:line="400" w:lineRule="exact"/>
              <w:rPr>
                <w:rFonts w:hint="eastAsia" w:ascii="宋体" w:hAnsi="宋体" w:eastAsia="宋体" w:cs="宋体"/>
                <w:sz w:val="21"/>
                <w:szCs w:val="21"/>
                <w:lang w:val="en-US" w:bidi="zh-CN"/>
              </w:rPr>
            </w:pPr>
            <w:r>
              <w:rPr>
                <w:rFonts w:hint="eastAsia" w:ascii="宋体" w:hAnsi="宋体" w:eastAsia="宋体" w:cs="宋体"/>
                <w:sz w:val="21"/>
                <w:szCs w:val="21"/>
                <w:lang w:bidi="zh-CN"/>
              </w:rPr>
              <w:t>②拟投入项目负责人具备水文地质、工程地质、环境地质、水工环地质、地质工程等相关专业正高级技术职称，且至少主持过</w:t>
            </w:r>
            <w:r>
              <w:rPr>
                <w:rFonts w:hint="eastAsia" w:ascii="宋体" w:hAnsi="宋体" w:eastAsia="宋体" w:cs="宋体"/>
                <w:sz w:val="21"/>
                <w:szCs w:val="21"/>
                <w:lang w:val="en-US" w:bidi="zh-CN"/>
              </w:rPr>
              <w:t>1</w:t>
            </w:r>
            <w:r>
              <w:rPr>
                <w:rFonts w:hint="eastAsia" w:ascii="宋体" w:hAnsi="宋体" w:eastAsia="宋体" w:cs="宋体"/>
                <w:sz w:val="21"/>
                <w:szCs w:val="21"/>
                <w:lang w:bidi="zh-CN"/>
              </w:rPr>
              <w:t>项与岩溶区干旱或内涝研究内容相关的项目，得</w:t>
            </w:r>
            <w:r>
              <w:rPr>
                <w:rFonts w:hint="eastAsia" w:ascii="宋体" w:hAnsi="宋体" w:eastAsia="宋体" w:cs="宋体"/>
                <w:sz w:val="21"/>
                <w:szCs w:val="21"/>
                <w:lang w:val="en-US" w:bidi="zh-CN"/>
              </w:rPr>
              <w:t>4</w:t>
            </w:r>
            <w:r>
              <w:rPr>
                <w:rFonts w:hint="eastAsia" w:ascii="宋体" w:hAnsi="宋体" w:eastAsia="宋体" w:cs="宋体"/>
                <w:sz w:val="21"/>
                <w:szCs w:val="21"/>
                <w:lang w:bidi="zh-CN"/>
              </w:rPr>
              <w:t>分。</w:t>
            </w:r>
          </w:p>
          <w:p w14:paraId="144F6B81">
            <w:pPr>
              <w:pStyle w:val="24"/>
              <w:widowControl/>
              <w:spacing w:line="400" w:lineRule="exact"/>
              <w:rPr>
                <w:rFonts w:hint="eastAsia" w:ascii="宋体" w:hAnsi="宋体" w:eastAsia="宋体" w:cs="宋体"/>
                <w:sz w:val="21"/>
                <w:szCs w:val="21"/>
                <w:lang w:val="en-US" w:bidi="zh-CN"/>
              </w:rPr>
            </w:pPr>
            <w:r>
              <w:rPr>
                <w:rFonts w:hint="eastAsia" w:ascii="宋体" w:hAnsi="宋体" w:eastAsia="宋体" w:cs="宋体"/>
                <w:sz w:val="21"/>
                <w:szCs w:val="21"/>
                <w:lang w:bidi="zh-CN"/>
              </w:rPr>
              <w:t>（</w:t>
            </w:r>
            <w:r>
              <w:rPr>
                <w:rFonts w:hint="eastAsia" w:ascii="宋体" w:hAnsi="宋体" w:eastAsia="宋体" w:cs="宋体"/>
                <w:sz w:val="21"/>
                <w:szCs w:val="21"/>
                <w:lang w:val="en-US" w:bidi="zh-CN"/>
              </w:rPr>
              <w:t>2</w:t>
            </w:r>
            <w:r>
              <w:rPr>
                <w:rFonts w:hint="eastAsia" w:ascii="宋体" w:hAnsi="宋体" w:eastAsia="宋体" w:cs="宋体"/>
                <w:sz w:val="21"/>
                <w:szCs w:val="21"/>
                <w:lang w:bidi="zh-CN"/>
              </w:rPr>
              <w:t>）项目团队成员分（投入项目负责人除外）（满分</w:t>
            </w:r>
            <w:r>
              <w:rPr>
                <w:rFonts w:hint="eastAsia" w:ascii="宋体" w:hAnsi="宋体" w:eastAsia="宋体" w:cs="宋体"/>
                <w:sz w:val="21"/>
                <w:szCs w:val="21"/>
                <w:lang w:val="en-US" w:bidi="zh-CN"/>
              </w:rPr>
              <w:t>6</w:t>
            </w:r>
            <w:r>
              <w:rPr>
                <w:rFonts w:hint="eastAsia" w:ascii="宋体" w:hAnsi="宋体" w:eastAsia="宋体" w:cs="宋体"/>
                <w:sz w:val="21"/>
                <w:szCs w:val="21"/>
                <w:lang w:bidi="zh-CN"/>
              </w:rPr>
              <w:t>分）</w:t>
            </w:r>
          </w:p>
          <w:p w14:paraId="0DE6DA08">
            <w:pPr>
              <w:pStyle w:val="24"/>
              <w:widowControl/>
              <w:rPr>
                <w:rFonts w:hint="eastAsia" w:ascii="宋体" w:hAnsi="宋体" w:eastAsia="宋体" w:cs="宋体"/>
                <w:sz w:val="21"/>
                <w:szCs w:val="21"/>
                <w:lang w:val="en-US" w:bidi="zh-CN"/>
              </w:rPr>
            </w:pPr>
            <w:r>
              <w:rPr>
                <w:rFonts w:hint="eastAsia" w:ascii="宋体" w:hAnsi="宋体" w:eastAsia="宋体" w:cs="宋体"/>
                <w:sz w:val="21"/>
                <w:szCs w:val="21"/>
                <w:lang w:bidi="zh-CN"/>
              </w:rPr>
              <w:t>①拟投入项目团队成员具备水文地质、工程地质、环境地质、地质资源与地质工程或工程测量等相关专业中级技术职称，每人得</w:t>
            </w:r>
            <w:r>
              <w:rPr>
                <w:rFonts w:hint="eastAsia" w:ascii="宋体" w:hAnsi="宋体" w:eastAsia="宋体" w:cs="宋体"/>
                <w:sz w:val="21"/>
                <w:szCs w:val="21"/>
                <w:lang w:val="en-US" w:bidi="zh-CN"/>
              </w:rPr>
              <w:t>0.2</w:t>
            </w:r>
            <w:r>
              <w:rPr>
                <w:rFonts w:hint="eastAsia" w:ascii="宋体" w:hAnsi="宋体" w:eastAsia="宋体" w:cs="宋体"/>
                <w:sz w:val="21"/>
                <w:szCs w:val="21"/>
                <w:lang w:bidi="zh-CN"/>
              </w:rPr>
              <w:t>分，满分</w:t>
            </w:r>
            <w:r>
              <w:rPr>
                <w:rFonts w:hint="eastAsia" w:ascii="宋体" w:hAnsi="宋体" w:eastAsia="宋体" w:cs="宋体"/>
                <w:sz w:val="21"/>
                <w:szCs w:val="21"/>
                <w:lang w:val="en-US" w:bidi="zh-CN"/>
              </w:rPr>
              <w:t>1</w:t>
            </w:r>
            <w:r>
              <w:rPr>
                <w:rFonts w:hint="eastAsia" w:ascii="宋体" w:hAnsi="宋体" w:eastAsia="宋体" w:cs="宋体"/>
                <w:sz w:val="21"/>
                <w:szCs w:val="21"/>
                <w:lang w:bidi="zh-CN"/>
              </w:rPr>
              <w:t>分。</w:t>
            </w:r>
          </w:p>
          <w:p w14:paraId="2C41D825">
            <w:pPr>
              <w:pStyle w:val="24"/>
              <w:widowControl/>
              <w:rPr>
                <w:rFonts w:hint="eastAsia" w:ascii="宋体" w:hAnsi="宋体" w:eastAsia="宋体" w:cs="宋体"/>
                <w:szCs w:val="21"/>
                <w:lang w:val="en-US"/>
              </w:rPr>
            </w:pPr>
            <w:r>
              <w:rPr>
                <w:rFonts w:hint="eastAsia" w:ascii="宋体" w:hAnsi="宋体" w:eastAsia="宋体" w:cs="宋体"/>
                <w:sz w:val="21"/>
                <w:szCs w:val="21"/>
                <w:lang w:bidi="zh-CN"/>
              </w:rPr>
              <w:t>②拟投入项目团队成员具备水文地质、工程地质、环境地质、地质资源与地质工程或工程测量等相关专业副高级或以上技术职称，每人得</w:t>
            </w:r>
            <w:r>
              <w:rPr>
                <w:rFonts w:hint="eastAsia" w:ascii="宋体" w:hAnsi="宋体" w:eastAsia="宋体" w:cs="宋体"/>
                <w:sz w:val="21"/>
                <w:szCs w:val="21"/>
                <w:lang w:val="en-US" w:bidi="zh-CN"/>
              </w:rPr>
              <w:t>0.5</w:t>
            </w:r>
            <w:r>
              <w:rPr>
                <w:rFonts w:hint="eastAsia" w:ascii="宋体" w:hAnsi="宋体" w:eastAsia="宋体" w:cs="宋体"/>
                <w:sz w:val="21"/>
                <w:szCs w:val="21"/>
                <w:lang w:bidi="zh-CN"/>
              </w:rPr>
              <w:t>分，满分</w:t>
            </w:r>
            <w:r>
              <w:rPr>
                <w:rFonts w:hint="eastAsia" w:ascii="宋体" w:hAnsi="宋体" w:eastAsia="宋体" w:cs="宋体"/>
                <w:sz w:val="21"/>
                <w:szCs w:val="21"/>
                <w:lang w:val="en-US" w:bidi="zh-CN"/>
              </w:rPr>
              <w:t>5</w:t>
            </w:r>
            <w:r>
              <w:rPr>
                <w:rFonts w:hint="eastAsia" w:ascii="宋体" w:hAnsi="宋体" w:eastAsia="宋体" w:cs="宋体"/>
                <w:sz w:val="21"/>
                <w:szCs w:val="21"/>
                <w:lang w:bidi="zh-CN"/>
              </w:rPr>
              <w:t>分。</w:t>
            </w:r>
          </w:p>
          <w:p w14:paraId="3902CB31">
            <w:pPr>
              <w:pStyle w:val="24"/>
              <w:widowControl/>
              <w:spacing w:line="400" w:lineRule="exact"/>
              <w:rPr>
                <w:rFonts w:hint="eastAsia" w:ascii="宋体" w:hAnsi="宋体" w:eastAsia="宋体" w:cs="宋体"/>
                <w:sz w:val="21"/>
                <w:szCs w:val="21"/>
                <w:lang w:val="en-US" w:bidi="zh-CN"/>
              </w:rPr>
            </w:pPr>
            <w:r>
              <w:rPr>
                <w:rFonts w:hint="eastAsia" w:ascii="宋体" w:hAnsi="宋体" w:eastAsia="宋体" w:cs="宋体"/>
                <w:sz w:val="21"/>
                <w:szCs w:val="21"/>
                <w:lang w:bidi="zh-CN"/>
              </w:rPr>
              <w:t>人员得分说明：投标文件需提供以上拟投入人员名单、职称证书复印件、项目负责人业绩证明、投标人在投标截止日期前半年内任意</w:t>
            </w:r>
            <w:r>
              <w:rPr>
                <w:rFonts w:hint="eastAsia" w:ascii="宋体" w:hAnsi="宋体" w:eastAsia="宋体" w:cs="宋体"/>
                <w:sz w:val="21"/>
                <w:szCs w:val="21"/>
                <w:lang w:val="en-US" w:bidi="zh-CN"/>
              </w:rPr>
              <w:t>1</w:t>
            </w:r>
            <w:r>
              <w:rPr>
                <w:rFonts w:hint="eastAsia" w:ascii="宋体" w:hAnsi="宋体" w:eastAsia="宋体" w:cs="宋体"/>
                <w:sz w:val="21"/>
                <w:szCs w:val="21"/>
                <w:lang w:bidi="zh-CN"/>
              </w:rPr>
              <w:t>个月为其缴纳社保的证明或劳动协议复印件，不提供的不予得分。上述材料复印件加盖供应商公章，否则不予得分。</w:t>
            </w:r>
          </w:p>
          <w:p w14:paraId="3E501C68">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zh-CN"/>
              </w:rPr>
              <w:t>注：人员不重复计分，同一人以最高职称计分。</w:t>
            </w:r>
          </w:p>
        </w:tc>
      </w:tr>
      <w:tr w14:paraId="12E4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03A411">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w:t>
            </w:r>
          </w:p>
        </w:tc>
        <w:tc>
          <w:tcPr>
            <w:tcW w:w="15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0E1A72">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信誉及业绩分 （满分</w:t>
            </w:r>
            <w:r>
              <w:rPr>
                <w:rFonts w:hint="eastAsia" w:ascii="宋体" w:hAnsi="宋体" w:eastAsia="宋体" w:cs="宋体"/>
                <w:b/>
                <w:bCs w:val="0"/>
                <w:kern w:val="2"/>
                <w:sz w:val="21"/>
                <w:szCs w:val="21"/>
                <w:u w:val="single"/>
                <w:lang w:val="en-US" w:eastAsia="zh-CN" w:bidi="ar"/>
              </w:rPr>
              <w:t>30</w:t>
            </w:r>
            <w:r>
              <w:rPr>
                <w:rFonts w:hint="eastAsia" w:ascii="宋体" w:hAnsi="宋体" w:eastAsia="宋体" w:cs="宋体"/>
                <w:b/>
                <w:bCs w:val="0"/>
                <w:kern w:val="2"/>
                <w:sz w:val="21"/>
                <w:szCs w:val="21"/>
                <w:lang w:val="en-US" w:eastAsia="zh-CN" w:bidi="ar"/>
              </w:rPr>
              <w:t>分）</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038A4CA1">
            <w:pPr>
              <w:pStyle w:val="24"/>
              <w:widowControl/>
              <w:spacing w:line="400" w:lineRule="exact"/>
              <w:rPr>
                <w:rFonts w:hint="eastAsia" w:ascii="宋体" w:hAnsi="宋体" w:eastAsia="宋体" w:cs="宋体"/>
                <w:b/>
                <w:bCs/>
                <w:sz w:val="21"/>
                <w:szCs w:val="21"/>
                <w:lang w:val="en-US"/>
              </w:rPr>
            </w:pPr>
            <w:r>
              <w:rPr>
                <w:rFonts w:hint="eastAsia" w:ascii="宋体" w:hAnsi="宋体" w:eastAsia="宋体" w:cs="宋体"/>
                <w:b/>
                <w:bCs/>
                <w:sz w:val="21"/>
                <w:szCs w:val="21"/>
                <w:lang w:bidi="zh-CN"/>
              </w:rPr>
              <w:t>业绩分（满分</w:t>
            </w:r>
            <w:r>
              <w:rPr>
                <w:rFonts w:hint="eastAsia" w:ascii="宋体" w:hAnsi="宋体" w:eastAsia="宋体" w:cs="宋体"/>
                <w:b/>
                <w:bCs/>
                <w:sz w:val="21"/>
                <w:szCs w:val="21"/>
                <w:lang w:val="en-US" w:bidi="zh-CN"/>
              </w:rPr>
              <w:t>18</w:t>
            </w:r>
            <w:r>
              <w:rPr>
                <w:rFonts w:hint="eastAsia" w:ascii="宋体" w:hAnsi="宋体" w:eastAsia="宋体" w:cs="宋体"/>
                <w:b/>
                <w:bCs/>
                <w:sz w:val="21"/>
                <w:szCs w:val="21"/>
                <w:lang w:bidi="zh-CN"/>
              </w:rPr>
              <w:t>分）</w:t>
            </w:r>
          </w:p>
        </w:tc>
        <w:tc>
          <w:tcPr>
            <w:tcW w:w="5660" w:type="dxa"/>
            <w:tcBorders>
              <w:top w:val="single" w:color="auto" w:sz="4" w:space="0"/>
              <w:left w:val="single" w:color="auto" w:sz="4" w:space="0"/>
              <w:bottom w:val="single" w:color="auto" w:sz="4" w:space="0"/>
              <w:right w:val="single" w:color="auto" w:sz="4" w:space="0"/>
            </w:tcBorders>
            <w:shd w:val="clear" w:color="auto" w:fill="auto"/>
            <w:vAlign w:val="center"/>
          </w:tcPr>
          <w:p w14:paraId="50916DBC">
            <w:pPr>
              <w:pStyle w:val="24"/>
              <w:widowControl/>
              <w:spacing w:line="400" w:lineRule="exact"/>
              <w:rPr>
                <w:rFonts w:hint="eastAsia" w:ascii="宋体" w:hAnsi="宋体" w:eastAsia="宋体" w:cs="宋体"/>
                <w:sz w:val="21"/>
                <w:szCs w:val="21"/>
                <w:lang w:val="en-US" w:bidi="zh-CN"/>
              </w:rPr>
            </w:pPr>
            <w:r>
              <w:rPr>
                <w:rFonts w:hint="eastAsia" w:ascii="宋体" w:hAnsi="宋体" w:eastAsia="宋体" w:cs="宋体"/>
                <w:sz w:val="21"/>
                <w:szCs w:val="21"/>
                <w:lang w:bidi="zh-CN"/>
              </w:rPr>
              <w:t>（</w:t>
            </w:r>
            <w:r>
              <w:rPr>
                <w:rFonts w:hint="eastAsia" w:ascii="宋体" w:hAnsi="宋体" w:eastAsia="宋体" w:cs="宋体"/>
                <w:sz w:val="21"/>
                <w:szCs w:val="21"/>
                <w:lang w:val="en-US" w:bidi="zh-CN"/>
              </w:rPr>
              <w:t>1</w:t>
            </w:r>
            <w:r>
              <w:rPr>
                <w:rFonts w:hint="eastAsia" w:ascii="宋体" w:hAnsi="宋体" w:eastAsia="宋体" w:cs="宋体"/>
                <w:sz w:val="21"/>
                <w:szCs w:val="21"/>
                <w:lang w:bidi="zh-CN"/>
              </w:rPr>
              <w:t>）投标人承担过岩溶内涝调查评价类型项目，每个得</w:t>
            </w:r>
            <w:r>
              <w:rPr>
                <w:rFonts w:hint="eastAsia" w:ascii="宋体" w:hAnsi="宋体" w:eastAsia="宋体" w:cs="宋体"/>
                <w:sz w:val="21"/>
                <w:szCs w:val="21"/>
                <w:lang w:val="en-US" w:bidi="zh-CN"/>
              </w:rPr>
              <w:t>4</w:t>
            </w:r>
            <w:r>
              <w:rPr>
                <w:rFonts w:hint="eastAsia" w:ascii="宋体" w:hAnsi="宋体" w:eastAsia="宋体" w:cs="宋体"/>
                <w:sz w:val="21"/>
                <w:szCs w:val="21"/>
                <w:lang w:bidi="zh-CN"/>
              </w:rPr>
              <w:t>分，此项满分为</w:t>
            </w:r>
            <w:r>
              <w:rPr>
                <w:rFonts w:hint="eastAsia" w:ascii="宋体" w:hAnsi="宋体" w:eastAsia="宋体" w:cs="宋体"/>
                <w:sz w:val="21"/>
                <w:szCs w:val="21"/>
                <w:lang w:val="en-US" w:bidi="zh-CN"/>
              </w:rPr>
              <w:t>8</w:t>
            </w:r>
            <w:r>
              <w:rPr>
                <w:rFonts w:hint="eastAsia" w:ascii="宋体" w:hAnsi="宋体" w:eastAsia="宋体" w:cs="宋体"/>
                <w:sz w:val="21"/>
                <w:szCs w:val="21"/>
                <w:lang w:bidi="zh-CN"/>
              </w:rPr>
              <w:t>分。</w:t>
            </w:r>
          </w:p>
          <w:p w14:paraId="79E05D84">
            <w:pPr>
              <w:pStyle w:val="24"/>
              <w:widowControl/>
              <w:spacing w:line="400" w:lineRule="exact"/>
              <w:rPr>
                <w:rFonts w:hint="eastAsia" w:ascii="宋体" w:hAnsi="宋体" w:eastAsia="宋体" w:cs="宋体"/>
                <w:sz w:val="21"/>
                <w:szCs w:val="21"/>
                <w:lang w:val="en-US" w:bidi="zh-CN"/>
              </w:rPr>
            </w:pPr>
            <w:r>
              <w:rPr>
                <w:rFonts w:hint="eastAsia" w:ascii="宋体" w:hAnsi="宋体" w:eastAsia="宋体" w:cs="宋体"/>
                <w:sz w:val="21"/>
                <w:szCs w:val="21"/>
                <w:lang w:bidi="zh-CN"/>
              </w:rPr>
              <w:t>（</w:t>
            </w:r>
            <w:r>
              <w:rPr>
                <w:rFonts w:hint="eastAsia" w:ascii="宋体" w:hAnsi="宋体" w:eastAsia="宋体" w:cs="宋体"/>
                <w:sz w:val="21"/>
                <w:szCs w:val="21"/>
                <w:lang w:val="en-US" w:bidi="zh-CN"/>
              </w:rPr>
              <w:t>2</w:t>
            </w:r>
            <w:r>
              <w:rPr>
                <w:rFonts w:hint="eastAsia" w:ascii="宋体" w:hAnsi="宋体" w:eastAsia="宋体" w:cs="宋体"/>
                <w:sz w:val="21"/>
                <w:szCs w:val="21"/>
                <w:lang w:bidi="zh-CN"/>
              </w:rPr>
              <w:t>）投标人承担过除岩溶内涝之外的岩溶灾害相关的调查评价、勘查等类型项目，每个得</w:t>
            </w:r>
            <w:r>
              <w:rPr>
                <w:rFonts w:hint="eastAsia" w:ascii="宋体" w:hAnsi="宋体" w:eastAsia="宋体" w:cs="宋体"/>
                <w:sz w:val="21"/>
                <w:szCs w:val="21"/>
                <w:lang w:val="en-US" w:bidi="zh-CN"/>
              </w:rPr>
              <w:t>1</w:t>
            </w:r>
            <w:r>
              <w:rPr>
                <w:rFonts w:hint="eastAsia" w:ascii="宋体" w:hAnsi="宋体" w:eastAsia="宋体" w:cs="宋体"/>
                <w:sz w:val="21"/>
                <w:szCs w:val="21"/>
                <w:lang w:bidi="zh-CN"/>
              </w:rPr>
              <w:t>分，此项满分为</w:t>
            </w:r>
            <w:r>
              <w:rPr>
                <w:rFonts w:hint="eastAsia" w:ascii="宋体" w:hAnsi="宋体" w:eastAsia="宋体" w:cs="宋体"/>
                <w:sz w:val="21"/>
                <w:szCs w:val="21"/>
                <w:lang w:val="en-US" w:bidi="zh-CN"/>
              </w:rPr>
              <w:t>4</w:t>
            </w:r>
            <w:r>
              <w:rPr>
                <w:rFonts w:hint="eastAsia" w:ascii="宋体" w:hAnsi="宋体" w:eastAsia="宋体" w:cs="宋体"/>
                <w:sz w:val="21"/>
                <w:szCs w:val="21"/>
                <w:lang w:bidi="zh-CN"/>
              </w:rPr>
              <w:t>分。</w:t>
            </w:r>
          </w:p>
          <w:p w14:paraId="086BF1D7">
            <w:pPr>
              <w:pStyle w:val="24"/>
              <w:widowControl/>
              <w:spacing w:line="400" w:lineRule="exact"/>
              <w:rPr>
                <w:rFonts w:hint="eastAsia" w:ascii="宋体" w:hAnsi="宋体" w:eastAsia="宋体" w:cs="宋体"/>
                <w:sz w:val="21"/>
                <w:szCs w:val="21"/>
                <w:lang w:val="en-US" w:bidi="zh-CN"/>
              </w:rPr>
            </w:pPr>
            <w:r>
              <w:rPr>
                <w:rFonts w:hint="eastAsia" w:ascii="宋体" w:hAnsi="宋体" w:eastAsia="宋体" w:cs="宋体"/>
                <w:sz w:val="21"/>
                <w:szCs w:val="21"/>
                <w:lang w:bidi="zh-CN"/>
              </w:rPr>
              <w:t>（</w:t>
            </w:r>
            <w:r>
              <w:rPr>
                <w:rFonts w:hint="eastAsia" w:ascii="宋体" w:hAnsi="宋体" w:eastAsia="宋体" w:cs="宋体"/>
                <w:sz w:val="21"/>
                <w:szCs w:val="21"/>
                <w:lang w:val="en-US" w:bidi="zh-CN"/>
              </w:rPr>
              <w:t>3</w:t>
            </w:r>
            <w:r>
              <w:rPr>
                <w:rFonts w:hint="eastAsia" w:ascii="宋体" w:hAnsi="宋体" w:eastAsia="宋体" w:cs="宋体"/>
                <w:sz w:val="21"/>
                <w:szCs w:val="21"/>
                <w:lang w:bidi="zh-CN"/>
              </w:rPr>
              <w:t>）投标人具有编制水文地质或工程地质或环境地质或地质灾害防治方面相关规范规程经验的，每个得</w:t>
            </w:r>
            <w:r>
              <w:rPr>
                <w:rFonts w:hint="eastAsia" w:ascii="宋体" w:hAnsi="宋体" w:eastAsia="宋体" w:cs="宋体"/>
                <w:sz w:val="21"/>
                <w:szCs w:val="21"/>
                <w:lang w:val="en-US" w:bidi="zh-CN"/>
              </w:rPr>
              <w:t>3</w:t>
            </w:r>
            <w:r>
              <w:rPr>
                <w:rFonts w:hint="eastAsia" w:ascii="宋体" w:hAnsi="宋体" w:eastAsia="宋体" w:cs="宋体"/>
                <w:sz w:val="21"/>
                <w:szCs w:val="21"/>
                <w:lang w:bidi="zh-CN"/>
              </w:rPr>
              <w:t>分，此项满分为</w:t>
            </w:r>
            <w:r>
              <w:rPr>
                <w:rFonts w:hint="eastAsia" w:ascii="宋体" w:hAnsi="宋体" w:eastAsia="宋体" w:cs="宋体"/>
                <w:sz w:val="21"/>
                <w:szCs w:val="21"/>
                <w:lang w:val="en-US" w:bidi="zh-CN"/>
              </w:rPr>
              <w:t>6</w:t>
            </w:r>
            <w:r>
              <w:rPr>
                <w:rFonts w:hint="eastAsia" w:ascii="宋体" w:hAnsi="宋体" w:eastAsia="宋体" w:cs="宋体"/>
                <w:sz w:val="21"/>
                <w:szCs w:val="21"/>
                <w:lang w:bidi="zh-CN"/>
              </w:rPr>
              <w:t>分。</w:t>
            </w:r>
          </w:p>
          <w:p w14:paraId="6E7AD659">
            <w:pPr>
              <w:pStyle w:val="24"/>
              <w:widowControl/>
              <w:spacing w:line="400" w:lineRule="exact"/>
              <w:rPr>
                <w:rFonts w:hint="eastAsia" w:ascii="宋体" w:hAnsi="宋体" w:eastAsia="宋体" w:cs="宋体"/>
                <w:sz w:val="21"/>
                <w:szCs w:val="21"/>
                <w:lang w:val="en-US" w:bidi="zh-CN"/>
              </w:rPr>
            </w:pPr>
            <w:r>
              <w:rPr>
                <w:rFonts w:hint="eastAsia" w:ascii="宋体" w:hAnsi="宋体" w:eastAsia="宋体" w:cs="宋体"/>
                <w:sz w:val="21"/>
                <w:szCs w:val="21"/>
                <w:lang w:bidi="zh-CN"/>
              </w:rPr>
              <w:t>注：①所有证明材料须为</w:t>
            </w:r>
            <w:r>
              <w:rPr>
                <w:rFonts w:hint="eastAsia" w:ascii="宋体" w:hAnsi="宋体" w:eastAsia="宋体" w:cs="宋体"/>
                <w:sz w:val="21"/>
                <w:szCs w:val="21"/>
                <w:lang w:val="en-US" w:bidi="zh-CN"/>
              </w:rPr>
              <w:t xml:space="preserve"> 2021</w:t>
            </w:r>
            <w:r>
              <w:rPr>
                <w:rFonts w:hint="eastAsia" w:ascii="宋体" w:hAnsi="宋体" w:eastAsia="宋体" w:cs="宋体"/>
                <w:sz w:val="21"/>
                <w:szCs w:val="21"/>
                <w:lang w:bidi="zh-CN"/>
              </w:rPr>
              <w:t>年</w:t>
            </w:r>
            <w:r>
              <w:rPr>
                <w:rFonts w:hint="eastAsia" w:ascii="宋体" w:hAnsi="宋体" w:eastAsia="宋体" w:cs="宋体"/>
                <w:sz w:val="21"/>
                <w:szCs w:val="21"/>
                <w:lang w:val="en-US" w:bidi="zh-CN"/>
              </w:rPr>
              <w:t>1</w:t>
            </w:r>
            <w:r>
              <w:rPr>
                <w:rFonts w:hint="eastAsia" w:ascii="宋体" w:hAnsi="宋体" w:eastAsia="宋体" w:cs="宋体"/>
                <w:sz w:val="21"/>
                <w:szCs w:val="21"/>
                <w:lang w:bidi="zh-CN"/>
              </w:rPr>
              <w:t>月</w:t>
            </w:r>
            <w:r>
              <w:rPr>
                <w:rFonts w:hint="eastAsia" w:ascii="宋体" w:hAnsi="宋体" w:eastAsia="宋体" w:cs="宋体"/>
                <w:sz w:val="21"/>
                <w:szCs w:val="21"/>
                <w:lang w:val="en-US" w:bidi="zh-CN"/>
              </w:rPr>
              <w:t>1</w:t>
            </w:r>
            <w:r>
              <w:rPr>
                <w:rFonts w:hint="eastAsia" w:ascii="宋体" w:hAnsi="宋体" w:eastAsia="宋体" w:cs="宋体"/>
                <w:sz w:val="21"/>
                <w:szCs w:val="21"/>
                <w:lang w:bidi="zh-CN"/>
              </w:rPr>
              <w:t>日（含）以后获得或发布的有效材料。（证明材料为合同文件扫描件或中标通知书扫描件、相关规范文件扫描件）</w:t>
            </w:r>
          </w:p>
          <w:p w14:paraId="1A0FC8EC">
            <w:pPr>
              <w:pStyle w:val="24"/>
              <w:widowControl/>
              <w:spacing w:line="400" w:lineRule="exact"/>
              <w:rPr>
                <w:rFonts w:hint="eastAsia" w:ascii="宋体" w:hAnsi="宋体" w:eastAsia="宋体" w:cs="宋体"/>
                <w:szCs w:val="21"/>
                <w:lang w:val="en-US"/>
              </w:rPr>
            </w:pPr>
            <w:r>
              <w:rPr>
                <w:rFonts w:hint="eastAsia" w:ascii="宋体" w:hAnsi="宋体" w:eastAsia="宋体" w:cs="宋体"/>
                <w:sz w:val="21"/>
                <w:szCs w:val="21"/>
                <w:lang w:bidi="zh-CN"/>
              </w:rPr>
              <w:t>②投标文件中须提供证明材料的复印件（或扫描件），未提供或提供材料不符合上述时间要求的，本项不得分。</w:t>
            </w:r>
          </w:p>
        </w:tc>
      </w:tr>
      <w:tr w14:paraId="183D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C034E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5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3E98A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2643AD7">
            <w:pPr>
              <w:pStyle w:val="24"/>
              <w:widowControl/>
              <w:spacing w:line="400" w:lineRule="exact"/>
              <w:rPr>
                <w:rFonts w:hint="eastAsia" w:ascii="宋体" w:hAnsi="宋体" w:eastAsia="宋体" w:cs="宋体"/>
                <w:b/>
                <w:bCs/>
                <w:sz w:val="21"/>
                <w:szCs w:val="21"/>
                <w:lang w:val="en-US"/>
              </w:rPr>
            </w:pPr>
            <w:r>
              <w:rPr>
                <w:rFonts w:hint="eastAsia" w:ascii="宋体" w:hAnsi="宋体" w:eastAsia="宋体" w:cs="宋体"/>
                <w:b/>
                <w:bCs/>
                <w:sz w:val="21"/>
                <w:szCs w:val="21"/>
                <w:lang w:bidi="zh-CN"/>
              </w:rPr>
              <w:t>信誉分（满分</w:t>
            </w:r>
            <w:r>
              <w:rPr>
                <w:rFonts w:hint="eastAsia" w:ascii="宋体" w:hAnsi="宋体" w:eastAsia="宋体" w:cs="宋体"/>
                <w:b/>
                <w:bCs/>
                <w:sz w:val="21"/>
                <w:szCs w:val="21"/>
                <w:lang w:val="en-US" w:bidi="zh-CN"/>
              </w:rPr>
              <w:t>12</w:t>
            </w:r>
            <w:r>
              <w:rPr>
                <w:rFonts w:hint="eastAsia" w:ascii="宋体" w:hAnsi="宋体" w:eastAsia="宋体" w:cs="宋体"/>
                <w:b/>
                <w:bCs/>
                <w:sz w:val="21"/>
                <w:szCs w:val="21"/>
                <w:lang w:bidi="zh-CN"/>
              </w:rPr>
              <w:t>分）</w:t>
            </w:r>
          </w:p>
        </w:tc>
        <w:tc>
          <w:tcPr>
            <w:tcW w:w="5660" w:type="dxa"/>
            <w:tcBorders>
              <w:top w:val="single" w:color="auto" w:sz="4" w:space="0"/>
              <w:left w:val="single" w:color="auto" w:sz="4" w:space="0"/>
              <w:bottom w:val="single" w:color="auto" w:sz="4" w:space="0"/>
              <w:right w:val="single" w:color="auto" w:sz="4" w:space="0"/>
            </w:tcBorders>
            <w:shd w:val="clear" w:color="auto" w:fill="auto"/>
            <w:vAlign w:val="center"/>
          </w:tcPr>
          <w:p w14:paraId="3918B557">
            <w:pPr>
              <w:pStyle w:val="24"/>
              <w:widowControl/>
              <w:spacing w:line="400" w:lineRule="exact"/>
              <w:ind w:left="0" w:firstLine="420" w:firstLineChars="200"/>
              <w:rPr>
                <w:rFonts w:hint="eastAsia" w:ascii="宋体" w:hAnsi="宋体" w:eastAsia="宋体" w:cs="宋体"/>
                <w:sz w:val="21"/>
                <w:szCs w:val="21"/>
                <w:lang w:val="en-US" w:bidi="zh-CN"/>
              </w:rPr>
            </w:pPr>
            <w:r>
              <w:rPr>
                <w:rFonts w:hint="eastAsia" w:ascii="宋体" w:hAnsi="宋体" w:eastAsia="宋体" w:cs="宋体"/>
                <w:sz w:val="21"/>
                <w:szCs w:val="21"/>
                <w:lang w:bidi="zh-CN"/>
              </w:rPr>
              <w:t>投标人在水文地质或工程地质或环境地质或地质灾害防治方面获得科研奖励或单位获得工作优秀表彰奖的，每个得</w:t>
            </w:r>
            <w:r>
              <w:rPr>
                <w:rFonts w:hint="eastAsia" w:ascii="宋体" w:hAnsi="宋体" w:eastAsia="宋体" w:cs="宋体"/>
                <w:sz w:val="21"/>
                <w:szCs w:val="21"/>
                <w:lang w:val="en-US" w:bidi="zh-CN"/>
              </w:rPr>
              <w:t>4</w:t>
            </w:r>
            <w:r>
              <w:rPr>
                <w:rFonts w:hint="eastAsia" w:ascii="宋体" w:hAnsi="宋体" w:eastAsia="宋体" w:cs="宋体"/>
                <w:sz w:val="21"/>
                <w:szCs w:val="21"/>
                <w:lang w:bidi="zh-CN"/>
              </w:rPr>
              <w:t>分，此项满分为</w:t>
            </w:r>
            <w:r>
              <w:rPr>
                <w:rFonts w:hint="eastAsia" w:ascii="宋体" w:hAnsi="宋体" w:eastAsia="宋体" w:cs="宋体"/>
                <w:sz w:val="21"/>
                <w:szCs w:val="21"/>
                <w:lang w:val="en-US" w:bidi="zh-CN"/>
              </w:rPr>
              <w:t>12</w:t>
            </w:r>
            <w:r>
              <w:rPr>
                <w:rFonts w:hint="eastAsia" w:ascii="宋体" w:hAnsi="宋体" w:eastAsia="宋体" w:cs="宋体"/>
                <w:sz w:val="21"/>
                <w:szCs w:val="21"/>
                <w:lang w:bidi="zh-CN"/>
              </w:rPr>
              <w:t>分。</w:t>
            </w:r>
          </w:p>
          <w:p w14:paraId="65B2CB33">
            <w:pPr>
              <w:pStyle w:val="24"/>
              <w:widowControl/>
              <w:spacing w:line="400" w:lineRule="exact"/>
              <w:rPr>
                <w:rFonts w:hint="eastAsia" w:ascii="宋体" w:hAnsi="宋体" w:eastAsia="宋体" w:cs="宋体"/>
                <w:sz w:val="21"/>
                <w:szCs w:val="21"/>
                <w:lang w:val="en-US" w:bidi="zh-CN"/>
              </w:rPr>
            </w:pPr>
            <w:r>
              <w:rPr>
                <w:rFonts w:hint="eastAsia" w:ascii="宋体" w:hAnsi="宋体" w:eastAsia="宋体" w:cs="宋体"/>
                <w:sz w:val="21"/>
                <w:szCs w:val="21"/>
                <w:lang w:bidi="zh-CN"/>
              </w:rPr>
              <w:t>注：①所有证明材料须为</w:t>
            </w:r>
            <w:r>
              <w:rPr>
                <w:rFonts w:hint="eastAsia" w:ascii="宋体" w:hAnsi="宋体" w:eastAsia="宋体" w:cs="宋体"/>
                <w:sz w:val="21"/>
                <w:szCs w:val="21"/>
                <w:lang w:val="en-US" w:bidi="zh-CN"/>
              </w:rPr>
              <w:t xml:space="preserve"> 2021</w:t>
            </w:r>
            <w:r>
              <w:rPr>
                <w:rFonts w:hint="eastAsia" w:ascii="宋体" w:hAnsi="宋体" w:eastAsia="宋体" w:cs="宋体"/>
                <w:sz w:val="21"/>
                <w:szCs w:val="21"/>
                <w:lang w:bidi="zh-CN"/>
              </w:rPr>
              <w:t>年</w:t>
            </w:r>
            <w:r>
              <w:rPr>
                <w:rFonts w:hint="eastAsia" w:ascii="宋体" w:hAnsi="宋体" w:eastAsia="宋体" w:cs="宋体"/>
                <w:sz w:val="21"/>
                <w:szCs w:val="21"/>
                <w:lang w:val="en-US" w:bidi="zh-CN"/>
              </w:rPr>
              <w:t>1</w:t>
            </w:r>
            <w:r>
              <w:rPr>
                <w:rFonts w:hint="eastAsia" w:ascii="宋体" w:hAnsi="宋体" w:eastAsia="宋体" w:cs="宋体"/>
                <w:sz w:val="21"/>
                <w:szCs w:val="21"/>
                <w:lang w:bidi="zh-CN"/>
              </w:rPr>
              <w:t>月</w:t>
            </w:r>
            <w:r>
              <w:rPr>
                <w:rFonts w:hint="eastAsia" w:ascii="宋体" w:hAnsi="宋体" w:eastAsia="宋体" w:cs="宋体"/>
                <w:sz w:val="21"/>
                <w:szCs w:val="21"/>
                <w:lang w:val="en-US" w:bidi="zh-CN"/>
              </w:rPr>
              <w:t>1</w:t>
            </w:r>
            <w:r>
              <w:rPr>
                <w:rFonts w:hint="eastAsia" w:ascii="宋体" w:hAnsi="宋体" w:eastAsia="宋体" w:cs="宋体"/>
                <w:sz w:val="21"/>
                <w:szCs w:val="21"/>
                <w:lang w:bidi="zh-CN"/>
              </w:rPr>
              <w:t>日（含）以后获得或发布的有效材料。（证明材料为获奖证书扫描件）</w:t>
            </w:r>
          </w:p>
          <w:p w14:paraId="1C473D78">
            <w:pPr>
              <w:pStyle w:val="24"/>
              <w:widowControl/>
              <w:spacing w:line="400" w:lineRule="exact"/>
              <w:rPr>
                <w:lang w:val="en-US"/>
              </w:rPr>
            </w:pPr>
            <w:r>
              <w:rPr>
                <w:rFonts w:hint="eastAsia" w:ascii="宋体" w:hAnsi="宋体" w:eastAsia="宋体" w:cs="宋体"/>
                <w:sz w:val="21"/>
                <w:szCs w:val="21"/>
                <w:lang w:bidi="zh-CN"/>
              </w:rPr>
              <w:t>②投标文件中须提供证明材料的复印件（或扫描件），未提供或提供材料不符合上述时间要求的，本项不得分。</w:t>
            </w:r>
          </w:p>
        </w:tc>
      </w:tr>
      <w:tr w14:paraId="17CE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5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F5240AA">
            <w:pPr>
              <w:pStyle w:val="20"/>
              <w:widowControl/>
              <w:spacing w:line="400" w:lineRule="exact"/>
              <w:rPr>
                <w:rFonts w:hAnsi="宋体" w:cs="宋体"/>
                <w:b/>
                <w:bCs/>
                <w:sz w:val="21"/>
                <w:szCs w:val="21"/>
                <w:lang w:val="en-US"/>
              </w:rPr>
            </w:pPr>
            <w:r>
              <w:rPr>
                <w:rFonts w:hAnsi="宋体" w:cs="宋体"/>
                <w:b/>
                <w:bCs/>
                <w:sz w:val="21"/>
                <w:szCs w:val="21"/>
              </w:rPr>
              <w:t>总得分为以上各项合计分值</w:t>
            </w:r>
            <w:r>
              <w:rPr>
                <w:rFonts w:hAnsi="宋体" w:cs="宋体"/>
                <w:b/>
                <w:bCs/>
                <w:sz w:val="21"/>
                <w:szCs w:val="21"/>
                <w:lang w:val="en-US"/>
              </w:rPr>
              <w:t>=100</w:t>
            </w:r>
            <w:r>
              <w:rPr>
                <w:rFonts w:hAnsi="宋体" w:cs="宋体"/>
                <w:b/>
                <w:bCs/>
                <w:sz w:val="21"/>
                <w:szCs w:val="21"/>
              </w:rPr>
              <w:t>分</w:t>
            </w:r>
          </w:p>
        </w:tc>
      </w:tr>
      <w:tr w14:paraId="1FB9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9" w:hRule="atLeast"/>
          <w:jc w:val="center"/>
        </w:trPr>
        <w:tc>
          <w:tcPr>
            <w:tcW w:w="95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127508">
            <w:pPr>
              <w:pStyle w:val="20"/>
              <w:widowControl/>
              <w:spacing w:line="400" w:lineRule="exact"/>
              <w:rPr>
                <w:rFonts w:hAnsi="宋体" w:cs="宋体"/>
                <w:b/>
                <w:bCs/>
                <w:sz w:val="21"/>
                <w:szCs w:val="21"/>
                <w:lang w:val="en-US"/>
              </w:rPr>
            </w:pPr>
            <w:r>
              <w:rPr>
                <w:rFonts w:hAnsi="宋体" w:cs="宋体"/>
                <w:sz w:val="21"/>
                <w:szCs w:val="21"/>
                <w:lang w:bidi="zh-CN"/>
              </w:rPr>
              <w:t>注明：“主持”是该项目的第一负责人、牵头人，是项目的主要统筹管理者。</w:t>
            </w:r>
          </w:p>
        </w:tc>
      </w:tr>
    </w:tbl>
    <w:p w14:paraId="0CEA55E9">
      <w:pPr>
        <w:pStyle w:val="20"/>
        <w:widowControl/>
        <w:spacing w:line="360" w:lineRule="auto"/>
        <w:ind w:left="0" w:firstLine="420"/>
        <w:rPr>
          <w:rFonts w:hAnsi="宋体"/>
          <w:bCs/>
          <w:sz w:val="21"/>
          <w:szCs w:val="21"/>
          <w:lang w:val="en-US"/>
        </w:rPr>
      </w:pPr>
      <w:r>
        <w:rPr>
          <w:rFonts w:hAnsi="宋体"/>
          <w:bCs/>
          <w:sz w:val="21"/>
          <w:szCs w:val="21"/>
          <w:lang w:eastAsia="zh-CN"/>
        </w:rPr>
        <w:t>注：计分方法按四舍五入取至百分位</w:t>
      </w:r>
    </w:p>
    <w:p w14:paraId="04C1FB44">
      <w:pPr>
        <w:pStyle w:val="20"/>
        <w:widowControl/>
        <w:spacing w:line="360" w:lineRule="auto"/>
        <w:ind w:left="0" w:firstLine="420"/>
        <w:rPr>
          <w:rFonts w:hAnsi="宋体"/>
          <w:bCs/>
          <w:sz w:val="21"/>
          <w:szCs w:val="21"/>
          <w:lang w:val="en-US"/>
        </w:rPr>
      </w:pPr>
      <w:r>
        <w:rPr>
          <w:rFonts w:hAnsi="宋体"/>
          <w:b/>
          <w:bCs w:val="0"/>
          <w:sz w:val="21"/>
          <w:szCs w:val="21"/>
          <w:lang w:eastAsia="zh-CN"/>
        </w:rPr>
        <w:t>服务类项目不适用政府采购节能、环境标志产品要求。</w:t>
      </w:r>
    </w:p>
    <w:p w14:paraId="0F31278C">
      <w:pPr>
        <w:pStyle w:val="24"/>
        <w:widowControl/>
        <w:rPr>
          <w:i/>
          <w:iCs w:val="0"/>
          <w:sz w:val="21"/>
          <w:szCs w:val="21"/>
          <w:lang w:val="en-US"/>
        </w:rPr>
      </w:pPr>
    </w:p>
    <w:p w14:paraId="62A06957">
      <w:pPr>
        <w:keepNext w:val="0"/>
        <w:keepLines w:val="0"/>
        <w:widowControl w:val="0"/>
        <w:suppressLineNumbers w:val="0"/>
        <w:spacing w:before="0" w:beforeAutospacing="0" w:after="0" w:afterAutospacing="0" w:line="360" w:lineRule="auto"/>
        <w:ind w:left="360" w:right="0"/>
        <w:jc w:val="both"/>
        <w:rPr>
          <w:rFonts w:hint="eastAsia" w:ascii="宋体" w:hAnsi="宋体" w:eastAsia="宋体" w:cs="宋体"/>
          <w:szCs w:val="21"/>
          <w:lang w:val="en-US"/>
        </w:rPr>
      </w:pPr>
    </w:p>
    <w:p w14:paraId="31679273">
      <w:pPr>
        <w:pStyle w:val="25"/>
        <w:keepNext w:val="0"/>
        <w:keepLines w:val="0"/>
        <w:widowControl w:val="0"/>
        <w:suppressLineNumbers w:val="0"/>
        <w:rPr>
          <w:sz w:val="30"/>
          <w:szCs w:val="30"/>
          <w:lang w:val="en-US"/>
        </w:rPr>
      </w:pPr>
    </w:p>
    <w:p w14:paraId="110B7ADF">
      <w:pPr>
        <w:pStyle w:val="25"/>
        <w:keepNext w:val="0"/>
        <w:keepLines w:val="0"/>
        <w:widowControl w:val="0"/>
        <w:suppressLineNumbers w:val="0"/>
        <w:jc w:val="center"/>
        <w:rPr>
          <w:sz w:val="30"/>
          <w:szCs w:val="30"/>
          <w:lang w:val="en-US"/>
        </w:rPr>
      </w:pPr>
      <w:r>
        <w:rPr>
          <w:rFonts w:hint="eastAsia" w:ascii="Calibri" w:hAnsi="Calibri" w:eastAsia="宋体" w:cs="宋体"/>
          <w:sz w:val="30"/>
          <w:szCs w:val="30"/>
          <w:lang w:eastAsia="zh-CN"/>
        </w:rPr>
        <w:t>四、中标候选人推荐原则</w:t>
      </w:r>
    </w:p>
    <w:p w14:paraId="6D8E150B">
      <w:pPr>
        <w:pStyle w:val="20"/>
        <w:widowControl/>
        <w:spacing w:line="360" w:lineRule="auto"/>
        <w:ind w:left="0" w:firstLine="482"/>
        <w:rPr>
          <w:rFonts w:hAnsi="宋体"/>
          <w:b/>
          <w:bCs/>
          <w:sz w:val="24"/>
          <w:szCs w:val="24"/>
          <w:lang w:val="en-US"/>
        </w:rPr>
      </w:pPr>
      <w:r>
        <w:rPr>
          <w:rFonts w:hAnsi="宋体"/>
          <w:b/>
          <w:bCs/>
          <w:sz w:val="24"/>
          <w:szCs w:val="24"/>
          <w:lang w:eastAsia="zh-CN"/>
        </w:rPr>
        <w:t>综合评分法</w:t>
      </w:r>
    </w:p>
    <w:p w14:paraId="66B397DD">
      <w:pPr>
        <w:pStyle w:val="20"/>
        <w:widowControl/>
        <w:spacing w:line="360" w:lineRule="auto"/>
        <w:ind w:left="0" w:firstLine="420"/>
        <w:rPr>
          <w:rFonts w:hAnsi="宋体"/>
          <w:sz w:val="21"/>
          <w:szCs w:val="21"/>
          <w:lang w:val="en-US"/>
        </w:rPr>
      </w:pPr>
      <w:r>
        <w:rPr>
          <w:rFonts w:hAnsi="宋体"/>
          <w:sz w:val="21"/>
          <w:szCs w:val="21"/>
          <w:lang w:val="en-US"/>
        </w:rPr>
        <w:t>1.</w:t>
      </w:r>
      <w:r>
        <w:rPr>
          <w:rFonts w:hAnsi="宋体"/>
          <w:sz w:val="21"/>
          <w:szCs w:val="21"/>
          <w:lang w:eastAsia="zh-CN"/>
        </w:rPr>
        <w:t>评标委员会根据原始评标记录和评标结果编写评标报告，并通过电子交易平台向采购人、采购代理机构提交。</w:t>
      </w:r>
    </w:p>
    <w:p w14:paraId="1B71329D">
      <w:pPr>
        <w:pStyle w:val="20"/>
        <w:widowControl/>
        <w:spacing w:line="360" w:lineRule="auto"/>
        <w:ind w:left="0" w:firstLine="420"/>
        <w:rPr>
          <w:rFonts w:hAnsi="宋体"/>
          <w:sz w:val="21"/>
          <w:szCs w:val="21"/>
          <w:lang w:val="en-US"/>
        </w:rPr>
      </w:pPr>
      <w:r>
        <w:rPr>
          <w:rFonts w:hAnsi="宋体"/>
          <w:sz w:val="21"/>
          <w:szCs w:val="21"/>
          <w:lang w:val="en-US"/>
        </w:rPr>
        <w:t>2.</w:t>
      </w:r>
      <w:r>
        <w:rPr>
          <w:rFonts w:hAnsi="宋体"/>
          <w:sz w:val="21"/>
          <w:szCs w:val="21"/>
          <w:lang w:eastAsia="zh-CN"/>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538D158E">
      <w:pPr>
        <w:pStyle w:val="20"/>
        <w:widowControl/>
        <w:spacing w:line="360" w:lineRule="auto"/>
        <w:ind w:left="0" w:firstLine="420"/>
        <w:rPr>
          <w:rFonts w:hAnsi="宋体"/>
          <w:sz w:val="21"/>
          <w:szCs w:val="21"/>
          <w:lang w:val="en-US"/>
        </w:rPr>
      </w:pPr>
      <w:r>
        <w:rPr>
          <w:rFonts w:hAnsi="宋体"/>
          <w:sz w:val="21"/>
          <w:szCs w:val="21"/>
          <w:lang w:val="en-US"/>
        </w:rPr>
        <w:t>3.</w:t>
      </w:r>
      <w:r>
        <w:rPr>
          <w:rFonts w:hAnsi="宋体" w:cs="宋体"/>
          <w:b/>
          <w:bCs w:val="0"/>
          <w:sz w:val="21"/>
          <w:szCs w:val="21"/>
          <w:lang w:eastAsia="zh-CN"/>
        </w:rPr>
        <w:t>投标人可选择其中一个分标参与投标也可选择所有分标参与投标，但只能成为一个分标的中标人。评标委员会将按分标的顺序依次推荐中标候选人，已推荐为分标</w:t>
      </w:r>
      <w:r>
        <w:rPr>
          <w:rFonts w:hAnsi="宋体" w:cs="宋体"/>
          <w:b/>
          <w:bCs w:val="0"/>
          <w:sz w:val="21"/>
          <w:szCs w:val="21"/>
          <w:lang w:val="en-US"/>
        </w:rPr>
        <w:t>1</w:t>
      </w:r>
      <w:r>
        <w:rPr>
          <w:rFonts w:hAnsi="宋体" w:cs="宋体"/>
          <w:b/>
          <w:bCs w:val="0"/>
          <w:sz w:val="21"/>
          <w:szCs w:val="21"/>
          <w:lang w:eastAsia="zh-CN"/>
        </w:rPr>
        <w:t>的排名第一中标候选人的</w:t>
      </w:r>
      <w:r>
        <w:rPr>
          <w:sz w:val="21"/>
          <w:szCs w:val="21"/>
          <w:lang w:eastAsia="zh-CN"/>
        </w:rPr>
        <w:t>，</w:t>
      </w:r>
      <w:r>
        <w:rPr>
          <w:rFonts w:hAnsi="宋体" w:cs="宋体"/>
          <w:b/>
          <w:bCs w:val="0"/>
          <w:sz w:val="21"/>
          <w:szCs w:val="21"/>
          <w:lang w:eastAsia="zh-CN"/>
        </w:rPr>
        <w:t>将不再被推荐为分标</w:t>
      </w:r>
      <w:r>
        <w:rPr>
          <w:rFonts w:hAnsi="宋体" w:cs="宋体"/>
          <w:b/>
          <w:bCs w:val="0"/>
          <w:sz w:val="21"/>
          <w:szCs w:val="21"/>
          <w:lang w:val="en-US"/>
        </w:rPr>
        <w:t>2</w:t>
      </w:r>
      <w:r>
        <w:rPr>
          <w:rFonts w:hAnsi="宋体" w:cs="宋体"/>
          <w:b/>
          <w:bCs w:val="0"/>
          <w:sz w:val="21"/>
          <w:szCs w:val="21"/>
          <w:lang w:eastAsia="zh-CN"/>
        </w:rPr>
        <w:t>的中标候选人。</w:t>
      </w:r>
    </w:p>
    <w:p w14:paraId="7F0389B0">
      <w:pPr>
        <w:pStyle w:val="25"/>
        <w:keepNext w:val="0"/>
        <w:keepLines w:val="0"/>
        <w:widowControl w:val="0"/>
        <w:suppressLineNumbers w:val="0"/>
        <w:jc w:val="center"/>
        <w:rPr>
          <w:rFonts w:hAnsi="宋体"/>
          <w:sz w:val="21"/>
          <w:szCs w:val="32"/>
          <w:lang w:val="en-US"/>
        </w:rPr>
      </w:pPr>
      <w:r>
        <w:rPr>
          <w:rFonts w:hint="default" w:ascii="Calibri" w:hAnsi="宋体" w:eastAsia="宋体" w:cs="Times New Roman"/>
          <w:bCs/>
          <w:kern w:val="2"/>
          <w:sz w:val="24"/>
          <w:szCs w:val="32"/>
          <w:lang w:val="en-US" w:eastAsia="zh-CN" w:bidi="ar"/>
        </w:rPr>
        <w:br w:type="page"/>
      </w:r>
    </w:p>
    <w:p w14:paraId="6DBF94E1">
      <w:pPr>
        <w:keepNext w:val="0"/>
        <w:keepLines w:val="0"/>
        <w:widowControl w:val="0"/>
        <w:suppressLineNumbers w:val="0"/>
        <w:spacing w:before="120" w:beforeAutospacing="0" w:after="120" w:afterAutospacing="0" w:line="400" w:lineRule="exact"/>
        <w:ind w:left="0" w:right="0"/>
        <w:jc w:val="both"/>
        <w:rPr>
          <w:rFonts w:hint="eastAsia" w:ascii="宋体" w:hAnsi="宋体" w:eastAsia="宋体" w:cs="宋体"/>
          <w:b/>
          <w:bCs w:val="0"/>
          <w:sz w:val="24"/>
          <w:szCs w:val="24"/>
          <w:lang w:val="en-US"/>
        </w:rPr>
      </w:pPr>
    </w:p>
    <w:p w14:paraId="3B3FC2F0">
      <w:pPr>
        <w:keepNext w:val="0"/>
        <w:keepLines w:val="0"/>
        <w:widowControl w:val="0"/>
        <w:suppressLineNumbers w:val="0"/>
        <w:spacing w:before="120" w:beforeAutospacing="0" w:after="120" w:afterAutospacing="0" w:line="400" w:lineRule="exact"/>
        <w:ind w:left="0" w:right="0"/>
        <w:jc w:val="both"/>
        <w:rPr>
          <w:rFonts w:hint="eastAsia" w:ascii="宋体" w:hAnsi="宋体" w:eastAsia="宋体" w:cs="宋体"/>
          <w:b/>
          <w:bCs w:val="0"/>
          <w:sz w:val="24"/>
          <w:szCs w:val="24"/>
          <w:lang w:val="en-US"/>
        </w:rPr>
      </w:pPr>
    </w:p>
    <w:p w14:paraId="1B838CFA">
      <w:pPr>
        <w:keepNext w:val="0"/>
        <w:keepLines w:val="0"/>
        <w:widowControl w:val="0"/>
        <w:suppressLineNumbers w:val="0"/>
        <w:spacing w:before="120" w:beforeAutospacing="0" w:after="120" w:afterAutospacing="0" w:line="400" w:lineRule="exact"/>
        <w:ind w:left="0" w:right="0"/>
        <w:jc w:val="both"/>
        <w:rPr>
          <w:rFonts w:hint="eastAsia" w:ascii="宋体" w:hAnsi="宋体" w:eastAsia="宋体" w:cs="宋体"/>
          <w:b/>
          <w:bCs w:val="0"/>
          <w:sz w:val="24"/>
          <w:szCs w:val="24"/>
          <w:lang w:val="en-US"/>
        </w:rPr>
      </w:pPr>
    </w:p>
    <w:p w14:paraId="4EC75B6B">
      <w:pPr>
        <w:keepNext w:val="0"/>
        <w:keepLines w:val="0"/>
        <w:widowControl w:val="0"/>
        <w:suppressLineNumbers w:val="0"/>
        <w:spacing w:before="120" w:beforeAutospacing="0" w:after="120" w:afterAutospacing="0" w:line="400" w:lineRule="exact"/>
        <w:ind w:left="0" w:right="0"/>
        <w:jc w:val="both"/>
        <w:rPr>
          <w:rFonts w:hint="eastAsia" w:ascii="宋体" w:hAnsi="宋体" w:eastAsia="宋体" w:cs="宋体"/>
          <w:b/>
          <w:bCs w:val="0"/>
          <w:sz w:val="24"/>
          <w:szCs w:val="24"/>
          <w:lang w:val="en-US"/>
        </w:rPr>
      </w:pPr>
    </w:p>
    <w:p w14:paraId="6FC7C6BD">
      <w:pPr>
        <w:keepNext w:val="0"/>
        <w:keepLines w:val="0"/>
        <w:widowControl w:val="0"/>
        <w:suppressLineNumbers w:val="0"/>
        <w:spacing w:before="120" w:beforeAutospacing="0" w:after="120" w:afterAutospacing="0" w:line="400" w:lineRule="exact"/>
        <w:ind w:left="0" w:right="0"/>
        <w:jc w:val="both"/>
        <w:rPr>
          <w:rFonts w:hint="eastAsia" w:ascii="宋体" w:hAnsi="宋体" w:eastAsia="宋体" w:cs="宋体"/>
          <w:b/>
          <w:bCs w:val="0"/>
          <w:sz w:val="24"/>
          <w:szCs w:val="24"/>
          <w:lang w:val="en-US"/>
        </w:rPr>
      </w:pPr>
    </w:p>
    <w:p w14:paraId="449FE703">
      <w:pPr>
        <w:keepNext w:val="0"/>
        <w:keepLines w:val="0"/>
        <w:widowControl w:val="0"/>
        <w:suppressLineNumbers w:val="0"/>
        <w:spacing w:before="120" w:beforeAutospacing="0" w:after="120" w:afterAutospacing="0" w:line="400" w:lineRule="exact"/>
        <w:ind w:left="0" w:right="0"/>
        <w:jc w:val="both"/>
        <w:rPr>
          <w:rFonts w:hint="eastAsia" w:ascii="宋体" w:hAnsi="宋体" w:eastAsia="宋体" w:cs="宋体"/>
          <w:b/>
          <w:bCs w:val="0"/>
          <w:sz w:val="24"/>
          <w:szCs w:val="24"/>
          <w:lang w:val="en-US"/>
        </w:rPr>
      </w:pPr>
    </w:p>
    <w:p w14:paraId="3965792C">
      <w:pPr>
        <w:keepNext w:val="0"/>
        <w:keepLines w:val="0"/>
        <w:widowControl w:val="0"/>
        <w:suppressLineNumbers w:val="0"/>
        <w:spacing w:before="120" w:beforeAutospacing="0" w:after="120" w:afterAutospacing="0" w:line="400" w:lineRule="exact"/>
        <w:ind w:left="0" w:right="0"/>
        <w:jc w:val="both"/>
        <w:rPr>
          <w:rFonts w:hint="eastAsia" w:ascii="宋体" w:hAnsi="宋体" w:eastAsia="宋体" w:cs="宋体"/>
          <w:b/>
          <w:bCs w:val="0"/>
          <w:sz w:val="24"/>
          <w:szCs w:val="24"/>
          <w:lang w:val="en-US"/>
        </w:rPr>
      </w:pPr>
    </w:p>
    <w:p w14:paraId="09BB6B66">
      <w:pPr>
        <w:keepNext w:val="0"/>
        <w:keepLines w:val="0"/>
        <w:widowControl w:val="0"/>
        <w:suppressLineNumbers w:val="0"/>
        <w:spacing w:before="120" w:beforeAutospacing="0" w:after="120" w:afterAutospacing="0" w:line="400" w:lineRule="exact"/>
        <w:ind w:left="0" w:right="0"/>
        <w:jc w:val="both"/>
        <w:rPr>
          <w:rFonts w:hint="eastAsia" w:ascii="宋体" w:hAnsi="宋体" w:eastAsia="宋体" w:cs="宋体"/>
          <w:b/>
          <w:bCs w:val="0"/>
          <w:sz w:val="24"/>
          <w:szCs w:val="24"/>
          <w:lang w:val="en-US"/>
        </w:rPr>
      </w:pPr>
    </w:p>
    <w:p w14:paraId="55D45409">
      <w:pPr>
        <w:keepNext w:val="0"/>
        <w:keepLines w:val="0"/>
        <w:widowControl w:val="0"/>
        <w:suppressLineNumbers w:val="0"/>
        <w:spacing w:before="120" w:beforeAutospacing="0" w:after="120" w:afterAutospacing="0" w:line="400" w:lineRule="exact"/>
        <w:ind w:left="0" w:right="0"/>
        <w:jc w:val="both"/>
        <w:rPr>
          <w:rFonts w:hint="eastAsia" w:ascii="宋体" w:hAnsi="宋体" w:eastAsia="宋体" w:cs="宋体"/>
          <w:b/>
          <w:bCs w:val="0"/>
          <w:sz w:val="24"/>
          <w:szCs w:val="24"/>
          <w:lang w:val="en-US"/>
        </w:rPr>
      </w:pPr>
    </w:p>
    <w:p w14:paraId="61BD9191">
      <w:pPr>
        <w:pStyle w:val="22"/>
        <w:widowControl/>
        <w:jc w:val="center"/>
        <w:rPr>
          <w:lang w:val="en-US"/>
        </w:rPr>
      </w:pPr>
      <w:bookmarkStart w:id="135" w:name="_Toc22592"/>
      <w:r>
        <w:rPr>
          <w:rFonts w:hint="eastAsia" w:ascii="Calibri" w:hAnsi="Calibri" w:eastAsia="宋体" w:cs="宋体"/>
          <w:lang w:eastAsia="zh-CN"/>
        </w:rPr>
        <w:t>第五章</w:t>
      </w:r>
      <w:r>
        <w:rPr>
          <w:lang w:val="en-US"/>
        </w:rPr>
        <w:t xml:space="preserve">  </w:t>
      </w:r>
      <w:r>
        <w:rPr>
          <w:rFonts w:hint="eastAsia" w:ascii="Calibri" w:hAnsi="Calibri" w:eastAsia="宋体" w:cs="宋体"/>
          <w:lang w:eastAsia="zh-CN"/>
        </w:rPr>
        <w:t>拟签订的合同文本</w:t>
      </w:r>
      <w:bookmarkEnd w:id="135"/>
    </w:p>
    <w:p w14:paraId="57D076D2">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695C6E33">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5240B57D">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76B50850">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38065183">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16BBD1EC">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1C4A9321">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415FF4BA">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1850D7CE">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0E3A47AC">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4B3198F4">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2EF7232F">
      <w:pPr>
        <w:keepNext w:val="0"/>
        <w:keepLines w:val="0"/>
        <w:widowControl/>
        <w:suppressLineNumbers w:val="0"/>
        <w:spacing w:before="0" w:beforeAutospacing="0" w:after="0" w:afterAutospacing="0" w:line="980" w:lineRule="exact"/>
        <w:ind w:left="0" w:right="0"/>
        <w:jc w:val="center"/>
        <w:rPr>
          <w:rFonts w:hint="eastAsia" w:ascii="宋体" w:hAnsi="宋体" w:eastAsia="宋体" w:cs="宋体"/>
          <w:bCs/>
          <w:lang w:val="en-US"/>
        </w:rPr>
      </w:pPr>
      <w:r>
        <w:rPr>
          <w:rFonts w:hint="eastAsia" w:ascii="宋体" w:hAnsi="宋体" w:eastAsia="宋体" w:cs="Times New Roman"/>
          <w:bCs/>
          <w:kern w:val="2"/>
          <w:sz w:val="21"/>
          <w:szCs w:val="24"/>
          <w:lang w:val="en-US" w:eastAsia="zh-CN" w:bidi="ar"/>
        </w:rPr>
        <w:br w:type="page"/>
      </w:r>
    </w:p>
    <w:p w14:paraId="4DCB74FB">
      <w:pPr>
        <w:keepNext w:val="0"/>
        <w:keepLines w:val="0"/>
        <w:widowControl w:val="0"/>
        <w:suppressLineNumbers w:val="0"/>
        <w:spacing w:before="0" w:beforeAutospacing="0" w:after="0" w:afterAutospacing="0"/>
        <w:ind w:left="0" w:right="0"/>
        <w:jc w:val="center"/>
        <w:rPr>
          <w:rFonts w:hint="eastAsia" w:ascii="宋体" w:hAnsi="宋体" w:eastAsia="宋体" w:cs="宋体"/>
          <w:b/>
          <w:bCs/>
          <w:sz w:val="28"/>
          <w:szCs w:val="28"/>
          <w:lang w:val="en-US"/>
        </w:rPr>
      </w:pPr>
      <w:r>
        <w:rPr>
          <w:rFonts w:hint="eastAsia" w:ascii="宋体" w:hAnsi="宋体" w:eastAsia="宋体" w:cs="宋体"/>
          <w:b/>
          <w:bCs/>
          <w:kern w:val="2"/>
          <w:sz w:val="28"/>
          <w:szCs w:val="28"/>
          <w:lang w:val="en-US" w:eastAsia="zh-CN" w:bidi="ar"/>
        </w:rPr>
        <w:t>广西壮族自治区政府采购合同</w:t>
      </w:r>
    </w:p>
    <w:p w14:paraId="5BE7E7E7">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5DFC4488">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0C9E3AAB">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067E4B88">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1FE4A008">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75E16C79">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23636D6C">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0E91C995">
      <w:pPr>
        <w:keepNext w:val="0"/>
        <w:keepLines w:val="0"/>
        <w:widowControl w:val="0"/>
        <w:suppressLineNumbers w:val="0"/>
        <w:spacing w:before="0" w:beforeAutospacing="0" w:after="0" w:afterAutospacing="0" w:line="360" w:lineRule="auto"/>
        <w:ind w:left="1724" w:right="0" w:hanging="1405"/>
        <w:jc w:val="both"/>
        <w:rPr>
          <w:rFonts w:hint="eastAsia" w:ascii="宋体" w:hAnsi="宋体" w:eastAsia="宋体" w:cs="宋体"/>
          <w:b/>
          <w:bCs/>
          <w:sz w:val="28"/>
          <w:szCs w:val="28"/>
          <w:u w:val="single"/>
          <w:lang w:val="en-US"/>
        </w:rPr>
      </w:pPr>
      <w:r>
        <w:rPr>
          <w:rFonts w:hint="eastAsia" w:ascii="宋体" w:hAnsi="宋体" w:eastAsia="宋体" w:cs="宋体"/>
          <w:b/>
          <w:bCs/>
          <w:kern w:val="2"/>
          <w:sz w:val="28"/>
          <w:szCs w:val="28"/>
          <w:lang w:val="en-US" w:eastAsia="zh-CN" w:bidi="ar"/>
        </w:rPr>
        <w:t>项目名称：</w:t>
      </w:r>
      <w:r>
        <w:rPr>
          <w:rFonts w:hint="eastAsia" w:ascii="宋体" w:hAnsi="宋体" w:eastAsia="宋体" w:cs="宋体"/>
          <w:b/>
          <w:bCs/>
          <w:kern w:val="2"/>
          <w:sz w:val="28"/>
          <w:szCs w:val="28"/>
          <w:u w:val="single"/>
          <w:lang w:val="en-US" w:eastAsia="zh-CN" w:bidi="ar"/>
        </w:rPr>
        <w:t xml:space="preserve">                                 </w:t>
      </w:r>
    </w:p>
    <w:p w14:paraId="30FCBFB2">
      <w:pPr>
        <w:keepNext w:val="0"/>
        <w:keepLines w:val="0"/>
        <w:widowControl w:val="0"/>
        <w:suppressLineNumbers w:val="0"/>
        <w:spacing w:before="0" w:beforeAutospacing="0" w:after="0" w:afterAutospacing="0" w:line="360" w:lineRule="auto"/>
        <w:ind w:left="0" w:right="0" w:firstLine="281"/>
        <w:jc w:val="both"/>
        <w:rPr>
          <w:rFonts w:hint="eastAsia" w:ascii="宋体" w:hAnsi="宋体" w:eastAsia="宋体" w:cs="宋体"/>
          <w:b/>
          <w:bCs/>
          <w:sz w:val="28"/>
          <w:szCs w:val="28"/>
          <w:u w:val="single"/>
          <w:lang w:val="en-US"/>
        </w:rPr>
      </w:pPr>
      <w:r>
        <w:rPr>
          <w:rFonts w:hint="eastAsia" w:ascii="宋体" w:hAnsi="宋体" w:eastAsia="宋体" w:cs="宋体"/>
          <w:b/>
          <w:bCs/>
          <w:kern w:val="2"/>
          <w:sz w:val="28"/>
          <w:szCs w:val="28"/>
          <w:lang w:val="en-US" w:eastAsia="zh-CN" w:bidi="ar"/>
        </w:rPr>
        <w:t>合同编号：</w:t>
      </w:r>
      <w:r>
        <w:rPr>
          <w:rFonts w:hint="eastAsia" w:ascii="宋体" w:hAnsi="宋体" w:eastAsia="宋体" w:cs="宋体"/>
          <w:b/>
          <w:bCs/>
          <w:kern w:val="2"/>
          <w:sz w:val="28"/>
          <w:szCs w:val="28"/>
          <w:u w:val="single"/>
          <w:lang w:val="en-US" w:eastAsia="zh-CN" w:bidi="ar"/>
        </w:rPr>
        <w:t xml:space="preserve">                                 </w:t>
      </w:r>
    </w:p>
    <w:p w14:paraId="62BC4165">
      <w:pPr>
        <w:keepNext w:val="0"/>
        <w:keepLines w:val="0"/>
        <w:widowControl w:val="0"/>
        <w:suppressLineNumbers w:val="0"/>
        <w:spacing w:before="0" w:beforeAutospacing="0" w:after="0" w:afterAutospacing="0"/>
        <w:ind w:left="0" w:right="0" w:firstLine="742"/>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2A8C5EE0">
      <w:pPr>
        <w:keepNext w:val="0"/>
        <w:keepLines w:val="0"/>
        <w:widowControl w:val="0"/>
        <w:suppressLineNumbers w:val="0"/>
        <w:spacing w:before="0" w:beforeAutospacing="0" w:after="0" w:afterAutospacing="0"/>
        <w:ind w:left="0" w:right="0" w:firstLine="742"/>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365C19C4">
      <w:pPr>
        <w:keepNext w:val="0"/>
        <w:keepLines w:val="0"/>
        <w:widowControl w:val="0"/>
        <w:suppressLineNumbers w:val="0"/>
        <w:spacing w:before="0" w:beforeAutospacing="0" w:after="0" w:afterAutospacing="0"/>
        <w:ind w:left="0" w:right="0" w:firstLine="742"/>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75B7ACFC">
      <w:pPr>
        <w:keepNext w:val="0"/>
        <w:keepLines w:val="0"/>
        <w:widowControl w:val="0"/>
        <w:suppressLineNumbers w:val="0"/>
        <w:spacing w:before="0" w:beforeAutospacing="0" w:after="0" w:afterAutospacing="0" w:line="340" w:lineRule="exact"/>
        <w:ind w:left="0" w:right="0" w:firstLine="281"/>
        <w:jc w:val="both"/>
        <w:rPr>
          <w:rFonts w:hint="eastAsia" w:ascii="宋体" w:hAnsi="宋体" w:eastAsia="宋体" w:cs="宋体"/>
          <w:b/>
          <w:bCs/>
          <w:sz w:val="28"/>
          <w:szCs w:val="28"/>
          <w:u w:val="single"/>
          <w:lang w:val="en-US"/>
        </w:rPr>
      </w:pPr>
      <w:r>
        <w:rPr>
          <w:rFonts w:hint="eastAsia" w:ascii="宋体" w:hAnsi="宋体" w:eastAsia="宋体" w:cs="宋体"/>
          <w:b/>
          <w:bCs/>
          <w:kern w:val="2"/>
          <w:sz w:val="28"/>
          <w:szCs w:val="28"/>
          <w:lang w:val="en-US" w:eastAsia="zh-CN" w:bidi="ar"/>
        </w:rPr>
        <w:t>采购单位（甲方）：</w:t>
      </w:r>
      <w:r>
        <w:rPr>
          <w:rFonts w:hint="eastAsia" w:ascii="宋体" w:hAnsi="宋体" w:eastAsia="宋体" w:cs="宋体"/>
          <w:b/>
          <w:bCs/>
          <w:kern w:val="2"/>
          <w:sz w:val="28"/>
          <w:szCs w:val="28"/>
          <w:u w:val="single"/>
          <w:lang w:val="en-US" w:eastAsia="zh-CN" w:bidi="ar"/>
        </w:rPr>
        <w:t>广西壮族自治区自然资源厅</w:t>
      </w:r>
    </w:p>
    <w:p w14:paraId="0ED8494D">
      <w:pPr>
        <w:keepNext w:val="0"/>
        <w:keepLines w:val="0"/>
        <w:widowControl w:val="0"/>
        <w:suppressLineNumbers w:val="0"/>
        <w:spacing w:before="0" w:beforeAutospacing="0" w:after="0" w:afterAutospacing="0" w:line="340" w:lineRule="exact"/>
        <w:ind w:left="0" w:right="0" w:firstLine="745"/>
        <w:jc w:val="both"/>
        <w:rPr>
          <w:rFonts w:hint="eastAsia" w:ascii="宋体" w:hAnsi="宋体" w:eastAsia="宋体" w:cs="宋体"/>
          <w:b/>
          <w:bCs/>
          <w:sz w:val="28"/>
          <w:szCs w:val="28"/>
          <w:lang w:val="en-US"/>
        </w:rPr>
      </w:pPr>
      <w:r>
        <w:rPr>
          <w:rFonts w:hint="eastAsia" w:ascii="宋体" w:hAnsi="宋体" w:eastAsia="宋体" w:cs="宋体"/>
          <w:b/>
          <w:bCs/>
          <w:kern w:val="2"/>
          <w:sz w:val="28"/>
          <w:szCs w:val="28"/>
          <w:lang w:val="en-US" w:eastAsia="zh-CN" w:bidi="ar"/>
        </w:rPr>
        <w:t xml:space="preserve"> </w:t>
      </w:r>
    </w:p>
    <w:p w14:paraId="2FA98867">
      <w:pPr>
        <w:keepNext w:val="0"/>
        <w:keepLines w:val="0"/>
        <w:widowControl w:val="0"/>
        <w:suppressLineNumbers w:val="0"/>
        <w:spacing w:before="0" w:beforeAutospacing="0" w:after="0" w:afterAutospacing="0" w:line="360" w:lineRule="auto"/>
        <w:ind w:left="0" w:right="0" w:firstLine="281"/>
        <w:jc w:val="both"/>
        <w:rPr>
          <w:rFonts w:hint="eastAsia" w:ascii="宋体" w:hAnsi="宋体" w:eastAsia="宋体" w:cs="宋体"/>
          <w:b/>
          <w:bCs/>
          <w:sz w:val="28"/>
          <w:szCs w:val="28"/>
          <w:u w:val="single"/>
          <w:lang w:val="en-US"/>
        </w:rPr>
      </w:pPr>
      <w:r>
        <w:rPr>
          <w:rFonts w:hint="eastAsia" w:ascii="宋体" w:hAnsi="宋体" w:eastAsia="宋体" w:cs="宋体"/>
          <w:b/>
          <w:bCs/>
          <w:kern w:val="2"/>
          <w:sz w:val="28"/>
          <w:szCs w:val="28"/>
          <w:lang w:val="en-US" w:eastAsia="zh-CN" w:bidi="ar"/>
        </w:rPr>
        <w:t>供 应 商（乙方）：</w:t>
      </w:r>
      <w:r>
        <w:rPr>
          <w:rFonts w:hint="eastAsia" w:ascii="宋体" w:hAnsi="宋体" w:eastAsia="宋体" w:cs="宋体"/>
          <w:b/>
          <w:bCs/>
          <w:kern w:val="2"/>
          <w:sz w:val="28"/>
          <w:szCs w:val="28"/>
          <w:u w:val="single"/>
          <w:lang w:val="en-US" w:eastAsia="zh-CN" w:bidi="ar"/>
        </w:rPr>
        <w:t xml:space="preserve">                         </w:t>
      </w:r>
    </w:p>
    <w:p w14:paraId="2600F2A5">
      <w:pPr>
        <w:keepNext w:val="0"/>
        <w:keepLines w:val="0"/>
        <w:widowControl w:val="0"/>
        <w:suppressLineNumbers w:val="0"/>
        <w:spacing w:before="0" w:beforeAutospacing="0" w:after="0" w:afterAutospacing="0"/>
        <w:ind w:left="0" w:right="0" w:firstLine="742"/>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1BC04BC9">
      <w:pPr>
        <w:keepNext w:val="0"/>
        <w:keepLines w:val="0"/>
        <w:widowControl w:val="0"/>
        <w:suppressLineNumbers w:val="0"/>
        <w:spacing w:before="0" w:beforeAutospacing="0" w:after="0" w:afterAutospacing="0"/>
        <w:ind w:left="0" w:right="0" w:firstLine="742"/>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5D524EF2">
      <w:pPr>
        <w:keepNext w:val="0"/>
        <w:keepLines w:val="0"/>
        <w:widowControl w:val="0"/>
        <w:suppressLineNumbers w:val="0"/>
        <w:spacing w:before="0" w:beforeAutospacing="0" w:after="0" w:afterAutospacing="0"/>
        <w:ind w:left="0" w:right="0" w:firstLine="742"/>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522B5AA6">
      <w:pPr>
        <w:keepNext w:val="0"/>
        <w:keepLines w:val="0"/>
        <w:widowControl w:val="0"/>
        <w:suppressLineNumbers w:val="0"/>
        <w:spacing w:before="0" w:beforeAutospacing="0" w:after="0" w:afterAutospacing="0"/>
        <w:ind w:left="0" w:right="0" w:firstLine="742"/>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04B57448">
      <w:pPr>
        <w:keepNext w:val="0"/>
        <w:keepLines w:val="0"/>
        <w:widowControl w:val="0"/>
        <w:suppressLineNumbers w:val="0"/>
        <w:spacing w:before="0" w:beforeAutospacing="0" w:after="0" w:afterAutospacing="0" w:line="340" w:lineRule="exact"/>
        <w:ind w:left="0" w:right="0" w:firstLine="281"/>
        <w:jc w:val="both"/>
        <w:rPr>
          <w:rFonts w:hint="eastAsia" w:ascii="宋体" w:hAnsi="宋体" w:eastAsia="宋体" w:cs="宋体"/>
          <w:b/>
          <w:bCs/>
          <w:sz w:val="28"/>
          <w:szCs w:val="28"/>
          <w:u w:val="single"/>
          <w:lang w:val="en-US"/>
        </w:rPr>
      </w:pPr>
      <w:r>
        <w:rPr>
          <w:rFonts w:hint="eastAsia" w:ascii="宋体" w:hAnsi="宋体" w:eastAsia="宋体" w:cs="宋体"/>
          <w:b/>
          <w:bCs/>
          <w:kern w:val="2"/>
          <w:sz w:val="28"/>
          <w:szCs w:val="28"/>
          <w:lang w:val="en-US" w:eastAsia="zh-CN" w:bidi="ar"/>
        </w:rPr>
        <w:t>签订合同地点：</w:t>
      </w:r>
      <w:r>
        <w:rPr>
          <w:rFonts w:hint="eastAsia" w:ascii="宋体" w:hAnsi="宋体" w:eastAsia="宋体" w:cs="宋体"/>
          <w:b/>
          <w:bCs/>
          <w:kern w:val="2"/>
          <w:sz w:val="28"/>
          <w:szCs w:val="28"/>
          <w:u w:val="single"/>
          <w:lang w:val="en-US" w:eastAsia="zh-CN" w:bidi="ar"/>
        </w:rPr>
        <w:t xml:space="preserve"> 广西南宁市青秀区中新路2号 </w:t>
      </w:r>
    </w:p>
    <w:p w14:paraId="3785BEB5">
      <w:pPr>
        <w:keepNext w:val="0"/>
        <w:keepLines w:val="0"/>
        <w:widowControl w:val="0"/>
        <w:suppressLineNumbers w:val="0"/>
        <w:spacing w:before="0" w:beforeAutospacing="0" w:after="0" w:afterAutospacing="0" w:line="340" w:lineRule="exact"/>
        <w:ind w:left="0" w:right="0" w:firstLine="745"/>
        <w:jc w:val="both"/>
        <w:rPr>
          <w:rFonts w:hint="eastAsia" w:ascii="宋体" w:hAnsi="宋体" w:eastAsia="宋体" w:cs="宋体"/>
          <w:b/>
          <w:bCs/>
          <w:sz w:val="28"/>
          <w:szCs w:val="28"/>
          <w:lang w:val="en-US"/>
        </w:rPr>
      </w:pPr>
    </w:p>
    <w:p w14:paraId="3C1A8977">
      <w:pPr>
        <w:keepNext w:val="0"/>
        <w:keepLines w:val="0"/>
        <w:widowControl w:val="0"/>
        <w:suppressLineNumbers w:val="0"/>
        <w:spacing w:before="0" w:beforeAutospacing="0" w:after="0" w:afterAutospacing="0" w:line="340" w:lineRule="exact"/>
        <w:ind w:left="0" w:right="0" w:firstLine="281"/>
        <w:jc w:val="both"/>
        <w:rPr>
          <w:rFonts w:hint="eastAsia" w:ascii="宋体" w:hAnsi="宋体" w:eastAsia="宋体" w:cs="宋体"/>
          <w:b/>
          <w:bCs/>
          <w:sz w:val="28"/>
          <w:szCs w:val="28"/>
          <w:u w:val="single"/>
          <w:lang w:val="en-US"/>
        </w:rPr>
      </w:pPr>
      <w:r>
        <w:rPr>
          <w:rFonts w:hint="eastAsia" w:ascii="宋体" w:hAnsi="宋体" w:eastAsia="宋体" w:cs="宋体"/>
          <w:b/>
          <w:bCs/>
          <w:kern w:val="2"/>
          <w:sz w:val="28"/>
          <w:szCs w:val="28"/>
          <w:lang w:val="en-US" w:eastAsia="zh-CN" w:bidi="ar"/>
        </w:rPr>
        <w:t>签订合同时间：</w:t>
      </w:r>
      <w:r>
        <w:rPr>
          <w:rFonts w:hint="eastAsia" w:ascii="宋体" w:hAnsi="宋体" w:eastAsia="宋体" w:cs="宋体"/>
          <w:b/>
          <w:bCs/>
          <w:kern w:val="2"/>
          <w:sz w:val="28"/>
          <w:szCs w:val="28"/>
          <w:u w:val="single"/>
          <w:lang w:val="en-US" w:eastAsia="zh-CN" w:bidi="ar"/>
        </w:rPr>
        <w:t xml:space="preserve">                                </w:t>
      </w:r>
    </w:p>
    <w:p w14:paraId="1A4F26EB">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28C72D7F">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450C52E5">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32356AC5">
      <w:pPr>
        <w:keepNext w:val="0"/>
        <w:keepLines w:val="0"/>
        <w:widowControl w:val="0"/>
        <w:suppressLineNumbers w:val="0"/>
        <w:spacing w:before="0" w:beforeAutospacing="0" w:after="0" w:afterAutospacing="0"/>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 </w:t>
      </w:r>
    </w:p>
    <w:p w14:paraId="68AD8635">
      <w:pPr>
        <w:keepNext w:val="0"/>
        <w:keepLines w:val="0"/>
        <w:widowControl w:val="0"/>
        <w:suppressLineNumbers w:val="0"/>
        <w:spacing w:before="0" w:beforeAutospacing="0" w:after="0" w:afterAutospacing="0"/>
        <w:ind w:left="0" w:right="0"/>
        <w:jc w:val="center"/>
        <w:rPr>
          <w:rFonts w:hint="eastAsia" w:ascii="宋体" w:hAnsi="Courier New" w:eastAsia="宋体" w:cs="宋体"/>
          <w:sz w:val="28"/>
          <w:szCs w:val="28"/>
          <w:lang w:val="en-US"/>
        </w:rPr>
      </w:pPr>
      <w:r>
        <w:rPr>
          <w:rFonts w:hint="eastAsia" w:ascii="宋体" w:hAnsi="Courier New" w:eastAsia="宋体" w:cs="宋体"/>
          <w:kern w:val="2"/>
          <w:sz w:val="28"/>
          <w:szCs w:val="28"/>
          <w:lang w:val="en-US" w:eastAsia="zh-CN" w:bidi="ar"/>
        </w:rPr>
        <w:t xml:space="preserve"> </w:t>
      </w:r>
    </w:p>
    <w:p w14:paraId="73BD3167">
      <w:pPr>
        <w:keepNext w:val="0"/>
        <w:keepLines w:val="0"/>
        <w:widowControl w:val="0"/>
        <w:suppressLineNumbers w:val="0"/>
        <w:spacing w:before="0" w:beforeAutospacing="0" w:after="0" w:afterAutospacing="0" w:line="400" w:lineRule="exact"/>
        <w:ind w:left="0" w:right="0"/>
        <w:jc w:val="center"/>
        <w:rPr>
          <w:rFonts w:hint="eastAsia" w:ascii="宋体" w:hAnsi="宋体" w:eastAsia="宋体" w:cs="宋体"/>
          <w:b/>
          <w:bCs/>
          <w:sz w:val="32"/>
          <w:szCs w:val="32"/>
          <w:lang w:val="en-US"/>
        </w:rPr>
      </w:pPr>
      <w:r>
        <w:rPr>
          <w:rFonts w:hint="eastAsia" w:ascii="宋体" w:hAnsi="Courier New" w:eastAsia="宋体" w:cs="Times New Roman"/>
          <w:kern w:val="2"/>
          <w:sz w:val="28"/>
          <w:szCs w:val="28"/>
          <w:lang w:val="en-US" w:eastAsia="zh-CN" w:bidi="ar"/>
        </w:rPr>
        <w:br w:type="page"/>
      </w:r>
      <w:r>
        <w:rPr>
          <w:rFonts w:hint="eastAsia" w:ascii="宋体" w:hAnsi="宋体" w:eastAsia="宋体" w:cs="宋体"/>
          <w:b/>
          <w:bCs/>
          <w:kern w:val="2"/>
          <w:sz w:val="32"/>
          <w:szCs w:val="32"/>
          <w:lang w:val="en-US" w:eastAsia="zh-CN" w:bidi="ar"/>
        </w:rPr>
        <w:t>《采购合同书》</w:t>
      </w:r>
    </w:p>
    <w:p w14:paraId="0209E3E7">
      <w:pPr>
        <w:keepNext w:val="0"/>
        <w:keepLines w:val="0"/>
        <w:widowControl w:val="0"/>
        <w:suppressLineNumbers w:val="0"/>
        <w:spacing w:before="0" w:beforeAutospacing="0" w:after="0" w:afterAutospacing="0" w:line="400" w:lineRule="exact"/>
        <w:ind w:left="0" w:right="480" w:firstLine="5250"/>
        <w:jc w:val="both"/>
        <w:rPr>
          <w:rFonts w:hint="eastAsia" w:ascii="宋体" w:hAnsi="宋体" w:eastAsia="宋体" w:cs="宋体"/>
          <w:bCs/>
          <w:szCs w:val="21"/>
          <w:lang w:val="en-US"/>
        </w:rPr>
      </w:pPr>
    </w:p>
    <w:p w14:paraId="599F4EE1">
      <w:pPr>
        <w:keepNext w:val="0"/>
        <w:keepLines w:val="0"/>
        <w:widowControl w:val="0"/>
        <w:suppressLineNumbers w:val="0"/>
        <w:spacing w:before="0" w:beforeAutospacing="0" w:after="0" w:afterAutospacing="0" w:line="400" w:lineRule="exact"/>
        <w:ind w:left="0" w:right="480" w:firstLine="5250"/>
        <w:jc w:val="both"/>
        <w:rPr>
          <w:rFonts w:hint="eastAsia" w:ascii="宋体" w:hAnsi="宋体" w:eastAsia="宋体" w:cs="宋体"/>
          <w:bCs/>
          <w:szCs w:val="21"/>
          <w:u w:val="single"/>
          <w:lang w:val="en-US"/>
        </w:rPr>
      </w:pPr>
      <w:r>
        <w:rPr>
          <w:rFonts w:hint="eastAsia" w:ascii="宋体" w:hAnsi="宋体" w:eastAsia="宋体" w:cs="宋体"/>
          <w:bCs/>
          <w:kern w:val="2"/>
          <w:sz w:val="21"/>
          <w:szCs w:val="21"/>
          <w:lang w:val="en-US" w:eastAsia="zh-CN" w:bidi="ar"/>
        </w:rPr>
        <w:t>合同编号：</w:t>
      </w:r>
    </w:p>
    <w:p w14:paraId="53652640">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szCs w:val="21"/>
          <w:lang w:val="en-US"/>
        </w:rPr>
      </w:pPr>
    </w:p>
    <w:p w14:paraId="3A8F5F84">
      <w:pPr>
        <w:keepNext w:val="0"/>
        <w:keepLines w:val="0"/>
        <w:widowControl w:val="0"/>
        <w:suppressLineNumbers w:val="0"/>
        <w:spacing w:before="0" w:beforeAutospacing="0" w:after="0" w:afterAutospacing="0" w:line="360" w:lineRule="atLeast"/>
        <w:ind w:left="0" w:right="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采购单位（甲方）</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宋体" w:hAnsi="宋体" w:eastAsia="宋体" w:cs="宋体"/>
          <w:spacing w:val="-20"/>
          <w:kern w:val="2"/>
          <w:sz w:val="21"/>
          <w:szCs w:val="21"/>
          <w:lang w:val="en-US" w:eastAsia="zh-CN" w:bidi="ar"/>
        </w:rPr>
        <w:t>采 购 计 划 号</w:t>
      </w:r>
      <w:r>
        <w:rPr>
          <w:rFonts w:hint="eastAsia" w:ascii="宋体" w:hAnsi="宋体" w:eastAsia="宋体" w:cs="宋体"/>
          <w:kern w:val="2"/>
          <w:sz w:val="21"/>
          <w:szCs w:val="21"/>
          <w:u w:val="single"/>
          <w:lang w:val="en-US" w:eastAsia="zh-CN" w:bidi="ar"/>
        </w:rPr>
        <w:t xml:space="preserve">                     </w:t>
      </w:r>
    </w:p>
    <w:p w14:paraId="1F5DCE80">
      <w:pPr>
        <w:keepNext w:val="0"/>
        <w:keepLines w:val="0"/>
        <w:widowControl w:val="0"/>
        <w:suppressLineNumbers w:val="0"/>
        <w:spacing w:before="0" w:beforeAutospacing="0" w:after="0" w:afterAutospacing="0" w:line="360" w:lineRule="atLeast"/>
        <w:ind w:left="0" w:right="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供 应 商（乙方）</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w:t>
      </w:r>
      <w:r>
        <w:rPr>
          <w:rFonts w:hint="eastAsia" w:ascii="宋体" w:hAnsi="宋体" w:eastAsia="宋体" w:cs="宋体"/>
          <w:spacing w:val="-20"/>
          <w:kern w:val="2"/>
          <w:sz w:val="21"/>
          <w:szCs w:val="21"/>
          <w:lang w:val="en-US" w:eastAsia="zh-CN" w:bidi="ar"/>
        </w:rPr>
        <w:t>招  标  编  号</w:t>
      </w:r>
      <w:r>
        <w:rPr>
          <w:rFonts w:hint="eastAsia" w:ascii="宋体" w:hAnsi="宋体" w:eastAsia="宋体" w:cs="宋体"/>
          <w:kern w:val="2"/>
          <w:sz w:val="21"/>
          <w:szCs w:val="21"/>
          <w:u w:val="single"/>
          <w:lang w:val="en-US" w:eastAsia="zh-CN" w:bidi="ar"/>
        </w:rPr>
        <w:t xml:space="preserve">                     </w:t>
      </w:r>
    </w:p>
    <w:p w14:paraId="2DDCB460">
      <w:pPr>
        <w:keepNext w:val="0"/>
        <w:keepLines w:val="0"/>
        <w:widowControl w:val="0"/>
        <w:suppressLineNumbers w:val="0"/>
        <w:spacing w:before="0" w:beforeAutospacing="0" w:after="0" w:afterAutospacing="0" w:line="360" w:lineRule="atLeast"/>
        <w:ind w:left="0" w:right="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 xml:space="preserve">签  订  地  点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签 订 时 间</w:t>
      </w:r>
      <w:r>
        <w:rPr>
          <w:rFonts w:hint="eastAsia" w:ascii="宋体" w:hAnsi="宋体" w:eastAsia="宋体" w:cs="宋体"/>
          <w:kern w:val="2"/>
          <w:sz w:val="21"/>
          <w:szCs w:val="21"/>
          <w:u w:val="single"/>
          <w:lang w:val="en-US" w:eastAsia="zh-CN" w:bidi="ar"/>
        </w:rPr>
        <w:t xml:space="preserve">                    </w:t>
      </w:r>
    </w:p>
    <w:p w14:paraId="442C209F">
      <w:pPr>
        <w:keepNext w:val="0"/>
        <w:keepLines w:val="0"/>
        <w:widowControl w:val="0"/>
        <w:suppressLineNumbers w:val="0"/>
        <w:spacing w:before="0" w:beforeAutospacing="0" w:after="0" w:afterAutospacing="0" w:line="360" w:lineRule="atLeast"/>
        <w:ind w:left="0" w:right="0" w:firstLine="420"/>
        <w:jc w:val="both"/>
        <w:rPr>
          <w:rFonts w:hint="eastAsia" w:ascii="宋体" w:hAnsi="宋体" w:eastAsia="宋体" w:cs="宋体"/>
          <w:szCs w:val="21"/>
          <w:lang w:val="en-US"/>
        </w:rPr>
      </w:pPr>
    </w:p>
    <w:p w14:paraId="25E150D0">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根据《中华人民共和国政府采购法》、《中华人民共和国政府采购法实施条例》、《中华人民共和国民法典》等法律、法规规定，按照招标文件（采购文件）规定条款和中标人承诺，甲乙双方签订本合同。</w:t>
      </w:r>
    </w:p>
    <w:p w14:paraId="733C307D">
      <w:pPr>
        <w:keepNext w:val="0"/>
        <w:keepLines w:val="0"/>
        <w:widowControl w:val="0"/>
        <w:suppressLineNumbers w:val="0"/>
        <w:spacing w:before="0" w:beforeAutospacing="0" w:after="0" w:afterAutospacing="0" w:line="400" w:lineRule="atLeast"/>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第一条　合同标的</w:t>
      </w:r>
    </w:p>
    <w:p w14:paraId="2B0BA19A">
      <w:pPr>
        <w:keepNext w:val="0"/>
        <w:keepLines w:val="0"/>
        <w:widowControl w:val="0"/>
        <w:suppressLineNumbers w:val="0"/>
        <w:tabs>
          <w:tab w:val="left" w:pos="8280"/>
        </w:tabs>
        <w:spacing w:before="0" w:beforeAutospacing="0" w:after="0" w:afterAutospacing="0" w:line="400" w:lineRule="atLeast"/>
        <w:ind w:left="0" w:right="26"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1.服务项目</w:t>
      </w:r>
    </w:p>
    <w:p w14:paraId="5AEAAECA">
      <w:pPr>
        <w:keepNext w:val="0"/>
        <w:keepLines w:val="0"/>
        <w:widowControl w:val="0"/>
        <w:suppressLineNumbers w:val="0"/>
        <w:tabs>
          <w:tab w:val="left" w:pos="8280"/>
        </w:tabs>
        <w:spacing w:before="0" w:beforeAutospacing="0" w:after="0" w:afterAutospacing="0" w:line="400" w:lineRule="atLeast"/>
        <w:ind w:left="0" w:right="26"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乙方接受甲方委托，承担《</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》项目实施工作，并为甲方提供技术服务，以满足甲方对本合同项目服务需求及要求。</w:t>
      </w:r>
      <w:r>
        <w:rPr>
          <w:rFonts w:hint="eastAsia" w:ascii="宋体" w:hAnsi="宋体" w:eastAsia="宋体" w:cs="宋体"/>
          <w:b/>
          <w:bCs w:val="0"/>
          <w:kern w:val="2"/>
          <w:sz w:val="21"/>
          <w:szCs w:val="21"/>
          <w:u w:val="single"/>
          <w:lang w:val="en-US" w:eastAsia="zh-CN" w:bidi="ar"/>
        </w:rPr>
        <w:t>合同金额（大写）人民币            （¥       ）（详见报价表）</w:t>
      </w:r>
      <w:r>
        <w:rPr>
          <w:rFonts w:hint="eastAsia" w:ascii="宋体" w:hAnsi="宋体" w:eastAsia="宋体" w:cs="宋体"/>
          <w:kern w:val="2"/>
          <w:sz w:val="21"/>
          <w:szCs w:val="21"/>
          <w:lang w:val="en-US" w:eastAsia="zh-CN" w:bidi="ar"/>
        </w:rPr>
        <w:t>。</w:t>
      </w:r>
    </w:p>
    <w:p w14:paraId="0506DCD9">
      <w:pPr>
        <w:keepNext w:val="0"/>
        <w:keepLines w:val="0"/>
        <w:widowControl w:val="0"/>
        <w:suppressLineNumbers w:val="0"/>
        <w:tabs>
          <w:tab w:val="left" w:pos="8280"/>
        </w:tabs>
        <w:spacing w:before="0" w:beforeAutospacing="0" w:after="0" w:afterAutospacing="0" w:line="400" w:lineRule="atLeast"/>
        <w:ind w:left="0" w:right="26"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2.项目服务所应实现的目标及技术要求以招标文件和投标文件承诺约定为准。</w:t>
      </w:r>
    </w:p>
    <w:p w14:paraId="7762C090">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合同合计金额包括满足本次投标全部采购需求所应提供的服务；包含投标服务、货物、工程的成本、运输（含保险）、安装（如有）、调试、检验、技术服务、培训、税费等所有费用，甲方不再另行向乙方支付其他任何费用。</w:t>
      </w:r>
    </w:p>
    <w:p w14:paraId="7B673446">
      <w:pPr>
        <w:keepNext w:val="0"/>
        <w:keepLines w:val="0"/>
        <w:widowControl w:val="0"/>
        <w:suppressLineNumbers w:val="0"/>
        <w:spacing w:before="0" w:beforeAutospacing="0" w:after="0" w:afterAutospacing="0" w:line="400" w:lineRule="atLeast"/>
        <w:ind w:left="0" w:right="0" w:firstLine="422"/>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第二条　质量保证</w:t>
      </w:r>
    </w:p>
    <w:p w14:paraId="608544DD">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1.乙方提供的成果文件必须具有法律效力。</w:t>
      </w:r>
    </w:p>
    <w:p w14:paraId="324B0384">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2.乙方所提供的技术服务各项服务指标均应达到质量要求。</w:t>
      </w:r>
    </w:p>
    <w:p w14:paraId="205769E7">
      <w:pPr>
        <w:keepNext w:val="0"/>
        <w:keepLines w:val="0"/>
        <w:widowControl w:val="0"/>
        <w:suppressLineNumbers w:val="0"/>
        <w:spacing w:before="0" w:beforeAutospacing="0" w:after="0" w:afterAutospacing="0" w:line="400" w:lineRule="atLeast"/>
        <w:ind w:left="0" w:right="0" w:firstLine="422"/>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第三条　权利保证</w:t>
      </w:r>
    </w:p>
    <w:p w14:paraId="38C68010">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1.甲方根据工作需要，可为乙方提供相关资料等。</w:t>
      </w:r>
    </w:p>
    <w:p w14:paraId="7432CFAC">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2.甲方有权定期了解乙方工作进展情况，并对乙方工作进行监督，提出合理建议。</w:t>
      </w:r>
    </w:p>
    <w:p w14:paraId="341DDA67">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3.乙方应按规定时间节点内完成项目工作。</w:t>
      </w:r>
    </w:p>
    <w:p w14:paraId="72293A60">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4.乙方应委派具有相应能力、经验的员工为甲方提供服务，合同履行过程中，未经甲方同意，乙方不得随意更换项目人员（见合同附件《项目实施人员一览表》）。</w:t>
      </w:r>
    </w:p>
    <w:p w14:paraId="35E4B8D7">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5.合同履行过程中，乙方应根据甲方要求，定期向甲方汇报工作进展，并接受甲方监督。</w:t>
      </w:r>
    </w:p>
    <w:p w14:paraId="2C7445A4">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6.乙方有权根据本合同约定及工作需要，要求甲方提供与项目建设有关的信息与资料。</w:t>
      </w:r>
    </w:p>
    <w:p w14:paraId="68DFE80A">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7.乙方有权要求甲方配合其工作，并要求甲方提供必要的协助，如资料收集、</w:t>
      </w:r>
      <w:r>
        <w:rPr>
          <w:rFonts w:hint="eastAsia" w:ascii="Calibri" w:hAnsi="Calibri" w:eastAsia="宋体" w:cs="宋体"/>
          <w:kern w:val="2"/>
          <w:sz w:val="21"/>
          <w:szCs w:val="24"/>
          <w:lang w:val="en-US" w:eastAsia="zh-CN" w:bidi="ar"/>
        </w:rPr>
        <w:t>沟通协调等</w:t>
      </w:r>
      <w:r>
        <w:rPr>
          <w:rFonts w:hint="eastAsia" w:ascii="宋体" w:hAnsi="宋体" w:eastAsia="宋体" w:cs="宋体"/>
          <w:kern w:val="2"/>
          <w:sz w:val="21"/>
          <w:szCs w:val="21"/>
          <w:lang w:val="en-US" w:eastAsia="zh-CN" w:bidi="ar"/>
        </w:rPr>
        <w:t>。</w:t>
      </w:r>
    </w:p>
    <w:p w14:paraId="1ECB679C">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8.乙方应保证在项目服务工作实施过程中不会侵犯任何第三方的专利权、著作权、商标权、工业设计权或其他权利。</w:t>
      </w:r>
    </w:p>
    <w:p w14:paraId="366AED62">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9.乙方应按采购文件规定的时间向甲方提供项目实施工作有关技术资料。</w:t>
      </w:r>
    </w:p>
    <w:p w14:paraId="6B422900">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未履行保密义务的，按本合同第八条第7款承担违约责任。本合同终止保密条款继续有效。</w:t>
      </w:r>
    </w:p>
    <w:p w14:paraId="2BF9EBF4">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11.乙方保证所提供或交付的技术服务所有权完全属于乙方且无任何抵押、质押、查封等产权瑕疵。</w:t>
      </w:r>
    </w:p>
    <w:p w14:paraId="10152B6B">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12.乙方所交付的技术成果知识产权归甲方所有（如采购文件另有约定的从其约定）。</w:t>
      </w:r>
    </w:p>
    <w:p w14:paraId="6EC9F872">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13.乙方配合甲方完成绩效考核工作。</w:t>
      </w:r>
    </w:p>
    <w:p w14:paraId="3C321338">
      <w:pPr>
        <w:keepNext w:val="0"/>
        <w:keepLines w:val="0"/>
        <w:widowControl w:val="0"/>
        <w:suppressLineNumbers w:val="0"/>
        <w:spacing w:before="0" w:beforeAutospacing="0" w:after="0" w:afterAutospacing="0" w:line="400" w:lineRule="atLeast"/>
        <w:ind w:left="0" w:right="0" w:firstLine="422"/>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第四条　交付和验收</w:t>
      </w:r>
    </w:p>
    <w:p w14:paraId="0538A3E7">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1.服务期限及地点：</w:t>
      </w:r>
      <w:r>
        <w:rPr>
          <w:rFonts w:hint="eastAsia" w:ascii="宋体" w:hAnsi="宋体" w:eastAsia="宋体" w:cs="宋体"/>
          <w:kern w:val="2"/>
          <w:sz w:val="21"/>
          <w:szCs w:val="21"/>
          <w:u w:val="single"/>
          <w:lang w:val="en-US" w:eastAsia="zh-CN" w:bidi="ar"/>
        </w:rPr>
        <w:t>见合同附件《商务要求偏离表》</w:t>
      </w:r>
    </w:p>
    <w:p w14:paraId="5413DB53">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乙方应按照国家有关法律法规以及采购文件规定的服务内容、技术要求、质量标准和本合同所附的《服务方案及承诺》为甲方提供技术服务。乙方提供不符合采购文件和本合同规定的技术服务，甲方有权拒绝接受。</w:t>
      </w:r>
    </w:p>
    <w:p w14:paraId="79FC9508">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3.乙方向甲方提供科学合理的技术服务，并对项目质量负责。</w:t>
      </w:r>
    </w:p>
    <w:p w14:paraId="2E0F9436">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4.乙方应对提交的技术资料作出全面检查和整理，并列出清单，作为甲方验收和使用的技术条件依据，清单应交给甲方。</w:t>
      </w:r>
    </w:p>
    <w:p w14:paraId="3531A418">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5.乙方应按要求提交技术服务材料：</w:t>
      </w:r>
      <w:r>
        <w:rPr>
          <w:rFonts w:hint="eastAsia" w:ascii="宋体" w:hAnsi="宋体" w:eastAsia="宋体" w:cs="宋体"/>
          <w:kern w:val="2"/>
          <w:sz w:val="21"/>
          <w:szCs w:val="21"/>
          <w:u w:val="single"/>
          <w:lang w:val="en-US" w:eastAsia="zh-CN" w:bidi="ar"/>
        </w:rPr>
        <w:t>见合同附件《服务方案及承诺》</w:t>
      </w:r>
      <w:r>
        <w:rPr>
          <w:rFonts w:hint="eastAsia" w:ascii="宋体" w:hAnsi="宋体" w:eastAsia="宋体" w:cs="宋体"/>
          <w:kern w:val="2"/>
          <w:sz w:val="21"/>
          <w:szCs w:val="21"/>
          <w:lang w:val="en-US" w:eastAsia="zh-CN" w:bidi="ar"/>
        </w:rPr>
        <w:t>，如有缺失应及时补齐，否则视为逾期交付。</w:t>
      </w:r>
    </w:p>
    <w:p w14:paraId="664CF62E">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6.验收合格后由甲乙双方签署验收单并加盖甲方单位公章，甲乙双方各执一份。</w:t>
      </w:r>
    </w:p>
    <w:p w14:paraId="6FA8008C">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7.甲方对验收有异议的，在验收后五个工作日内以书面形式向乙方提出，乙方应自收到甲方书面异议后</w:t>
      </w:r>
      <w:r>
        <w:rPr>
          <w:rFonts w:hint="eastAsia" w:ascii="宋体" w:hAnsi="宋体" w:eastAsia="宋体" w:cs="宋体"/>
          <w:kern w:val="2"/>
          <w:sz w:val="21"/>
          <w:szCs w:val="21"/>
          <w:u w:val="single"/>
          <w:lang w:val="en-US" w:eastAsia="zh-CN" w:bidi="ar"/>
        </w:rPr>
        <w:t xml:space="preserve"> 5个工作 </w:t>
      </w:r>
      <w:r>
        <w:rPr>
          <w:rFonts w:hint="eastAsia" w:ascii="宋体" w:hAnsi="宋体" w:eastAsia="宋体" w:cs="宋体"/>
          <w:kern w:val="2"/>
          <w:sz w:val="21"/>
          <w:szCs w:val="21"/>
          <w:lang w:val="en-US" w:eastAsia="zh-CN" w:bidi="ar"/>
        </w:rPr>
        <w:t>日内及时予以解决。乙方必须无条件进行整改、修正，直至甲方验收通过。</w:t>
      </w:r>
    </w:p>
    <w:p w14:paraId="4F11E7B2">
      <w:pPr>
        <w:keepNext w:val="0"/>
        <w:keepLines w:val="0"/>
        <w:widowControl w:val="0"/>
        <w:suppressLineNumbers w:val="0"/>
        <w:spacing w:before="0" w:beforeAutospacing="0" w:after="0" w:afterAutospacing="0" w:line="400" w:lineRule="atLeast"/>
        <w:ind w:left="0" w:right="0" w:firstLine="422"/>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第五条　付款方式和保证金</w:t>
      </w:r>
    </w:p>
    <w:p w14:paraId="0725DEC1">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bCs/>
          <w:kern w:val="2"/>
          <w:sz w:val="21"/>
          <w:szCs w:val="21"/>
          <w:lang w:val="en-US" w:eastAsia="zh-CN" w:bidi="ar"/>
        </w:rPr>
        <w:t>1.</w:t>
      </w:r>
      <w:r>
        <w:rPr>
          <w:rFonts w:hint="default" w:ascii="Calibri" w:hAnsi="Calibri" w:eastAsia="宋体" w:cs="Times New Roman"/>
          <w:kern w:val="2"/>
          <w:sz w:val="21"/>
          <w:szCs w:val="24"/>
          <w:lang w:val="en-US" w:eastAsia="zh-CN" w:bidi="ar"/>
        </w:rPr>
        <w:t xml:space="preserve"> </w:t>
      </w:r>
      <w:r>
        <w:rPr>
          <w:rFonts w:hint="eastAsia" w:ascii="宋体" w:hAnsi="宋体" w:eastAsia="宋体" w:cs="宋体"/>
          <w:kern w:val="2"/>
          <w:sz w:val="21"/>
          <w:szCs w:val="21"/>
          <w:lang w:val="en-US" w:eastAsia="zh-CN" w:bidi="ar"/>
        </w:rPr>
        <w:t>在合同履行期间，乙方无违约行为，甲方无合理理由解除合同的，乙方已开始实施工作的，甲方应根据乙方已进行的实际工作量给予适当的补偿。</w:t>
      </w:r>
    </w:p>
    <w:p w14:paraId="17BEAA8E">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u w:val="single"/>
          <w:lang w:val="en-US"/>
        </w:rPr>
      </w:pPr>
      <w:r>
        <w:rPr>
          <w:rFonts w:hint="eastAsia" w:ascii="宋体" w:hAnsi="宋体" w:eastAsia="宋体" w:cs="宋体"/>
          <w:kern w:val="2"/>
          <w:sz w:val="21"/>
          <w:szCs w:val="21"/>
          <w:lang w:val="en-US" w:eastAsia="zh-CN" w:bidi="ar"/>
        </w:rPr>
        <w:t>2.资金性质：</w:t>
      </w:r>
      <w:r>
        <w:rPr>
          <w:rFonts w:hint="eastAsia" w:ascii="宋体" w:hAnsi="宋体" w:eastAsia="宋体" w:cs="宋体"/>
          <w:kern w:val="2"/>
          <w:sz w:val="21"/>
          <w:szCs w:val="21"/>
          <w:u w:val="single"/>
          <w:lang w:val="en-US" w:eastAsia="zh-CN" w:bidi="ar"/>
        </w:rPr>
        <w:t xml:space="preserve">  中央财政资金  。</w:t>
      </w:r>
    </w:p>
    <w:p w14:paraId="0741ADD9">
      <w:pPr>
        <w:keepNext w:val="0"/>
        <w:keepLines w:val="0"/>
        <w:widowControl w:val="0"/>
        <w:suppressLineNumbers w:val="0"/>
        <w:spacing w:before="0" w:beforeAutospacing="0" w:after="0" w:afterAutospacing="0" w:line="400" w:lineRule="atLeast"/>
        <w:ind w:left="-61" w:right="0" w:firstLine="514"/>
        <w:jc w:val="both"/>
        <w:rPr>
          <w:rFonts w:hint="eastAsia" w:ascii="宋体" w:hAnsi="宋体" w:eastAsia="宋体" w:cs="宋体"/>
          <w:bCs/>
          <w:szCs w:val="21"/>
          <w:lang w:val="en-US" w:bidi="ar"/>
        </w:rPr>
      </w:pPr>
      <w:r>
        <w:rPr>
          <w:rFonts w:hint="eastAsia" w:ascii="宋体" w:hAnsi="宋体" w:eastAsia="宋体" w:cs="宋体"/>
          <w:kern w:val="2"/>
          <w:sz w:val="21"/>
          <w:szCs w:val="21"/>
          <w:lang w:val="en-US" w:eastAsia="zh-CN" w:bidi="ar"/>
        </w:rPr>
        <w:t>3.付款方式：分标1：</w:t>
      </w:r>
      <w:r>
        <w:rPr>
          <w:rFonts w:hint="eastAsia" w:ascii="宋体" w:hAnsi="宋体" w:eastAsia="宋体" w:cs="宋体"/>
          <w:bCs/>
          <w:kern w:val="2"/>
          <w:sz w:val="21"/>
          <w:szCs w:val="21"/>
          <w:lang w:val="en-US" w:eastAsia="zh-CN" w:bidi="ar"/>
        </w:rPr>
        <w:t>合同签订后10个工作日内，</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向</w:t>
      </w:r>
      <w:r>
        <w:rPr>
          <w:rFonts w:hint="eastAsia" w:ascii="宋体" w:hAnsi="宋体" w:eastAsia="宋体" w:cs="宋体"/>
          <w:kern w:val="2"/>
          <w:sz w:val="21"/>
          <w:szCs w:val="21"/>
          <w:lang w:val="en-US" w:eastAsia="zh-CN" w:bidi="ar"/>
        </w:rPr>
        <w:t>乙方</w:t>
      </w:r>
      <w:r>
        <w:rPr>
          <w:rFonts w:hint="eastAsia" w:ascii="宋体" w:hAnsi="宋体" w:eastAsia="宋体" w:cs="宋体"/>
          <w:bCs/>
          <w:kern w:val="2"/>
          <w:sz w:val="21"/>
          <w:szCs w:val="21"/>
          <w:lang w:val="en-US" w:eastAsia="zh-CN" w:bidi="ar"/>
        </w:rPr>
        <w:t>支付合同总价30%的工作经费；</w:t>
      </w:r>
      <w:r>
        <w:rPr>
          <w:rFonts w:hint="eastAsia" w:ascii="宋体" w:hAnsi="宋体" w:eastAsia="宋体" w:cs="宋体"/>
          <w:kern w:val="2"/>
          <w:sz w:val="21"/>
          <w:szCs w:val="21"/>
          <w:lang w:val="en-US" w:eastAsia="zh-CN" w:bidi="ar"/>
        </w:rPr>
        <w:t>乙方</w:t>
      </w:r>
      <w:r>
        <w:rPr>
          <w:rFonts w:hint="eastAsia" w:ascii="宋体" w:hAnsi="宋体" w:eastAsia="宋体" w:cs="宋体"/>
          <w:bCs/>
          <w:kern w:val="2"/>
          <w:sz w:val="21"/>
          <w:szCs w:val="21"/>
          <w:lang w:val="en-US" w:eastAsia="zh-CN" w:bidi="ar"/>
        </w:rPr>
        <w:t>向</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提交本项目工作方案，提交分包协议后，</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向</w:t>
      </w:r>
      <w:r>
        <w:rPr>
          <w:rFonts w:hint="eastAsia" w:ascii="宋体" w:hAnsi="宋体" w:eastAsia="宋体" w:cs="宋体"/>
          <w:kern w:val="2"/>
          <w:sz w:val="21"/>
          <w:szCs w:val="21"/>
          <w:lang w:val="en-US" w:eastAsia="zh-CN" w:bidi="ar"/>
        </w:rPr>
        <w:t>乙方</w:t>
      </w:r>
      <w:r>
        <w:rPr>
          <w:rFonts w:hint="eastAsia" w:ascii="宋体" w:hAnsi="宋体" w:eastAsia="宋体" w:cs="宋体"/>
          <w:bCs/>
          <w:kern w:val="2"/>
          <w:sz w:val="21"/>
          <w:szCs w:val="21"/>
          <w:lang w:val="en-US" w:eastAsia="zh-CN" w:bidi="ar"/>
        </w:rPr>
        <w:t>支付合同总价30%的工作经费；</w:t>
      </w:r>
      <w:r>
        <w:rPr>
          <w:rFonts w:hint="eastAsia" w:ascii="宋体" w:hAnsi="宋体" w:eastAsia="宋体" w:cs="宋体"/>
          <w:kern w:val="2"/>
          <w:sz w:val="21"/>
          <w:szCs w:val="21"/>
          <w:lang w:val="en-US" w:eastAsia="zh-CN" w:bidi="ar"/>
        </w:rPr>
        <w:t>田东县等4个重点岩溶内涝区详细调查项目成果报告（田东县、田阳区部分）</w:t>
      </w:r>
      <w:r>
        <w:rPr>
          <w:rFonts w:hint="eastAsia" w:ascii="宋体" w:hAnsi="宋体" w:eastAsia="宋体" w:cs="宋体"/>
          <w:bCs/>
          <w:kern w:val="2"/>
          <w:sz w:val="21"/>
          <w:szCs w:val="21"/>
          <w:lang w:val="en-US" w:eastAsia="zh-CN" w:bidi="ar"/>
        </w:rPr>
        <w:t>提交</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并经甲方审核后，</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向</w:t>
      </w:r>
      <w:r>
        <w:rPr>
          <w:rFonts w:hint="eastAsia" w:ascii="宋体" w:hAnsi="宋体" w:eastAsia="宋体" w:cs="宋体"/>
          <w:kern w:val="2"/>
          <w:sz w:val="21"/>
          <w:szCs w:val="21"/>
          <w:lang w:val="en-US" w:eastAsia="zh-CN" w:bidi="ar"/>
        </w:rPr>
        <w:t>乙方</w:t>
      </w:r>
      <w:r>
        <w:rPr>
          <w:rFonts w:hint="eastAsia" w:ascii="宋体" w:hAnsi="宋体" w:eastAsia="宋体" w:cs="宋体"/>
          <w:bCs/>
          <w:kern w:val="2"/>
          <w:sz w:val="21"/>
          <w:szCs w:val="21"/>
          <w:lang w:val="en-US" w:eastAsia="zh-CN" w:bidi="ar"/>
        </w:rPr>
        <w:t>支付合同总价30%的工作经费；成果经</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验收合格后，</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在10个工作日内向</w:t>
      </w:r>
      <w:r>
        <w:rPr>
          <w:rFonts w:hint="eastAsia" w:ascii="宋体" w:hAnsi="宋体" w:eastAsia="宋体" w:cs="宋体"/>
          <w:kern w:val="2"/>
          <w:sz w:val="21"/>
          <w:szCs w:val="21"/>
          <w:lang w:val="en-US" w:eastAsia="zh-CN" w:bidi="ar"/>
        </w:rPr>
        <w:t>乙方</w:t>
      </w:r>
      <w:r>
        <w:rPr>
          <w:rFonts w:hint="eastAsia" w:ascii="宋体" w:hAnsi="宋体" w:eastAsia="宋体" w:cs="宋体"/>
          <w:bCs/>
          <w:kern w:val="2"/>
          <w:sz w:val="21"/>
          <w:szCs w:val="21"/>
          <w:lang w:val="en-US" w:eastAsia="zh-CN" w:bidi="ar"/>
        </w:rPr>
        <w:t>支付合同总价10%的服务工作经费。</w:t>
      </w:r>
      <w:r>
        <w:rPr>
          <w:rFonts w:hint="eastAsia" w:ascii="宋体" w:hAnsi="宋体" w:eastAsia="宋体" w:cs="宋体"/>
          <w:kern w:val="2"/>
          <w:sz w:val="21"/>
          <w:szCs w:val="21"/>
          <w:lang w:val="en-US" w:eastAsia="zh-CN" w:bidi="ar"/>
        </w:rPr>
        <w:t>乙方</w:t>
      </w:r>
      <w:r>
        <w:rPr>
          <w:rFonts w:hint="eastAsia" w:ascii="宋体" w:hAnsi="宋体" w:eastAsia="宋体" w:cs="宋体"/>
          <w:bCs/>
          <w:kern w:val="2"/>
          <w:sz w:val="21"/>
          <w:szCs w:val="21"/>
          <w:lang w:val="en-US" w:eastAsia="zh-CN" w:bidi="ar"/>
        </w:rPr>
        <w:t>在每次收到款项之日起5个工作日内开具</w:t>
      </w:r>
      <w:r>
        <w:rPr>
          <w:rFonts w:hint="eastAsia" w:ascii="Calibri" w:hAnsi="Calibri" w:eastAsia="宋体" w:cs="宋体"/>
          <w:kern w:val="2"/>
          <w:sz w:val="21"/>
          <w:szCs w:val="24"/>
          <w:lang w:val="en-US" w:eastAsia="zh-CN" w:bidi="ar"/>
        </w:rPr>
        <w:t>等额</w:t>
      </w:r>
      <w:r>
        <w:rPr>
          <w:rFonts w:hint="eastAsia" w:ascii="宋体" w:hAnsi="宋体" w:eastAsia="宋体" w:cs="宋体"/>
          <w:bCs/>
          <w:kern w:val="2"/>
          <w:sz w:val="21"/>
          <w:szCs w:val="21"/>
          <w:lang w:val="en-US" w:eastAsia="zh-CN" w:bidi="ar"/>
        </w:rPr>
        <w:t>发票给</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w:t>
      </w:r>
      <w:r>
        <w:rPr>
          <w:rFonts w:hint="eastAsia" w:ascii="宋体" w:hAnsi="宋体" w:eastAsia="宋体" w:cs="宋体"/>
          <w:kern w:val="2"/>
          <w:sz w:val="21"/>
          <w:szCs w:val="21"/>
          <w:lang w:val="en-US" w:eastAsia="zh-CN" w:bidi="ar"/>
        </w:rPr>
        <w:t>分标2：</w:t>
      </w:r>
      <w:r>
        <w:rPr>
          <w:rFonts w:hint="eastAsia" w:ascii="宋体" w:hAnsi="宋体" w:eastAsia="宋体" w:cs="宋体"/>
          <w:bCs/>
          <w:kern w:val="2"/>
          <w:sz w:val="21"/>
          <w:szCs w:val="21"/>
          <w:lang w:val="en-US" w:eastAsia="zh-CN" w:bidi="ar"/>
        </w:rPr>
        <w:t>合同签订后10个工作日内，</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向</w:t>
      </w:r>
      <w:r>
        <w:rPr>
          <w:rFonts w:hint="eastAsia" w:ascii="宋体" w:hAnsi="宋体" w:eastAsia="宋体" w:cs="宋体"/>
          <w:kern w:val="2"/>
          <w:sz w:val="21"/>
          <w:szCs w:val="21"/>
          <w:lang w:val="en-US" w:eastAsia="zh-CN" w:bidi="ar"/>
        </w:rPr>
        <w:t>乙方</w:t>
      </w:r>
      <w:r>
        <w:rPr>
          <w:rFonts w:hint="eastAsia" w:ascii="宋体" w:hAnsi="宋体" w:eastAsia="宋体" w:cs="宋体"/>
          <w:bCs/>
          <w:kern w:val="2"/>
          <w:sz w:val="21"/>
          <w:szCs w:val="21"/>
          <w:lang w:val="en-US" w:eastAsia="zh-CN" w:bidi="ar"/>
        </w:rPr>
        <w:t>支付合同总价30%的工作经费；</w:t>
      </w:r>
      <w:r>
        <w:rPr>
          <w:rFonts w:hint="eastAsia" w:ascii="宋体" w:hAnsi="宋体" w:eastAsia="宋体" w:cs="宋体"/>
          <w:kern w:val="2"/>
          <w:sz w:val="21"/>
          <w:szCs w:val="21"/>
          <w:lang w:val="en-US" w:eastAsia="zh-CN" w:bidi="ar"/>
        </w:rPr>
        <w:t>乙方</w:t>
      </w:r>
      <w:r>
        <w:rPr>
          <w:rFonts w:hint="eastAsia" w:ascii="宋体" w:hAnsi="宋体" w:eastAsia="宋体" w:cs="宋体"/>
          <w:bCs/>
          <w:kern w:val="2"/>
          <w:sz w:val="21"/>
          <w:szCs w:val="21"/>
          <w:lang w:val="en-US" w:eastAsia="zh-CN" w:bidi="ar"/>
        </w:rPr>
        <w:t>向</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提交本项目工作方案，提交分包协议后，</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向</w:t>
      </w:r>
      <w:r>
        <w:rPr>
          <w:rFonts w:hint="eastAsia" w:ascii="宋体" w:hAnsi="宋体" w:eastAsia="宋体" w:cs="宋体"/>
          <w:kern w:val="2"/>
          <w:sz w:val="21"/>
          <w:szCs w:val="21"/>
          <w:lang w:val="en-US" w:eastAsia="zh-CN" w:bidi="ar"/>
        </w:rPr>
        <w:t>乙方</w:t>
      </w:r>
      <w:r>
        <w:rPr>
          <w:rFonts w:hint="eastAsia" w:ascii="宋体" w:hAnsi="宋体" w:eastAsia="宋体" w:cs="宋体"/>
          <w:bCs/>
          <w:kern w:val="2"/>
          <w:sz w:val="21"/>
          <w:szCs w:val="21"/>
          <w:lang w:val="en-US" w:eastAsia="zh-CN" w:bidi="ar"/>
        </w:rPr>
        <w:t>支付合同总价30%的工作经费；</w:t>
      </w:r>
      <w:r>
        <w:rPr>
          <w:rFonts w:hint="eastAsia" w:ascii="Calibri" w:hAnsi="Calibri" w:eastAsia="宋体" w:cs="宋体"/>
          <w:kern w:val="2"/>
          <w:sz w:val="21"/>
          <w:szCs w:val="21"/>
          <w:lang w:val="en-US" w:eastAsia="zh-CN" w:bidi="ar"/>
        </w:rPr>
        <w:t>田东县等</w:t>
      </w:r>
      <w:r>
        <w:rPr>
          <w:rFonts w:hint="default" w:ascii="Calibri" w:hAnsi="Calibri" w:eastAsia="宋体" w:cs="Times New Roman"/>
          <w:kern w:val="2"/>
          <w:sz w:val="21"/>
          <w:szCs w:val="21"/>
          <w:lang w:val="en-US" w:eastAsia="zh-CN" w:bidi="ar"/>
        </w:rPr>
        <w:t>4</w:t>
      </w:r>
      <w:r>
        <w:rPr>
          <w:rFonts w:hint="eastAsia" w:ascii="Calibri" w:hAnsi="Calibri" w:eastAsia="宋体" w:cs="宋体"/>
          <w:kern w:val="2"/>
          <w:sz w:val="21"/>
          <w:szCs w:val="21"/>
          <w:lang w:val="en-US" w:eastAsia="zh-CN" w:bidi="ar"/>
        </w:rPr>
        <w:t>个重点岩溶内涝区详细调查项目成果报告（靖西市、天等县部分）</w:t>
      </w:r>
      <w:r>
        <w:rPr>
          <w:rFonts w:hint="eastAsia" w:ascii="宋体" w:hAnsi="宋体" w:eastAsia="宋体" w:cs="宋体"/>
          <w:bCs/>
          <w:kern w:val="2"/>
          <w:sz w:val="21"/>
          <w:szCs w:val="21"/>
          <w:lang w:val="en-US" w:eastAsia="zh-CN" w:bidi="ar"/>
        </w:rPr>
        <w:t>提交</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并经甲方审核后，</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向</w:t>
      </w:r>
      <w:r>
        <w:rPr>
          <w:rFonts w:hint="eastAsia" w:ascii="宋体" w:hAnsi="宋体" w:eastAsia="宋体" w:cs="宋体"/>
          <w:kern w:val="2"/>
          <w:sz w:val="21"/>
          <w:szCs w:val="21"/>
          <w:lang w:val="en-US" w:eastAsia="zh-CN" w:bidi="ar"/>
        </w:rPr>
        <w:t>乙方</w:t>
      </w:r>
      <w:r>
        <w:rPr>
          <w:rFonts w:hint="eastAsia" w:ascii="宋体" w:hAnsi="宋体" w:eastAsia="宋体" w:cs="宋体"/>
          <w:bCs/>
          <w:kern w:val="2"/>
          <w:sz w:val="21"/>
          <w:szCs w:val="21"/>
          <w:lang w:val="en-US" w:eastAsia="zh-CN" w:bidi="ar"/>
        </w:rPr>
        <w:t>支付合同总价30%的工作经费；成果经</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验收合格后，</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在10个工作日内向</w:t>
      </w:r>
      <w:r>
        <w:rPr>
          <w:rFonts w:hint="eastAsia" w:ascii="宋体" w:hAnsi="宋体" w:eastAsia="宋体" w:cs="宋体"/>
          <w:kern w:val="2"/>
          <w:sz w:val="21"/>
          <w:szCs w:val="21"/>
          <w:lang w:val="en-US" w:eastAsia="zh-CN" w:bidi="ar"/>
        </w:rPr>
        <w:t>乙方</w:t>
      </w:r>
      <w:r>
        <w:rPr>
          <w:rFonts w:hint="eastAsia" w:ascii="宋体" w:hAnsi="宋体" w:eastAsia="宋体" w:cs="宋体"/>
          <w:bCs/>
          <w:kern w:val="2"/>
          <w:sz w:val="21"/>
          <w:szCs w:val="21"/>
          <w:lang w:val="en-US" w:eastAsia="zh-CN" w:bidi="ar"/>
        </w:rPr>
        <w:t>支付合同总价10%的服务工作经费。</w:t>
      </w:r>
      <w:r>
        <w:rPr>
          <w:rFonts w:hint="eastAsia" w:ascii="宋体" w:hAnsi="宋体" w:eastAsia="宋体" w:cs="宋体"/>
          <w:kern w:val="2"/>
          <w:sz w:val="21"/>
          <w:szCs w:val="21"/>
          <w:lang w:val="en-US" w:eastAsia="zh-CN" w:bidi="ar"/>
        </w:rPr>
        <w:t>乙方</w:t>
      </w:r>
      <w:r>
        <w:rPr>
          <w:rFonts w:hint="eastAsia" w:ascii="宋体" w:hAnsi="宋体" w:eastAsia="宋体" w:cs="宋体"/>
          <w:bCs/>
          <w:kern w:val="2"/>
          <w:sz w:val="21"/>
          <w:szCs w:val="21"/>
          <w:lang w:val="en-US" w:eastAsia="zh-CN" w:bidi="ar"/>
        </w:rPr>
        <w:t>在每次收到款项之日起5个工作日内开具</w:t>
      </w:r>
      <w:r>
        <w:rPr>
          <w:rFonts w:hint="eastAsia" w:ascii="Calibri" w:hAnsi="Calibri" w:eastAsia="宋体" w:cs="宋体"/>
          <w:kern w:val="2"/>
          <w:sz w:val="21"/>
          <w:szCs w:val="24"/>
          <w:lang w:val="en-US" w:eastAsia="zh-CN" w:bidi="ar"/>
        </w:rPr>
        <w:t>等额</w:t>
      </w:r>
      <w:r>
        <w:rPr>
          <w:rFonts w:hint="eastAsia" w:ascii="宋体" w:hAnsi="宋体" w:eastAsia="宋体" w:cs="宋体"/>
          <w:bCs/>
          <w:kern w:val="2"/>
          <w:sz w:val="21"/>
          <w:szCs w:val="21"/>
          <w:lang w:val="en-US" w:eastAsia="zh-CN" w:bidi="ar"/>
        </w:rPr>
        <w:t>发票给</w:t>
      </w:r>
      <w:r>
        <w:rPr>
          <w:rFonts w:hint="eastAsia" w:ascii="宋体" w:hAnsi="宋体" w:eastAsia="宋体" w:cs="宋体"/>
          <w:kern w:val="2"/>
          <w:sz w:val="21"/>
          <w:szCs w:val="21"/>
          <w:lang w:val="en-US" w:eastAsia="zh-CN" w:bidi="ar"/>
        </w:rPr>
        <w:t>甲方</w:t>
      </w:r>
      <w:r>
        <w:rPr>
          <w:rFonts w:hint="eastAsia" w:ascii="宋体" w:hAnsi="宋体" w:eastAsia="宋体" w:cs="宋体"/>
          <w:bCs/>
          <w:kern w:val="2"/>
          <w:sz w:val="21"/>
          <w:szCs w:val="21"/>
          <w:lang w:val="en-US" w:eastAsia="zh-CN" w:bidi="ar"/>
        </w:rPr>
        <w:t>。）</w:t>
      </w:r>
    </w:p>
    <w:p w14:paraId="2B77CFD3">
      <w:pPr>
        <w:keepNext w:val="0"/>
        <w:keepLines w:val="0"/>
        <w:widowControl w:val="0"/>
        <w:suppressLineNumbers w:val="0"/>
        <w:spacing w:before="0" w:beforeAutospacing="0" w:after="0" w:afterAutospacing="0" w:line="400" w:lineRule="atLeast"/>
        <w:ind w:left="-61" w:right="0" w:firstLine="51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4.乙方自收到款项之日起5个工作日内开具等额合法有效发票给甲方。</w:t>
      </w:r>
    </w:p>
    <w:p w14:paraId="2C3DE348">
      <w:pPr>
        <w:keepNext w:val="0"/>
        <w:keepLines w:val="0"/>
        <w:widowControl w:val="0"/>
        <w:suppressLineNumbers w:val="0"/>
        <w:spacing w:before="0" w:beforeAutospacing="0" w:after="0" w:afterAutospacing="0" w:line="400" w:lineRule="atLeast"/>
        <w:ind w:left="-61" w:right="0" w:firstLine="51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5.乙方应在规定时间按要求完成服务工作，并按合同及投标承诺提供技术服务，合同期间，甲方不另行支付任何费用。</w:t>
      </w:r>
    </w:p>
    <w:p w14:paraId="50332EF8">
      <w:pPr>
        <w:keepNext w:val="0"/>
        <w:keepLines w:val="0"/>
        <w:widowControl w:val="0"/>
        <w:suppressLineNumbers w:val="0"/>
        <w:spacing w:before="0" w:beforeAutospacing="0" w:after="0" w:afterAutospacing="0" w:line="400" w:lineRule="atLeast"/>
        <w:ind w:left="-61" w:right="0" w:firstLine="517"/>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第六条　履约保证金</w:t>
      </w:r>
    </w:p>
    <w:p w14:paraId="6CABABF3">
      <w:pPr>
        <w:keepNext w:val="0"/>
        <w:keepLines w:val="0"/>
        <w:widowControl w:val="0"/>
        <w:suppressLineNumbers w:val="0"/>
        <w:spacing w:before="0" w:beforeAutospacing="0" w:after="0" w:afterAutospacing="0" w:line="400" w:lineRule="atLeast"/>
        <w:ind w:left="-61" w:right="0" w:firstLine="514"/>
        <w:jc w:val="both"/>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无</w:t>
      </w:r>
    </w:p>
    <w:p w14:paraId="154FC8BD">
      <w:pPr>
        <w:keepNext w:val="0"/>
        <w:keepLines w:val="0"/>
        <w:widowControl w:val="0"/>
        <w:suppressLineNumbers w:val="0"/>
        <w:spacing w:before="0" w:beforeAutospacing="0" w:after="0" w:afterAutospacing="0" w:line="400" w:lineRule="atLeast"/>
        <w:ind w:left="-61" w:right="0" w:firstLine="514"/>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第七条  税费</w:t>
      </w:r>
    </w:p>
    <w:p w14:paraId="08F8F017">
      <w:pPr>
        <w:keepNext w:val="0"/>
        <w:keepLines w:val="0"/>
        <w:widowControl w:val="0"/>
        <w:suppressLineNumbers w:val="0"/>
        <w:spacing w:before="0" w:beforeAutospacing="0" w:after="0" w:afterAutospacing="0" w:line="400" w:lineRule="atLeast"/>
        <w:ind w:left="-61" w:right="0" w:firstLine="51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本合同执行中相关的一切税费均由乙方负担。</w:t>
      </w:r>
    </w:p>
    <w:p w14:paraId="45D98B5A">
      <w:pPr>
        <w:keepNext w:val="0"/>
        <w:keepLines w:val="0"/>
        <w:widowControl w:val="0"/>
        <w:suppressLineNumbers w:val="0"/>
        <w:spacing w:before="0" w:beforeAutospacing="0" w:after="0" w:afterAutospacing="0" w:line="400" w:lineRule="atLeast"/>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第八条　违约责任</w:t>
      </w:r>
    </w:p>
    <w:p w14:paraId="17799A93">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乙方所提供的服务成果、数量、服务项目要求(技术参数需求)等质量不符合招标文件及投标文件、国家有关质量标准或本合同约定的，应及时调整，调整不及时的按本合同第八条第2款的约定按逾期提交成果处理；因特殊情况甲方同意接收不符合招标文件及投标文件、国家有关质量标准或本合同约定的服务或报告的，乙方除承担逾期违约责任外，还应向甲方支付合同金额5%违约金。因乙方无法提供质量符合招标文件及投标文件、国家有关质量标准或本合同约定的服务或报告的，甲方有权解除合同。</w:t>
      </w:r>
    </w:p>
    <w:p w14:paraId="4E61EAF5">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2.甲方无故延期接收服务成果、乙方逾期提交服务成果的，每天向对方偿付合同金额3‰违约金，但违约金累计不得超过合同金额5%。乙方逾期超过20天甲方有权解除合同。 </w:t>
      </w:r>
    </w:p>
    <w:p w14:paraId="69BCDDFA">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乙方应当保证有权提供本合同的所有产品或技术服务，不会因此侵犯到第三人的所有权、知识产权等一切权利。属于第三人拥有知识产权的已经取得第三人合法授权，甲方有权不受限制的使用。若因违反本款约定引起的第三方任何纠纷或诉讼的均由乙方负责交涉解决并承担全部责任，包括甲方使用该产品或技术服务所需的授权费以及解决争议发生的一切费用（包括但不限于律师费、诉讼费、鉴定费等）均由乙方承担。如果不能取得使用许可需要另行购买产品或技术服务的，所需费用由乙方承担，并赔偿甲方因此受到的损失。如甲方为解决纠纷先行垫支了费用，乙方须在接到甲方通知之日起5个工作日内向甲方偿还完毕，并赔偿甲方全部经济损失。</w:t>
      </w:r>
    </w:p>
    <w:p w14:paraId="3B8A244A">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4.由于甲方的原因造成合同不能如期履行的，乙方有权解除合同。</w:t>
      </w:r>
    </w:p>
    <w:p w14:paraId="5CF9A9C9">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5.乙方不得将项目全部或部分进行转包，如有违反，甲方有权解除合同，且乙方应向甲方一次性支付合同金额20%的违约金。</w:t>
      </w:r>
    </w:p>
    <w:p w14:paraId="22219889">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6.乙方未按本合同和投标文件中规定的服务承诺提供服务的，乙方应按合同金额20%向甲方支付违约金。</w:t>
      </w:r>
    </w:p>
    <w:p w14:paraId="0775DABC">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w:t>
      </w:r>
      <w:r>
        <w:rPr>
          <w:rFonts w:hint="default" w:ascii="Calibri" w:hAnsi="Calibri" w:eastAsia="宋体" w:cs="Times New Roman"/>
          <w:kern w:val="2"/>
          <w:sz w:val="21"/>
          <w:szCs w:val="24"/>
          <w:lang w:val="en-US" w:eastAsia="zh-CN" w:bidi="ar"/>
        </w:rPr>
        <w:t xml:space="preserve"> </w:t>
      </w:r>
      <w:r>
        <w:rPr>
          <w:rFonts w:hint="eastAsia" w:ascii="宋体" w:hAnsi="宋体" w:eastAsia="宋体" w:cs="宋体"/>
          <w:kern w:val="2"/>
          <w:sz w:val="21"/>
          <w:szCs w:val="21"/>
          <w:lang w:val="en-US" w:eastAsia="zh-CN" w:bidi="ar"/>
        </w:rPr>
        <w:t>乙方有其他违约行为的，每发生一次按合同金额5%向甲方支付违约金。</w:t>
      </w:r>
    </w:p>
    <w:p w14:paraId="4B190C62">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甲方根据本合同约定而解除合同的，有权不予支付任何款项给乙方，已经支付的，乙方应当自甲方要求返还之日起5日内予以返还，除合同有其他约定外，乙方还应支付合同金额5%的违约金给甲方并赔偿甲方经济损失。</w:t>
      </w:r>
    </w:p>
    <w:p w14:paraId="12C7D155">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9.乙方未按期限完成项目工作或者项目工作的完成不符合约定的，乙方应根据本合同约定，向甲方支付违约金并赔偿甲方因此造成的经济损失。                                       </w:t>
      </w:r>
    </w:p>
    <w:p w14:paraId="524B2A35">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10.本合同签订后，乙方无正当理由要求提前解除合同的，应向甲方支付本合同金额30%的违约金，退还甲方已支付的全部费用并赔偿由此给甲方造成的全部损失。</w:t>
      </w:r>
    </w:p>
    <w:p w14:paraId="67FDF0E9">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11.乙方应当支付给甲方的违约金、赔偿金，甲方有权从未支付的合同款中扣除，违约金不足以赔偿给甲方造成损失的，甲方仍有权向乙方进行追偿。</w:t>
      </w:r>
    </w:p>
    <w:p w14:paraId="237509FB">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12.上述约定的全部损失，包括但不限于直接损失、向第三人支付的违约金、赔偿金及为索赔或应对第三方索赔而支出的诉讼费、律师费、公证费、保全费、担保费、鉴定费、评估费等全部费用。</w:t>
      </w:r>
    </w:p>
    <w:p w14:paraId="0B2B29CA">
      <w:pPr>
        <w:keepNext w:val="0"/>
        <w:keepLines w:val="0"/>
        <w:widowControl w:val="0"/>
        <w:suppressLineNumbers w:val="0"/>
        <w:spacing w:before="0" w:beforeAutospacing="0" w:after="0" w:afterAutospacing="0" w:line="400" w:lineRule="atLeast"/>
        <w:ind w:left="0" w:right="0" w:firstLine="413"/>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第九条  不可抗力事件处理</w:t>
      </w:r>
    </w:p>
    <w:p w14:paraId="28CADFCB">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1.在合同有效期内，任何一方因不可抗力事件导致不能履行合同，则合同履行期可延长，其延长期与不可抗力影响期相同。</w:t>
      </w:r>
    </w:p>
    <w:p w14:paraId="4F36CAA9">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2.由于不可抗力事件不能全部或部分履行合同义务时，任一方可中止履行其在本合同项下的义务（在不可抗力事件发生前已发生的应履行但未履行义务除外）。</w:t>
      </w:r>
    </w:p>
    <w:p w14:paraId="51BB8738">
      <w:pPr>
        <w:keepNext w:val="0"/>
        <w:keepLines w:val="0"/>
        <w:widowControl w:val="0"/>
        <w:suppressLineNumbers w:val="0"/>
        <w:spacing w:before="0" w:beforeAutospacing="0" w:after="0" w:afterAutospacing="0" w:line="360" w:lineRule="exac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14:paraId="48CB5752">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4.不可抗力事件延续一百二十天以上，双方应通过友好协商，确定是否继续履行合同。</w:t>
      </w:r>
    </w:p>
    <w:p w14:paraId="1E710C65">
      <w:pPr>
        <w:keepNext w:val="0"/>
        <w:keepLines w:val="0"/>
        <w:widowControl w:val="0"/>
        <w:suppressLineNumbers w:val="0"/>
        <w:spacing w:before="0" w:beforeAutospacing="0" w:after="0" w:afterAutospacing="0" w:line="400" w:lineRule="atLeast"/>
        <w:ind w:left="0" w:right="0" w:firstLine="422"/>
        <w:jc w:val="both"/>
        <w:rPr>
          <w:rFonts w:hint="eastAsia" w:ascii="宋体" w:hAnsi="宋体" w:eastAsia="宋体" w:cs="宋体"/>
          <w:szCs w:val="21"/>
          <w:lang w:val="en-US"/>
        </w:rPr>
      </w:pPr>
      <w:r>
        <w:rPr>
          <w:rFonts w:hint="eastAsia" w:ascii="宋体" w:hAnsi="宋体" w:eastAsia="宋体" w:cs="宋体"/>
          <w:b/>
          <w:bCs w:val="0"/>
          <w:kern w:val="2"/>
          <w:sz w:val="21"/>
          <w:szCs w:val="21"/>
          <w:lang w:val="en-US" w:eastAsia="zh-CN" w:bidi="ar"/>
        </w:rPr>
        <w:t>第十条  合同争议解决</w:t>
      </w:r>
    </w:p>
    <w:p w14:paraId="65E195C1">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1.因履行本合同引起的或与本合同有关的争议，甲乙双方应首先通过友好协商解决，如果协商不能解决，可向甲方所在地有管辖权的人民法院提起诉讼。</w:t>
      </w:r>
    </w:p>
    <w:p w14:paraId="4BDACEE9">
      <w:pPr>
        <w:keepNext w:val="0"/>
        <w:keepLines w:val="0"/>
        <w:widowControl w:val="0"/>
        <w:suppressLineNumbers w:val="0"/>
        <w:spacing w:before="0" w:beforeAutospacing="0" w:after="0" w:afterAutospacing="0" w:line="400" w:lineRule="atLeast"/>
        <w:ind w:left="-61" w:right="0" w:firstLine="51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2.诉讼期间，本合同继续履行。</w:t>
      </w:r>
    </w:p>
    <w:p w14:paraId="30A4C81C">
      <w:pPr>
        <w:keepNext w:val="0"/>
        <w:keepLines w:val="0"/>
        <w:widowControl w:val="0"/>
        <w:suppressLineNumbers w:val="0"/>
        <w:spacing w:before="0" w:beforeAutospacing="0" w:after="0" w:afterAutospacing="0" w:line="400" w:lineRule="atLeast"/>
        <w:ind w:left="0" w:right="0" w:firstLine="422"/>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第十一条  合同的变更、终止与转让</w:t>
      </w:r>
    </w:p>
    <w:p w14:paraId="765510B2">
      <w:pPr>
        <w:keepNext w:val="0"/>
        <w:keepLines w:val="0"/>
        <w:widowControl w:val="0"/>
        <w:suppressLineNumbers w:val="0"/>
        <w:spacing w:before="0" w:beforeAutospacing="0" w:after="0" w:afterAutospacing="0" w:line="400" w:lineRule="atLeast"/>
        <w:ind w:left="-61" w:right="0" w:firstLine="51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1.除《中华人民共和国政府采购法》第五十条规定的情形外，本合同一经签订，甲乙双方不得擅自变更、中止或终止。</w:t>
      </w:r>
    </w:p>
    <w:p w14:paraId="111D4011">
      <w:pPr>
        <w:keepNext w:val="0"/>
        <w:keepLines w:val="0"/>
        <w:widowControl w:val="0"/>
        <w:suppressLineNumbers w:val="0"/>
        <w:spacing w:before="0" w:beforeAutospacing="0" w:after="0" w:afterAutospacing="0" w:line="400" w:lineRule="atLeast"/>
        <w:ind w:left="-61" w:right="0" w:firstLine="514"/>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2.乙方不得擅自转让其应履行的合同义务。</w:t>
      </w:r>
    </w:p>
    <w:p w14:paraId="7C2C8A86">
      <w:pPr>
        <w:keepNext w:val="0"/>
        <w:keepLines w:val="0"/>
        <w:widowControl w:val="0"/>
        <w:suppressLineNumbers w:val="0"/>
        <w:spacing w:before="0" w:beforeAutospacing="0" w:after="0" w:afterAutospacing="0" w:line="400" w:lineRule="atLeast"/>
        <w:ind w:left="0" w:right="0" w:firstLine="422"/>
        <w:jc w:val="both"/>
        <w:rPr>
          <w:rFonts w:hint="eastAsia" w:ascii="宋体" w:hAnsi="宋体" w:eastAsia="宋体" w:cs="宋体"/>
          <w:b/>
          <w:bCs/>
          <w:szCs w:val="21"/>
          <w:lang w:val="en-US"/>
        </w:rPr>
      </w:pPr>
      <w:r>
        <w:rPr>
          <w:rFonts w:hint="eastAsia" w:ascii="宋体" w:hAnsi="宋体" w:eastAsia="宋体" w:cs="宋体"/>
          <w:b/>
          <w:bCs w:val="0"/>
          <w:kern w:val="2"/>
          <w:sz w:val="21"/>
          <w:szCs w:val="21"/>
          <w:lang w:val="en-US" w:eastAsia="zh-CN" w:bidi="ar"/>
        </w:rPr>
        <w:t>第十二条　</w:t>
      </w:r>
      <w:r>
        <w:rPr>
          <w:rFonts w:hint="eastAsia" w:ascii="宋体" w:hAnsi="宋体" w:eastAsia="宋体" w:cs="宋体"/>
          <w:b/>
          <w:bCs/>
          <w:kern w:val="2"/>
          <w:sz w:val="21"/>
          <w:szCs w:val="21"/>
          <w:lang w:val="en-US" w:eastAsia="zh-CN" w:bidi="ar"/>
        </w:rPr>
        <w:t>合同组成及解释</w:t>
      </w:r>
    </w:p>
    <w:p w14:paraId="2BFAE63F">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本项目的采购文件（含采购答疑）、符合采购要求的投标文件、甲方确认采购要求、本合同履行过程中双方签章确认的协议或其他文件均为本合同的组成部分，若合同组成文件之间发生矛盾的，以下排列顺序为合同组成文件之间的优先解释顺序：</w:t>
      </w:r>
    </w:p>
    <w:p w14:paraId="62E53ED2">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（1）合同履行过程中双方签章确认的协议或其他文件；</w:t>
      </w:r>
    </w:p>
    <w:p w14:paraId="684C9011">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（2）甲方确认的采购要求；</w:t>
      </w:r>
    </w:p>
    <w:p w14:paraId="2CE5C4EA">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（3）合同附件；</w:t>
      </w:r>
    </w:p>
    <w:p w14:paraId="3445FCD8">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（4）中标或成交通知书；</w:t>
      </w:r>
    </w:p>
    <w:p w14:paraId="19D885E7">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（5）采购文件(含答疑)；</w:t>
      </w:r>
    </w:p>
    <w:p w14:paraId="2AA57331">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（6）符合采购要求的投标文件；</w:t>
      </w:r>
    </w:p>
    <w:p w14:paraId="58418D8A">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（7）标准、规范及有关技术文件；</w:t>
      </w:r>
    </w:p>
    <w:p w14:paraId="0ADCDD48">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（8）其他合同文件。</w:t>
      </w:r>
    </w:p>
    <w:p w14:paraId="7B573CB7">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2.前述文件应认为是互为补充和解释的，但如有互相矛盾之处，以前述文件所列顺序作为其优先解释的顺序，但如果某一文件对甲方权利维护更有利或对设计工作有更高、更严格要求的以该文件内容为准。</w:t>
      </w:r>
    </w:p>
    <w:p w14:paraId="42E9EE05">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3.前述各项文件包括双方就该合同组成文件所作出的补充和修改，属于同一项文件的，应以最新签署的为准。</w:t>
      </w:r>
    </w:p>
    <w:p w14:paraId="66160D54">
      <w:pPr>
        <w:keepNext w:val="0"/>
        <w:keepLines w:val="0"/>
        <w:widowControl w:val="0"/>
        <w:suppressLineNumbers w:val="0"/>
        <w:spacing w:before="0" w:beforeAutospacing="0" w:after="0" w:afterAutospacing="0" w:line="400" w:lineRule="atLeast"/>
        <w:ind w:left="0" w:right="0" w:firstLine="422"/>
        <w:jc w:val="both"/>
        <w:rPr>
          <w:rFonts w:hint="eastAsia" w:ascii="宋体" w:hAnsi="宋体" w:eastAsia="宋体" w:cs="宋体"/>
          <w:bCs/>
          <w:szCs w:val="21"/>
          <w:lang w:val="en-US"/>
        </w:rPr>
      </w:pPr>
      <w:r>
        <w:rPr>
          <w:rFonts w:hint="eastAsia" w:ascii="宋体" w:hAnsi="宋体" w:eastAsia="宋体" w:cs="宋体"/>
          <w:b/>
          <w:bCs w:val="0"/>
          <w:kern w:val="2"/>
          <w:sz w:val="21"/>
          <w:szCs w:val="21"/>
          <w:lang w:val="en-US" w:eastAsia="zh-CN" w:bidi="ar"/>
        </w:rPr>
        <w:t>第十三条　通知与送达</w:t>
      </w:r>
    </w:p>
    <w:p w14:paraId="53400917">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290E4A19">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2.任何一方当事人向对/他方所发出的通知或请求送达时间：</w:t>
      </w:r>
    </w:p>
    <w:p w14:paraId="0BE2ADAA">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（1）如果是传真，则在发送当日视为送达；</w:t>
      </w:r>
    </w:p>
    <w:p w14:paraId="085A276C">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（2）如果是短信/微信/电子邮件，自电子文件内容在发送方正确填写地址且未被系统退回的情况下，进入对方数据电文接收系统当日视为送达。</w:t>
      </w:r>
    </w:p>
    <w:p w14:paraId="607EA45B">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（3）如果是信函，在挂号信交邮后第三日视为送达；</w:t>
      </w:r>
    </w:p>
    <w:p w14:paraId="2C9565C5">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（4）如果是派人专程送达，则在收件人签收之日视为收到；</w:t>
      </w:r>
    </w:p>
    <w:p w14:paraId="244BF55F">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（5）如果同时使用几种通知方式的，以其中较快到达接收方者为准。</w:t>
      </w:r>
    </w:p>
    <w:p w14:paraId="32660512">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（6）若送达日为非工作日,则视为在下一工作日送达。</w:t>
      </w:r>
    </w:p>
    <w:p w14:paraId="47533AB6">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bCs/>
          <w:szCs w:val="21"/>
          <w:lang w:val="en-US"/>
        </w:rPr>
      </w:pPr>
      <w:r>
        <w:rPr>
          <w:rFonts w:hint="eastAsia" w:ascii="宋体" w:hAnsi="宋体" w:eastAsia="宋体" w:cs="宋体"/>
          <w:bCs/>
          <w:kern w:val="2"/>
          <w:sz w:val="21"/>
          <w:szCs w:val="21"/>
          <w:lang w:val="en-US" w:eastAsia="zh-CN" w:bidi="ar"/>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26D6CB5B">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b/>
          <w:bCs w:val="0"/>
          <w:szCs w:val="21"/>
          <w:lang w:val="en-US"/>
        </w:rPr>
      </w:pPr>
      <w:r>
        <w:rPr>
          <w:rFonts w:hint="eastAsia" w:ascii="宋体" w:hAnsi="宋体" w:eastAsia="宋体" w:cs="宋体"/>
          <w:bCs/>
          <w:kern w:val="2"/>
          <w:sz w:val="21"/>
          <w:szCs w:val="21"/>
          <w:lang w:val="en-US" w:eastAsia="zh-CN" w:bidi="ar"/>
        </w:rPr>
        <w:t>4.合同送达条款与争议解决条款均为独立条款，不受合同整体或其他条款的效力的影响。因载明的地址有误或变更地址5日内未及时告知对方的，导致相关通知文书及诉讼文书未能实际被接收的、邮寄送达的，以文件退回之日为送达之日；直接送达的，以送达人当场在送达回证上记明情况之日为送达之日。</w:t>
      </w:r>
    </w:p>
    <w:p w14:paraId="013A31F9">
      <w:pPr>
        <w:keepNext w:val="0"/>
        <w:keepLines w:val="0"/>
        <w:widowControl w:val="0"/>
        <w:suppressLineNumbers w:val="0"/>
        <w:spacing w:before="0" w:beforeAutospacing="0" w:after="0" w:afterAutospacing="0" w:line="400" w:lineRule="atLeast"/>
        <w:ind w:left="0" w:right="0" w:firstLine="413"/>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第十四条 合同生效及其它</w:t>
      </w:r>
    </w:p>
    <w:p w14:paraId="2572536B">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1.合同经双方法定代表人或被授权代表签字并加盖单位公章后生效。</w:t>
      </w:r>
    </w:p>
    <w:p w14:paraId="12F48757">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2.合同执行中涉及采购资金和采购内容修改或补充的，须经财政部门审批，并签书面补充协议报财政部门备案，方可作为主合同不可分割的一部分。</w:t>
      </w:r>
    </w:p>
    <w:p w14:paraId="6D665341">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3.本合同未尽事宜，遵照《中华人民共和国民法典》有关条文执行。</w:t>
      </w:r>
    </w:p>
    <w:p w14:paraId="6F95C05B">
      <w:pPr>
        <w:keepNext w:val="0"/>
        <w:keepLines w:val="0"/>
        <w:widowControl w:val="0"/>
        <w:suppressLineNumbers w:val="0"/>
        <w:spacing w:before="0" w:beforeAutospacing="0" w:after="0" w:afterAutospacing="0" w:line="400" w:lineRule="atLeast"/>
        <w:ind w:left="0" w:right="0" w:firstLine="42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4.本合同一式六份，具有同等法律效力，甲方三份，乙方二份，采购代理机构一份。</w:t>
      </w:r>
    </w:p>
    <w:tbl>
      <w:tblPr>
        <w:tblStyle w:val="8"/>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59"/>
        <w:gridCol w:w="4359"/>
      </w:tblGrid>
      <w:tr w14:paraId="003D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3E123D8F">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甲方（章）           </w:t>
            </w:r>
          </w:p>
          <w:p w14:paraId="7979E73C">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p>
          <w:p w14:paraId="2B0EAFBC">
            <w:pPr>
              <w:keepNext w:val="0"/>
              <w:keepLines w:val="0"/>
              <w:widowControl w:val="0"/>
              <w:suppressLineNumbers w:val="0"/>
              <w:spacing w:before="0" w:beforeAutospacing="0" w:after="0" w:afterAutospacing="0" w:line="400" w:lineRule="atLeast"/>
              <w:ind w:left="0" w:right="0" w:firstLine="945"/>
              <w:jc w:val="righ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年   月   日</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4F89ECE8">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乙方（章）              </w:t>
            </w:r>
          </w:p>
          <w:p w14:paraId="3DA09E2A">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p>
          <w:p w14:paraId="678ACF46">
            <w:pPr>
              <w:keepNext w:val="0"/>
              <w:keepLines w:val="0"/>
              <w:widowControl w:val="0"/>
              <w:suppressLineNumbers w:val="0"/>
              <w:spacing w:before="0" w:beforeAutospacing="0" w:after="0" w:afterAutospacing="0" w:line="400" w:lineRule="atLeast"/>
              <w:ind w:left="0" w:right="0"/>
              <w:jc w:val="righ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年   月   日</w:t>
            </w:r>
          </w:p>
        </w:tc>
      </w:tr>
      <w:tr w14:paraId="43CA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0B44B58E">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单位地址：</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6CAA910B">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单位地址：</w:t>
            </w:r>
          </w:p>
        </w:tc>
      </w:tr>
      <w:tr w14:paraId="5826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004261D1">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法定代表人：</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08544237">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法定代表人：</w:t>
            </w:r>
          </w:p>
        </w:tc>
      </w:tr>
      <w:tr w14:paraId="53A5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4664E133">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委托代理人：</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3045FC3D">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委托代理人：</w:t>
            </w:r>
          </w:p>
        </w:tc>
      </w:tr>
      <w:tr w14:paraId="02E7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2B25680B">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电话：</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0DE076A0">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电话：</w:t>
            </w:r>
          </w:p>
        </w:tc>
      </w:tr>
      <w:tr w14:paraId="2AAA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0820B591">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电子邮箱：</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346526A4">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电子邮箱：</w:t>
            </w:r>
          </w:p>
        </w:tc>
      </w:tr>
      <w:tr w14:paraId="2225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0D6242D6">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开户银行：</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48A2BAF1">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开户银行：</w:t>
            </w:r>
          </w:p>
        </w:tc>
      </w:tr>
      <w:tr w14:paraId="6E98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6756033D">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账号：</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6B588618">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账号：</w:t>
            </w:r>
          </w:p>
        </w:tc>
      </w:tr>
      <w:tr w14:paraId="33D3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75AA6E20">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4D55A0CA">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纳税人识别号或统一社会信用代码：</w:t>
            </w:r>
          </w:p>
        </w:tc>
      </w:tr>
      <w:tr w14:paraId="2FB4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126E009F">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邮政编码：</w:t>
            </w:r>
          </w:p>
        </w:tc>
        <w:tc>
          <w:tcPr>
            <w:tcW w:w="2500" w:type="pct"/>
            <w:tcBorders>
              <w:top w:val="single" w:color="auto" w:sz="4" w:space="0"/>
              <w:left w:val="single" w:color="auto" w:sz="4" w:space="0"/>
              <w:bottom w:val="single" w:color="auto" w:sz="4" w:space="0"/>
              <w:right w:val="single" w:color="auto" w:sz="4" w:space="0"/>
            </w:tcBorders>
            <w:shd w:val="clear" w:color="auto" w:fill="auto"/>
            <w:vAlign w:val="center"/>
          </w:tcPr>
          <w:p w14:paraId="40E624E5">
            <w:pPr>
              <w:keepNext w:val="0"/>
              <w:keepLines w:val="0"/>
              <w:widowControl w:val="0"/>
              <w:suppressLineNumbers w:val="0"/>
              <w:spacing w:before="0" w:beforeAutospacing="0" w:after="0" w:afterAutospacing="0" w:line="400" w:lineRule="atLeast"/>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邮政编码：</w:t>
            </w:r>
          </w:p>
        </w:tc>
      </w:tr>
    </w:tbl>
    <w:p w14:paraId="5C7DD8EA">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Cs w:val="21"/>
          <w:lang w:val="en-US"/>
        </w:rPr>
      </w:pPr>
    </w:p>
    <w:p w14:paraId="0C69D28D">
      <w:pPr>
        <w:pStyle w:val="24"/>
        <w:widowControl/>
        <w:jc w:val="center"/>
        <w:rPr>
          <w:rFonts w:hint="eastAsia" w:ascii="宋体" w:hAnsi="宋体" w:eastAsia="宋体" w:cs="宋体"/>
          <w:bCs/>
          <w:sz w:val="32"/>
          <w:szCs w:val="32"/>
          <w:lang w:val="en-US"/>
        </w:rPr>
      </w:pPr>
      <w:r>
        <w:rPr>
          <w:rFonts w:hint="eastAsia" w:ascii="宋体" w:hAnsi="宋体" w:eastAsia="宋体" w:cs="Times New Roman"/>
          <w:kern w:val="2"/>
          <w:sz w:val="24"/>
          <w:szCs w:val="21"/>
          <w:lang w:val="en-US" w:eastAsia="zh-CN" w:bidi="ar"/>
        </w:rPr>
        <w:br w:type="page"/>
      </w:r>
    </w:p>
    <w:p w14:paraId="71FBCDBB">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Cs/>
          <w:sz w:val="32"/>
          <w:szCs w:val="32"/>
          <w:lang w:val="en-US"/>
        </w:rPr>
      </w:pPr>
    </w:p>
    <w:p w14:paraId="18BC91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33979619">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4567BBFC">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1D8A6943">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60BD6727">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7A6231A1">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48A67079">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6DD45E88">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2D5B9BA4">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67B9F21D">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666A5F1B">
      <w:pPr>
        <w:keepNext w:val="0"/>
        <w:keepLines w:val="0"/>
        <w:widowControl w:val="0"/>
        <w:suppressLineNumbers w:val="0"/>
        <w:spacing w:before="0" w:beforeAutospacing="0" w:after="0" w:afterAutospacing="0"/>
        <w:ind w:left="0" w:right="0"/>
        <w:jc w:val="center"/>
        <w:rPr>
          <w:rFonts w:hint="eastAsia" w:ascii="宋体" w:hAnsi="宋体" w:eastAsia="宋体" w:cs="宋体"/>
          <w:bCs/>
          <w:sz w:val="32"/>
          <w:szCs w:val="32"/>
          <w:lang w:val="en-US"/>
        </w:rPr>
      </w:pPr>
    </w:p>
    <w:p w14:paraId="0C720892">
      <w:pPr>
        <w:pStyle w:val="22"/>
        <w:widowControl/>
        <w:jc w:val="center"/>
        <w:rPr>
          <w:lang w:val="en-US"/>
        </w:rPr>
      </w:pPr>
      <w:bookmarkStart w:id="136" w:name="_Toc5223"/>
      <w:r>
        <w:rPr>
          <w:rFonts w:hint="eastAsia" w:ascii="Calibri" w:hAnsi="Calibri" w:eastAsia="宋体" w:cs="宋体"/>
          <w:lang w:eastAsia="zh-CN"/>
        </w:rPr>
        <w:t>第六章　投标文件格式</w:t>
      </w:r>
      <w:bookmarkEnd w:id="136"/>
    </w:p>
    <w:p w14:paraId="03881973">
      <w:pPr>
        <w:keepNext w:val="0"/>
        <w:keepLines w:val="0"/>
        <w:widowControl w:val="0"/>
        <w:suppressLineNumbers w:val="0"/>
        <w:spacing w:before="50" w:beforeAutospacing="0" w:after="50" w:afterAutospacing="0"/>
        <w:ind w:left="0" w:right="0"/>
        <w:jc w:val="both"/>
        <w:outlineLvl w:val="1"/>
        <w:rPr>
          <w:rFonts w:hint="eastAsia" w:ascii="宋体" w:hAnsi="宋体" w:eastAsia="宋体" w:cs="宋体"/>
          <w:sz w:val="32"/>
          <w:szCs w:val="20"/>
          <w:lang w:val="en-US"/>
        </w:rPr>
      </w:pPr>
    </w:p>
    <w:p w14:paraId="7EE79999">
      <w:pPr>
        <w:keepNext w:val="0"/>
        <w:keepLines w:val="0"/>
        <w:widowControl w:val="0"/>
        <w:suppressLineNumbers w:val="0"/>
        <w:spacing w:before="50" w:beforeAutospacing="0" w:after="50" w:afterAutospacing="0"/>
        <w:ind w:left="0" w:right="0"/>
        <w:jc w:val="both"/>
        <w:outlineLvl w:val="1"/>
        <w:rPr>
          <w:rFonts w:hint="eastAsia" w:ascii="宋体" w:hAnsi="宋体" w:eastAsia="宋体" w:cs="宋体"/>
          <w:sz w:val="32"/>
          <w:szCs w:val="20"/>
          <w:lang w:val="en-US"/>
        </w:rPr>
      </w:pPr>
    </w:p>
    <w:p w14:paraId="369277F0">
      <w:pPr>
        <w:keepNext w:val="0"/>
        <w:keepLines w:val="0"/>
        <w:widowControl w:val="0"/>
        <w:suppressLineNumbers w:val="0"/>
        <w:spacing w:before="50" w:beforeAutospacing="0" w:after="50" w:afterAutospacing="0"/>
        <w:ind w:left="0" w:right="0"/>
        <w:jc w:val="both"/>
        <w:outlineLvl w:val="1"/>
        <w:rPr>
          <w:rFonts w:hint="eastAsia" w:ascii="宋体" w:hAnsi="宋体" w:eastAsia="宋体" w:cs="宋体"/>
          <w:sz w:val="32"/>
          <w:szCs w:val="20"/>
          <w:lang w:val="en-US"/>
        </w:rPr>
      </w:pPr>
    </w:p>
    <w:p w14:paraId="7A946353">
      <w:pPr>
        <w:keepNext w:val="0"/>
        <w:keepLines w:val="0"/>
        <w:widowControl w:val="0"/>
        <w:suppressLineNumbers w:val="0"/>
        <w:spacing w:before="50" w:beforeAutospacing="0" w:after="50" w:afterAutospacing="0"/>
        <w:ind w:left="0" w:right="0"/>
        <w:jc w:val="both"/>
        <w:outlineLvl w:val="1"/>
        <w:rPr>
          <w:rFonts w:hint="eastAsia" w:ascii="宋体" w:hAnsi="宋体" w:eastAsia="宋体" w:cs="宋体"/>
          <w:sz w:val="32"/>
          <w:szCs w:val="20"/>
          <w:lang w:val="en-US"/>
        </w:rPr>
      </w:pPr>
    </w:p>
    <w:p w14:paraId="0C1FBA5E">
      <w:pPr>
        <w:keepNext w:val="0"/>
        <w:keepLines w:val="0"/>
        <w:widowControl w:val="0"/>
        <w:suppressLineNumbers w:val="0"/>
        <w:spacing w:before="50" w:beforeAutospacing="0" w:after="50" w:afterAutospacing="0"/>
        <w:ind w:left="0" w:right="0"/>
        <w:jc w:val="both"/>
        <w:outlineLvl w:val="1"/>
        <w:rPr>
          <w:rFonts w:hint="eastAsia" w:ascii="宋体" w:hAnsi="宋体" w:eastAsia="宋体" w:cs="宋体"/>
          <w:sz w:val="32"/>
          <w:szCs w:val="20"/>
          <w:lang w:val="en-US"/>
        </w:rPr>
      </w:pPr>
    </w:p>
    <w:p w14:paraId="705C63E3">
      <w:pPr>
        <w:keepNext w:val="0"/>
        <w:keepLines w:val="0"/>
        <w:widowControl w:val="0"/>
        <w:suppressLineNumbers w:val="0"/>
        <w:spacing w:before="50" w:beforeAutospacing="0" w:after="50" w:afterAutospacing="0"/>
        <w:ind w:left="0" w:right="0"/>
        <w:jc w:val="both"/>
        <w:outlineLvl w:val="1"/>
        <w:rPr>
          <w:rFonts w:hint="eastAsia" w:ascii="宋体" w:hAnsi="宋体" w:eastAsia="宋体" w:cs="宋体"/>
          <w:sz w:val="32"/>
          <w:szCs w:val="20"/>
          <w:lang w:val="en-US"/>
        </w:rPr>
      </w:pPr>
    </w:p>
    <w:p w14:paraId="523BC7ED">
      <w:pPr>
        <w:keepNext w:val="0"/>
        <w:keepLines w:val="0"/>
        <w:widowControl w:val="0"/>
        <w:suppressLineNumbers w:val="0"/>
        <w:spacing w:before="50" w:beforeAutospacing="0" w:after="50" w:afterAutospacing="0"/>
        <w:ind w:left="0" w:right="0"/>
        <w:jc w:val="both"/>
        <w:outlineLvl w:val="1"/>
        <w:rPr>
          <w:rFonts w:hint="eastAsia" w:ascii="宋体" w:hAnsi="宋体" w:eastAsia="宋体" w:cs="宋体"/>
          <w:sz w:val="32"/>
          <w:szCs w:val="20"/>
          <w:lang w:val="en-US"/>
        </w:rPr>
      </w:pPr>
    </w:p>
    <w:p w14:paraId="619C9C09">
      <w:pPr>
        <w:keepNext w:val="0"/>
        <w:keepLines w:val="0"/>
        <w:widowControl w:val="0"/>
        <w:suppressLineNumbers w:val="0"/>
        <w:spacing w:before="50" w:beforeAutospacing="0" w:after="50" w:afterAutospacing="0"/>
        <w:ind w:left="0" w:right="0"/>
        <w:jc w:val="both"/>
        <w:outlineLvl w:val="1"/>
        <w:rPr>
          <w:rFonts w:hint="eastAsia" w:ascii="宋体" w:hAnsi="宋体" w:eastAsia="宋体" w:cs="宋体"/>
          <w:sz w:val="32"/>
          <w:szCs w:val="20"/>
          <w:lang w:val="en-US"/>
        </w:rPr>
      </w:pPr>
    </w:p>
    <w:p w14:paraId="76A391F0">
      <w:pPr>
        <w:keepNext w:val="0"/>
        <w:keepLines w:val="0"/>
        <w:widowControl w:val="0"/>
        <w:suppressLineNumbers w:val="0"/>
        <w:spacing w:before="50" w:beforeAutospacing="0" w:after="50" w:afterAutospacing="0"/>
        <w:ind w:left="0" w:right="0"/>
        <w:jc w:val="both"/>
        <w:outlineLvl w:val="1"/>
        <w:rPr>
          <w:rFonts w:hint="eastAsia" w:ascii="宋体" w:hAnsi="宋体" w:eastAsia="宋体" w:cs="宋体"/>
          <w:sz w:val="32"/>
          <w:szCs w:val="20"/>
          <w:lang w:val="en-US"/>
        </w:rPr>
      </w:pPr>
    </w:p>
    <w:p w14:paraId="42A273B6">
      <w:pPr>
        <w:keepNext w:val="0"/>
        <w:keepLines w:val="0"/>
        <w:widowControl w:val="0"/>
        <w:suppressLineNumbers w:val="0"/>
        <w:spacing w:before="50" w:beforeAutospacing="0" w:after="50" w:afterAutospacing="0"/>
        <w:ind w:left="0" w:right="0"/>
        <w:jc w:val="both"/>
        <w:outlineLvl w:val="1"/>
        <w:rPr>
          <w:rFonts w:hint="eastAsia" w:ascii="宋体" w:hAnsi="宋体" w:eastAsia="宋体" w:cs="宋体"/>
          <w:sz w:val="32"/>
          <w:szCs w:val="20"/>
          <w:lang w:val="en-US"/>
        </w:rPr>
      </w:pPr>
    </w:p>
    <w:p w14:paraId="72574A49">
      <w:pPr>
        <w:keepNext w:val="0"/>
        <w:keepLines w:val="0"/>
        <w:widowControl w:val="0"/>
        <w:suppressLineNumbers w:val="0"/>
        <w:spacing w:before="50" w:beforeAutospacing="0" w:after="50" w:afterAutospacing="0"/>
        <w:ind w:left="0" w:right="0"/>
        <w:jc w:val="both"/>
        <w:outlineLvl w:val="1"/>
        <w:rPr>
          <w:rFonts w:hint="eastAsia" w:ascii="宋体" w:hAnsi="宋体" w:eastAsia="宋体" w:cs="宋体"/>
          <w:sz w:val="32"/>
          <w:szCs w:val="20"/>
          <w:lang w:val="en-US"/>
        </w:rPr>
      </w:pPr>
    </w:p>
    <w:p w14:paraId="0E0839F0">
      <w:pPr>
        <w:keepNext w:val="0"/>
        <w:keepLines w:val="0"/>
        <w:widowControl w:val="0"/>
        <w:suppressLineNumbers w:val="0"/>
        <w:spacing w:before="50" w:beforeAutospacing="0" w:after="50" w:afterAutospacing="0"/>
        <w:ind w:left="0" w:right="0"/>
        <w:jc w:val="both"/>
        <w:outlineLvl w:val="1"/>
        <w:rPr>
          <w:rFonts w:hint="eastAsia" w:ascii="宋体" w:hAnsi="宋体" w:eastAsia="宋体" w:cs="宋体"/>
          <w:sz w:val="32"/>
          <w:szCs w:val="20"/>
          <w:lang w:val="en-US"/>
        </w:rPr>
      </w:pPr>
    </w:p>
    <w:p w14:paraId="2B2AFA2E">
      <w:pPr>
        <w:keepNext w:val="0"/>
        <w:keepLines w:val="0"/>
        <w:widowControl w:val="0"/>
        <w:suppressLineNumbers w:val="0"/>
        <w:spacing w:before="0" w:beforeAutospacing="0" w:after="0" w:afterAutospacing="0"/>
        <w:ind w:left="0" w:right="0"/>
        <w:jc w:val="both"/>
        <w:rPr>
          <w:b/>
          <w:bCs w:val="0"/>
          <w:sz w:val="28"/>
          <w:szCs w:val="28"/>
          <w:lang w:val="en-US"/>
        </w:rPr>
      </w:pPr>
      <w:r>
        <w:rPr>
          <w:rFonts w:hint="default" w:ascii="Calibri" w:hAnsi="Calibri" w:eastAsia="宋体" w:cs="Times New Roman"/>
          <w:kern w:val="2"/>
          <w:sz w:val="32"/>
          <w:szCs w:val="20"/>
          <w:lang w:val="en-US" w:eastAsia="zh-CN" w:bidi="ar"/>
        </w:rPr>
        <w:br w:type="page"/>
      </w:r>
      <w:r>
        <w:rPr>
          <w:rFonts w:hint="eastAsia" w:ascii="Calibri" w:hAnsi="Calibri" w:eastAsia="宋体" w:cs="宋体"/>
          <w:b/>
          <w:bCs w:val="0"/>
          <w:kern w:val="2"/>
          <w:sz w:val="28"/>
          <w:szCs w:val="28"/>
          <w:lang w:val="en-US" w:eastAsia="zh-CN" w:bidi="ar"/>
        </w:rPr>
        <w:t>一、报价文件格式</w:t>
      </w:r>
    </w:p>
    <w:p w14:paraId="1ABF8346">
      <w:pPr>
        <w:keepNext w:val="0"/>
        <w:keepLines w:val="0"/>
        <w:widowControl w:val="0"/>
        <w:suppressLineNumbers w:val="0"/>
        <w:spacing w:before="120" w:beforeAutospacing="0" w:after="50" w:afterAutospacing="0" w:line="360" w:lineRule="auto"/>
        <w:ind w:left="142" w:right="0"/>
        <w:jc w:val="left"/>
        <w:rPr>
          <w:rFonts w:hint="eastAsia" w:ascii="宋体" w:hAnsi="宋体" w:eastAsia="宋体" w:cs="宋体"/>
          <w:sz w:val="24"/>
          <w:szCs w:val="20"/>
          <w:lang w:val="en-US"/>
        </w:rPr>
      </w:pPr>
      <w:r>
        <w:rPr>
          <w:rFonts w:hint="eastAsia" w:ascii="宋体" w:hAnsi="宋体" w:eastAsia="宋体" w:cs="宋体"/>
          <w:b/>
          <w:bCs w:val="0"/>
          <w:kern w:val="2"/>
          <w:sz w:val="24"/>
          <w:szCs w:val="24"/>
          <w:lang w:val="en-US" w:eastAsia="zh-CN" w:bidi="ar"/>
        </w:rPr>
        <w:t xml:space="preserve">1. 报价文件封面格式： </w:t>
      </w:r>
    </w:p>
    <w:p w14:paraId="086F242C">
      <w:pPr>
        <w:keepNext w:val="0"/>
        <w:keepLines w:val="0"/>
        <w:widowControl w:val="0"/>
        <w:suppressLineNumbers w:val="0"/>
        <w:spacing w:before="120" w:beforeAutospacing="0" w:after="50" w:afterAutospacing="0" w:line="360" w:lineRule="auto"/>
        <w:ind w:left="142" w:right="0"/>
        <w:jc w:val="center"/>
        <w:rPr>
          <w:rFonts w:hint="eastAsia" w:ascii="宋体" w:hAnsi="宋体" w:eastAsia="方正小标宋简体" w:cs="宋体"/>
          <w:bCs/>
          <w:sz w:val="48"/>
          <w:szCs w:val="48"/>
          <w:lang w:val="en-US"/>
        </w:rPr>
      </w:pPr>
      <w:r>
        <w:rPr>
          <w:rFonts w:hint="eastAsia" w:ascii="宋体" w:hAnsi="宋体" w:eastAsia="方正小标宋简体" w:cs="方正小标宋简体"/>
          <w:bCs/>
          <w:kern w:val="2"/>
          <w:sz w:val="48"/>
          <w:szCs w:val="48"/>
          <w:lang w:val="en-US" w:eastAsia="zh-CN" w:bidi="ar"/>
        </w:rPr>
        <w:t>电子投标文件</w:t>
      </w:r>
    </w:p>
    <w:p w14:paraId="6331A16C">
      <w:pPr>
        <w:keepNext w:val="0"/>
        <w:keepLines w:val="0"/>
        <w:widowControl w:val="0"/>
        <w:suppressLineNumbers w:val="0"/>
        <w:spacing w:before="120" w:beforeAutospacing="0" w:after="50" w:afterAutospacing="0" w:line="400" w:lineRule="exact"/>
        <w:ind w:left="0" w:right="0"/>
        <w:jc w:val="both"/>
        <w:rPr>
          <w:rFonts w:hint="eastAsia" w:ascii="宋体" w:hAnsi="宋体" w:eastAsia="宋体" w:cs="宋体"/>
          <w:bCs/>
          <w:sz w:val="32"/>
          <w:szCs w:val="20"/>
          <w:lang w:val="en-US"/>
        </w:rPr>
      </w:pPr>
      <w:r>
        <w:rPr>
          <w:rFonts w:hint="eastAsia" w:ascii="宋体" w:hAnsi="宋体" w:eastAsia="宋体" w:cs="宋体"/>
          <w:kern w:val="2"/>
          <w:sz w:val="24"/>
          <w:szCs w:val="24"/>
          <w:lang w:val="en-US" w:eastAsia="zh-CN" w:bidi="ar"/>
        </w:rPr>
        <w:t xml:space="preserve">                 </w:t>
      </w:r>
    </w:p>
    <w:p w14:paraId="6C0251C0">
      <w:pPr>
        <w:keepNext w:val="0"/>
        <w:keepLines w:val="0"/>
        <w:widowControl w:val="0"/>
        <w:suppressLineNumbers w:val="0"/>
        <w:spacing w:before="120" w:beforeAutospacing="0" w:after="50" w:afterAutospacing="0" w:line="400" w:lineRule="exact"/>
        <w:ind w:left="0" w:right="0"/>
        <w:jc w:val="center"/>
        <w:rPr>
          <w:rFonts w:hint="eastAsia" w:ascii="宋体" w:hAnsi="宋体" w:eastAsia="宋体" w:cs="宋体"/>
          <w:bCs/>
          <w:sz w:val="24"/>
          <w:szCs w:val="20"/>
          <w:lang w:val="en-US"/>
        </w:rPr>
      </w:pPr>
    </w:p>
    <w:p w14:paraId="261C86AB">
      <w:pPr>
        <w:keepNext w:val="0"/>
        <w:keepLines w:val="0"/>
        <w:widowControl w:val="0"/>
        <w:suppressLineNumbers w:val="0"/>
        <w:spacing w:before="120" w:beforeAutospacing="0" w:after="50" w:afterAutospacing="0" w:line="400" w:lineRule="exact"/>
        <w:ind w:left="0" w:right="0"/>
        <w:jc w:val="center"/>
        <w:rPr>
          <w:rFonts w:hint="eastAsia" w:ascii="宋体" w:hAnsi="宋体" w:eastAsia="宋体" w:cs="宋体"/>
          <w:b/>
          <w:bCs/>
          <w:sz w:val="32"/>
          <w:szCs w:val="32"/>
          <w:lang w:val="en-US"/>
        </w:rPr>
      </w:pPr>
      <w:r>
        <w:rPr>
          <w:rFonts w:hint="eastAsia" w:ascii="宋体" w:hAnsi="宋体" w:eastAsia="宋体" w:cs="宋体"/>
          <w:b/>
          <w:bCs/>
          <w:kern w:val="2"/>
          <w:sz w:val="32"/>
          <w:szCs w:val="32"/>
          <w:lang w:val="en-US" w:eastAsia="zh-CN" w:bidi="ar"/>
        </w:rPr>
        <w:t>报价文件</w:t>
      </w:r>
    </w:p>
    <w:p w14:paraId="47CD49D2">
      <w:pPr>
        <w:keepNext w:val="0"/>
        <w:keepLines w:val="0"/>
        <w:widowControl w:val="0"/>
        <w:suppressLineNumbers w:val="0"/>
        <w:spacing w:before="120" w:beforeAutospacing="0" w:after="50" w:afterAutospacing="0" w:line="400" w:lineRule="exact"/>
        <w:ind w:left="0" w:right="0"/>
        <w:jc w:val="both"/>
        <w:rPr>
          <w:rFonts w:hint="eastAsia" w:ascii="宋体" w:hAnsi="宋体" w:eastAsia="宋体" w:cs="宋体"/>
          <w:bCs/>
          <w:sz w:val="24"/>
          <w:szCs w:val="20"/>
          <w:lang w:val="en-US"/>
        </w:rPr>
      </w:pPr>
    </w:p>
    <w:p w14:paraId="475F5EFB">
      <w:pPr>
        <w:keepNext w:val="0"/>
        <w:keepLines w:val="0"/>
        <w:widowControl w:val="0"/>
        <w:suppressLineNumbers w:val="0"/>
        <w:spacing w:before="120" w:beforeAutospacing="0" w:after="50" w:afterAutospacing="0" w:line="400" w:lineRule="exact"/>
        <w:ind w:left="0" w:right="0"/>
        <w:jc w:val="both"/>
        <w:rPr>
          <w:rFonts w:hint="eastAsia" w:ascii="宋体" w:hAnsi="宋体" w:eastAsia="宋体" w:cs="宋体"/>
          <w:bCs/>
          <w:sz w:val="24"/>
          <w:szCs w:val="20"/>
          <w:lang w:val="en-US"/>
        </w:rPr>
      </w:pPr>
    </w:p>
    <w:p w14:paraId="48CD4B93">
      <w:pPr>
        <w:keepNext w:val="0"/>
        <w:keepLines w:val="0"/>
        <w:widowControl w:val="0"/>
        <w:suppressLineNumbers w:val="0"/>
        <w:spacing w:before="120" w:beforeAutospacing="0" w:after="50" w:afterAutospacing="0" w:line="400" w:lineRule="exact"/>
        <w:ind w:left="0" w:right="0"/>
        <w:jc w:val="both"/>
        <w:rPr>
          <w:rFonts w:hint="eastAsia" w:ascii="宋体" w:hAnsi="宋体" w:eastAsia="宋体" w:cs="宋体"/>
          <w:bCs/>
          <w:sz w:val="24"/>
          <w:szCs w:val="20"/>
          <w:lang w:val="en-US"/>
        </w:rPr>
      </w:pPr>
    </w:p>
    <w:p w14:paraId="40714733">
      <w:pPr>
        <w:keepNext w:val="0"/>
        <w:keepLines w:val="0"/>
        <w:widowControl w:val="0"/>
        <w:suppressLineNumbers w:val="0"/>
        <w:spacing w:before="120" w:beforeAutospacing="0" w:after="50" w:afterAutospacing="0" w:line="400" w:lineRule="exact"/>
        <w:ind w:left="0" w:right="0"/>
        <w:jc w:val="both"/>
        <w:rPr>
          <w:rFonts w:hint="eastAsia" w:ascii="宋体" w:hAnsi="宋体" w:eastAsia="宋体" w:cs="宋体"/>
          <w:bCs/>
          <w:sz w:val="24"/>
          <w:szCs w:val="20"/>
          <w:lang w:val="en-US"/>
        </w:rPr>
      </w:pPr>
    </w:p>
    <w:p w14:paraId="397B956D">
      <w:pPr>
        <w:keepNext w:val="0"/>
        <w:keepLines w:val="0"/>
        <w:widowControl w:val="0"/>
        <w:suppressLineNumbers w:val="0"/>
        <w:spacing w:before="120" w:beforeAutospacing="0" w:after="50" w:afterAutospacing="0" w:line="400" w:lineRule="exact"/>
        <w:ind w:left="0" w:right="0" w:firstLine="36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 xml:space="preserve">项目名称： </w:t>
      </w:r>
    </w:p>
    <w:p w14:paraId="645FB64F">
      <w:pPr>
        <w:keepNext w:val="0"/>
        <w:keepLines w:val="0"/>
        <w:widowControl w:val="0"/>
        <w:suppressLineNumbers w:val="0"/>
        <w:spacing w:before="120" w:beforeAutospacing="0" w:after="50" w:afterAutospacing="0" w:line="400" w:lineRule="exact"/>
        <w:ind w:left="0" w:right="0" w:firstLine="360"/>
        <w:jc w:val="both"/>
        <w:rPr>
          <w:rFonts w:hint="eastAsia" w:ascii="宋体" w:hAnsi="宋体" w:eastAsia="宋体" w:cs="宋体"/>
          <w:bCs/>
          <w:sz w:val="24"/>
          <w:szCs w:val="24"/>
          <w:lang w:val="en-US"/>
        </w:rPr>
      </w:pPr>
    </w:p>
    <w:p w14:paraId="23673F12">
      <w:pPr>
        <w:keepNext w:val="0"/>
        <w:keepLines w:val="0"/>
        <w:widowControl w:val="0"/>
        <w:suppressLineNumbers w:val="0"/>
        <w:spacing w:before="120" w:beforeAutospacing="0" w:after="50" w:afterAutospacing="0" w:line="400" w:lineRule="exact"/>
        <w:ind w:left="0" w:right="0" w:firstLine="36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 xml:space="preserve">项目编号： </w:t>
      </w:r>
    </w:p>
    <w:p w14:paraId="71991F89">
      <w:pPr>
        <w:keepNext w:val="0"/>
        <w:keepLines w:val="0"/>
        <w:widowControl w:val="0"/>
        <w:suppressLineNumbers w:val="0"/>
        <w:spacing w:before="120" w:beforeAutospacing="0" w:after="50" w:afterAutospacing="0" w:line="400" w:lineRule="exact"/>
        <w:ind w:left="0" w:right="0" w:firstLine="360"/>
        <w:jc w:val="both"/>
        <w:rPr>
          <w:rFonts w:hint="eastAsia" w:ascii="宋体" w:hAnsi="宋体" w:eastAsia="宋体" w:cs="宋体"/>
          <w:bCs/>
          <w:sz w:val="24"/>
          <w:szCs w:val="24"/>
          <w:lang w:val="en-US"/>
        </w:rPr>
      </w:pPr>
    </w:p>
    <w:p w14:paraId="080F10D3">
      <w:pPr>
        <w:keepNext w:val="0"/>
        <w:keepLines w:val="0"/>
        <w:widowControl w:val="0"/>
        <w:suppressLineNumbers w:val="0"/>
        <w:spacing w:before="120" w:beforeAutospacing="0" w:after="50" w:afterAutospacing="0" w:line="400" w:lineRule="exact"/>
        <w:ind w:left="0" w:right="0" w:firstLine="36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所投分标：</w:t>
      </w:r>
    </w:p>
    <w:p w14:paraId="28213A7C">
      <w:pPr>
        <w:keepNext w:val="0"/>
        <w:keepLines w:val="0"/>
        <w:widowControl w:val="0"/>
        <w:suppressLineNumbers w:val="0"/>
        <w:spacing w:before="120" w:beforeAutospacing="0" w:after="50" w:afterAutospacing="0" w:line="400" w:lineRule="exact"/>
        <w:ind w:left="0" w:right="0" w:firstLine="360"/>
        <w:jc w:val="both"/>
        <w:rPr>
          <w:rFonts w:hint="eastAsia" w:ascii="宋体" w:hAnsi="宋体" w:eastAsia="宋体" w:cs="宋体"/>
          <w:bCs/>
          <w:sz w:val="24"/>
          <w:szCs w:val="24"/>
          <w:lang w:val="en-US"/>
        </w:rPr>
      </w:pPr>
    </w:p>
    <w:p w14:paraId="43B4366E">
      <w:pPr>
        <w:keepNext w:val="0"/>
        <w:keepLines w:val="0"/>
        <w:widowControl w:val="0"/>
        <w:suppressLineNumbers w:val="0"/>
        <w:spacing w:before="120" w:beforeAutospacing="0" w:after="50" w:afterAutospacing="0" w:line="400" w:lineRule="exact"/>
        <w:ind w:left="0" w:right="0" w:firstLine="36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投标人名称：</w:t>
      </w:r>
    </w:p>
    <w:p w14:paraId="1F5DA179">
      <w:pPr>
        <w:keepNext w:val="0"/>
        <w:keepLines w:val="0"/>
        <w:widowControl w:val="0"/>
        <w:suppressLineNumbers w:val="0"/>
        <w:spacing w:before="120" w:beforeAutospacing="0" w:after="50" w:afterAutospacing="0" w:line="400" w:lineRule="exact"/>
        <w:ind w:left="0" w:right="0" w:firstLine="360"/>
        <w:jc w:val="both"/>
        <w:rPr>
          <w:rFonts w:hint="eastAsia" w:ascii="宋体" w:hAnsi="宋体" w:eastAsia="宋体" w:cs="宋体"/>
          <w:bCs/>
          <w:sz w:val="24"/>
          <w:szCs w:val="24"/>
          <w:lang w:val="en-US"/>
        </w:rPr>
      </w:pPr>
    </w:p>
    <w:p w14:paraId="070B7015">
      <w:pPr>
        <w:keepNext w:val="0"/>
        <w:keepLines w:val="0"/>
        <w:widowControl w:val="0"/>
        <w:suppressLineNumbers w:val="0"/>
        <w:spacing w:before="120" w:beforeAutospacing="0" w:after="50" w:afterAutospacing="0" w:line="400" w:lineRule="exact"/>
        <w:ind w:left="0" w:right="0" w:firstLine="36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投标人地址：</w:t>
      </w:r>
    </w:p>
    <w:p w14:paraId="16F381A4">
      <w:pPr>
        <w:pStyle w:val="15"/>
        <w:widowControl/>
        <w:spacing w:before="50" w:beforeAutospacing="0" w:after="50" w:afterAutospacing="0" w:line="400" w:lineRule="exact"/>
        <w:ind w:left="0" w:right="0" w:firstLine="960"/>
        <w:rPr>
          <w:rFonts w:hint="eastAsia" w:ascii="宋体" w:hAnsi="宋体" w:eastAsia="宋体" w:cs="宋体"/>
          <w:bCs/>
          <w:sz w:val="24"/>
          <w:szCs w:val="24"/>
          <w:lang w:val="en-US"/>
        </w:rPr>
      </w:pPr>
    </w:p>
    <w:p w14:paraId="5FC18A8A">
      <w:pPr>
        <w:keepNext w:val="0"/>
        <w:keepLines w:val="0"/>
        <w:widowControl w:val="0"/>
        <w:suppressLineNumbers w:val="0"/>
        <w:spacing w:before="120" w:beforeAutospacing="0" w:after="50" w:afterAutospacing="0" w:line="400" w:lineRule="exact"/>
        <w:ind w:left="0" w:right="0"/>
        <w:jc w:val="both"/>
        <w:rPr>
          <w:rFonts w:hint="eastAsia" w:ascii="宋体" w:hAnsi="宋体" w:eastAsia="宋体" w:cs="宋体"/>
          <w:sz w:val="30"/>
          <w:szCs w:val="20"/>
          <w:lang w:val="en-US"/>
        </w:rPr>
      </w:pPr>
      <w:r>
        <w:rPr>
          <w:rFonts w:hint="eastAsia" w:ascii="宋体" w:hAnsi="宋体" w:eastAsia="宋体" w:cs="宋体"/>
          <w:kern w:val="2"/>
          <w:sz w:val="24"/>
          <w:szCs w:val="24"/>
          <w:lang w:val="en-US" w:eastAsia="zh-CN" w:bidi="ar"/>
        </w:rPr>
        <w:t xml:space="preserve">                                   年  月  日</w:t>
      </w:r>
    </w:p>
    <w:p w14:paraId="2DC661E1">
      <w:pPr>
        <w:keepNext w:val="0"/>
        <w:keepLines w:val="0"/>
        <w:widowControl w:val="0"/>
        <w:suppressLineNumbers w:val="0"/>
        <w:spacing w:before="120" w:beforeAutospacing="0" w:after="50" w:afterAutospacing="0" w:line="360" w:lineRule="auto"/>
        <w:ind w:left="0" w:right="0"/>
        <w:jc w:val="left"/>
        <w:rPr>
          <w:rFonts w:hint="eastAsia" w:ascii="宋体" w:hAnsi="宋体" w:eastAsia="宋体" w:cs="宋体"/>
          <w:sz w:val="24"/>
          <w:szCs w:val="20"/>
          <w:lang w:val="en-US"/>
        </w:rPr>
      </w:pPr>
      <w:r>
        <w:rPr>
          <w:rFonts w:hint="eastAsia" w:ascii="宋体" w:hAnsi="宋体" w:eastAsia="宋体" w:cs="Times New Roman"/>
          <w:b/>
          <w:bCs w:val="0"/>
          <w:kern w:val="2"/>
          <w:sz w:val="24"/>
          <w:szCs w:val="24"/>
          <w:lang w:val="en-US" w:eastAsia="zh-CN" w:bidi="ar"/>
        </w:rPr>
        <w:br w:type="page"/>
      </w:r>
      <w:r>
        <w:rPr>
          <w:rFonts w:hint="eastAsia" w:ascii="宋体" w:hAnsi="宋体" w:eastAsia="宋体" w:cs="宋体"/>
          <w:b/>
          <w:bCs w:val="0"/>
          <w:kern w:val="2"/>
          <w:sz w:val="24"/>
          <w:szCs w:val="24"/>
          <w:lang w:val="en-US" w:eastAsia="zh-CN" w:bidi="ar"/>
        </w:rPr>
        <w:t>2.</w:t>
      </w:r>
      <w:r>
        <w:rPr>
          <w:rFonts w:hint="eastAsia" w:ascii="宋体" w:hAnsi="宋体" w:eastAsia="宋体" w:cs="宋体"/>
          <w:b/>
          <w:bCs/>
          <w:kern w:val="2"/>
          <w:sz w:val="24"/>
          <w:szCs w:val="24"/>
          <w:lang w:val="en-US" w:eastAsia="zh-CN" w:bidi="ar"/>
        </w:rPr>
        <w:t>报价文件目录</w:t>
      </w:r>
    </w:p>
    <w:p w14:paraId="6578E3BD">
      <w:pPr>
        <w:keepNext w:val="0"/>
        <w:keepLines w:val="0"/>
        <w:widowControl w:val="0"/>
        <w:suppressLineNumbers w:val="0"/>
        <w:spacing w:before="50" w:beforeAutospacing="0" w:after="120" w:afterAutospacing="0" w:line="360" w:lineRule="auto"/>
        <w:ind w:left="0" w:right="0"/>
        <w:jc w:val="left"/>
        <w:rPr>
          <w:rFonts w:hint="eastAsia" w:ascii="宋体" w:hAnsi="宋体" w:eastAsia="宋体" w:cs="宋体"/>
          <w:b/>
          <w:bCs w:val="0"/>
          <w:sz w:val="24"/>
          <w:szCs w:val="24"/>
          <w:lang w:val="en-US"/>
        </w:rPr>
      </w:pPr>
      <w:r>
        <w:rPr>
          <w:rFonts w:hint="eastAsia" w:ascii="宋体" w:hAnsi="宋体" w:eastAsia="宋体" w:cs="宋体"/>
          <w:kern w:val="2"/>
          <w:sz w:val="21"/>
          <w:szCs w:val="21"/>
          <w:lang w:val="en-US" w:eastAsia="zh-CN" w:bidi="ar"/>
        </w:rPr>
        <w:t>根据招标文件规定及投标人提供的材料自行编写目录。</w:t>
      </w:r>
    </w:p>
    <w:p w14:paraId="5C27FCD1">
      <w:pPr>
        <w:keepNext w:val="0"/>
        <w:keepLines w:val="0"/>
        <w:widowControl w:val="0"/>
        <w:suppressLineNumbers w:val="0"/>
        <w:spacing w:before="120" w:beforeAutospacing="0" w:after="50" w:afterAutospacing="0"/>
        <w:ind w:left="0" w:right="0"/>
        <w:jc w:val="both"/>
        <w:rPr>
          <w:rFonts w:hint="eastAsia" w:ascii="宋体" w:hAnsi="宋体" w:eastAsia="宋体" w:cs="宋体"/>
          <w:b/>
          <w:bCs w:val="0"/>
          <w:sz w:val="24"/>
          <w:szCs w:val="24"/>
          <w:lang w:val="en-US"/>
        </w:rPr>
      </w:pPr>
    </w:p>
    <w:p w14:paraId="0EC3FAED">
      <w:pPr>
        <w:keepNext w:val="0"/>
        <w:keepLines w:val="0"/>
        <w:widowControl w:val="0"/>
        <w:suppressLineNumbers w:val="0"/>
        <w:spacing w:before="120" w:beforeAutospacing="0" w:after="50" w:afterAutospacing="0"/>
        <w:ind w:left="0" w:right="0"/>
        <w:jc w:val="both"/>
        <w:rPr>
          <w:rFonts w:hint="eastAsia" w:ascii="宋体" w:hAnsi="宋体" w:eastAsia="宋体" w:cs="宋体"/>
          <w:b/>
          <w:bCs w:val="0"/>
          <w:sz w:val="24"/>
          <w:szCs w:val="24"/>
          <w:lang w:val="en-US"/>
        </w:rPr>
      </w:pPr>
    </w:p>
    <w:p w14:paraId="3A5F69A5">
      <w:pPr>
        <w:keepNext w:val="0"/>
        <w:keepLines w:val="0"/>
        <w:widowControl w:val="0"/>
        <w:suppressLineNumbers w:val="0"/>
        <w:spacing w:before="120" w:beforeAutospacing="0" w:after="50" w:afterAutospacing="0"/>
        <w:ind w:left="0" w:right="0"/>
        <w:jc w:val="both"/>
        <w:rPr>
          <w:rFonts w:hint="eastAsia" w:ascii="宋体" w:hAnsi="宋体" w:eastAsia="宋体" w:cs="宋体"/>
          <w:b/>
          <w:bCs w:val="0"/>
          <w:sz w:val="24"/>
          <w:szCs w:val="24"/>
          <w:lang w:val="en-US"/>
        </w:rPr>
      </w:pPr>
    </w:p>
    <w:p w14:paraId="24E0AB93">
      <w:pPr>
        <w:keepNext w:val="0"/>
        <w:keepLines w:val="0"/>
        <w:widowControl w:val="0"/>
        <w:suppressLineNumbers w:val="0"/>
        <w:spacing w:before="120" w:beforeAutospacing="0" w:after="50" w:afterAutospacing="0"/>
        <w:ind w:left="142" w:right="0"/>
        <w:jc w:val="left"/>
        <w:rPr>
          <w:rFonts w:hint="eastAsia" w:ascii="宋体" w:hAnsi="宋体" w:eastAsia="宋体" w:cs="宋体"/>
          <w:b/>
          <w:bCs w:val="0"/>
          <w:sz w:val="24"/>
          <w:szCs w:val="24"/>
          <w:lang w:val="en-US"/>
        </w:rPr>
      </w:pPr>
      <w:r>
        <w:rPr>
          <w:rFonts w:hint="eastAsia" w:ascii="宋体" w:hAnsi="宋体" w:eastAsia="宋体" w:cs="Times New Roman"/>
          <w:b/>
          <w:bCs w:val="0"/>
          <w:kern w:val="2"/>
          <w:sz w:val="24"/>
          <w:szCs w:val="24"/>
          <w:lang w:val="en-US" w:eastAsia="zh-CN" w:bidi="ar"/>
        </w:rPr>
        <w:br w:type="page"/>
      </w:r>
      <w:r>
        <w:rPr>
          <w:rFonts w:hint="eastAsia" w:ascii="宋体" w:hAnsi="宋体" w:eastAsia="宋体" w:cs="宋体"/>
          <w:b/>
          <w:bCs w:val="0"/>
          <w:kern w:val="2"/>
          <w:sz w:val="24"/>
          <w:szCs w:val="24"/>
          <w:lang w:val="en-US" w:eastAsia="zh-CN" w:bidi="ar"/>
        </w:rPr>
        <w:t>3. 投标函格式：</w:t>
      </w:r>
    </w:p>
    <w:p w14:paraId="618F302F">
      <w:pPr>
        <w:keepNext w:val="0"/>
        <w:keepLines w:val="0"/>
        <w:widowControl w:val="0"/>
        <w:suppressLineNumbers w:val="0"/>
        <w:spacing w:before="120" w:beforeAutospacing="0" w:after="50" w:afterAutospacing="0" w:line="320" w:lineRule="exact"/>
        <w:ind w:left="0"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投 标 函</w:t>
      </w:r>
    </w:p>
    <w:p w14:paraId="1CE913EF">
      <w:pPr>
        <w:keepNext w:val="0"/>
        <w:keepLines w:val="0"/>
        <w:widowControl w:val="0"/>
        <w:suppressLineNumbers w:val="0"/>
        <w:spacing w:before="120" w:beforeAutospacing="0" w:after="50" w:afterAutospacing="0" w:line="320" w:lineRule="exact"/>
        <w:ind w:left="0" w:right="0"/>
        <w:jc w:val="center"/>
        <w:rPr>
          <w:rFonts w:hint="eastAsia" w:ascii="宋体" w:hAnsi="宋体" w:eastAsia="宋体" w:cs="宋体"/>
          <w:b/>
          <w:bCs w:val="0"/>
          <w:sz w:val="24"/>
          <w:szCs w:val="20"/>
          <w:lang w:val="en-US"/>
        </w:rPr>
      </w:pPr>
    </w:p>
    <w:p w14:paraId="3D05ED63">
      <w:pPr>
        <w:keepNext w:val="0"/>
        <w:keepLines w:val="0"/>
        <w:widowControl w:val="0"/>
        <w:suppressLineNumbers w:val="0"/>
        <w:spacing w:before="120" w:beforeAutospacing="0" w:after="50" w:afterAutospacing="0" w:line="320" w:lineRule="exact"/>
        <w:ind w:left="0" w:right="0"/>
        <w:jc w:val="center"/>
        <w:rPr>
          <w:rFonts w:hint="eastAsia" w:ascii="宋体" w:hAnsi="宋体" w:eastAsia="宋体" w:cs="宋体"/>
          <w:b/>
          <w:bCs w:val="0"/>
          <w:sz w:val="24"/>
          <w:szCs w:val="20"/>
          <w:lang w:val="en-US"/>
        </w:rPr>
      </w:pPr>
    </w:p>
    <w:p w14:paraId="32A99A9B">
      <w:pPr>
        <w:keepNext w:val="0"/>
        <w:keepLines w:val="0"/>
        <w:widowControl w:val="0"/>
        <w:suppressLineNumbers w:val="0"/>
        <w:spacing w:before="120" w:beforeAutospacing="0" w:after="50" w:afterAutospacing="0" w:line="320" w:lineRule="exact"/>
        <w:ind w:left="0" w:right="0"/>
        <w:jc w:val="center"/>
        <w:rPr>
          <w:rFonts w:hint="eastAsia" w:ascii="宋体" w:hAnsi="宋体" w:eastAsia="宋体" w:cs="宋体"/>
          <w:b/>
          <w:bCs w:val="0"/>
          <w:sz w:val="24"/>
          <w:szCs w:val="20"/>
          <w:lang w:val="en-US"/>
        </w:rPr>
      </w:pPr>
    </w:p>
    <w:p w14:paraId="2510709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致：</w:t>
      </w:r>
      <w:r>
        <w:rPr>
          <w:rFonts w:hint="eastAsia" w:ascii="宋体" w:hAnsi="宋体" w:eastAsia="宋体" w:cs="宋体"/>
          <w:kern w:val="2"/>
          <w:sz w:val="24"/>
          <w:szCs w:val="24"/>
          <w:u w:val="single"/>
          <w:lang w:val="en-US" w:eastAsia="zh-CN" w:bidi="ar"/>
        </w:rPr>
        <w:t>采购人名称</w:t>
      </w:r>
      <w:r>
        <w:rPr>
          <w:rFonts w:hint="eastAsia" w:ascii="宋体" w:hAnsi="宋体" w:eastAsia="宋体" w:cs="宋体"/>
          <w:kern w:val="2"/>
          <w:sz w:val="24"/>
          <w:szCs w:val="24"/>
          <w:lang w:val="en-US" w:eastAsia="zh-CN" w:bidi="ar"/>
        </w:rPr>
        <w:t>：</w:t>
      </w:r>
    </w:p>
    <w:p w14:paraId="3513CFD6">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根据贵方</w:t>
      </w:r>
      <w:r>
        <w:rPr>
          <w:rFonts w:hint="eastAsia" w:ascii="宋体" w:hAnsi="宋体" w:eastAsia="宋体" w:cs="宋体"/>
          <w:kern w:val="2"/>
          <w:sz w:val="24"/>
          <w:szCs w:val="24"/>
          <w:u w:val="single"/>
          <w:lang w:val="en-US" w:eastAsia="zh-CN" w:bidi="ar"/>
        </w:rPr>
        <w:t xml:space="preserve"> 项目名称</w:t>
      </w:r>
      <w:r>
        <w:rPr>
          <w:rFonts w:hint="eastAsia" w:ascii="宋体" w:hAnsi="宋体" w:eastAsia="宋体" w:cs="宋体"/>
          <w:kern w:val="2"/>
          <w:sz w:val="24"/>
          <w:szCs w:val="24"/>
          <w:lang w:val="en-US" w:eastAsia="zh-CN" w:bidi="ar"/>
        </w:rPr>
        <w:t>（项目编号：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）的招标文件，签字代表______</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（姓名）经正式授权并代表投标人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（投标人名称）提交投标文件。</w:t>
      </w:r>
    </w:p>
    <w:p w14:paraId="78A6CF6D">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据此函，我方宣布同意如下：</w:t>
      </w:r>
    </w:p>
    <w:p w14:paraId="18CC5EDB">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1.我方已详细审查全部“招标文件”，包括修改文件（如有的话）以及全部参考资料和有关附件，已经了解我方对于招标文件、采购过程、采购结果有依法进行询问、质疑、投诉的权利及相关渠道和要求。</w:t>
      </w:r>
    </w:p>
    <w:p w14:paraId="1051F18E">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2.我方在投标之前已经完全理解并接受招标文件的各项规定和要求，对招标文件的合理性、合法性不再有异议。</w:t>
      </w:r>
    </w:p>
    <w:p w14:paraId="7A9D8A5F">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3.本投标有效期自投标截止之日起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7B82D6A5">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4.如中标，本投标文件至本项目合同履行完毕止均保持有效，我方将按“招标文件”及政府采购法律、法规的规定履行合同责任和义务。</w:t>
      </w:r>
    </w:p>
    <w:p w14:paraId="5AD15F06">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5.我方同意按照贵方要求提供与投标有关的一切数据或者资料。</w:t>
      </w:r>
    </w:p>
    <w:p w14:paraId="67BF18A2">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6.我方向贵方提交的所有投标文件、资料都是准确的和真实的。</w:t>
      </w:r>
    </w:p>
    <w:p w14:paraId="5395ABC1">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7.以上事项如有虚假或者隐瞒，我方愿意承担一切后果，并不再寻求任何旨在减轻或者免除法律责任的辩解。</w:t>
      </w:r>
    </w:p>
    <w:p w14:paraId="29E94607">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24DF340">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□我方本次投标文件内容中未涉及商业秘密；</w:t>
      </w:r>
    </w:p>
    <w:p w14:paraId="5C4C5495">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□我方本次投标文件涉及商业秘密的内容有：</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14:paraId="1D5FACD4">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9.与本项目有关的一切正式往来信函请寄：</w:t>
      </w:r>
    </w:p>
    <w:p w14:paraId="39F4E7E1">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地址：</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邮编：</w:t>
      </w:r>
      <w:r>
        <w:rPr>
          <w:rFonts w:hint="eastAsia" w:ascii="宋体" w:hAnsi="宋体" w:eastAsia="宋体" w:cs="宋体"/>
          <w:kern w:val="2"/>
          <w:sz w:val="24"/>
          <w:szCs w:val="24"/>
          <w:u w:val="single"/>
          <w:lang w:val="en-US" w:eastAsia="zh-CN" w:bidi="ar"/>
        </w:rPr>
        <w:t xml:space="preserve">            </w:t>
      </w:r>
    </w:p>
    <w:p w14:paraId="2BC02A82">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电话：</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传真：</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电子邮箱：</w:t>
      </w:r>
      <w:r>
        <w:rPr>
          <w:rFonts w:hint="eastAsia" w:ascii="宋体" w:hAnsi="宋体" w:eastAsia="宋体" w:cs="宋体"/>
          <w:kern w:val="2"/>
          <w:sz w:val="24"/>
          <w:szCs w:val="24"/>
          <w:u w:val="single"/>
          <w:lang w:val="en-US" w:eastAsia="zh-CN" w:bidi="ar"/>
        </w:rPr>
        <w:t xml:space="preserve">         </w:t>
      </w:r>
    </w:p>
    <w:p w14:paraId="41B1BD89">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投标人名称：</w:t>
      </w:r>
      <w:r>
        <w:rPr>
          <w:rFonts w:hint="eastAsia" w:ascii="宋体" w:hAnsi="宋体" w:eastAsia="宋体" w:cs="宋体"/>
          <w:kern w:val="2"/>
          <w:sz w:val="24"/>
          <w:szCs w:val="24"/>
          <w:u w:val="single"/>
          <w:lang w:val="en-US" w:eastAsia="zh-CN" w:bidi="ar"/>
        </w:rPr>
        <w:t xml:space="preserve">                </w:t>
      </w:r>
    </w:p>
    <w:p w14:paraId="03D33F2C">
      <w:pPr>
        <w:keepNext w:val="0"/>
        <w:keepLines w:val="0"/>
        <w:widowControl w:val="0"/>
        <w:suppressLineNumbers w:val="0"/>
        <w:spacing w:before="0" w:beforeAutospacing="0" w:after="0" w:afterAutospacing="0" w:line="360" w:lineRule="auto"/>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开户银行：</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银行账号：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14:paraId="2482796B">
      <w:pPr>
        <w:keepNext w:val="0"/>
        <w:keepLines w:val="0"/>
        <w:widowControl w:val="0"/>
        <w:suppressLineNumbers w:val="0"/>
        <w:spacing w:before="0" w:beforeAutospacing="0" w:after="0" w:afterAutospacing="0" w:line="360" w:lineRule="auto"/>
        <w:ind w:left="0" w:right="0" w:firstLine="480"/>
        <w:jc w:val="left"/>
        <w:rPr>
          <w:rFonts w:hint="eastAsia" w:ascii="宋体" w:hAnsi="宋体" w:eastAsia="宋体" w:cs="宋体"/>
          <w:sz w:val="24"/>
          <w:szCs w:val="24"/>
          <w:lang w:val="en-US"/>
        </w:rPr>
      </w:pPr>
    </w:p>
    <w:p w14:paraId="5DED3EC1">
      <w:pPr>
        <w:keepNext w:val="0"/>
        <w:keepLines w:val="0"/>
        <w:widowControl w:val="0"/>
        <w:suppressLineNumbers w:val="0"/>
        <w:spacing w:before="0" w:beforeAutospacing="0" w:after="0" w:afterAutospacing="0" w:line="360" w:lineRule="auto"/>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法定代表人或者委托代理人（签字或者电子签名）：</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14:paraId="63E9FE7E">
      <w:pPr>
        <w:pStyle w:val="20"/>
        <w:widowControl/>
        <w:spacing w:before="295" w:beforeAutospacing="0" w:after="295" w:afterAutospacing="0" w:line="360" w:lineRule="auto"/>
        <w:ind w:left="0" w:right="0"/>
        <w:jc w:val="center"/>
        <w:rPr>
          <w:rFonts w:hAnsi="宋体"/>
          <w:sz w:val="24"/>
          <w:szCs w:val="24"/>
          <w:u w:val="single"/>
          <w:lang w:val="en-US"/>
        </w:rPr>
      </w:pPr>
      <w:r>
        <w:rPr>
          <w:rFonts w:hAnsi="宋体"/>
          <w:sz w:val="24"/>
          <w:szCs w:val="21"/>
          <w:lang w:val="en-US"/>
        </w:rPr>
        <w:t xml:space="preserve">                               </w:t>
      </w:r>
      <w:r>
        <w:rPr>
          <w:rFonts w:hAnsi="宋体"/>
          <w:sz w:val="24"/>
          <w:szCs w:val="21"/>
          <w:lang w:eastAsia="zh-CN"/>
        </w:rPr>
        <w:t>投标人名称（电子签章）：</w:t>
      </w:r>
      <w:r>
        <w:rPr>
          <w:rFonts w:hAnsi="宋体"/>
          <w:sz w:val="24"/>
          <w:szCs w:val="21"/>
          <w:u w:val="single"/>
          <w:lang w:eastAsia="zh-CN"/>
        </w:rPr>
        <w:t xml:space="preserve"> </w:t>
      </w:r>
      <w:r>
        <w:rPr>
          <w:rFonts w:hAnsi="宋体"/>
          <w:sz w:val="24"/>
          <w:szCs w:val="21"/>
          <w:u w:val="single"/>
          <w:lang w:val="en-US"/>
        </w:rPr>
        <w:t xml:space="preserve">        </w:t>
      </w:r>
    </w:p>
    <w:p w14:paraId="5E8C998B">
      <w:pPr>
        <w:pStyle w:val="20"/>
        <w:widowControl/>
        <w:spacing w:before="295" w:beforeAutospacing="0" w:after="295" w:afterAutospacing="0" w:line="360" w:lineRule="auto"/>
        <w:ind w:left="0" w:right="0"/>
        <w:rPr>
          <w:rFonts w:hAnsi="宋体"/>
          <w:sz w:val="24"/>
          <w:szCs w:val="21"/>
          <w:lang w:val="en-US"/>
        </w:rPr>
      </w:pPr>
      <w:r>
        <w:rPr>
          <w:rFonts w:hAnsi="宋体"/>
          <w:sz w:val="24"/>
          <w:szCs w:val="24"/>
          <w:lang w:val="en-US"/>
        </w:rPr>
        <w:t xml:space="preserve">                                                </w:t>
      </w:r>
      <w:r>
        <w:rPr>
          <w:rFonts w:hAnsi="宋体"/>
          <w:sz w:val="24"/>
          <w:szCs w:val="24"/>
          <w:u w:val="single"/>
          <w:lang w:val="en-US"/>
        </w:rPr>
        <w:t xml:space="preserve">      </w:t>
      </w:r>
      <w:r>
        <w:rPr>
          <w:rFonts w:hAnsi="宋体"/>
          <w:sz w:val="24"/>
          <w:szCs w:val="24"/>
          <w:lang w:eastAsia="zh-CN"/>
        </w:rPr>
        <w:t>年</w:t>
      </w:r>
      <w:r>
        <w:rPr>
          <w:rFonts w:hAnsi="宋体"/>
          <w:sz w:val="24"/>
          <w:szCs w:val="24"/>
          <w:u w:val="single"/>
          <w:lang w:val="en-US"/>
        </w:rPr>
        <w:t xml:space="preserve">    </w:t>
      </w:r>
      <w:r>
        <w:rPr>
          <w:rFonts w:hAnsi="宋体"/>
          <w:sz w:val="24"/>
          <w:szCs w:val="24"/>
          <w:lang w:eastAsia="zh-CN"/>
        </w:rPr>
        <w:t>月</w:t>
      </w:r>
      <w:r>
        <w:rPr>
          <w:rFonts w:hAnsi="宋体"/>
          <w:sz w:val="24"/>
          <w:szCs w:val="24"/>
          <w:u w:val="single"/>
          <w:lang w:val="en-US"/>
        </w:rPr>
        <w:t xml:space="preserve">     </w:t>
      </w:r>
      <w:r>
        <w:rPr>
          <w:rFonts w:hAnsi="宋体"/>
          <w:sz w:val="24"/>
          <w:szCs w:val="24"/>
          <w:lang w:eastAsia="zh-CN"/>
        </w:rPr>
        <w:t>日</w:t>
      </w:r>
    </w:p>
    <w:p w14:paraId="0F9BC126">
      <w:pPr>
        <w:keepNext w:val="0"/>
        <w:keepLines w:val="0"/>
        <w:widowControl w:val="0"/>
        <w:suppressLineNumbers w:val="0"/>
        <w:spacing w:before="120" w:beforeAutospacing="0" w:after="50" w:afterAutospacing="0"/>
        <w:ind w:left="0" w:right="0"/>
        <w:jc w:val="left"/>
        <w:rPr>
          <w:rFonts w:hint="eastAsia" w:ascii="宋体" w:hAnsi="宋体" w:eastAsia="宋体" w:cs="宋体"/>
          <w:b/>
          <w:bCs w:val="0"/>
          <w:sz w:val="24"/>
          <w:szCs w:val="20"/>
          <w:lang w:val="en-US"/>
        </w:rPr>
      </w:pPr>
      <w:r>
        <w:rPr>
          <w:rFonts w:hint="default" w:ascii="Calibri" w:hAnsi="宋体" w:eastAsia="宋体" w:cs="Times New Roman"/>
          <w:kern w:val="2"/>
          <w:sz w:val="21"/>
          <w:szCs w:val="24"/>
          <w:u w:val="single"/>
          <w:lang w:val="en-US" w:eastAsia="zh-CN" w:bidi="ar"/>
        </w:rPr>
        <w:br w:type="page"/>
      </w:r>
      <w:r>
        <w:rPr>
          <w:rFonts w:hint="eastAsia" w:ascii="宋体" w:hAnsi="宋体" w:eastAsia="宋体" w:cs="宋体"/>
          <w:b/>
          <w:bCs w:val="0"/>
          <w:kern w:val="2"/>
          <w:sz w:val="24"/>
          <w:szCs w:val="24"/>
          <w:lang w:val="en-US" w:eastAsia="zh-CN" w:bidi="ar"/>
        </w:rPr>
        <w:t>4. 开标一览表（服务类格式）</w:t>
      </w:r>
    </w:p>
    <w:p w14:paraId="7704325C">
      <w:pPr>
        <w:keepNext w:val="0"/>
        <w:keepLines w:val="0"/>
        <w:widowControl w:val="0"/>
        <w:suppressLineNumbers w:val="0"/>
        <w:spacing w:before="50" w:beforeAutospacing="0" w:after="50" w:afterAutospacing="0"/>
        <w:ind w:left="0" w:right="0"/>
        <w:jc w:val="center"/>
        <w:rPr>
          <w:rFonts w:hint="eastAsia" w:ascii="宋体" w:hAnsi="宋体" w:eastAsia="宋体" w:cs="宋体"/>
          <w:b/>
          <w:bCs w:val="0"/>
          <w:sz w:val="30"/>
          <w:szCs w:val="24"/>
          <w:lang w:val="en-US"/>
        </w:rPr>
      </w:pPr>
      <w:r>
        <w:rPr>
          <w:rFonts w:hint="eastAsia" w:ascii="宋体" w:hAnsi="宋体" w:eastAsia="宋体" w:cs="宋体"/>
          <w:b/>
          <w:bCs w:val="0"/>
          <w:kern w:val="2"/>
          <w:sz w:val="30"/>
          <w:szCs w:val="24"/>
          <w:lang w:val="en-US" w:eastAsia="zh-CN" w:bidi="ar"/>
        </w:rPr>
        <w:t>开标一览表</w:t>
      </w:r>
    </w:p>
    <w:p w14:paraId="6CD75B64">
      <w:pPr>
        <w:keepNext w:val="0"/>
        <w:keepLines w:val="0"/>
        <w:widowControl w:val="0"/>
        <w:suppressLineNumbers w:val="0"/>
        <w:spacing w:before="50" w:beforeAutospacing="0" w:after="50" w:afterAutospacing="0"/>
        <w:ind w:left="0" w:right="0"/>
        <w:jc w:val="center"/>
        <w:rPr>
          <w:rFonts w:hint="eastAsia" w:ascii="宋体" w:hAnsi="宋体" w:eastAsia="宋体" w:cs="宋体"/>
          <w:b/>
          <w:bCs w:val="0"/>
          <w:sz w:val="30"/>
          <w:szCs w:val="20"/>
          <w:lang w:val="en-US"/>
        </w:rPr>
      </w:pPr>
    </w:p>
    <w:p w14:paraId="39361E3A">
      <w:pPr>
        <w:keepNext w:val="0"/>
        <w:keepLines w:val="0"/>
        <w:widowControl w:val="0"/>
        <w:suppressLineNumbers w:val="0"/>
        <w:spacing w:before="50" w:beforeAutospacing="0" w:after="5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项目名称：</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项目编号：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14:paraId="664DA5C9">
      <w:pPr>
        <w:keepNext w:val="0"/>
        <w:keepLines w:val="0"/>
        <w:widowControl w:val="0"/>
        <w:suppressLineNumbers w:val="0"/>
        <w:spacing w:before="50" w:beforeAutospacing="0" w:after="50" w:afterAutospacing="0" w:line="360" w:lineRule="auto"/>
        <w:ind w:left="0" w:right="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分标号及分标名称：</w:t>
      </w:r>
      <w:r>
        <w:rPr>
          <w:rFonts w:hint="eastAsia" w:ascii="宋体" w:hAnsi="宋体" w:eastAsia="宋体" w:cs="宋体"/>
          <w:kern w:val="2"/>
          <w:sz w:val="24"/>
          <w:szCs w:val="24"/>
          <w:u w:val="single"/>
          <w:lang w:val="en-US" w:eastAsia="zh-CN" w:bidi="ar"/>
        </w:rPr>
        <w:t xml:space="preserve">                </w:t>
      </w:r>
    </w:p>
    <w:p w14:paraId="609D3B6F">
      <w:pPr>
        <w:keepNext w:val="0"/>
        <w:keepLines w:val="0"/>
        <w:widowControl w:val="0"/>
        <w:suppressLineNumbers w:val="0"/>
        <w:spacing w:before="50" w:beforeAutospacing="0" w:after="50" w:afterAutospacing="0" w:line="360" w:lineRule="auto"/>
        <w:ind w:left="0" w:right="0"/>
        <w:jc w:val="both"/>
        <w:rPr>
          <w:rFonts w:hint="eastAsia" w:ascii="宋体" w:hAnsi="宋体" w:eastAsia="宋体" w:cs="仿宋_GB2312"/>
          <w:sz w:val="24"/>
          <w:szCs w:val="24"/>
          <w:lang w:val="en-US"/>
        </w:rPr>
      </w:pPr>
      <w:r>
        <w:rPr>
          <w:rFonts w:hint="eastAsia" w:ascii="宋体" w:hAnsi="宋体" w:eastAsia="宋体" w:cs="宋体"/>
          <w:kern w:val="2"/>
          <w:sz w:val="24"/>
          <w:szCs w:val="24"/>
          <w:lang w:val="en-US" w:eastAsia="zh-CN" w:bidi="ar"/>
        </w:rPr>
        <w:t>投标人名称：</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单位：元</w:t>
      </w:r>
      <w:r>
        <w:rPr>
          <w:rFonts w:hint="eastAsia" w:ascii="宋体" w:hAnsi="宋体" w:eastAsia="宋体" w:cs="仿宋_GB2312"/>
          <w:kern w:val="2"/>
          <w:sz w:val="24"/>
          <w:szCs w:val="24"/>
          <w:lang w:val="en-US" w:eastAsia="zh-CN" w:bidi="ar"/>
        </w:rPr>
        <w:t xml:space="preserve">                                          </w:t>
      </w:r>
    </w:p>
    <w:tbl>
      <w:tblPr>
        <w:tblStyle w:val="8"/>
        <w:tblW w:w="76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0"/>
        <w:gridCol w:w="2170"/>
        <w:gridCol w:w="1217"/>
        <w:gridCol w:w="1135"/>
        <w:gridCol w:w="1339"/>
        <w:gridCol w:w="947"/>
      </w:tblGrid>
      <w:tr w14:paraId="425B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336817B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序号</w:t>
            </w:r>
          </w:p>
        </w:tc>
        <w:tc>
          <w:tcPr>
            <w:tcW w:w="2712" w:type="dxa"/>
            <w:tcBorders>
              <w:top w:val="single" w:color="auto" w:sz="4" w:space="0"/>
              <w:left w:val="single" w:color="auto" w:sz="4" w:space="0"/>
              <w:bottom w:val="single" w:color="auto" w:sz="4" w:space="0"/>
              <w:right w:val="single" w:color="auto" w:sz="4" w:space="0"/>
            </w:tcBorders>
            <w:shd w:val="clear" w:color="auto" w:fill="auto"/>
            <w:vAlign w:val="center"/>
          </w:tcPr>
          <w:p w14:paraId="79E9D9B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4"/>
                <w:lang w:val="en-US"/>
              </w:rPr>
            </w:pPr>
            <w:r>
              <w:rPr>
                <w:rFonts w:hint="eastAsia" w:ascii="宋体" w:hAnsi="宋体" w:eastAsia="宋体" w:cs="宋体"/>
                <w:b/>
                <w:bCs w:val="0"/>
                <w:kern w:val="2"/>
                <w:sz w:val="24"/>
                <w:szCs w:val="24"/>
                <w:lang w:val="en-US" w:eastAsia="zh-CN" w:bidi="ar"/>
              </w:rPr>
              <w:t>标的的名称</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6E55C9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数量及单位</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775C27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单价</w:t>
            </w: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14:paraId="10CE109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总价</w:t>
            </w: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20B57E6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备注</w:t>
            </w:r>
          </w:p>
        </w:tc>
      </w:tr>
      <w:tr w14:paraId="01C4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64946ED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1</w:t>
            </w:r>
          </w:p>
        </w:tc>
        <w:tc>
          <w:tcPr>
            <w:tcW w:w="2712" w:type="dxa"/>
            <w:tcBorders>
              <w:top w:val="single" w:color="auto" w:sz="4" w:space="0"/>
              <w:left w:val="single" w:color="auto" w:sz="4" w:space="0"/>
              <w:bottom w:val="single" w:color="auto" w:sz="4" w:space="0"/>
              <w:right w:val="single" w:color="auto" w:sz="4" w:space="0"/>
            </w:tcBorders>
            <w:shd w:val="clear" w:color="auto" w:fill="auto"/>
            <w:vAlign w:val="center"/>
          </w:tcPr>
          <w:p w14:paraId="44FC16F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4"/>
                <w:lang w:val="en-US"/>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53EEFD1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7B76323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tc>
        <w:tc>
          <w:tcPr>
            <w:tcW w:w="1673" w:type="dxa"/>
            <w:tcBorders>
              <w:top w:val="single" w:color="auto" w:sz="4" w:space="0"/>
              <w:left w:val="single" w:color="auto" w:sz="4" w:space="0"/>
              <w:bottom w:val="single" w:color="auto" w:sz="4" w:space="0"/>
              <w:right w:val="single" w:color="auto" w:sz="4" w:space="0"/>
            </w:tcBorders>
            <w:shd w:val="clear" w:color="auto" w:fill="auto"/>
            <w:vAlign w:val="top"/>
          </w:tcPr>
          <w:p w14:paraId="631FCB7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2A23799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tc>
      </w:tr>
      <w:tr w14:paraId="2D92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right"/>
        </w:trPr>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578EAEB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2</w:t>
            </w:r>
          </w:p>
        </w:tc>
        <w:tc>
          <w:tcPr>
            <w:tcW w:w="2712" w:type="dxa"/>
            <w:tcBorders>
              <w:top w:val="single" w:color="auto" w:sz="4" w:space="0"/>
              <w:left w:val="single" w:color="auto" w:sz="4" w:space="0"/>
              <w:bottom w:val="single" w:color="auto" w:sz="4" w:space="0"/>
              <w:right w:val="single" w:color="auto" w:sz="4" w:space="0"/>
            </w:tcBorders>
            <w:shd w:val="clear" w:color="auto" w:fill="auto"/>
            <w:vAlign w:val="center"/>
          </w:tcPr>
          <w:p w14:paraId="3C5010F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4"/>
                <w:lang w:val="en-US"/>
              </w:rPr>
            </w:pP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4F61D6E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11D484F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tc>
        <w:tc>
          <w:tcPr>
            <w:tcW w:w="1673" w:type="dxa"/>
            <w:tcBorders>
              <w:top w:val="single" w:color="auto" w:sz="4" w:space="0"/>
              <w:left w:val="single" w:color="auto" w:sz="4" w:space="0"/>
              <w:bottom w:val="single" w:color="auto" w:sz="4" w:space="0"/>
              <w:right w:val="single" w:color="auto" w:sz="4" w:space="0"/>
            </w:tcBorders>
            <w:shd w:val="clear" w:color="auto" w:fill="auto"/>
            <w:vAlign w:val="top"/>
          </w:tcPr>
          <w:p w14:paraId="353BE8B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439FBA3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tc>
      </w:tr>
      <w:tr w14:paraId="5760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right"/>
        </w:trPr>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14:paraId="200EE8E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4"/>
                <w:lang w:val="en-US"/>
              </w:rPr>
            </w:pPr>
            <w:r>
              <w:rPr>
                <w:rFonts w:hint="eastAsia" w:ascii="宋体" w:hAnsi="宋体" w:eastAsia="宋体" w:cs="宋体"/>
                <w:b/>
                <w:bCs w:val="0"/>
                <w:kern w:val="2"/>
                <w:sz w:val="24"/>
                <w:szCs w:val="24"/>
                <w:lang w:val="en-US" w:eastAsia="zh-CN" w:bidi="ar"/>
              </w:rPr>
              <w:t>……</w:t>
            </w:r>
          </w:p>
        </w:tc>
        <w:tc>
          <w:tcPr>
            <w:tcW w:w="2712" w:type="dxa"/>
            <w:tcBorders>
              <w:top w:val="single" w:color="auto" w:sz="4" w:space="0"/>
              <w:left w:val="single" w:color="auto" w:sz="4" w:space="0"/>
              <w:bottom w:val="single" w:color="auto" w:sz="4" w:space="0"/>
              <w:right w:val="single" w:color="auto" w:sz="4" w:space="0"/>
            </w:tcBorders>
            <w:shd w:val="clear" w:color="auto" w:fill="auto"/>
            <w:vAlign w:val="center"/>
          </w:tcPr>
          <w:p w14:paraId="710FC6D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仿宋_GB2312"/>
                <w:sz w:val="24"/>
                <w:szCs w:val="24"/>
                <w:lang w:val="en-US"/>
              </w:rPr>
            </w:pPr>
            <w:r>
              <w:rPr>
                <w:rFonts w:hint="eastAsia" w:ascii="宋体" w:hAnsi="宋体" w:eastAsia="宋体" w:cs="宋体"/>
                <w:b/>
                <w:bCs w:val="0"/>
                <w:kern w:val="2"/>
                <w:sz w:val="24"/>
                <w:szCs w:val="24"/>
                <w:lang w:val="en-US" w:eastAsia="zh-CN" w:bidi="ar"/>
              </w:rPr>
              <w:t>……</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14:paraId="149DE42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top"/>
          </w:tcPr>
          <w:p w14:paraId="20FAD4E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tc>
        <w:tc>
          <w:tcPr>
            <w:tcW w:w="1673" w:type="dxa"/>
            <w:tcBorders>
              <w:top w:val="single" w:color="auto" w:sz="4" w:space="0"/>
              <w:left w:val="single" w:color="auto" w:sz="4" w:space="0"/>
              <w:bottom w:val="single" w:color="auto" w:sz="4" w:space="0"/>
              <w:right w:val="single" w:color="auto" w:sz="4" w:space="0"/>
            </w:tcBorders>
            <w:shd w:val="clear" w:color="auto" w:fill="auto"/>
            <w:vAlign w:val="top"/>
          </w:tcPr>
          <w:p w14:paraId="59D46E6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tc>
        <w:tc>
          <w:tcPr>
            <w:tcW w:w="1184" w:type="dxa"/>
            <w:tcBorders>
              <w:top w:val="single" w:color="auto" w:sz="4" w:space="0"/>
              <w:left w:val="single" w:color="auto" w:sz="4" w:space="0"/>
              <w:bottom w:val="single" w:color="auto" w:sz="4" w:space="0"/>
              <w:right w:val="single" w:color="auto" w:sz="4" w:space="0"/>
            </w:tcBorders>
            <w:shd w:val="clear" w:color="auto" w:fill="auto"/>
            <w:vAlign w:val="center"/>
          </w:tcPr>
          <w:p w14:paraId="4155549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sz w:val="24"/>
                <w:szCs w:val="24"/>
                <w:lang w:val="en-US"/>
              </w:rPr>
            </w:pPr>
          </w:p>
        </w:tc>
      </w:tr>
      <w:tr w14:paraId="05C9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right"/>
        </w:trPr>
        <w:tc>
          <w:tcPr>
            <w:tcW w:w="95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57C6142">
            <w:pPr>
              <w:keepNext w:val="0"/>
              <w:keepLines w:val="0"/>
              <w:widowControl w:val="0"/>
              <w:suppressLineNumbers w:val="0"/>
              <w:spacing w:before="50" w:beforeAutospacing="0" w:after="50" w:afterAutospacing="0" w:line="360" w:lineRule="auto"/>
              <w:ind w:left="0" w:right="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合计金额大写：人民币</w:t>
            </w:r>
            <w:r>
              <w:rPr>
                <w:rFonts w:hint="eastAsia" w:ascii="宋体" w:hAnsi="宋体" w:eastAsia="宋体" w:cs="仿宋_GB2312"/>
                <w:kern w:val="2"/>
                <w:sz w:val="24"/>
                <w:szCs w:val="24"/>
                <w:u w:val="single"/>
                <w:lang w:val="en-US" w:eastAsia="zh-CN" w:bidi="ar"/>
              </w:rPr>
              <w:t xml:space="preserve">           </w:t>
            </w:r>
            <w:r>
              <w:rPr>
                <w:rFonts w:hint="eastAsia" w:ascii="宋体" w:hAnsi="宋体" w:eastAsia="宋体" w:cs="仿宋_GB2312"/>
                <w:kern w:val="2"/>
                <w:sz w:val="24"/>
                <w:szCs w:val="24"/>
                <w:lang w:val="en-US" w:eastAsia="zh-CN" w:bidi="ar"/>
              </w:rPr>
              <w:t>（¥</w:t>
            </w:r>
            <w:r>
              <w:rPr>
                <w:rFonts w:hint="eastAsia" w:ascii="宋体" w:hAnsi="宋体" w:eastAsia="宋体" w:cs="仿宋_GB2312"/>
                <w:kern w:val="2"/>
                <w:sz w:val="24"/>
                <w:szCs w:val="24"/>
                <w:u w:val="single"/>
                <w:lang w:val="en-US" w:eastAsia="zh-CN" w:bidi="ar"/>
              </w:rPr>
              <w:t xml:space="preserve">           </w:t>
            </w:r>
            <w:r>
              <w:rPr>
                <w:rFonts w:hint="eastAsia" w:ascii="宋体" w:hAnsi="宋体" w:eastAsia="宋体" w:cs="仿宋_GB2312"/>
                <w:kern w:val="2"/>
                <w:sz w:val="24"/>
                <w:szCs w:val="24"/>
                <w:lang w:val="en-US" w:eastAsia="zh-CN" w:bidi="ar"/>
              </w:rPr>
              <w:t>）</w:t>
            </w:r>
          </w:p>
        </w:tc>
      </w:tr>
    </w:tbl>
    <w:p w14:paraId="1C7E8F9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注： </w:t>
      </w:r>
    </w:p>
    <w:p w14:paraId="6DDDC316">
      <w:pPr>
        <w:keepNext w:val="0"/>
        <w:keepLines w:val="0"/>
        <w:widowControl w:val="0"/>
        <w:suppressLineNumbers w:val="0"/>
        <w:spacing w:before="0" w:beforeAutospacing="0" w:after="0" w:afterAutospacing="0" w:line="360" w:lineRule="auto"/>
        <w:ind w:left="0" w:right="0" w:firstLine="480"/>
        <w:jc w:val="left"/>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1.报价一经涂改，应在涂改处加盖投标人公章</w:t>
      </w:r>
      <w:r>
        <w:rPr>
          <w:rFonts w:hint="eastAsia" w:ascii="宋体" w:hAnsi="宋体" w:eastAsia="宋体" w:cs="仿宋_GB2312"/>
          <w:kern w:val="2"/>
          <w:sz w:val="24"/>
          <w:szCs w:val="24"/>
          <w:lang w:val="en-US" w:eastAsia="zh-CN" w:bidi="ar"/>
        </w:rPr>
        <w:t>或者加盖电子签章</w:t>
      </w:r>
      <w:r>
        <w:rPr>
          <w:rFonts w:hint="eastAsia" w:ascii="宋体" w:hAnsi="宋体" w:eastAsia="宋体" w:cs="宋体"/>
          <w:kern w:val="2"/>
          <w:sz w:val="24"/>
          <w:szCs w:val="24"/>
          <w:lang w:val="en-US" w:eastAsia="zh-CN" w:bidi="ar"/>
        </w:rPr>
        <w:t>或者由法定代表人或者委托代理人签字（或者电子签名）</w:t>
      </w:r>
      <w:r>
        <w:rPr>
          <w:rFonts w:hint="eastAsia" w:ascii="宋体" w:hAnsi="宋体" w:eastAsia="宋体" w:cs="宋体"/>
          <w:b/>
          <w:bCs w:val="0"/>
          <w:kern w:val="2"/>
          <w:sz w:val="24"/>
          <w:szCs w:val="24"/>
          <w:lang w:val="en-US" w:eastAsia="zh-CN" w:bidi="ar"/>
        </w:rPr>
        <w:t>，否则其投标作投标无效处理。</w:t>
      </w:r>
    </w:p>
    <w:p w14:paraId="22A36F33">
      <w:pPr>
        <w:keepNext w:val="0"/>
        <w:keepLines w:val="0"/>
        <w:widowControl w:val="0"/>
        <w:suppressLineNumbers w:val="0"/>
        <w:spacing w:before="0" w:beforeAutospacing="0" w:after="0" w:afterAutospacing="0" w:line="360" w:lineRule="auto"/>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2.招标文件中列明采购专用耗材的，应按招标文件规定的耗材量或者按耗材的常规使用量提供报价。</w:t>
      </w:r>
    </w:p>
    <w:p w14:paraId="0ABB5FA1">
      <w:pPr>
        <w:keepNext w:val="0"/>
        <w:keepLines w:val="0"/>
        <w:widowControl w:val="0"/>
        <w:suppressLineNumbers w:val="0"/>
        <w:spacing w:before="0" w:beforeAutospacing="0" w:after="0" w:afterAutospacing="0" w:line="360" w:lineRule="auto"/>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3.如为联合体投标，“投标人名称”处必须列明联合体各方名称，并标注联合体牵头人名称，</w:t>
      </w:r>
      <w:r>
        <w:rPr>
          <w:rFonts w:hint="eastAsia" w:ascii="宋体" w:hAnsi="宋体" w:eastAsia="宋体" w:cs="宋体"/>
          <w:b/>
          <w:bCs w:val="0"/>
          <w:kern w:val="2"/>
          <w:sz w:val="24"/>
          <w:szCs w:val="24"/>
          <w:lang w:val="en-US" w:eastAsia="zh-CN" w:bidi="ar"/>
        </w:rPr>
        <w:t>否则其投标作投标无效处理。</w:t>
      </w:r>
    </w:p>
    <w:p w14:paraId="76713975">
      <w:pPr>
        <w:keepNext w:val="0"/>
        <w:keepLines w:val="0"/>
        <w:widowControl w:val="0"/>
        <w:suppressLineNumbers w:val="0"/>
        <w:spacing w:before="0" w:beforeAutospacing="0" w:after="0" w:afterAutospacing="0" w:line="360" w:lineRule="auto"/>
        <w:ind w:left="0" w:right="0" w:firstLine="456"/>
        <w:jc w:val="left"/>
        <w:rPr>
          <w:rFonts w:hint="eastAsia" w:ascii="宋体" w:hAnsi="宋体" w:eastAsia="宋体" w:cs="宋体"/>
          <w:spacing w:val="-6"/>
          <w:sz w:val="24"/>
          <w:szCs w:val="24"/>
          <w:lang w:val="en-US"/>
        </w:rPr>
      </w:pPr>
      <w:r>
        <w:rPr>
          <w:rFonts w:hint="eastAsia" w:ascii="宋体" w:hAnsi="宋体" w:eastAsia="宋体" w:cs="宋体"/>
          <w:spacing w:val="-6"/>
          <w:kern w:val="2"/>
          <w:sz w:val="24"/>
          <w:szCs w:val="24"/>
          <w:lang w:val="en-US" w:eastAsia="zh-CN" w:bidi="ar"/>
        </w:rPr>
        <w:t>4.如为联合体投标，盖章处须加盖联合体牵头人电子签章，</w:t>
      </w:r>
      <w:r>
        <w:rPr>
          <w:rFonts w:hint="eastAsia" w:ascii="宋体" w:hAnsi="宋体" w:eastAsia="宋体" w:cs="宋体"/>
          <w:b/>
          <w:bCs w:val="0"/>
          <w:spacing w:val="-6"/>
          <w:kern w:val="2"/>
          <w:sz w:val="24"/>
          <w:szCs w:val="24"/>
          <w:lang w:val="en-US" w:eastAsia="zh-CN" w:bidi="ar"/>
        </w:rPr>
        <w:t>否则其投标作投标无效处理。</w:t>
      </w:r>
    </w:p>
    <w:p w14:paraId="7F92CFB8">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5.如有多分标，按分标分别提供开标一览表，</w:t>
      </w:r>
      <w:r>
        <w:rPr>
          <w:rFonts w:hint="eastAsia" w:ascii="宋体" w:hAnsi="宋体" w:eastAsia="宋体" w:cs="宋体"/>
          <w:b/>
          <w:bCs w:val="0"/>
          <w:kern w:val="2"/>
          <w:sz w:val="24"/>
          <w:szCs w:val="24"/>
          <w:lang w:val="en-US" w:eastAsia="zh-CN" w:bidi="ar"/>
        </w:rPr>
        <w:t>否则投标无效。</w:t>
      </w:r>
    </w:p>
    <w:p w14:paraId="1E177306">
      <w:pPr>
        <w:keepNext w:val="0"/>
        <w:keepLines w:val="0"/>
        <w:widowControl w:val="0"/>
        <w:suppressLineNumbers w:val="0"/>
        <w:spacing w:before="0" w:beforeAutospacing="0" w:after="0" w:afterAutospacing="0" w:line="360" w:lineRule="auto"/>
        <w:ind w:left="0" w:right="0" w:firstLine="482"/>
        <w:jc w:val="both"/>
        <w:rPr>
          <w:rFonts w:hint="eastAsia" w:ascii="宋体" w:hAnsi="宋体" w:eastAsia="宋体" w:cs="宋体"/>
          <w:b/>
          <w:bCs w:val="0"/>
          <w:sz w:val="24"/>
          <w:szCs w:val="24"/>
          <w:lang w:val="en-US"/>
        </w:rPr>
      </w:pPr>
    </w:p>
    <w:p w14:paraId="2F03C2AA">
      <w:pPr>
        <w:keepNext w:val="0"/>
        <w:keepLines w:val="0"/>
        <w:widowControl w:val="0"/>
        <w:suppressLineNumbers w:val="0"/>
        <w:spacing w:before="0" w:beforeAutospacing="0" w:after="0" w:afterAutospacing="0" w:line="360" w:lineRule="auto"/>
        <w:ind w:left="-2" w:right="-81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法定代表人或者委托代理人（签字或者电子签名）： </w:t>
      </w:r>
    </w:p>
    <w:p w14:paraId="3FAAB652">
      <w:pPr>
        <w:keepNext w:val="0"/>
        <w:keepLines w:val="0"/>
        <w:widowControl w:val="0"/>
        <w:suppressLineNumbers w:val="0"/>
        <w:spacing w:before="0" w:beforeAutospacing="0" w:after="0" w:afterAutospacing="0" w:line="360" w:lineRule="auto"/>
        <w:ind w:left="-3" w:right="-817" w:hanging="28"/>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投标人名称（电子签章）：</w:t>
      </w:r>
    </w:p>
    <w:p w14:paraId="0B4F81A2">
      <w:pPr>
        <w:keepNext w:val="0"/>
        <w:keepLines w:val="0"/>
        <w:widowControl w:val="0"/>
        <w:suppressLineNumbers w:val="0"/>
        <w:spacing w:before="0" w:beforeAutospacing="0" w:after="0" w:afterAutospacing="0" w:line="360" w:lineRule="auto"/>
        <w:ind w:left="-3" w:right="-817" w:hanging="28"/>
        <w:jc w:val="both"/>
        <w:rPr>
          <w:rFonts w:hint="eastAsia" w:ascii="宋体" w:hAnsi="宋体" w:eastAsia="宋体" w:cs="宋体"/>
          <w:szCs w:val="21"/>
          <w:lang w:val="en-US"/>
        </w:rPr>
      </w:pPr>
      <w:r>
        <w:rPr>
          <w:rFonts w:hint="eastAsia" w:ascii="宋体" w:hAnsi="宋体" w:eastAsia="宋体" w:cs="宋体"/>
          <w:kern w:val="2"/>
          <w:sz w:val="24"/>
          <w:szCs w:val="24"/>
          <w:lang w:val="en-US" w:eastAsia="zh-CN" w:bidi="ar"/>
        </w:rPr>
        <w:t xml:space="preserve">                                  日期：    年   月   日</w:t>
      </w:r>
    </w:p>
    <w:p w14:paraId="102C38A3">
      <w:pPr>
        <w:keepNext w:val="0"/>
        <w:keepLines w:val="0"/>
        <w:widowControl w:val="0"/>
        <w:suppressLineNumbers w:val="0"/>
        <w:spacing w:before="0" w:beforeAutospacing="0" w:after="0" w:afterAutospacing="0"/>
        <w:ind w:left="0" w:right="0"/>
        <w:jc w:val="both"/>
        <w:rPr>
          <w:b/>
          <w:bCs w:val="0"/>
          <w:sz w:val="28"/>
          <w:szCs w:val="28"/>
          <w:lang w:val="en-US"/>
        </w:rPr>
      </w:pPr>
      <w:r>
        <w:rPr>
          <w:rFonts w:hint="eastAsia" w:ascii="宋体" w:hAnsi="宋体" w:eastAsia="宋体" w:cs="Times New Roman"/>
          <w:b/>
          <w:bCs/>
          <w:kern w:val="2"/>
          <w:sz w:val="24"/>
          <w:szCs w:val="24"/>
          <w:lang w:val="en-US" w:eastAsia="zh-CN" w:bidi="ar"/>
        </w:rPr>
        <w:br w:type="page"/>
      </w:r>
      <w:r>
        <w:rPr>
          <w:rFonts w:hint="eastAsia" w:ascii="Calibri" w:hAnsi="Calibri" w:eastAsia="宋体" w:cs="宋体"/>
          <w:b/>
          <w:bCs w:val="0"/>
          <w:kern w:val="2"/>
          <w:sz w:val="28"/>
          <w:szCs w:val="28"/>
          <w:lang w:val="en-US" w:eastAsia="zh-CN" w:bidi="ar"/>
        </w:rPr>
        <w:t>二、资格证明文件格式</w:t>
      </w:r>
    </w:p>
    <w:p w14:paraId="22AD1A9F">
      <w:pPr>
        <w:keepNext w:val="0"/>
        <w:keepLines w:val="0"/>
        <w:widowControl w:val="0"/>
        <w:suppressLineNumbers w:val="0"/>
        <w:spacing w:before="120" w:beforeAutospacing="0" w:after="50" w:afterAutospacing="0" w:line="360" w:lineRule="auto"/>
        <w:ind w:left="0" w:right="0"/>
        <w:jc w:val="left"/>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 xml:space="preserve">1.资格证明文件封面格式： </w:t>
      </w:r>
    </w:p>
    <w:p w14:paraId="5F0FCD80">
      <w:pPr>
        <w:keepNext w:val="0"/>
        <w:keepLines w:val="0"/>
        <w:widowControl w:val="0"/>
        <w:suppressLineNumbers w:val="0"/>
        <w:spacing w:before="120" w:beforeAutospacing="0" w:after="50" w:afterAutospacing="0"/>
        <w:ind w:left="0" w:right="0"/>
        <w:jc w:val="center"/>
        <w:rPr>
          <w:rFonts w:hint="eastAsia" w:ascii="宋体" w:hAnsi="宋体" w:eastAsia="方正小标宋简体" w:cs="宋体"/>
          <w:bCs/>
          <w:sz w:val="48"/>
          <w:szCs w:val="48"/>
          <w:lang w:val="en-US"/>
        </w:rPr>
      </w:pPr>
      <w:r>
        <w:rPr>
          <w:rFonts w:hint="eastAsia" w:ascii="宋体" w:hAnsi="宋体" w:eastAsia="方正小标宋简体" w:cs="方正小标宋简体"/>
          <w:bCs/>
          <w:kern w:val="2"/>
          <w:sz w:val="48"/>
          <w:szCs w:val="48"/>
          <w:lang w:val="en-US" w:eastAsia="zh-CN" w:bidi="ar"/>
        </w:rPr>
        <w:t>电子投标文件</w:t>
      </w:r>
    </w:p>
    <w:p w14:paraId="4F696812">
      <w:pPr>
        <w:keepNext w:val="0"/>
        <w:keepLines w:val="0"/>
        <w:widowControl w:val="0"/>
        <w:suppressLineNumbers w:val="0"/>
        <w:spacing w:before="120" w:beforeAutospacing="0" w:after="50" w:afterAutospacing="0"/>
        <w:ind w:left="0" w:right="0"/>
        <w:jc w:val="both"/>
        <w:rPr>
          <w:rFonts w:hint="eastAsia" w:ascii="宋体" w:hAnsi="宋体" w:eastAsia="宋体" w:cs="宋体"/>
          <w:sz w:val="24"/>
          <w:szCs w:val="20"/>
          <w:lang w:val="en-US"/>
        </w:rPr>
      </w:pPr>
      <w:r>
        <w:rPr>
          <w:rFonts w:hint="eastAsia" w:ascii="宋体" w:hAnsi="宋体" w:eastAsia="宋体" w:cs="宋体"/>
          <w:kern w:val="2"/>
          <w:sz w:val="24"/>
          <w:szCs w:val="24"/>
          <w:lang w:val="en-US" w:eastAsia="zh-CN" w:bidi="ar"/>
        </w:rPr>
        <w:t xml:space="preserve">                 </w:t>
      </w:r>
    </w:p>
    <w:p w14:paraId="429F7AB6">
      <w:pPr>
        <w:keepNext w:val="0"/>
        <w:keepLines w:val="0"/>
        <w:widowControl w:val="0"/>
        <w:suppressLineNumbers w:val="0"/>
        <w:spacing w:before="120" w:beforeAutospacing="0" w:after="50" w:afterAutospacing="0"/>
        <w:ind w:left="0" w:right="0"/>
        <w:jc w:val="center"/>
        <w:rPr>
          <w:rFonts w:hint="eastAsia" w:ascii="宋体" w:hAnsi="宋体" w:eastAsia="宋体" w:cs="宋体"/>
          <w:b/>
          <w:bCs w:val="0"/>
          <w:sz w:val="24"/>
          <w:szCs w:val="20"/>
          <w:lang w:val="en-US"/>
        </w:rPr>
      </w:pPr>
      <w:r>
        <w:rPr>
          <w:rFonts w:hint="eastAsia" w:ascii="宋体" w:hAnsi="宋体" w:eastAsia="宋体" w:cs="宋体"/>
          <w:b/>
          <w:bCs w:val="0"/>
          <w:kern w:val="2"/>
          <w:sz w:val="32"/>
          <w:szCs w:val="32"/>
          <w:lang w:val="en-US" w:eastAsia="zh-CN" w:bidi="ar"/>
        </w:rPr>
        <w:t>资格证明文件</w:t>
      </w:r>
    </w:p>
    <w:p w14:paraId="22C933B3">
      <w:pPr>
        <w:keepNext w:val="0"/>
        <w:keepLines w:val="0"/>
        <w:widowControl w:val="0"/>
        <w:suppressLineNumbers w:val="0"/>
        <w:spacing w:before="120" w:beforeAutospacing="0" w:after="50" w:afterAutospacing="0"/>
        <w:ind w:left="0" w:right="0"/>
        <w:jc w:val="both"/>
        <w:rPr>
          <w:rFonts w:hint="eastAsia" w:ascii="宋体" w:hAnsi="宋体" w:eastAsia="宋体" w:cs="宋体"/>
          <w:bCs/>
          <w:sz w:val="24"/>
          <w:szCs w:val="20"/>
          <w:lang w:val="en-US"/>
        </w:rPr>
      </w:pPr>
    </w:p>
    <w:p w14:paraId="704A5C50">
      <w:pPr>
        <w:keepNext w:val="0"/>
        <w:keepLines w:val="0"/>
        <w:widowControl w:val="0"/>
        <w:suppressLineNumbers w:val="0"/>
        <w:spacing w:before="120" w:beforeAutospacing="0" w:after="50" w:afterAutospacing="0"/>
        <w:ind w:left="0" w:right="0"/>
        <w:jc w:val="both"/>
        <w:rPr>
          <w:rFonts w:hint="eastAsia" w:ascii="宋体" w:hAnsi="宋体" w:eastAsia="宋体" w:cs="宋体"/>
          <w:bCs/>
          <w:sz w:val="24"/>
          <w:szCs w:val="20"/>
          <w:lang w:val="en-US"/>
        </w:rPr>
      </w:pPr>
    </w:p>
    <w:p w14:paraId="4F63F1DE">
      <w:pPr>
        <w:keepNext w:val="0"/>
        <w:keepLines w:val="0"/>
        <w:widowControl w:val="0"/>
        <w:suppressLineNumbers w:val="0"/>
        <w:spacing w:before="120" w:beforeAutospacing="0" w:after="50" w:afterAutospacing="0"/>
        <w:ind w:left="0" w:right="0"/>
        <w:jc w:val="both"/>
        <w:rPr>
          <w:rFonts w:hint="eastAsia" w:ascii="宋体" w:hAnsi="宋体" w:eastAsia="宋体" w:cs="宋体"/>
          <w:bCs/>
          <w:sz w:val="24"/>
          <w:szCs w:val="20"/>
          <w:lang w:val="en-US"/>
        </w:rPr>
      </w:pPr>
    </w:p>
    <w:p w14:paraId="34D43139">
      <w:pPr>
        <w:keepNext w:val="0"/>
        <w:keepLines w:val="0"/>
        <w:widowControl w:val="0"/>
        <w:suppressLineNumbers w:val="0"/>
        <w:spacing w:before="120" w:beforeAutospacing="0" w:after="50" w:afterAutospacing="0"/>
        <w:ind w:left="0" w:right="0"/>
        <w:jc w:val="both"/>
        <w:rPr>
          <w:rFonts w:hint="eastAsia" w:ascii="宋体" w:hAnsi="宋体" w:eastAsia="宋体" w:cs="宋体"/>
          <w:bCs/>
          <w:sz w:val="24"/>
          <w:szCs w:val="20"/>
          <w:lang w:val="en-US"/>
        </w:rPr>
      </w:pPr>
    </w:p>
    <w:p w14:paraId="62AB594D">
      <w:pPr>
        <w:keepNext w:val="0"/>
        <w:keepLines w:val="0"/>
        <w:widowControl w:val="0"/>
        <w:suppressLineNumbers w:val="0"/>
        <w:spacing w:before="120" w:beforeAutospacing="0" w:after="50" w:afterAutospacing="0"/>
        <w:ind w:left="0" w:right="0"/>
        <w:jc w:val="both"/>
        <w:rPr>
          <w:rFonts w:hint="eastAsia" w:ascii="宋体" w:hAnsi="宋体" w:eastAsia="宋体" w:cs="宋体"/>
          <w:bCs/>
          <w:sz w:val="24"/>
          <w:szCs w:val="20"/>
          <w:lang w:val="en-US"/>
        </w:rPr>
      </w:pPr>
    </w:p>
    <w:p w14:paraId="66A85A69">
      <w:pPr>
        <w:keepNext w:val="0"/>
        <w:keepLines w:val="0"/>
        <w:widowControl w:val="0"/>
        <w:suppressLineNumbers w:val="0"/>
        <w:spacing w:before="120" w:beforeAutospacing="0" w:after="50" w:afterAutospacing="0"/>
        <w:ind w:left="0" w:right="0"/>
        <w:jc w:val="both"/>
        <w:rPr>
          <w:rFonts w:hint="eastAsia" w:ascii="宋体" w:hAnsi="宋体" w:eastAsia="宋体" w:cs="宋体"/>
          <w:bCs/>
          <w:sz w:val="24"/>
          <w:szCs w:val="20"/>
          <w:lang w:val="en-US"/>
        </w:rPr>
      </w:pPr>
    </w:p>
    <w:p w14:paraId="285BA256">
      <w:pPr>
        <w:keepNext w:val="0"/>
        <w:keepLines w:val="0"/>
        <w:widowControl w:val="0"/>
        <w:suppressLineNumbers w:val="0"/>
        <w:spacing w:before="120" w:beforeAutospacing="0" w:after="50" w:afterAutospacing="0"/>
        <w:ind w:left="0" w:right="0"/>
        <w:jc w:val="both"/>
        <w:rPr>
          <w:rFonts w:hint="eastAsia" w:ascii="宋体" w:hAnsi="宋体" w:eastAsia="宋体" w:cs="宋体"/>
          <w:bCs/>
          <w:sz w:val="24"/>
          <w:szCs w:val="20"/>
          <w:lang w:val="en-US"/>
        </w:rPr>
      </w:pPr>
    </w:p>
    <w:p w14:paraId="376BD5EB">
      <w:pPr>
        <w:keepNext w:val="0"/>
        <w:keepLines w:val="0"/>
        <w:widowControl w:val="0"/>
        <w:suppressLineNumbers w:val="0"/>
        <w:spacing w:before="120" w:beforeAutospacing="0" w:after="50" w:afterAutospacing="0"/>
        <w:ind w:left="0" w:right="0" w:firstLine="54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项目名称：</w:t>
      </w:r>
    </w:p>
    <w:p w14:paraId="1F12239F">
      <w:pPr>
        <w:keepNext w:val="0"/>
        <w:keepLines w:val="0"/>
        <w:widowControl w:val="0"/>
        <w:suppressLineNumbers w:val="0"/>
        <w:spacing w:before="120" w:beforeAutospacing="0" w:after="50" w:afterAutospacing="0"/>
        <w:ind w:left="0" w:right="0" w:firstLine="540"/>
        <w:jc w:val="both"/>
        <w:rPr>
          <w:rFonts w:hint="eastAsia" w:ascii="宋体" w:hAnsi="宋体" w:eastAsia="宋体" w:cs="宋体"/>
          <w:bCs/>
          <w:sz w:val="24"/>
          <w:szCs w:val="20"/>
          <w:lang w:val="en-US"/>
        </w:rPr>
      </w:pPr>
    </w:p>
    <w:p w14:paraId="5D9C3C81">
      <w:pPr>
        <w:keepNext w:val="0"/>
        <w:keepLines w:val="0"/>
        <w:widowControl w:val="0"/>
        <w:suppressLineNumbers w:val="0"/>
        <w:spacing w:before="120" w:beforeAutospacing="0" w:after="50" w:afterAutospacing="0"/>
        <w:ind w:left="0" w:right="0" w:firstLine="54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项目编号：</w:t>
      </w:r>
    </w:p>
    <w:p w14:paraId="3B538F5D">
      <w:pPr>
        <w:keepNext w:val="0"/>
        <w:keepLines w:val="0"/>
        <w:widowControl w:val="0"/>
        <w:suppressLineNumbers w:val="0"/>
        <w:spacing w:before="120" w:beforeAutospacing="0" w:after="50" w:afterAutospacing="0"/>
        <w:ind w:left="0" w:right="0" w:firstLine="540"/>
        <w:jc w:val="both"/>
        <w:rPr>
          <w:rFonts w:hint="eastAsia" w:ascii="宋体" w:hAnsi="宋体" w:eastAsia="宋体" w:cs="宋体"/>
          <w:bCs/>
          <w:sz w:val="24"/>
          <w:szCs w:val="20"/>
          <w:lang w:val="en-US"/>
        </w:rPr>
      </w:pPr>
      <w:r>
        <w:rPr>
          <w:rFonts w:hint="eastAsia" w:ascii="宋体" w:hAnsi="宋体" w:eastAsia="宋体" w:cs="宋体"/>
          <w:bCs/>
          <w:kern w:val="2"/>
          <w:sz w:val="24"/>
          <w:szCs w:val="24"/>
          <w:lang w:val="en-US" w:eastAsia="zh-CN" w:bidi="ar"/>
        </w:rPr>
        <w:t xml:space="preserve"> </w:t>
      </w:r>
    </w:p>
    <w:p w14:paraId="3B5E6B52">
      <w:pPr>
        <w:keepNext w:val="0"/>
        <w:keepLines w:val="0"/>
        <w:widowControl w:val="0"/>
        <w:suppressLineNumbers w:val="0"/>
        <w:spacing w:before="120" w:beforeAutospacing="0" w:after="50" w:afterAutospacing="0"/>
        <w:ind w:left="0" w:right="0" w:firstLine="54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所投分标：</w:t>
      </w:r>
    </w:p>
    <w:p w14:paraId="0945E254">
      <w:pPr>
        <w:pStyle w:val="15"/>
        <w:widowControl/>
        <w:spacing w:before="50" w:beforeAutospacing="0" w:after="50" w:afterAutospacing="0"/>
        <w:ind w:left="0" w:right="0" w:firstLine="540"/>
        <w:rPr>
          <w:rFonts w:hint="eastAsia" w:ascii="宋体" w:hAnsi="宋体" w:eastAsia="宋体" w:cs="宋体"/>
          <w:bCs/>
          <w:sz w:val="24"/>
          <w:szCs w:val="24"/>
          <w:lang w:val="en-US"/>
        </w:rPr>
      </w:pPr>
    </w:p>
    <w:p w14:paraId="42F5D18A">
      <w:pPr>
        <w:pStyle w:val="15"/>
        <w:widowControl/>
        <w:spacing w:before="50" w:beforeAutospacing="0" w:after="50" w:afterAutospacing="0"/>
        <w:ind w:left="0" w:right="0" w:firstLine="540"/>
        <w:rPr>
          <w:rFonts w:hint="eastAsia" w:ascii="宋体" w:hAnsi="宋体" w:eastAsia="宋体" w:cs="宋体"/>
          <w:bCs/>
          <w:sz w:val="24"/>
          <w:szCs w:val="24"/>
          <w:lang w:val="en-US"/>
        </w:rPr>
      </w:pPr>
      <w:r>
        <w:rPr>
          <w:rFonts w:hint="eastAsia" w:ascii="宋体" w:hAnsi="宋体" w:eastAsia="宋体" w:cs="宋体"/>
          <w:bCs/>
          <w:sz w:val="24"/>
          <w:szCs w:val="24"/>
          <w:lang w:eastAsia="zh-CN"/>
        </w:rPr>
        <w:t>投标人名称：</w:t>
      </w:r>
    </w:p>
    <w:p w14:paraId="474D5241">
      <w:pPr>
        <w:pStyle w:val="15"/>
        <w:widowControl/>
        <w:spacing w:before="50" w:beforeAutospacing="0" w:after="50" w:afterAutospacing="0"/>
        <w:ind w:left="0" w:right="0" w:firstLine="540"/>
        <w:rPr>
          <w:rFonts w:hint="eastAsia" w:ascii="宋体" w:hAnsi="宋体" w:eastAsia="宋体" w:cs="宋体"/>
          <w:bCs/>
          <w:sz w:val="24"/>
          <w:szCs w:val="24"/>
          <w:lang w:val="en-US"/>
        </w:rPr>
      </w:pPr>
    </w:p>
    <w:p w14:paraId="1DAFD2C5">
      <w:pPr>
        <w:pStyle w:val="15"/>
        <w:widowControl/>
        <w:spacing w:before="50" w:beforeAutospacing="0" w:after="50" w:afterAutospacing="0"/>
        <w:ind w:left="0" w:right="0" w:firstLine="960"/>
        <w:rPr>
          <w:rFonts w:hint="eastAsia" w:ascii="宋体" w:hAnsi="宋体" w:eastAsia="宋体" w:cs="宋体"/>
          <w:bCs/>
          <w:sz w:val="24"/>
          <w:szCs w:val="24"/>
          <w:lang w:val="en-US"/>
        </w:rPr>
      </w:pPr>
    </w:p>
    <w:p w14:paraId="3166E852">
      <w:pPr>
        <w:keepNext w:val="0"/>
        <w:keepLines w:val="0"/>
        <w:widowControl w:val="0"/>
        <w:suppressLineNumbers w:val="0"/>
        <w:spacing w:before="120" w:beforeAutospacing="0" w:after="50" w:afterAutospacing="0"/>
        <w:ind w:left="0" w:right="0" w:firstLine="645"/>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年  月  日</w:t>
      </w:r>
    </w:p>
    <w:p w14:paraId="18C39558">
      <w:pPr>
        <w:keepNext w:val="0"/>
        <w:keepLines w:val="0"/>
        <w:widowControl w:val="0"/>
        <w:suppressLineNumbers w:val="0"/>
        <w:spacing w:before="120" w:beforeAutospacing="0" w:after="50" w:afterAutospacing="0"/>
        <w:ind w:left="0" w:right="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 xml:space="preserve"> </w:t>
      </w:r>
    </w:p>
    <w:p w14:paraId="066F50E4">
      <w:pPr>
        <w:keepNext w:val="0"/>
        <w:keepLines w:val="0"/>
        <w:widowControl w:val="0"/>
        <w:suppressLineNumbers w:val="0"/>
        <w:spacing w:before="120" w:beforeAutospacing="0" w:after="50" w:afterAutospacing="0"/>
        <w:ind w:left="0" w:right="0"/>
        <w:jc w:val="both"/>
        <w:rPr>
          <w:rFonts w:hint="eastAsia" w:ascii="宋体" w:hAnsi="宋体" w:eastAsia="宋体" w:cs="宋体"/>
          <w:sz w:val="24"/>
          <w:szCs w:val="20"/>
          <w:lang w:val="en-US"/>
        </w:rPr>
      </w:pPr>
    </w:p>
    <w:p w14:paraId="4560ACA8">
      <w:pPr>
        <w:keepNext w:val="0"/>
        <w:keepLines w:val="0"/>
        <w:widowControl w:val="0"/>
        <w:suppressLineNumbers w:val="0"/>
        <w:spacing w:before="120" w:beforeAutospacing="0" w:after="50" w:afterAutospacing="0" w:line="360" w:lineRule="auto"/>
        <w:ind w:left="0" w:right="0"/>
        <w:jc w:val="left"/>
        <w:rPr>
          <w:rFonts w:hint="eastAsia" w:ascii="宋体" w:hAnsi="宋体" w:eastAsia="宋体" w:cs="宋体"/>
          <w:sz w:val="24"/>
          <w:szCs w:val="20"/>
          <w:lang w:val="en-US"/>
        </w:rPr>
      </w:pPr>
      <w:r>
        <w:rPr>
          <w:rFonts w:hint="eastAsia" w:ascii="宋体" w:hAnsi="宋体" w:eastAsia="宋体" w:cs="Times New Roman"/>
          <w:b/>
          <w:bCs/>
          <w:kern w:val="2"/>
          <w:sz w:val="24"/>
          <w:szCs w:val="24"/>
          <w:lang w:val="en-US" w:eastAsia="zh-CN" w:bidi="ar"/>
        </w:rPr>
        <w:br w:type="page"/>
      </w:r>
      <w:r>
        <w:rPr>
          <w:rFonts w:hint="eastAsia" w:ascii="宋体" w:hAnsi="宋体" w:eastAsia="宋体" w:cs="宋体"/>
          <w:b/>
          <w:bCs/>
          <w:kern w:val="2"/>
          <w:sz w:val="24"/>
          <w:szCs w:val="24"/>
          <w:lang w:val="en-US" w:eastAsia="zh-CN" w:bidi="ar"/>
        </w:rPr>
        <w:t>2.资格证明文件目录</w:t>
      </w:r>
    </w:p>
    <w:p w14:paraId="20A0EB66">
      <w:pPr>
        <w:keepNext w:val="0"/>
        <w:keepLines w:val="0"/>
        <w:widowControl w:val="0"/>
        <w:suppressLineNumbers w:val="0"/>
        <w:spacing w:before="0" w:beforeAutospacing="0" w:after="0" w:afterAutospacing="0" w:line="360" w:lineRule="auto"/>
        <w:ind w:left="0" w:right="0" w:firstLine="42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根据招标文件规定及投标人提供的材料自行编写目录。</w:t>
      </w:r>
    </w:p>
    <w:p w14:paraId="5E116A2C">
      <w:pPr>
        <w:keepNext w:val="0"/>
        <w:keepLines w:val="0"/>
        <w:widowControl w:val="0"/>
        <w:suppressLineNumbers w:val="0"/>
        <w:spacing w:before="50" w:beforeAutospacing="0" w:after="120" w:afterAutospacing="0"/>
        <w:ind w:left="0" w:right="0"/>
        <w:jc w:val="left"/>
        <w:rPr>
          <w:rFonts w:hint="eastAsia" w:ascii="宋体" w:hAnsi="宋体" w:eastAsia="宋体" w:cs="宋体"/>
          <w:sz w:val="24"/>
          <w:szCs w:val="24"/>
          <w:lang w:val="en-US"/>
        </w:rPr>
      </w:pPr>
    </w:p>
    <w:p w14:paraId="77478C0D">
      <w:pPr>
        <w:keepNext w:val="0"/>
        <w:keepLines w:val="0"/>
        <w:widowControl w:val="0"/>
        <w:suppressLineNumbers w:val="0"/>
        <w:spacing w:before="50" w:beforeAutospacing="0" w:after="120" w:afterAutospacing="0"/>
        <w:ind w:left="0" w:right="0"/>
        <w:jc w:val="left"/>
        <w:rPr>
          <w:rFonts w:hint="eastAsia" w:ascii="宋体" w:hAnsi="宋体" w:eastAsia="宋体" w:cs="宋体"/>
          <w:sz w:val="24"/>
          <w:szCs w:val="24"/>
          <w:lang w:val="en-US"/>
        </w:rPr>
      </w:pPr>
    </w:p>
    <w:p w14:paraId="706FD120">
      <w:pPr>
        <w:keepNext w:val="0"/>
        <w:keepLines w:val="0"/>
        <w:widowControl w:val="0"/>
        <w:suppressLineNumbers w:val="0"/>
        <w:spacing w:before="120" w:beforeAutospacing="0" w:after="50" w:afterAutospacing="0"/>
        <w:ind w:left="0" w:right="0"/>
        <w:jc w:val="left"/>
        <w:rPr>
          <w:rFonts w:hint="eastAsia" w:ascii="宋体" w:hAnsi="宋体" w:eastAsia="宋体" w:cs="宋体"/>
          <w:b/>
          <w:bCs w:val="0"/>
          <w:sz w:val="24"/>
          <w:szCs w:val="24"/>
          <w:lang w:val="en-US"/>
        </w:rPr>
      </w:pPr>
      <w:r>
        <w:rPr>
          <w:rFonts w:hint="eastAsia" w:ascii="宋体" w:hAnsi="宋体" w:eastAsia="宋体" w:cs="Times New Roman"/>
          <w:b/>
          <w:bCs w:val="0"/>
          <w:kern w:val="2"/>
          <w:sz w:val="24"/>
          <w:szCs w:val="24"/>
          <w:lang w:val="en-US" w:eastAsia="zh-CN" w:bidi="ar"/>
        </w:rPr>
        <w:br w:type="page"/>
      </w:r>
      <w:r>
        <w:rPr>
          <w:rFonts w:hint="eastAsia" w:ascii="宋体" w:hAnsi="宋体" w:eastAsia="宋体" w:cs="宋体"/>
          <w:b/>
          <w:bCs w:val="0"/>
          <w:kern w:val="2"/>
          <w:sz w:val="24"/>
          <w:szCs w:val="24"/>
          <w:lang w:val="en-US" w:eastAsia="zh-CN" w:bidi="ar"/>
        </w:rPr>
        <w:t>3.</w:t>
      </w:r>
      <w:r>
        <w:rPr>
          <w:rFonts w:hint="eastAsia" w:ascii="宋体" w:hAnsi="宋体" w:eastAsia="宋体" w:cs="宋体"/>
          <w:b/>
          <w:bCs w:val="0"/>
          <w:kern w:val="2"/>
          <w:sz w:val="28"/>
          <w:szCs w:val="28"/>
          <w:lang w:val="en-US" w:eastAsia="zh-CN" w:bidi="ar"/>
        </w:rPr>
        <w:t>投标人直接控股股东信息表</w:t>
      </w:r>
    </w:p>
    <w:p w14:paraId="1A448964">
      <w:pPr>
        <w:keepNext w:val="0"/>
        <w:keepLines w:val="0"/>
        <w:widowControl w:val="0"/>
        <w:suppressLineNumbers w:val="0"/>
        <w:spacing w:before="50" w:beforeAutospacing="0" w:after="120" w:afterAutospacing="0"/>
        <w:ind w:left="0" w:right="0"/>
        <w:jc w:val="center"/>
        <w:rPr>
          <w:rFonts w:hint="eastAsia" w:ascii="宋体" w:hAnsi="宋体" w:eastAsia="宋体" w:cs="宋体"/>
          <w:b/>
          <w:bCs w:val="0"/>
          <w:sz w:val="28"/>
          <w:szCs w:val="28"/>
          <w:lang w:val="en-US"/>
        </w:rPr>
      </w:pPr>
    </w:p>
    <w:p w14:paraId="24D3BC2E">
      <w:pPr>
        <w:keepNext w:val="0"/>
        <w:keepLines w:val="0"/>
        <w:widowControl w:val="0"/>
        <w:suppressLineNumbers w:val="0"/>
        <w:spacing w:before="50" w:beforeAutospacing="0" w:after="120" w:afterAutospacing="0" w:line="360" w:lineRule="auto"/>
        <w:ind w:left="0"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投标人直接控股股东信息表</w:t>
      </w:r>
    </w:p>
    <w:tbl>
      <w:tblPr>
        <w:tblStyle w:val="8"/>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21BC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vAlign w:val="center"/>
          </w:tcPr>
          <w:p w14:paraId="2F994BE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color w:val="auto"/>
                <w:kern w:val="2"/>
                <w:sz w:val="24"/>
                <w:szCs w:val="24"/>
                <w:lang w:val="en-US" w:eastAsia="zh-CN" w:bidi="ar"/>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vAlign w:val="center"/>
          </w:tcPr>
          <w:p w14:paraId="5947FF7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color w:val="auto"/>
                <w:kern w:val="2"/>
                <w:sz w:val="24"/>
                <w:szCs w:val="24"/>
                <w:lang w:val="en-US" w:eastAsia="zh-CN" w:bidi="ar"/>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vAlign w:val="center"/>
          </w:tcPr>
          <w:p w14:paraId="029A5AD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color w:val="auto"/>
                <w:kern w:val="2"/>
                <w:sz w:val="24"/>
                <w:szCs w:val="24"/>
                <w:lang w:val="en-US" w:eastAsia="zh-CN" w:bidi="ar"/>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vAlign w:val="center"/>
          </w:tcPr>
          <w:p w14:paraId="25646FC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color w:val="auto"/>
                <w:kern w:val="2"/>
                <w:sz w:val="24"/>
                <w:szCs w:val="24"/>
                <w:lang w:val="en-US" w:eastAsia="zh-CN" w:bidi="ar"/>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vAlign w:val="center"/>
          </w:tcPr>
          <w:p w14:paraId="298890E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color w:val="auto"/>
                <w:kern w:val="2"/>
                <w:sz w:val="24"/>
                <w:szCs w:val="24"/>
                <w:lang w:val="en-US" w:eastAsia="zh-CN" w:bidi="ar"/>
              </w:rPr>
              <w:t>备注</w:t>
            </w:r>
          </w:p>
        </w:tc>
      </w:tr>
      <w:tr w14:paraId="398B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vAlign w:val="center"/>
          </w:tcPr>
          <w:p w14:paraId="677172E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vAlign w:val="center"/>
          </w:tcPr>
          <w:p w14:paraId="13AAE01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239" w:type="dxa"/>
            <w:tcBorders>
              <w:top w:val="single" w:color="auto" w:sz="4" w:space="0"/>
              <w:left w:val="single" w:color="auto" w:sz="4" w:space="0"/>
              <w:bottom w:val="single" w:color="auto" w:sz="4" w:space="0"/>
              <w:right w:val="single" w:color="auto" w:sz="4" w:space="0"/>
            </w:tcBorders>
            <w:shd w:val="clear" w:color="auto" w:fill="F9F9F9"/>
            <w:vAlign w:val="center"/>
          </w:tcPr>
          <w:p w14:paraId="4D0DA3A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722" w:type="dxa"/>
            <w:tcBorders>
              <w:top w:val="single" w:color="auto" w:sz="4" w:space="0"/>
              <w:left w:val="single" w:color="auto" w:sz="4" w:space="0"/>
              <w:bottom w:val="single" w:color="auto" w:sz="4" w:space="0"/>
              <w:right w:val="single" w:color="auto" w:sz="4" w:space="0"/>
            </w:tcBorders>
            <w:shd w:val="clear" w:color="auto" w:fill="F9F9F9"/>
            <w:vAlign w:val="center"/>
          </w:tcPr>
          <w:p w14:paraId="19E443F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F9F9F9"/>
            <w:vAlign w:val="center"/>
          </w:tcPr>
          <w:p w14:paraId="054D26E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0BFB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vAlign w:val="center"/>
          </w:tcPr>
          <w:p w14:paraId="5F77537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vAlign w:val="center"/>
          </w:tcPr>
          <w:p w14:paraId="0382D5E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239" w:type="dxa"/>
            <w:tcBorders>
              <w:top w:val="single" w:color="auto" w:sz="4" w:space="0"/>
              <w:left w:val="single" w:color="auto" w:sz="4" w:space="0"/>
              <w:bottom w:val="single" w:color="auto" w:sz="4" w:space="0"/>
              <w:right w:val="single" w:color="auto" w:sz="4" w:space="0"/>
            </w:tcBorders>
            <w:shd w:val="clear" w:color="auto" w:fill="F9F9F9"/>
            <w:vAlign w:val="center"/>
          </w:tcPr>
          <w:p w14:paraId="789D2C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722" w:type="dxa"/>
            <w:tcBorders>
              <w:top w:val="single" w:color="auto" w:sz="4" w:space="0"/>
              <w:left w:val="single" w:color="auto" w:sz="4" w:space="0"/>
              <w:bottom w:val="single" w:color="auto" w:sz="4" w:space="0"/>
              <w:right w:val="single" w:color="auto" w:sz="4" w:space="0"/>
            </w:tcBorders>
            <w:shd w:val="clear" w:color="auto" w:fill="F9F9F9"/>
            <w:vAlign w:val="center"/>
          </w:tcPr>
          <w:p w14:paraId="272F7D3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F9F9F9"/>
            <w:vAlign w:val="center"/>
          </w:tcPr>
          <w:p w14:paraId="2E12F8B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51D5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vAlign w:val="center"/>
          </w:tcPr>
          <w:p w14:paraId="04A0824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vAlign w:val="center"/>
          </w:tcPr>
          <w:p w14:paraId="0C8108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239" w:type="dxa"/>
            <w:tcBorders>
              <w:top w:val="single" w:color="auto" w:sz="4" w:space="0"/>
              <w:left w:val="single" w:color="auto" w:sz="4" w:space="0"/>
              <w:bottom w:val="single" w:color="auto" w:sz="4" w:space="0"/>
              <w:right w:val="single" w:color="auto" w:sz="4" w:space="0"/>
            </w:tcBorders>
            <w:shd w:val="clear" w:color="auto" w:fill="F9F9F9"/>
            <w:vAlign w:val="center"/>
          </w:tcPr>
          <w:p w14:paraId="2FE3582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722" w:type="dxa"/>
            <w:tcBorders>
              <w:top w:val="single" w:color="auto" w:sz="4" w:space="0"/>
              <w:left w:val="single" w:color="auto" w:sz="4" w:space="0"/>
              <w:bottom w:val="single" w:color="auto" w:sz="4" w:space="0"/>
              <w:right w:val="single" w:color="auto" w:sz="4" w:space="0"/>
            </w:tcBorders>
            <w:shd w:val="clear" w:color="auto" w:fill="F9F9F9"/>
            <w:vAlign w:val="center"/>
          </w:tcPr>
          <w:p w14:paraId="1CC34C5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F9F9F9"/>
            <w:vAlign w:val="center"/>
          </w:tcPr>
          <w:p w14:paraId="1D49A39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30A1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vAlign w:val="center"/>
          </w:tcPr>
          <w:p w14:paraId="5DF5A0F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
              </w:rPr>
              <w:t>……</w:t>
            </w:r>
          </w:p>
        </w:tc>
        <w:tc>
          <w:tcPr>
            <w:tcW w:w="2269" w:type="dxa"/>
            <w:tcBorders>
              <w:top w:val="single" w:color="auto" w:sz="4" w:space="0"/>
              <w:left w:val="single" w:color="auto" w:sz="4" w:space="0"/>
              <w:bottom w:val="single" w:color="auto" w:sz="4" w:space="0"/>
              <w:right w:val="single" w:color="auto" w:sz="4" w:space="0"/>
            </w:tcBorders>
            <w:shd w:val="clear" w:color="auto" w:fill="F9F9F9"/>
            <w:vAlign w:val="center"/>
          </w:tcPr>
          <w:p w14:paraId="4E7F2E3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239" w:type="dxa"/>
            <w:tcBorders>
              <w:top w:val="single" w:color="auto" w:sz="4" w:space="0"/>
              <w:left w:val="single" w:color="auto" w:sz="4" w:space="0"/>
              <w:bottom w:val="single" w:color="auto" w:sz="4" w:space="0"/>
              <w:right w:val="single" w:color="auto" w:sz="4" w:space="0"/>
            </w:tcBorders>
            <w:shd w:val="clear" w:color="auto" w:fill="F9F9F9"/>
            <w:vAlign w:val="center"/>
          </w:tcPr>
          <w:p w14:paraId="541EE19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722" w:type="dxa"/>
            <w:tcBorders>
              <w:top w:val="single" w:color="auto" w:sz="4" w:space="0"/>
              <w:left w:val="single" w:color="auto" w:sz="4" w:space="0"/>
              <w:bottom w:val="single" w:color="auto" w:sz="4" w:space="0"/>
              <w:right w:val="single" w:color="auto" w:sz="4" w:space="0"/>
            </w:tcBorders>
            <w:shd w:val="clear" w:color="auto" w:fill="F9F9F9"/>
            <w:vAlign w:val="center"/>
          </w:tcPr>
          <w:p w14:paraId="692531A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1418" w:type="dxa"/>
            <w:tcBorders>
              <w:top w:val="single" w:color="auto" w:sz="4" w:space="0"/>
              <w:left w:val="single" w:color="auto" w:sz="4" w:space="0"/>
              <w:bottom w:val="single" w:color="auto" w:sz="4" w:space="0"/>
              <w:right w:val="single" w:color="auto" w:sz="4" w:space="0"/>
            </w:tcBorders>
            <w:shd w:val="clear" w:color="auto" w:fill="F9F9F9"/>
            <w:vAlign w:val="center"/>
          </w:tcPr>
          <w:p w14:paraId="2124F0C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bl>
    <w:p w14:paraId="3F60A74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注：</w:t>
      </w:r>
    </w:p>
    <w:p w14:paraId="567D440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7429D9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2.本表所指的控股关系仅限于直接控股关系，不包括间接的控股关系。公司实际控制人与公司之间的关系不属于本表所指的直接控股关系。</w:t>
      </w:r>
    </w:p>
    <w:p w14:paraId="6C7FA79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3.供应商不存在直接控股股东的，则在“</w:t>
      </w:r>
      <w:r>
        <w:rPr>
          <w:rFonts w:hint="eastAsia" w:ascii="宋体" w:hAnsi="宋体" w:eastAsia="宋体" w:cs="宋体"/>
          <w:b/>
          <w:bCs/>
          <w:kern w:val="2"/>
          <w:sz w:val="24"/>
          <w:szCs w:val="24"/>
          <w:lang w:val="en-US" w:eastAsia="zh-CN" w:bidi="ar"/>
        </w:rPr>
        <w:t>直接控股股东名称</w:t>
      </w:r>
      <w:r>
        <w:rPr>
          <w:rFonts w:hint="eastAsia" w:ascii="宋体" w:hAnsi="宋体" w:eastAsia="宋体" w:cs="宋体"/>
          <w:kern w:val="2"/>
          <w:sz w:val="24"/>
          <w:szCs w:val="24"/>
          <w:lang w:val="en-US" w:eastAsia="zh-CN" w:bidi="ar"/>
        </w:rPr>
        <w:t>”中填“无”。</w:t>
      </w:r>
    </w:p>
    <w:p w14:paraId="29E9252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p>
    <w:p w14:paraId="7CFAC04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p>
    <w:p w14:paraId="2C57FB1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p>
    <w:p w14:paraId="590F8623">
      <w:pPr>
        <w:keepNext w:val="0"/>
        <w:keepLines w:val="0"/>
        <w:widowControl w:val="0"/>
        <w:suppressLineNumbers w:val="0"/>
        <w:spacing w:before="0" w:beforeAutospacing="0" w:after="0" w:afterAutospacing="0" w:line="360" w:lineRule="auto"/>
        <w:ind w:left="-2" w:right="-81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法定代表人或者委托代理人（签字或者电子签名）：</w:t>
      </w:r>
    </w:p>
    <w:p w14:paraId="649D67E7">
      <w:pPr>
        <w:keepNext w:val="0"/>
        <w:keepLines w:val="0"/>
        <w:widowControl w:val="0"/>
        <w:suppressLineNumbers w:val="0"/>
        <w:spacing w:before="0" w:beforeAutospacing="0" w:after="0" w:afterAutospacing="0" w:line="360" w:lineRule="auto"/>
        <w:ind w:left="-3" w:right="-817" w:hanging="28"/>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投标人名称（电子签章）：</w:t>
      </w:r>
    </w:p>
    <w:p w14:paraId="496DEE3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Cs w:val="21"/>
          <w:lang w:val="en-US"/>
        </w:rPr>
      </w:pPr>
      <w:r>
        <w:rPr>
          <w:rFonts w:hint="eastAsia" w:ascii="宋体" w:hAnsi="宋体" w:eastAsia="宋体" w:cs="宋体"/>
          <w:kern w:val="2"/>
          <w:sz w:val="24"/>
          <w:szCs w:val="24"/>
          <w:lang w:val="en-US" w:eastAsia="zh-CN" w:bidi="ar"/>
        </w:rPr>
        <w:t xml:space="preserve">                                    日期：    年   月   日</w:t>
      </w:r>
    </w:p>
    <w:p w14:paraId="4B04AA30">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p>
    <w:p w14:paraId="563970A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val="0"/>
          <w:sz w:val="32"/>
          <w:szCs w:val="32"/>
          <w:lang w:val="en-US"/>
        </w:rPr>
      </w:pPr>
      <w:r>
        <w:rPr>
          <w:rFonts w:hint="eastAsia" w:ascii="宋体" w:hAnsi="宋体" w:eastAsia="宋体" w:cs="Times New Roman"/>
          <w:b/>
          <w:bCs w:val="0"/>
          <w:kern w:val="2"/>
          <w:sz w:val="32"/>
          <w:szCs w:val="32"/>
          <w:lang w:val="en-US" w:eastAsia="zh-CN" w:bidi="ar"/>
        </w:rPr>
        <w:br w:type="page"/>
      </w:r>
      <w:r>
        <w:rPr>
          <w:rFonts w:hint="eastAsia" w:ascii="宋体" w:hAnsi="宋体" w:eastAsia="宋体" w:cs="宋体"/>
          <w:b/>
          <w:bCs w:val="0"/>
          <w:kern w:val="2"/>
          <w:sz w:val="24"/>
          <w:szCs w:val="24"/>
          <w:lang w:val="en-US" w:eastAsia="zh-CN" w:bidi="ar"/>
        </w:rPr>
        <w:t>4.</w:t>
      </w:r>
      <w:r>
        <w:rPr>
          <w:rFonts w:hint="default" w:ascii="Calibri" w:hAnsi="Calibri" w:eastAsia="宋体" w:cs="Times New Roman"/>
          <w:kern w:val="2"/>
          <w:sz w:val="21"/>
          <w:szCs w:val="24"/>
          <w:lang w:val="en-US" w:eastAsia="zh-CN" w:bidi="ar"/>
        </w:rPr>
        <w:t xml:space="preserve"> </w:t>
      </w:r>
      <w:r>
        <w:rPr>
          <w:rFonts w:hint="eastAsia" w:ascii="宋体" w:hAnsi="宋体" w:eastAsia="宋体" w:cs="宋体"/>
          <w:b/>
          <w:bCs w:val="0"/>
          <w:kern w:val="2"/>
          <w:sz w:val="28"/>
          <w:szCs w:val="28"/>
          <w:lang w:val="en-US" w:eastAsia="zh-CN" w:bidi="ar"/>
        </w:rPr>
        <w:t>投标人直接管理关系信息表</w:t>
      </w:r>
    </w:p>
    <w:p w14:paraId="3FF7058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32"/>
          <w:szCs w:val="32"/>
          <w:lang w:val="en-US"/>
        </w:rPr>
      </w:pPr>
      <w:r>
        <w:rPr>
          <w:rFonts w:hint="eastAsia" w:ascii="宋体" w:hAnsi="宋体" w:eastAsia="宋体" w:cs="宋体"/>
          <w:b/>
          <w:bCs w:val="0"/>
          <w:kern w:val="2"/>
          <w:sz w:val="32"/>
          <w:szCs w:val="32"/>
          <w:lang w:val="en-US" w:eastAsia="zh-CN" w:bidi="ar"/>
        </w:rPr>
        <w:t>投标人直接管理关系信息表</w:t>
      </w:r>
    </w:p>
    <w:tbl>
      <w:tblPr>
        <w:tblStyle w:val="8"/>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Layout w:type="fixed"/>
        <w:tblCellMar>
          <w:top w:w="120" w:type="dxa"/>
          <w:left w:w="120" w:type="dxa"/>
          <w:bottom w:w="120" w:type="dxa"/>
          <w:right w:w="120" w:type="dxa"/>
        </w:tblCellMar>
      </w:tblPr>
      <w:tblGrid>
        <w:gridCol w:w="1005"/>
        <w:gridCol w:w="2659"/>
        <w:gridCol w:w="3924"/>
        <w:gridCol w:w="2064"/>
      </w:tblGrid>
      <w:tr w14:paraId="1ADDF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vAlign w:val="center"/>
          </w:tcPr>
          <w:p w14:paraId="5CCCE04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color w:val="auto"/>
                <w:kern w:val="2"/>
                <w:sz w:val="24"/>
                <w:szCs w:val="24"/>
                <w:lang w:val="en-US" w:eastAsia="zh-CN" w:bidi="ar"/>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vAlign w:val="center"/>
          </w:tcPr>
          <w:p w14:paraId="0F17034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color w:val="auto"/>
                <w:kern w:val="2"/>
                <w:sz w:val="24"/>
                <w:szCs w:val="24"/>
                <w:lang w:val="en-US" w:eastAsia="zh-CN" w:bidi="ar"/>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vAlign w:val="center"/>
          </w:tcPr>
          <w:p w14:paraId="1CE0484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color w:val="auto"/>
                <w:kern w:val="2"/>
                <w:sz w:val="24"/>
                <w:szCs w:val="24"/>
                <w:lang w:val="en-US" w:eastAsia="zh-CN" w:bidi="ar"/>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vAlign w:val="center"/>
          </w:tcPr>
          <w:p w14:paraId="487F868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sz w:val="24"/>
                <w:szCs w:val="24"/>
                <w:lang w:val="en-US"/>
              </w:rPr>
            </w:pPr>
            <w:r>
              <w:rPr>
                <w:rFonts w:hint="eastAsia" w:ascii="宋体" w:hAnsi="宋体" w:eastAsia="宋体" w:cs="宋体"/>
                <w:b/>
                <w:bCs/>
                <w:color w:val="auto"/>
                <w:kern w:val="2"/>
                <w:sz w:val="24"/>
                <w:szCs w:val="24"/>
                <w:lang w:val="en-US" w:eastAsia="zh-CN" w:bidi="ar"/>
              </w:rPr>
              <w:t>备注</w:t>
            </w:r>
          </w:p>
        </w:tc>
      </w:tr>
      <w:tr w14:paraId="52A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vAlign w:val="center"/>
          </w:tcPr>
          <w:p w14:paraId="6FD3C65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vAlign w:val="center"/>
          </w:tcPr>
          <w:p w14:paraId="4952593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924" w:type="dxa"/>
            <w:tcBorders>
              <w:top w:val="single" w:color="auto" w:sz="4" w:space="0"/>
              <w:left w:val="single" w:color="auto" w:sz="4" w:space="0"/>
              <w:bottom w:val="single" w:color="auto" w:sz="4" w:space="0"/>
              <w:right w:val="single" w:color="auto" w:sz="4" w:space="0"/>
            </w:tcBorders>
            <w:shd w:val="clear" w:color="auto" w:fill="F9F9F9"/>
            <w:vAlign w:val="center"/>
          </w:tcPr>
          <w:p w14:paraId="0C57754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064" w:type="dxa"/>
            <w:tcBorders>
              <w:top w:val="single" w:color="auto" w:sz="4" w:space="0"/>
              <w:left w:val="single" w:color="auto" w:sz="4" w:space="0"/>
              <w:bottom w:val="single" w:color="auto" w:sz="4" w:space="0"/>
              <w:right w:val="single" w:color="auto" w:sz="4" w:space="0"/>
            </w:tcBorders>
            <w:shd w:val="clear" w:color="auto" w:fill="F9F9F9"/>
            <w:vAlign w:val="center"/>
          </w:tcPr>
          <w:p w14:paraId="0C61976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3CFCA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vAlign w:val="center"/>
          </w:tcPr>
          <w:p w14:paraId="3D9C638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vAlign w:val="center"/>
          </w:tcPr>
          <w:p w14:paraId="036B0FD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924" w:type="dxa"/>
            <w:tcBorders>
              <w:top w:val="single" w:color="auto" w:sz="4" w:space="0"/>
              <w:left w:val="single" w:color="auto" w:sz="4" w:space="0"/>
              <w:bottom w:val="single" w:color="auto" w:sz="4" w:space="0"/>
              <w:right w:val="single" w:color="auto" w:sz="4" w:space="0"/>
            </w:tcBorders>
            <w:shd w:val="clear" w:color="auto" w:fill="F9F9F9"/>
            <w:vAlign w:val="center"/>
          </w:tcPr>
          <w:p w14:paraId="7339C5A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064" w:type="dxa"/>
            <w:tcBorders>
              <w:top w:val="single" w:color="auto" w:sz="4" w:space="0"/>
              <w:left w:val="single" w:color="auto" w:sz="4" w:space="0"/>
              <w:bottom w:val="single" w:color="auto" w:sz="4" w:space="0"/>
              <w:right w:val="single" w:color="auto" w:sz="4" w:space="0"/>
            </w:tcBorders>
            <w:shd w:val="clear" w:color="auto" w:fill="F9F9F9"/>
            <w:vAlign w:val="center"/>
          </w:tcPr>
          <w:p w14:paraId="0B4BBCA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03F80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vAlign w:val="center"/>
          </w:tcPr>
          <w:p w14:paraId="27A3749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vAlign w:val="center"/>
          </w:tcPr>
          <w:p w14:paraId="6B2D63D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924" w:type="dxa"/>
            <w:tcBorders>
              <w:top w:val="single" w:color="auto" w:sz="4" w:space="0"/>
              <w:left w:val="single" w:color="auto" w:sz="4" w:space="0"/>
              <w:bottom w:val="single" w:color="auto" w:sz="4" w:space="0"/>
              <w:right w:val="single" w:color="auto" w:sz="4" w:space="0"/>
            </w:tcBorders>
            <w:shd w:val="clear" w:color="auto" w:fill="F9F9F9"/>
            <w:vAlign w:val="center"/>
          </w:tcPr>
          <w:p w14:paraId="723DE04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064" w:type="dxa"/>
            <w:tcBorders>
              <w:top w:val="single" w:color="auto" w:sz="4" w:space="0"/>
              <w:left w:val="single" w:color="auto" w:sz="4" w:space="0"/>
              <w:bottom w:val="single" w:color="auto" w:sz="4" w:space="0"/>
              <w:right w:val="single" w:color="auto" w:sz="4" w:space="0"/>
            </w:tcBorders>
            <w:shd w:val="clear" w:color="auto" w:fill="F9F9F9"/>
            <w:vAlign w:val="center"/>
          </w:tcPr>
          <w:p w14:paraId="785A0AD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r w14:paraId="5FF77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vAlign w:val="center"/>
          </w:tcPr>
          <w:p w14:paraId="72854A4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
              </w:rPr>
              <w:t>……</w:t>
            </w:r>
          </w:p>
        </w:tc>
        <w:tc>
          <w:tcPr>
            <w:tcW w:w="2659" w:type="dxa"/>
            <w:tcBorders>
              <w:top w:val="single" w:color="auto" w:sz="4" w:space="0"/>
              <w:left w:val="single" w:color="auto" w:sz="4" w:space="0"/>
              <w:bottom w:val="single" w:color="auto" w:sz="4" w:space="0"/>
              <w:right w:val="single" w:color="auto" w:sz="4" w:space="0"/>
            </w:tcBorders>
            <w:shd w:val="clear" w:color="auto" w:fill="F9F9F9"/>
            <w:vAlign w:val="center"/>
          </w:tcPr>
          <w:p w14:paraId="175A13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3924" w:type="dxa"/>
            <w:tcBorders>
              <w:top w:val="single" w:color="auto" w:sz="4" w:space="0"/>
              <w:left w:val="single" w:color="auto" w:sz="4" w:space="0"/>
              <w:bottom w:val="single" w:color="auto" w:sz="4" w:space="0"/>
              <w:right w:val="single" w:color="auto" w:sz="4" w:space="0"/>
            </w:tcBorders>
            <w:shd w:val="clear" w:color="auto" w:fill="F9F9F9"/>
            <w:vAlign w:val="center"/>
          </w:tcPr>
          <w:p w14:paraId="62FFED5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c>
          <w:tcPr>
            <w:tcW w:w="2064" w:type="dxa"/>
            <w:tcBorders>
              <w:top w:val="single" w:color="auto" w:sz="4" w:space="0"/>
              <w:left w:val="single" w:color="auto" w:sz="4" w:space="0"/>
              <w:bottom w:val="single" w:color="auto" w:sz="4" w:space="0"/>
              <w:right w:val="single" w:color="auto" w:sz="4" w:space="0"/>
            </w:tcBorders>
            <w:shd w:val="clear" w:color="auto" w:fill="F9F9F9"/>
            <w:vAlign w:val="center"/>
          </w:tcPr>
          <w:p w14:paraId="5E8E86E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tc>
      </w:tr>
    </w:tbl>
    <w:p w14:paraId="7EA6400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注：</w:t>
      </w:r>
    </w:p>
    <w:p w14:paraId="76691F8F">
      <w:pPr>
        <w:keepNext w:val="0"/>
        <w:keepLines w:val="0"/>
        <w:widowControl w:val="0"/>
        <w:suppressLineNumbers w:val="0"/>
        <w:spacing w:before="0" w:beforeAutospacing="0" w:after="0" w:afterAutospacing="0" w:line="360" w:lineRule="auto"/>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1.管理关系：是指不具有出资持股关系的其他单位之间存在的管理与被管理关系，如一些上下级关系的事业单位和团体组织。</w:t>
      </w:r>
    </w:p>
    <w:p w14:paraId="2E838ACA">
      <w:pPr>
        <w:keepNext w:val="0"/>
        <w:keepLines w:val="0"/>
        <w:widowControl w:val="0"/>
        <w:suppressLineNumbers w:val="0"/>
        <w:spacing w:before="0" w:beforeAutospacing="0" w:after="0" w:afterAutospacing="0" w:line="360" w:lineRule="auto"/>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w:t>
      </w:r>
      <w:r>
        <w:rPr>
          <w:rFonts w:hint="eastAsia" w:ascii="宋体" w:hAnsi="宋体" w:eastAsia="宋体" w:cs="宋体"/>
          <w:spacing w:val="-6"/>
          <w:kern w:val="2"/>
          <w:sz w:val="24"/>
          <w:szCs w:val="24"/>
          <w:lang w:val="en-US" w:eastAsia="zh-CN" w:bidi="ar"/>
        </w:rPr>
        <w:t>本表所指的管理关系仅限于直接管理关系，不包括间接的管理关系。</w:t>
      </w:r>
    </w:p>
    <w:p w14:paraId="3293B35D">
      <w:pPr>
        <w:keepNext w:val="0"/>
        <w:keepLines w:val="0"/>
        <w:widowControl w:val="0"/>
        <w:suppressLineNumbers w:val="0"/>
        <w:spacing w:before="0" w:beforeAutospacing="0" w:after="0" w:afterAutospacing="0" w:line="360" w:lineRule="auto"/>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3.供应商不存在直接管理关系的，则在“</w:t>
      </w:r>
      <w:r>
        <w:rPr>
          <w:rFonts w:hint="eastAsia" w:ascii="宋体" w:hAnsi="宋体" w:eastAsia="宋体" w:cs="宋体"/>
          <w:b/>
          <w:bCs/>
          <w:kern w:val="2"/>
          <w:sz w:val="24"/>
          <w:szCs w:val="24"/>
          <w:lang w:val="en-US" w:eastAsia="zh-CN" w:bidi="ar"/>
        </w:rPr>
        <w:t>直接管理关系单位名称</w:t>
      </w:r>
      <w:r>
        <w:rPr>
          <w:rFonts w:hint="eastAsia" w:ascii="宋体" w:hAnsi="宋体" w:eastAsia="宋体" w:cs="宋体"/>
          <w:kern w:val="2"/>
          <w:sz w:val="24"/>
          <w:szCs w:val="24"/>
          <w:lang w:val="en-US" w:eastAsia="zh-CN" w:bidi="ar"/>
        </w:rPr>
        <w:t>”中填“无”。</w:t>
      </w:r>
    </w:p>
    <w:p w14:paraId="1A01515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p>
    <w:p w14:paraId="2C85ED74">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p>
    <w:p w14:paraId="180106D8">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p>
    <w:p w14:paraId="39AA3BB6">
      <w:pPr>
        <w:keepNext w:val="0"/>
        <w:keepLines w:val="0"/>
        <w:widowControl w:val="0"/>
        <w:suppressLineNumbers w:val="0"/>
        <w:spacing w:before="0" w:beforeAutospacing="0" w:after="0" w:afterAutospacing="0" w:line="360" w:lineRule="auto"/>
        <w:ind w:left="0" w:right="0"/>
        <w:jc w:val="left"/>
        <w:rPr>
          <w:sz w:val="24"/>
          <w:szCs w:val="24"/>
          <w:lang w:val="en-US"/>
        </w:rPr>
      </w:pPr>
    </w:p>
    <w:p w14:paraId="5A26D580">
      <w:pPr>
        <w:keepNext w:val="0"/>
        <w:keepLines w:val="0"/>
        <w:widowControl w:val="0"/>
        <w:suppressLineNumbers w:val="0"/>
        <w:spacing w:before="0" w:beforeAutospacing="0" w:after="0" w:afterAutospacing="0" w:line="360" w:lineRule="auto"/>
        <w:ind w:left="-2" w:right="-817"/>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法定代表人或者委托代理人（签字或者电子签名）：</w:t>
      </w:r>
    </w:p>
    <w:p w14:paraId="3B2DEA52">
      <w:pPr>
        <w:keepNext w:val="0"/>
        <w:keepLines w:val="0"/>
        <w:widowControl w:val="0"/>
        <w:suppressLineNumbers w:val="0"/>
        <w:spacing w:before="0" w:beforeAutospacing="0" w:after="0" w:afterAutospacing="0" w:line="360" w:lineRule="auto"/>
        <w:ind w:left="-3" w:right="-817" w:hanging="28"/>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投标人名称（电子签章）：</w:t>
      </w:r>
    </w:p>
    <w:p w14:paraId="2167E546">
      <w:pPr>
        <w:keepNext w:val="0"/>
        <w:keepLines w:val="0"/>
        <w:widowControl w:val="0"/>
        <w:suppressLineNumbers w:val="0"/>
        <w:spacing w:before="0" w:beforeAutospacing="0" w:after="0" w:afterAutospacing="0" w:line="360" w:lineRule="auto"/>
        <w:ind w:left="0" w:right="480" w:firstLine="240"/>
        <w:jc w:val="left"/>
        <w:rPr>
          <w:rFonts w:hint="eastAsia" w:ascii="宋体" w:hAnsi="宋体" w:eastAsia="宋体" w:cs="宋体"/>
          <w:szCs w:val="21"/>
          <w:lang w:val="en-US"/>
        </w:rPr>
      </w:pPr>
      <w:r>
        <w:rPr>
          <w:rFonts w:hint="eastAsia" w:ascii="宋体" w:hAnsi="宋体" w:eastAsia="宋体" w:cs="宋体"/>
          <w:kern w:val="2"/>
          <w:sz w:val="24"/>
          <w:szCs w:val="24"/>
          <w:lang w:val="en-US" w:eastAsia="zh-CN" w:bidi="ar"/>
        </w:rPr>
        <w:t xml:space="preserve">                                日期：    年   月   日</w:t>
      </w:r>
    </w:p>
    <w:p w14:paraId="75B9B1D2">
      <w:pPr>
        <w:keepNext w:val="0"/>
        <w:keepLines w:val="0"/>
        <w:widowControl w:val="0"/>
        <w:suppressLineNumbers w:val="0"/>
        <w:spacing w:before="120" w:beforeAutospacing="0" w:after="50" w:afterAutospacing="0"/>
        <w:ind w:left="0" w:right="0"/>
        <w:jc w:val="left"/>
        <w:rPr>
          <w:rFonts w:hint="eastAsia" w:ascii="宋体" w:hAnsi="宋体" w:eastAsia="宋体" w:cs="宋体"/>
          <w:sz w:val="24"/>
          <w:szCs w:val="24"/>
          <w:lang w:val="en-US"/>
        </w:rPr>
      </w:pPr>
    </w:p>
    <w:p w14:paraId="2708D556">
      <w:pPr>
        <w:keepNext w:val="0"/>
        <w:keepLines w:val="0"/>
        <w:widowControl w:val="0"/>
        <w:suppressLineNumbers w:val="0"/>
        <w:spacing w:before="50" w:beforeAutospacing="0" w:after="120" w:afterAutospacing="0"/>
        <w:ind w:left="0" w:right="0"/>
        <w:jc w:val="left"/>
        <w:rPr>
          <w:rFonts w:hint="eastAsia" w:ascii="宋体" w:hAnsi="宋体" w:eastAsia="宋体" w:cs="宋体"/>
          <w:szCs w:val="21"/>
          <w:lang w:val="en-US"/>
        </w:rPr>
      </w:pPr>
    </w:p>
    <w:p w14:paraId="5165D7A1">
      <w:pPr>
        <w:keepNext w:val="0"/>
        <w:keepLines w:val="0"/>
        <w:widowControl w:val="0"/>
        <w:suppressLineNumbers w:val="0"/>
        <w:spacing w:before="120" w:beforeAutospacing="0" w:after="50" w:afterAutospacing="0"/>
        <w:ind w:left="0" w:right="0"/>
        <w:jc w:val="left"/>
        <w:rPr>
          <w:rFonts w:hint="eastAsia" w:ascii="宋体" w:hAnsi="宋体" w:eastAsia="宋体" w:cs="宋体"/>
          <w:b/>
          <w:bCs w:val="0"/>
          <w:sz w:val="24"/>
          <w:szCs w:val="20"/>
          <w:lang w:val="en-US"/>
        </w:rPr>
      </w:pPr>
    </w:p>
    <w:p w14:paraId="5FCCCBBE">
      <w:pPr>
        <w:keepNext w:val="0"/>
        <w:keepLines w:val="0"/>
        <w:widowControl w:val="0"/>
        <w:suppressLineNumbers w:val="0"/>
        <w:spacing w:before="120" w:beforeAutospacing="0" w:after="50" w:afterAutospacing="0"/>
        <w:ind w:left="142" w:right="0"/>
        <w:jc w:val="left"/>
        <w:rPr>
          <w:rFonts w:hint="eastAsia" w:ascii="宋体" w:hAnsi="宋体" w:eastAsia="宋体" w:cs="宋体"/>
          <w:b/>
          <w:bCs w:val="0"/>
          <w:sz w:val="24"/>
          <w:szCs w:val="24"/>
          <w:lang w:val="en-US"/>
        </w:rPr>
      </w:pPr>
    </w:p>
    <w:p w14:paraId="1170B530">
      <w:pPr>
        <w:keepNext w:val="0"/>
        <w:keepLines w:val="0"/>
        <w:widowControl w:val="0"/>
        <w:suppressLineNumbers w:val="0"/>
        <w:spacing w:before="120" w:beforeAutospacing="0" w:after="50" w:afterAutospacing="0"/>
        <w:ind w:left="142" w:right="0"/>
        <w:jc w:val="left"/>
        <w:rPr>
          <w:rFonts w:hint="eastAsia" w:ascii="宋体" w:hAnsi="宋体" w:eastAsia="宋体" w:cs="宋体"/>
          <w:b/>
          <w:bCs w:val="0"/>
          <w:sz w:val="24"/>
          <w:szCs w:val="24"/>
          <w:lang w:val="en-US"/>
        </w:rPr>
      </w:pPr>
    </w:p>
    <w:p w14:paraId="63F618F1">
      <w:pPr>
        <w:keepNext w:val="0"/>
        <w:keepLines w:val="0"/>
        <w:widowControl w:val="0"/>
        <w:suppressLineNumbers w:val="0"/>
        <w:spacing w:before="120" w:beforeAutospacing="0" w:after="50" w:afterAutospacing="0"/>
        <w:ind w:left="142" w:right="0"/>
        <w:jc w:val="left"/>
        <w:rPr>
          <w:rFonts w:hint="eastAsia" w:ascii="宋体" w:hAnsi="宋体" w:eastAsia="宋体" w:cs="宋体"/>
          <w:b/>
          <w:bCs w:val="0"/>
          <w:sz w:val="24"/>
          <w:szCs w:val="24"/>
          <w:lang w:val="en-US"/>
        </w:rPr>
      </w:pPr>
    </w:p>
    <w:p w14:paraId="003B0B13">
      <w:pPr>
        <w:keepNext w:val="0"/>
        <w:keepLines w:val="0"/>
        <w:widowControl w:val="0"/>
        <w:suppressLineNumbers w:val="0"/>
        <w:spacing w:before="120" w:beforeAutospacing="0" w:after="50" w:afterAutospacing="0"/>
        <w:ind w:left="142" w:right="0"/>
        <w:jc w:val="left"/>
        <w:rPr>
          <w:rFonts w:hint="eastAsia" w:ascii="宋体" w:hAnsi="宋体" w:eastAsia="宋体" w:cs="宋体"/>
          <w:b/>
          <w:bCs w:val="0"/>
          <w:sz w:val="24"/>
          <w:szCs w:val="24"/>
          <w:lang w:val="en-US"/>
        </w:rPr>
      </w:pPr>
    </w:p>
    <w:p w14:paraId="31C9BE8E">
      <w:pPr>
        <w:keepNext w:val="0"/>
        <w:keepLines w:val="0"/>
        <w:widowControl w:val="0"/>
        <w:suppressLineNumbers w:val="0"/>
        <w:spacing w:before="120" w:beforeAutospacing="0" w:after="50" w:afterAutospacing="0"/>
        <w:ind w:left="142" w:right="0"/>
        <w:jc w:val="left"/>
        <w:rPr>
          <w:rFonts w:hint="eastAsia" w:ascii="宋体" w:hAnsi="宋体" w:eastAsia="宋体" w:cs="宋体"/>
          <w:b/>
          <w:bCs w:val="0"/>
          <w:sz w:val="24"/>
          <w:szCs w:val="20"/>
          <w:lang w:val="en-US"/>
        </w:rPr>
      </w:pPr>
      <w:r>
        <w:rPr>
          <w:rFonts w:hint="eastAsia" w:ascii="宋体" w:hAnsi="宋体" w:eastAsia="宋体" w:cs="宋体"/>
          <w:b/>
          <w:bCs w:val="0"/>
          <w:kern w:val="2"/>
          <w:sz w:val="24"/>
          <w:szCs w:val="24"/>
          <w:lang w:val="en-US" w:eastAsia="zh-CN" w:bidi="ar"/>
        </w:rPr>
        <w:t>5.投标声明</w:t>
      </w:r>
    </w:p>
    <w:p w14:paraId="2EBD448F">
      <w:pPr>
        <w:keepNext w:val="0"/>
        <w:keepLines w:val="0"/>
        <w:widowControl w:val="0"/>
        <w:suppressLineNumbers w:val="0"/>
        <w:spacing w:before="50" w:beforeAutospacing="0" w:after="120" w:afterAutospacing="0"/>
        <w:ind w:left="0" w:right="0"/>
        <w:jc w:val="left"/>
        <w:rPr>
          <w:rFonts w:hint="eastAsia" w:ascii="宋体" w:hAnsi="宋体" w:eastAsia="宋体" w:cs="宋体"/>
          <w:lang w:val="en-US"/>
        </w:rPr>
      </w:pPr>
    </w:p>
    <w:p w14:paraId="6AB836FC">
      <w:pPr>
        <w:keepNext w:val="0"/>
        <w:keepLines w:val="0"/>
        <w:widowControl w:val="0"/>
        <w:suppressLineNumbers w:val="0"/>
        <w:spacing w:before="50" w:beforeAutospacing="0" w:after="120" w:afterAutospacing="0"/>
        <w:ind w:left="0"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投标声明</w:t>
      </w:r>
    </w:p>
    <w:p w14:paraId="2C87C578">
      <w:pPr>
        <w:keepNext w:val="0"/>
        <w:keepLines w:val="0"/>
        <w:widowControl w:val="0"/>
        <w:suppressLineNumbers w:val="0"/>
        <w:spacing w:before="0" w:beforeAutospacing="0" w:after="0" w:afterAutospacing="0" w:line="400" w:lineRule="exact"/>
        <w:ind w:left="0" w:right="0"/>
        <w:jc w:val="left"/>
        <w:rPr>
          <w:sz w:val="24"/>
          <w:szCs w:val="24"/>
          <w:lang w:val="en-US"/>
        </w:rPr>
      </w:pPr>
      <w:r>
        <w:rPr>
          <w:rFonts w:hint="eastAsia" w:ascii="Calibri" w:hAnsi="Calibri" w:eastAsia="宋体" w:cs="宋体"/>
          <w:kern w:val="2"/>
          <w:sz w:val="24"/>
          <w:szCs w:val="24"/>
          <w:lang w:val="en-US" w:eastAsia="zh-CN" w:bidi="ar"/>
        </w:rPr>
        <w:t>（采购人名称）：</w:t>
      </w:r>
    </w:p>
    <w:p w14:paraId="5D8FAFC8">
      <w:pPr>
        <w:keepNext w:val="0"/>
        <w:keepLines w:val="0"/>
        <w:widowControl w:val="0"/>
        <w:suppressLineNumbers w:val="0"/>
        <w:spacing w:before="0" w:beforeAutospacing="0" w:after="0" w:afterAutospacing="0" w:line="400" w:lineRule="exact"/>
        <w:ind w:left="0" w:right="0" w:firstLine="523"/>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我方参加贵单位组织</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项目（项目编号：</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）的政府采购活动。我方在此郑重声明：</w:t>
      </w:r>
    </w:p>
    <w:p w14:paraId="49228BF5">
      <w:pPr>
        <w:keepNext w:val="0"/>
        <w:keepLines w:val="0"/>
        <w:widowControl w:val="0"/>
        <w:suppressLineNumbers w:val="0"/>
        <w:spacing w:before="0" w:beforeAutospacing="0" w:after="0" w:afterAutospacing="0" w:line="400" w:lineRule="exact"/>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735BCC3">
      <w:pPr>
        <w:keepNext w:val="0"/>
        <w:keepLines w:val="0"/>
        <w:widowControl w:val="0"/>
        <w:suppressLineNumbers w:val="0"/>
        <w:spacing w:before="0" w:beforeAutospacing="0" w:after="0" w:afterAutospacing="0" w:line="400" w:lineRule="exact"/>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2.我方不是为本次采购项目提供整体设计、规范编制或者项目管理、监理、检测等服务的供应商。</w:t>
      </w:r>
    </w:p>
    <w:p w14:paraId="2F170E3E">
      <w:pPr>
        <w:keepNext w:val="0"/>
        <w:keepLines w:val="0"/>
        <w:widowControl w:val="0"/>
        <w:suppressLineNumbers w:val="0"/>
        <w:spacing w:before="0" w:beforeAutospacing="0" w:after="0" w:afterAutospacing="0" w:line="400" w:lineRule="exact"/>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 我方承诺符合《中华人民共和国政府采购法》第二十二条规定：</w:t>
      </w:r>
    </w:p>
    <w:p w14:paraId="49A6BDC5">
      <w:pPr>
        <w:keepNext w:val="0"/>
        <w:keepLines w:val="0"/>
        <w:widowControl w:val="0"/>
        <w:suppressLineNumbers w:val="0"/>
        <w:spacing w:before="0" w:beforeAutospacing="0" w:after="0" w:afterAutospacing="0" w:line="400" w:lineRule="exact"/>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（一）具有独立承担民事责任的能力；</w:t>
      </w:r>
    </w:p>
    <w:p w14:paraId="01909D8B">
      <w:pPr>
        <w:keepNext w:val="0"/>
        <w:keepLines w:val="0"/>
        <w:widowControl w:val="0"/>
        <w:suppressLineNumbers w:val="0"/>
        <w:spacing w:before="0" w:beforeAutospacing="0" w:after="0" w:afterAutospacing="0" w:line="400" w:lineRule="exact"/>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（二）具有良好的商业信誉和健全的财务会计制度；</w:t>
      </w:r>
    </w:p>
    <w:p w14:paraId="0A0D626F">
      <w:pPr>
        <w:keepNext w:val="0"/>
        <w:keepLines w:val="0"/>
        <w:widowControl w:val="0"/>
        <w:suppressLineNumbers w:val="0"/>
        <w:spacing w:before="0" w:beforeAutospacing="0" w:after="0" w:afterAutospacing="0" w:line="400" w:lineRule="exact"/>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（三）具有履行合同所必需的设备和专业技术能力；</w:t>
      </w:r>
    </w:p>
    <w:p w14:paraId="15738816">
      <w:pPr>
        <w:keepNext w:val="0"/>
        <w:keepLines w:val="0"/>
        <w:widowControl w:val="0"/>
        <w:suppressLineNumbers w:val="0"/>
        <w:spacing w:before="0" w:beforeAutospacing="0" w:after="0" w:afterAutospacing="0" w:line="400" w:lineRule="exact"/>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（四）有依法缴纳税收和社会保障资金的良好记录；</w:t>
      </w:r>
    </w:p>
    <w:p w14:paraId="4009FBE6">
      <w:pPr>
        <w:keepNext w:val="0"/>
        <w:keepLines w:val="0"/>
        <w:widowControl w:val="0"/>
        <w:suppressLineNumbers w:val="0"/>
        <w:spacing w:before="0" w:beforeAutospacing="0" w:after="0" w:afterAutospacing="0" w:line="400" w:lineRule="exact"/>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（五）参加政府采购活动前三年内，在经营活动中没有重大违法记录；</w:t>
      </w:r>
    </w:p>
    <w:p w14:paraId="35FE9C9D">
      <w:pPr>
        <w:keepNext w:val="0"/>
        <w:keepLines w:val="0"/>
        <w:widowControl w:val="0"/>
        <w:suppressLineNumbers w:val="0"/>
        <w:spacing w:before="0" w:beforeAutospacing="0" w:after="0" w:afterAutospacing="0" w:line="400" w:lineRule="exact"/>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（六）法律、行政法规规定的其他条件。</w:t>
      </w:r>
    </w:p>
    <w:p w14:paraId="504EA493">
      <w:pPr>
        <w:keepNext w:val="0"/>
        <w:keepLines w:val="0"/>
        <w:widowControl w:val="0"/>
        <w:suppressLineNumbers w:val="0"/>
        <w:spacing w:before="0" w:beforeAutospacing="0" w:after="0" w:afterAutospacing="0" w:line="400" w:lineRule="exact"/>
        <w:ind w:left="0" w:right="0" w:firstLine="48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4.以上事项如有虚假或者隐瞒，我方愿意承担一切后果，并不再寻求任何旨在减轻或者免除法律责任的辩解。</w:t>
      </w:r>
    </w:p>
    <w:p w14:paraId="7C383BE1">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特此承诺。</w:t>
      </w:r>
    </w:p>
    <w:p w14:paraId="10819216">
      <w:pPr>
        <w:keepNext w:val="0"/>
        <w:keepLines w:val="0"/>
        <w:widowControl w:val="0"/>
        <w:suppressLineNumbers w:val="0"/>
        <w:spacing w:before="50" w:beforeAutospacing="0" w:after="50" w:afterAutospacing="0"/>
        <w:ind w:left="0" w:right="0" w:firstLine="1063"/>
        <w:jc w:val="both"/>
        <w:rPr>
          <w:rFonts w:hint="eastAsia" w:ascii="宋体" w:hAnsi="宋体" w:eastAsia="宋体" w:cs="宋体"/>
          <w:spacing w:val="20"/>
          <w:sz w:val="24"/>
          <w:szCs w:val="24"/>
          <w:u w:val="single"/>
          <w:lang w:val="en-US"/>
        </w:rPr>
      </w:pPr>
      <w:r>
        <w:rPr>
          <w:rFonts w:hint="eastAsia" w:ascii="宋体" w:hAnsi="宋体" w:eastAsia="宋体" w:cs="宋体"/>
          <w:b/>
          <w:bCs w:val="0"/>
          <w:kern w:val="2"/>
          <w:sz w:val="24"/>
          <w:szCs w:val="24"/>
          <w:lang w:val="en-US" w:eastAsia="zh-CN" w:bidi="ar"/>
        </w:rPr>
        <w:t xml:space="preserve"> </w:t>
      </w:r>
      <w:r>
        <w:rPr>
          <w:rFonts w:hint="eastAsia" w:ascii="宋体" w:hAnsi="宋体" w:eastAsia="宋体" w:cs="宋体"/>
          <w:kern w:val="2"/>
          <w:sz w:val="24"/>
          <w:szCs w:val="24"/>
          <w:lang w:val="en-US" w:eastAsia="zh-CN" w:bidi="ar"/>
        </w:rPr>
        <w:t>法定代表人或者委托代理人</w:t>
      </w:r>
      <w:r>
        <w:rPr>
          <w:rFonts w:hint="eastAsia" w:ascii="宋体" w:hAnsi="宋体" w:eastAsia="宋体" w:cs="宋体"/>
          <w:spacing w:val="20"/>
          <w:kern w:val="2"/>
          <w:sz w:val="24"/>
          <w:szCs w:val="24"/>
          <w:lang w:val="en-US" w:eastAsia="zh-CN" w:bidi="ar"/>
        </w:rPr>
        <w:t>（签字或者电子签名）：</w:t>
      </w:r>
      <w:r>
        <w:rPr>
          <w:rFonts w:hint="eastAsia" w:ascii="宋体" w:hAnsi="宋体" w:eastAsia="宋体" w:cs="宋体"/>
          <w:spacing w:val="20"/>
          <w:kern w:val="2"/>
          <w:sz w:val="24"/>
          <w:szCs w:val="24"/>
          <w:u w:val="single"/>
          <w:lang w:val="en-US" w:eastAsia="zh-CN" w:bidi="ar"/>
        </w:rPr>
        <w:t xml:space="preserve">        </w:t>
      </w:r>
    </w:p>
    <w:p w14:paraId="39D48A42">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 w:val="24"/>
          <w:szCs w:val="24"/>
          <w:lang w:val="en-US"/>
        </w:rPr>
      </w:pPr>
    </w:p>
    <w:p w14:paraId="13C546DF">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投标人名称（电子签章）：</w:t>
      </w:r>
      <w:r>
        <w:rPr>
          <w:rFonts w:hint="eastAsia" w:ascii="宋体" w:hAnsi="宋体" w:eastAsia="宋体" w:cs="宋体"/>
          <w:kern w:val="2"/>
          <w:sz w:val="24"/>
          <w:szCs w:val="24"/>
          <w:u w:val="single"/>
          <w:lang w:val="en-US" w:eastAsia="zh-CN" w:bidi="ar"/>
        </w:rPr>
        <w:t xml:space="preserve">                 </w:t>
      </w:r>
    </w:p>
    <w:p w14:paraId="07EDE1F9">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lang w:val="en-US"/>
        </w:rPr>
      </w:pPr>
      <w:r>
        <w:rPr>
          <w:rFonts w:hint="eastAsia" w:ascii="宋体" w:hAnsi="宋体" w:eastAsia="宋体" w:cs="宋体"/>
          <w:kern w:val="2"/>
          <w:sz w:val="24"/>
          <w:szCs w:val="24"/>
          <w:lang w:val="en-US" w:eastAsia="zh-CN" w:bidi="ar"/>
        </w:rPr>
        <w:t xml:space="preserve">                                                  年    月    日</w:t>
      </w:r>
    </w:p>
    <w:p w14:paraId="104BB7EE">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注：如为联合体投标，盖章处须加盖联合体牵头人电子签章并由联合体牵头人法定代表人分别签字或者盖章或者电子签名，否则投标无效。</w:t>
      </w:r>
    </w:p>
    <w:p w14:paraId="3844C991">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 w:val="24"/>
          <w:szCs w:val="24"/>
          <w:lang w:val="en-US"/>
        </w:rPr>
      </w:pPr>
    </w:p>
    <w:p w14:paraId="261DE89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 w:val="24"/>
          <w:szCs w:val="24"/>
          <w:lang w:val="en-US"/>
        </w:rPr>
      </w:pPr>
    </w:p>
    <w:p w14:paraId="03D64CF9">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 w:val="24"/>
          <w:szCs w:val="24"/>
          <w:lang w:val="en-US"/>
        </w:rPr>
      </w:pPr>
    </w:p>
    <w:p w14:paraId="3CDD884B">
      <w:pPr>
        <w:keepNext w:val="0"/>
        <w:keepLines w:val="0"/>
        <w:widowControl w:val="0"/>
        <w:suppressLineNumbers w:val="0"/>
        <w:spacing w:before="0" w:beforeAutospacing="0" w:after="0" w:afterAutospacing="0"/>
        <w:ind w:left="0" w:right="0"/>
        <w:jc w:val="both"/>
        <w:rPr>
          <w:b/>
          <w:bCs w:val="0"/>
          <w:sz w:val="28"/>
          <w:szCs w:val="28"/>
          <w:lang w:val="en-US"/>
        </w:rPr>
      </w:pPr>
      <w:r>
        <w:rPr>
          <w:rFonts w:hint="eastAsia" w:ascii="Calibri" w:hAnsi="Calibri" w:eastAsia="宋体" w:cs="宋体"/>
          <w:b/>
          <w:bCs w:val="0"/>
          <w:kern w:val="2"/>
          <w:sz w:val="28"/>
          <w:szCs w:val="28"/>
          <w:lang w:val="en-US" w:eastAsia="zh-CN" w:bidi="ar"/>
        </w:rPr>
        <w:t>三、商务及技术文件格式</w:t>
      </w:r>
    </w:p>
    <w:p w14:paraId="3F6466E9">
      <w:pPr>
        <w:keepNext w:val="0"/>
        <w:keepLines w:val="0"/>
        <w:widowControl w:val="0"/>
        <w:suppressLineNumbers w:val="0"/>
        <w:spacing w:before="120" w:beforeAutospacing="0" w:after="50" w:afterAutospacing="0" w:line="360" w:lineRule="auto"/>
        <w:ind w:left="0" w:right="0"/>
        <w:jc w:val="left"/>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 xml:space="preserve">1.商务及技术文件封面格式： </w:t>
      </w:r>
    </w:p>
    <w:p w14:paraId="43CFA1A6">
      <w:pPr>
        <w:keepNext w:val="0"/>
        <w:keepLines w:val="0"/>
        <w:widowControl w:val="0"/>
        <w:suppressLineNumbers w:val="0"/>
        <w:spacing w:before="120" w:beforeAutospacing="0" w:after="50" w:afterAutospacing="0"/>
        <w:ind w:left="0" w:right="0"/>
        <w:jc w:val="center"/>
        <w:rPr>
          <w:rFonts w:hint="eastAsia" w:ascii="宋体" w:hAnsi="宋体" w:eastAsia="宋体" w:cs="宋体"/>
          <w:sz w:val="24"/>
          <w:szCs w:val="24"/>
          <w:lang w:val="en-US"/>
        </w:rPr>
      </w:pPr>
      <w:r>
        <w:rPr>
          <w:rFonts w:hint="eastAsia" w:ascii="宋体" w:hAnsi="宋体" w:eastAsia="方正小标宋简体" w:cs="方正小标宋简体"/>
          <w:bCs/>
          <w:kern w:val="2"/>
          <w:sz w:val="48"/>
          <w:szCs w:val="48"/>
          <w:lang w:val="en-US" w:eastAsia="zh-CN" w:bidi="ar"/>
        </w:rPr>
        <w:t>电子投标文件</w:t>
      </w:r>
    </w:p>
    <w:p w14:paraId="1E1B1465">
      <w:pPr>
        <w:keepNext w:val="0"/>
        <w:keepLines w:val="0"/>
        <w:widowControl w:val="0"/>
        <w:suppressLineNumbers w:val="0"/>
        <w:spacing w:before="120" w:beforeAutospacing="0" w:after="50" w:afterAutospacing="0"/>
        <w:ind w:left="0" w:right="0"/>
        <w:jc w:val="both"/>
        <w:rPr>
          <w:rFonts w:hint="eastAsia" w:ascii="宋体" w:hAnsi="宋体" w:eastAsia="宋体" w:cs="宋体"/>
          <w:sz w:val="24"/>
          <w:szCs w:val="20"/>
          <w:lang w:val="en-US"/>
        </w:rPr>
      </w:pPr>
      <w:r>
        <w:rPr>
          <w:rFonts w:hint="eastAsia" w:ascii="宋体" w:hAnsi="宋体" w:eastAsia="宋体" w:cs="宋体"/>
          <w:kern w:val="2"/>
          <w:sz w:val="24"/>
          <w:szCs w:val="24"/>
          <w:lang w:val="en-US" w:eastAsia="zh-CN" w:bidi="ar"/>
        </w:rPr>
        <w:t xml:space="preserve">                </w:t>
      </w:r>
    </w:p>
    <w:p w14:paraId="32AD565B">
      <w:pPr>
        <w:keepNext w:val="0"/>
        <w:keepLines w:val="0"/>
        <w:widowControl w:val="0"/>
        <w:suppressLineNumbers w:val="0"/>
        <w:spacing w:before="120" w:beforeAutospacing="0" w:after="50" w:afterAutospacing="0"/>
        <w:ind w:left="0" w:right="0"/>
        <w:jc w:val="center"/>
        <w:rPr>
          <w:rFonts w:hint="eastAsia" w:ascii="宋体" w:hAnsi="宋体" w:eastAsia="宋体" w:cs="宋体"/>
          <w:b/>
          <w:bCs w:val="0"/>
          <w:sz w:val="24"/>
          <w:szCs w:val="20"/>
          <w:lang w:val="en-US"/>
        </w:rPr>
      </w:pPr>
      <w:r>
        <w:rPr>
          <w:rFonts w:hint="eastAsia" w:ascii="宋体" w:hAnsi="宋体" w:eastAsia="宋体" w:cs="宋体"/>
          <w:b/>
          <w:bCs w:val="0"/>
          <w:kern w:val="2"/>
          <w:sz w:val="32"/>
          <w:szCs w:val="32"/>
          <w:lang w:val="en-US" w:eastAsia="zh-CN" w:bidi="ar"/>
        </w:rPr>
        <w:t>商务及技术文件</w:t>
      </w:r>
    </w:p>
    <w:p w14:paraId="558521F2">
      <w:pPr>
        <w:keepNext w:val="0"/>
        <w:keepLines w:val="0"/>
        <w:widowControl w:val="0"/>
        <w:suppressLineNumbers w:val="0"/>
        <w:spacing w:before="120" w:beforeAutospacing="0" w:after="50" w:afterAutospacing="0"/>
        <w:ind w:left="0" w:right="0"/>
        <w:jc w:val="both"/>
        <w:rPr>
          <w:rFonts w:hint="eastAsia" w:ascii="宋体" w:hAnsi="宋体" w:eastAsia="宋体" w:cs="宋体"/>
          <w:bCs/>
          <w:sz w:val="24"/>
          <w:szCs w:val="20"/>
          <w:lang w:val="en-US"/>
        </w:rPr>
      </w:pPr>
    </w:p>
    <w:p w14:paraId="1DDD654C">
      <w:pPr>
        <w:keepNext w:val="0"/>
        <w:keepLines w:val="0"/>
        <w:widowControl w:val="0"/>
        <w:suppressLineNumbers w:val="0"/>
        <w:spacing w:before="120" w:beforeAutospacing="0" w:after="50" w:afterAutospacing="0"/>
        <w:ind w:left="0" w:right="0" w:firstLine="54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项目名称：</w:t>
      </w:r>
    </w:p>
    <w:p w14:paraId="18FB090E">
      <w:pPr>
        <w:keepNext w:val="0"/>
        <w:keepLines w:val="0"/>
        <w:widowControl w:val="0"/>
        <w:suppressLineNumbers w:val="0"/>
        <w:spacing w:before="120" w:beforeAutospacing="0" w:after="50" w:afterAutospacing="0"/>
        <w:ind w:left="0" w:right="0" w:firstLine="540"/>
        <w:jc w:val="both"/>
        <w:rPr>
          <w:rFonts w:hint="eastAsia" w:ascii="宋体" w:hAnsi="宋体" w:eastAsia="宋体" w:cs="宋体"/>
          <w:bCs/>
          <w:sz w:val="24"/>
          <w:szCs w:val="20"/>
          <w:lang w:val="en-US"/>
        </w:rPr>
      </w:pPr>
    </w:p>
    <w:p w14:paraId="60CD3296">
      <w:pPr>
        <w:keepNext w:val="0"/>
        <w:keepLines w:val="0"/>
        <w:widowControl w:val="0"/>
        <w:suppressLineNumbers w:val="0"/>
        <w:spacing w:before="120" w:beforeAutospacing="0" w:after="50" w:afterAutospacing="0"/>
        <w:ind w:left="0" w:right="0" w:firstLine="54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项目编号：</w:t>
      </w:r>
    </w:p>
    <w:p w14:paraId="2DAB5350">
      <w:pPr>
        <w:keepNext w:val="0"/>
        <w:keepLines w:val="0"/>
        <w:widowControl w:val="0"/>
        <w:suppressLineNumbers w:val="0"/>
        <w:spacing w:before="120" w:beforeAutospacing="0" w:after="50" w:afterAutospacing="0"/>
        <w:ind w:left="0" w:right="0" w:firstLine="540"/>
        <w:jc w:val="both"/>
        <w:rPr>
          <w:rFonts w:hint="eastAsia" w:ascii="宋体" w:hAnsi="宋体" w:eastAsia="宋体" w:cs="宋体"/>
          <w:bCs/>
          <w:sz w:val="24"/>
          <w:szCs w:val="20"/>
          <w:lang w:val="en-US"/>
        </w:rPr>
      </w:pPr>
      <w:r>
        <w:rPr>
          <w:rFonts w:hint="eastAsia" w:ascii="宋体" w:hAnsi="宋体" w:eastAsia="宋体" w:cs="宋体"/>
          <w:bCs/>
          <w:kern w:val="2"/>
          <w:sz w:val="24"/>
          <w:szCs w:val="24"/>
          <w:lang w:val="en-US" w:eastAsia="zh-CN" w:bidi="ar"/>
        </w:rPr>
        <w:t xml:space="preserve"> </w:t>
      </w:r>
    </w:p>
    <w:p w14:paraId="603613C9">
      <w:pPr>
        <w:keepNext w:val="0"/>
        <w:keepLines w:val="0"/>
        <w:widowControl w:val="0"/>
        <w:suppressLineNumbers w:val="0"/>
        <w:spacing w:before="120" w:beforeAutospacing="0" w:after="50" w:afterAutospacing="0"/>
        <w:ind w:left="0" w:right="0" w:firstLine="540"/>
        <w:jc w:val="both"/>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所投分标：</w:t>
      </w:r>
    </w:p>
    <w:p w14:paraId="19C39DB5">
      <w:pPr>
        <w:keepNext w:val="0"/>
        <w:keepLines w:val="0"/>
        <w:widowControl w:val="0"/>
        <w:suppressLineNumbers w:val="0"/>
        <w:spacing w:before="120" w:beforeAutospacing="0" w:after="50" w:afterAutospacing="0"/>
        <w:ind w:left="0" w:right="0" w:firstLine="540"/>
        <w:jc w:val="both"/>
        <w:rPr>
          <w:rFonts w:hint="eastAsia" w:ascii="宋体" w:hAnsi="宋体" w:eastAsia="宋体" w:cs="宋体"/>
          <w:bCs/>
          <w:sz w:val="24"/>
          <w:szCs w:val="20"/>
          <w:lang w:val="en-US"/>
        </w:rPr>
      </w:pPr>
    </w:p>
    <w:p w14:paraId="5F2835B0">
      <w:pPr>
        <w:pStyle w:val="15"/>
        <w:widowControl/>
        <w:spacing w:before="50" w:beforeAutospacing="0" w:after="50" w:afterAutospacing="0"/>
        <w:ind w:left="0" w:right="0" w:firstLine="540"/>
        <w:rPr>
          <w:rFonts w:hint="eastAsia" w:ascii="宋体" w:hAnsi="宋体" w:eastAsia="宋体" w:cs="宋体"/>
          <w:bCs/>
          <w:sz w:val="24"/>
          <w:szCs w:val="24"/>
          <w:lang w:val="en-US"/>
        </w:rPr>
      </w:pPr>
      <w:r>
        <w:rPr>
          <w:rFonts w:hint="eastAsia" w:ascii="宋体" w:hAnsi="宋体" w:eastAsia="宋体" w:cs="宋体"/>
          <w:bCs/>
          <w:sz w:val="24"/>
          <w:szCs w:val="24"/>
          <w:lang w:eastAsia="zh-CN"/>
        </w:rPr>
        <w:t>投标人名称：</w:t>
      </w:r>
    </w:p>
    <w:p w14:paraId="2F464327">
      <w:pPr>
        <w:pStyle w:val="15"/>
        <w:widowControl/>
        <w:spacing w:before="50" w:beforeAutospacing="0" w:after="50" w:afterAutospacing="0"/>
        <w:ind w:left="0" w:right="0" w:firstLine="540"/>
        <w:rPr>
          <w:rFonts w:hint="eastAsia" w:ascii="宋体" w:hAnsi="宋体" w:eastAsia="宋体" w:cs="宋体"/>
          <w:bCs/>
          <w:sz w:val="24"/>
          <w:szCs w:val="24"/>
          <w:lang w:val="en-US"/>
        </w:rPr>
      </w:pPr>
    </w:p>
    <w:p w14:paraId="63BBB07E">
      <w:pPr>
        <w:pStyle w:val="15"/>
        <w:widowControl/>
        <w:spacing w:before="50" w:beforeAutospacing="0" w:after="50" w:afterAutospacing="0"/>
        <w:ind w:left="0" w:right="0" w:firstLine="540"/>
        <w:rPr>
          <w:rFonts w:hint="eastAsia" w:ascii="宋体" w:hAnsi="宋体" w:eastAsia="宋体" w:cs="宋体"/>
          <w:bCs/>
          <w:sz w:val="24"/>
          <w:szCs w:val="24"/>
          <w:lang w:val="en-US"/>
        </w:rPr>
      </w:pPr>
      <w:r>
        <w:rPr>
          <w:rFonts w:hint="eastAsia" w:ascii="宋体" w:hAnsi="宋体" w:eastAsia="宋体" w:cs="宋体"/>
          <w:bCs/>
          <w:sz w:val="24"/>
          <w:szCs w:val="24"/>
          <w:lang w:eastAsia="zh-CN"/>
        </w:rPr>
        <w:t>投标人地址：</w:t>
      </w:r>
    </w:p>
    <w:p w14:paraId="67BC8117">
      <w:pPr>
        <w:pStyle w:val="15"/>
        <w:widowControl/>
        <w:spacing w:before="50" w:beforeAutospacing="0" w:after="50" w:afterAutospacing="0"/>
        <w:ind w:left="0" w:right="0" w:firstLine="960"/>
        <w:rPr>
          <w:rFonts w:hint="eastAsia" w:ascii="宋体" w:hAnsi="宋体" w:eastAsia="宋体" w:cs="宋体"/>
          <w:bCs/>
          <w:sz w:val="24"/>
          <w:szCs w:val="24"/>
          <w:lang w:val="en-US"/>
        </w:rPr>
      </w:pPr>
    </w:p>
    <w:p w14:paraId="43F7C580">
      <w:pPr>
        <w:keepNext w:val="0"/>
        <w:keepLines w:val="0"/>
        <w:widowControl w:val="0"/>
        <w:suppressLineNumbers w:val="0"/>
        <w:spacing w:before="120" w:beforeAutospacing="0" w:after="50" w:afterAutospacing="0"/>
        <w:ind w:left="0" w:right="0" w:firstLine="645"/>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年  月  日</w:t>
      </w:r>
    </w:p>
    <w:p w14:paraId="50313AA1">
      <w:pPr>
        <w:keepNext w:val="0"/>
        <w:keepLines w:val="0"/>
        <w:widowControl w:val="0"/>
        <w:suppressLineNumbers w:val="0"/>
        <w:spacing w:before="120" w:beforeAutospacing="0" w:after="50" w:afterAutospacing="0"/>
        <w:ind w:left="0" w:right="0"/>
        <w:jc w:val="both"/>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 xml:space="preserve"> </w:t>
      </w:r>
    </w:p>
    <w:p w14:paraId="49029BD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sz w:val="28"/>
          <w:szCs w:val="28"/>
          <w:lang w:val="en-US"/>
        </w:rPr>
      </w:pPr>
      <w:r>
        <w:rPr>
          <w:rFonts w:hint="eastAsia" w:ascii="宋体" w:hAnsi="宋体" w:eastAsia="宋体" w:cs="Times New Roman"/>
          <w:kern w:val="2"/>
          <w:sz w:val="24"/>
          <w:szCs w:val="20"/>
          <w:lang w:val="en-US" w:eastAsia="zh-CN" w:bidi="ar"/>
        </w:rPr>
        <w:br w:type="page"/>
      </w:r>
      <w:r>
        <w:rPr>
          <w:rFonts w:hint="eastAsia" w:ascii="宋体" w:hAnsi="宋体" w:eastAsia="宋体" w:cs="宋体"/>
          <w:b/>
          <w:bCs/>
          <w:kern w:val="2"/>
          <w:sz w:val="28"/>
          <w:szCs w:val="28"/>
          <w:lang w:val="en-US" w:eastAsia="zh-CN" w:bidi="ar"/>
        </w:rPr>
        <w:t>2.商务及技术文件目录</w:t>
      </w:r>
    </w:p>
    <w:p w14:paraId="595FF29C">
      <w:pPr>
        <w:keepNext w:val="0"/>
        <w:keepLines w:val="0"/>
        <w:widowControl w:val="0"/>
        <w:suppressLineNumbers w:val="0"/>
        <w:spacing w:before="50" w:beforeAutospacing="0" w:after="120" w:afterAutospacing="0" w:line="360" w:lineRule="auto"/>
        <w:ind w:left="0" w:right="0"/>
        <w:jc w:val="left"/>
        <w:rPr>
          <w:rFonts w:hint="eastAsia" w:ascii="微软雅黑" w:hAnsi="微软雅黑" w:eastAsia="微软雅黑" w:cs="微软雅黑"/>
          <w:b/>
          <w:bCs/>
          <w:sz w:val="24"/>
          <w:szCs w:val="24"/>
          <w:lang w:val="en-US"/>
        </w:rPr>
      </w:pPr>
      <w:r>
        <w:rPr>
          <w:rFonts w:hint="eastAsia" w:ascii="宋体" w:hAnsi="宋体" w:eastAsia="宋体" w:cs="宋体"/>
          <w:kern w:val="2"/>
          <w:sz w:val="21"/>
          <w:szCs w:val="21"/>
          <w:lang w:val="en-US" w:eastAsia="zh-CN" w:bidi="ar"/>
        </w:rPr>
        <w:t>根据招标文件规定及投标人提供的材料自行编写目录。</w:t>
      </w:r>
    </w:p>
    <w:p w14:paraId="7F25379E">
      <w:pPr>
        <w:keepNext w:val="0"/>
        <w:keepLines w:val="0"/>
        <w:widowControl w:val="0"/>
        <w:suppressLineNumbers w:val="0"/>
        <w:spacing w:before="50" w:beforeAutospacing="0" w:after="120" w:afterAutospacing="0"/>
        <w:ind w:left="0" w:right="0"/>
        <w:jc w:val="left"/>
        <w:rPr>
          <w:rFonts w:hint="eastAsia" w:ascii="宋体" w:hAnsi="宋体" w:eastAsia="宋体" w:cs="宋体"/>
          <w:lang w:val="en-US"/>
        </w:rPr>
      </w:pPr>
    </w:p>
    <w:p w14:paraId="2F9C5CE6">
      <w:pPr>
        <w:keepNext w:val="0"/>
        <w:keepLines w:val="0"/>
        <w:widowControl w:val="0"/>
        <w:suppressLineNumbers w:val="0"/>
        <w:spacing w:before="120" w:beforeAutospacing="0" w:after="50" w:afterAutospacing="0"/>
        <w:ind w:left="0" w:right="0"/>
        <w:jc w:val="left"/>
        <w:rPr>
          <w:rFonts w:hint="eastAsia" w:ascii="宋体" w:hAnsi="宋体" w:eastAsia="宋体" w:cs="宋体"/>
          <w:b/>
          <w:bCs w:val="0"/>
          <w:sz w:val="24"/>
          <w:szCs w:val="24"/>
          <w:lang w:val="en-US"/>
        </w:rPr>
      </w:pPr>
      <w:r>
        <w:rPr>
          <w:rFonts w:hint="eastAsia" w:ascii="宋体" w:hAnsi="宋体" w:eastAsia="宋体" w:cs="Times New Roman"/>
          <w:b/>
          <w:bCs w:val="0"/>
          <w:kern w:val="2"/>
          <w:sz w:val="24"/>
          <w:szCs w:val="24"/>
          <w:lang w:val="en-US" w:eastAsia="zh-CN" w:bidi="ar"/>
        </w:rPr>
        <w:br w:type="page"/>
      </w:r>
      <w:r>
        <w:rPr>
          <w:rFonts w:hint="eastAsia" w:ascii="宋体" w:hAnsi="宋体" w:eastAsia="宋体" w:cs="宋体"/>
          <w:b/>
          <w:bCs w:val="0"/>
          <w:kern w:val="2"/>
          <w:sz w:val="24"/>
          <w:szCs w:val="24"/>
          <w:lang w:val="en-US" w:eastAsia="zh-CN" w:bidi="ar"/>
        </w:rPr>
        <w:t>3.投标人参加本项目无围标串标行为的承诺</w:t>
      </w:r>
    </w:p>
    <w:p w14:paraId="5A201731">
      <w:pPr>
        <w:keepNext w:val="0"/>
        <w:keepLines w:val="0"/>
        <w:widowControl w:val="0"/>
        <w:suppressLineNumbers w:val="0"/>
        <w:spacing w:before="120" w:beforeAutospacing="0" w:after="50" w:afterAutospacing="0"/>
        <w:ind w:left="0" w:right="0"/>
        <w:jc w:val="left"/>
        <w:rPr>
          <w:rFonts w:hint="eastAsia" w:ascii="宋体" w:hAnsi="宋体" w:eastAsia="宋体" w:cs="宋体"/>
          <w:b/>
          <w:bCs w:val="0"/>
          <w:sz w:val="24"/>
          <w:szCs w:val="24"/>
          <w:lang w:val="en-US"/>
        </w:rPr>
      </w:pPr>
    </w:p>
    <w:p w14:paraId="55E61AB2">
      <w:pPr>
        <w:keepNext w:val="0"/>
        <w:keepLines w:val="0"/>
        <w:widowControl w:val="0"/>
        <w:suppressLineNumbers w:val="0"/>
        <w:spacing w:before="120" w:beforeAutospacing="0" w:after="50" w:afterAutospacing="0"/>
        <w:ind w:left="420" w:right="0"/>
        <w:jc w:val="center"/>
        <w:rPr>
          <w:rFonts w:hint="eastAsia" w:ascii="宋体" w:hAnsi="宋体" w:eastAsia="宋体" w:cs="宋体"/>
          <w:b/>
          <w:bCs w:val="0"/>
          <w:spacing w:val="-17"/>
          <w:sz w:val="32"/>
          <w:szCs w:val="32"/>
          <w:lang w:val="en-US"/>
        </w:rPr>
      </w:pPr>
      <w:r>
        <w:rPr>
          <w:rFonts w:hint="eastAsia" w:ascii="方正小标宋简体" w:hAnsi="方正小标宋简体" w:eastAsia="方正小标宋简体" w:cs="方正小标宋简体"/>
          <w:bCs/>
          <w:spacing w:val="-17"/>
          <w:kern w:val="2"/>
          <w:sz w:val="44"/>
          <w:szCs w:val="44"/>
          <w:lang w:val="en-US" w:eastAsia="zh-CN" w:bidi="ar"/>
        </w:rPr>
        <w:t>投标人参加本项目无围标串标行为的承诺函</w:t>
      </w:r>
    </w:p>
    <w:p w14:paraId="04546AA8">
      <w:pPr>
        <w:keepNext w:val="0"/>
        <w:keepLines w:val="0"/>
        <w:widowControl w:val="0"/>
        <w:suppressLineNumbers w:val="0"/>
        <w:spacing w:before="120" w:beforeAutospacing="0" w:after="50" w:afterAutospacing="0"/>
        <w:ind w:left="0" w:right="0"/>
        <w:jc w:val="both"/>
        <w:rPr>
          <w:rFonts w:hint="eastAsia" w:ascii="宋体" w:hAnsi="宋体" w:eastAsia="宋体" w:cs="宋体"/>
          <w:b/>
          <w:bCs w:val="0"/>
          <w:sz w:val="24"/>
          <w:szCs w:val="24"/>
          <w:lang w:val="en-US"/>
        </w:rPr>
      </w:pPr>
    </w:p>
    <w:p w14:paraId="48020E8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一、我方承诺无下列相互串通投标的情形：</w:t>
      </w:r>
    </w:p>
    <w:p w14:paraId="1F08E6D2">
      <w:pPr>
        <w:keepNext w:val="0"/>
        <w:keepLines w:val="0"/>
        <w:widowControl w:val="0"/>
        <w:suppressLineNumbers w:val="0"/>
        <w:spacing w:before="0" w:beforeAutospacing="0" w:after="0" w:afterAutospacing="0" w:line="400" w:lineRule="exact"/>
        <w:ind w:left="0" w:right="0" w:firstLine="47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1.不同投标人的投标文件由同一单位或者个人编制；或不同投标人报名的IP地址一致的；</w:t>
      </w:r>
    </w:p>
    <w:p w14:paraId="402C989C">
      <w:pPr>
        <w:keepNext w:val="0"/>
        <w:keepLines w:val="0"/>
        <w:widowControl w:val="0"/>
        <w:suppressLineNumbers w:val="0"/>
        <w:spacing w:before="0" w:beforeAutospacing="0" w:after="0" w:afterAutospacing="0" w:line="400" w:lineRule="exact"/>
        <w:ind w:left="0" w:right="0" w:firstLine="47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2.不同投标人委托同一单位或者个人办理投标事宜；</w:t>
      </w:r>
    </w:p>
    <w:p w14:paraId="402B2DCE">
      <w:pPr>
        <w:keepNext w:val="0"/>
        <w:keepLines w:val="0"/>
        <w:widowControl w:val="0"/>
        <w:suppressLineNumbers w:val="0"/>
        <w:spacing w:before="0" w:beforeAutospacing="0" w:after="0" w:afterAutospacing="0" w:line="400" w:lineRule="exact"/>
        <w:ind w:left="0" w:right="0" w:firstLine="47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3.不同的投标人的投标文件载明的项目管理员为同一个人；</w:t>
      </w:r>
    </w:p>
    <w:p w14:paraId="5799C1F6">
      <w:pPr>
        <w:keepNext w:val="0"/>
        <w:keepLines w:val="0"/>
        <w:widowControl w:val="0"/>
        <w:suppressLineNumbers w:val="0"/>
        <w:spacing w:before="0" w:beforeAutospacing="0" w:after="0" w:afterAutospacing="0" w:line="400" w:lineRule="exact"/>
        <w:ind w:left="0" w:right="0" w:firstLine="47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4.不同投标人的投标文件异常一致或者投标报价呈规律性差异；</w:t>
      </w:r>
    </w:p>
    <w:p w14:paraId="0405EE08">
      <w:pPr>
        <w:keepNext w:val="0"/>
        <w:keepLines w:val="0"/>
        <w:widowControl w:val="0"/>
        <w:suppressLineNumbers w:val="0"/>
        <w:spacing w:before="0" w:beforeAutospacing="0" w:after="0" w:afterAutospacing="0" w:line="400" w:lineRule="exact"/>
        <w:ind w:left="0" w:right="0" w:firstLine="47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5.不同投标人的投标文件相互混装；</w:t>
      </w:r>
    </w:p>
    <w:p w14:paraId="79ABBC74">
      <w:pPr>
        <w:keepNext w:val="0"/>
        <w:keepLines w:val="0"/>
        <w:widowControl w:val="0"/>
        <w:suppressLineNumbers w:val="0"/>
        <w:spacing w:before="0" w:beforeAutospacing="0" w:after="0" w:afterAutospacing="0" w:line="400" w:lineRule="exact"/>
        <w:ind w:left="0" w:right="0" w:firstLine="47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6.不同投标人的投标保证金从同一单位或者个人账户转出。</w:t>
      </w:r>
    </w:p>
    <w:p w14:paraId="70D36DB4">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sz w:val="24"/>
          <w:szCs w:val="24"/>
          <w:lang w:val="en-US"/>
        </w:rPr>
      </w:pPr>
      <w:r>
        <w:rPr>
          <w:rFonts w:hint="eastAsia" w:ascii="宋体" w:hAnsi="宋体" w:eastAsia="宋体" w:cs="宋体"/>
          <w:b/>
          <w:bCs w:val="0"/>
          <w:kern w:val="2"/>
          <w:sz w:val="24"/>
          <w:szCs w:val="24"/>
          <w:lang w:val="en-US" w:eastAsia="zh-CN" w:bidi="ar"/>
        </w:rPr>
        <w:t>二、我方承诺无下列恶意串通的情形：</w:t>
      </w:r>
    </w:p>
    <w:p w14:paraId="35895B94">
      <w:pPr>
        <w:keepNext w:val="0"/>
        <w:keepLines w:val="0"/>
        <w:widowControl w:val="0"/>
        <w:suppressLineNumbers w:val="0"/>
        <w:spacing w:before="0" w:beforeAutospacing="0" w:after="0" w:afterAutospacing="0" w:line="400" w:lineRule="exact"/>
        <w:ind w:left="0" w:right="0" w:firstLine="47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1.投标人直接或者间接从采购人或者采购代理机构处获得其他投标人的相关信息并修改其投标文件或者响应文件；</w:t>
      </w:r>
    </w:p>
    <w:p w14:paraId="24476541">
      <w:pPr>
        <w:keepNext w:val="0"/>
        <w:keepLines w:val="0"/>
        <w:widowControl w:val="0"/>
        <w:suppressLineNumbers w:val="0"/>
        <w:spacing w:before="0" w:beforeAutospacing="0" w:after="0" w:afterAutospacing="0" w:line="400" w:lineRule="exact"/>
        <w:ind w:left="0" w:right="0" w:firstLine="47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2.投标人按照采购人或者采购代理机构的授意撤换、修改投标文件或者响应文件；</w:t>
      </w:r>
    </w:p>
    <w:p w14:paraId="3005DD60">
      <w:pPr>
        <w:keepNext w:val="0"/>
        <w:keepLines w:val="0"/>
        <w:widowControl w:val="0"/>
        <w:suppressLineNumbers w:val="0"/>
        <w:spacing w:before="0" w:beforeAutospacing="0" w:after="0" w:afterAutospacing="0" w:line="400" w:lineRule="exact"/>
        <w:ind w:left="0" w:right="0" w:firstLine="47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3.投标人之间协商报价、技术方案等投标文件或者响应文件的实质性内容；</w:t>
      </w:r>
    </w:p>
    <w:p w14:paraId="563E6F5F">
      <w:pPr>
        <w:keepNext w:val="0"/>
        <w:keepLines w:val="0"/>
        <w:widowControl w:val="0"/>
        <w:suppressLineNumbers w:val="0"/>
        <w:spacing w:before="0" w:beforeAutospacing="0" w:after="0" w:afterAutospacing="0" w:line="400" w:lineRule="exact"/>
        <w:ind w:left="0" w:right="0" w:firstLine="47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4.属于同一集团、协会、商会等组织成员的投标人按照该组织要求协同参加政府采购活动；</w:t>
      </w:r>
    </w:p>
    <w:p w14:paraId="736736DA">
      <w:pPr>
        <w:keepNext w:val="0"/>
        <w:keepLines w:val="0"/>
        <w:widowControl w:val="0"/>
        <w:suppressLineNumbers w:val="0"/>
        <w:spacing w:before="0" w:beforeAutospacing="0" w:after="0" w:afterAutospacing="0" w:line="400" w:lineRule="exact"/>
        <w:ind w:left="0" w:right="0" w:firstLine="47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5.投标人之间事先约定一致抬高或者压低投标报价，或者在招标项目中事先约定轮流以高价位或者低价位中标，或者事先约定由某一特定投标人中标，然后再参加投标；</w:t>
      </w:r>
    </w:p>
    <w:p w14:paraId="3ED0B986">
      <w:pPr>
        <w:keepNext w:val="0"/>
        <w:keepLines w:val="0"/>
        <w:widowControl w:val="0"/>
        <w:suppressLineNumbers w:val="0"/>
        <w:spacing w:before="0" w:beforeAutospacing="0" w:after="0" w:afterAutospacing="0" w:line="400" w:lineRule="exact"/>
        <w:ind w:left="0" w:right="0" w:firstLine="47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6.投标人之间商定部分投标人放弃参加政府采购活动或者放弃中标；</w:t>
      </w:r>
    </w:p>
    <w:p w14:paraId="3DB272A6">
      <w:pPr>
        <w:keepNext w:val="0"/>
        <w:keepLines w:val="0"/>
        <w:widowControl w:val="0"/>
        <w:suppressLineNumbers w:val="0"/>
        <w:spacing w:before="0" w:beforeAutospacing="0" w:after="0" w:afterAutospacing="0" w:line="400" w:lineRule="exact"/>
        <w:ind w:left="0" w:right="0" w:firstLine="47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7.投标人与采购人或者采购代理机构之间、投标人相互之间，为谋求特定投标人中标或者排斥其他投标人的其他串通行为。</w:t>
      </w:r>
    </w:p>
    <w:p w14:paraId="5E445C66">
      <w:pPr>
        <w:keepNext w:val="0"/>
        <w:keepLines w:val="0"/>
        <w:widowControl w:val="0"/>
        <w:suppressLineNumbers w:val="0"/>
        <w:spacing w:before="0" w:beforeAutospacing="0" w:after="0" w:afterAutospacing="0" w:line="400" w:lineRule="exact"/>
        <w:ind w:left="0" w:right="0" w:firstLine="472"/>
        <w:jc w:val="left"/>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以上情形一经核查属实，我方愿意承担一切后果，并不再寻求任何旨在减轻或者免除法律责任的辩解。</w:t>
      </w:r>
    </w:p>
    <w:p w14:paraId="445F18C0">
      <w:pPr>
        <w:keepNext w:val="0"/>
        <w:keepLines w:val="0"/>
        <w:widowControl w:val="0"/>
        <w:suppressLineNumbers w:val="0"/>
        <w:spacing w:before="0" w:beforeAutospacing="0" w:after="0" w:afterAutospacing="0" w:line="400" w:lineRule="exact"/>
        <w:ind w:left="0" w:right="0" w:firstLine="472"/>
        <w:jc w:val="left"/>
        <w:rPr>
          <w:rFonts w:hint="eastAsia" w:ascii="宋体" w:hAnsi="宋体" w:eastAsia="宋体" w:cs="宋体"/>
          <w:b/>
          <w:bCs w:val="0"/>
          <w:sz w:val="24"/>
          <w:szCs w:val="24"/>
          <w:lang w:val="en-US"/>
        </w:rPr>
      </w:pPr>
    </w:p>
    <w:p w14:paraId="1075A919">
      <w:pPr>
        <w:pStyle w:val="20"/>
        <w:widowControl/>
        <w:spacing w:line="440" w:lineRule="exact"/>
        <w:ind w:left="0" w:firstLine="960"/>
        <w:rPr>
          <w:rFonts w:hAnsi="宋体"/>
          <w:sz w:val="24"/>
          <w:szCs w:val="24"/>
          <w:lang w:val="en-US"/>
        </w:rPr>
      </w:pPr>
      <w:r>
        <w:rPr>
          <w:rFonts w:hAnsi="宋体"/>
          <w:sz w:val="24"/>
          <w:szCs w:val="21"/>
          <w:lang w:eastAsia="zh-CN"/>
        </w:rPr>
        <w:t>法定代表人或者委托代理人</w:t>
      </w:r>
      <w:r>
        <w:rPr>
          <w:rFonts w:hAnsi="宋体"/>
          <w:spacing w:val="20"/>
          <w:sz w:val="24"/>
          <w:szCs w:val="21"/>
          <w:lang w:eastAsia="zh-CN"/>
        </w:rPr>
        <w:t>（签字或者电子签名）：</w:t>
      </w:r>
      <w:r>
        <w:rPr>
          <w:rFonts w:hAnsi="宋体"/>
          <w:spacing w:val="20"/>
          <w:sz w:val="24"/>
          <w:szCs w:val="21"/>
          <w:u w:val="single"/>
          <w:lang w:val="en-US"/>
        </w:rPr>
        <w:t xml:space="preserve">        </w:t>
      </w:r>
    </w:p>
    <w:p w14:paraId="6EDD2925">
      <w:pPr>
        <w:pStyle w:val="20"/>
        <w:widowControl/>
        <w:spacing w:line="400" w:lineRule="exact"/>
        <w:jc w:val="center"/>
        <w:rPr>
          <w:rFonts w:hAnsi="宋体"/>
          <w:sz w:val="24"/>
          <w:szCs w:val="24"/>
          <w:lang w:val="en-US"/>
        </w:rPr>
      </w:pPr>
      <w:r>
        <w:rPr>
          <w:rFonts w:hAnsi="宋体"/>
          <w:sz w:val="24"/>
          <w:szCs w:val="24"/>
          <w:lang w:val="en-US"/>
        </w:rPr>
        <w:t xml:space="preserve">                                    </w:t>
      </w:r>
      <w:r>
        <w:rPr>
          <w:rFonts w:hAnsi="宋体"/>
          <w:sz w:val="24"/>
          <w:szCs w:val="24"/>
          <w:lang w:eastAsia="zh-CN"/>
        </w:rPr>
        <w:t>投标人名称（电子签章）</w:t>
      </w:r>
    </w:p>
    <w:p w14:paraId="75A0413A">
      <w:pPr>
        <w:pStyle w:val="20"/>
        <w:widowControl/>
        <w:spacing w:line="400" w:lineRule="exact"/>
        <w:rPr>
          <w:rFonts w:hAnsi="宋体"/>
          <w:sz w:val="24"/>
          <w:szCs w:val="21"/>
          <w:lang w:val="en-US"/>
        </w:rPr>
      </w:pPr>
      <w:r>
        <w:rPr>
          <w:rFonts w:hAnsi="宋体"/>
          <w:sz w:val="24"/>
          <w:szCs w:val="21"/>
          <w:lang w:val="en-US"/>
        </w:rPr>
        <w:t xml:space="preserve">                                                </w:t>
      </w:r>
      <w:r>
        <w:rPr>
          <w:rFonts w:hAnsi="宋体"/>
          <w:sz w:val="24"/>
          <w:szCs w:val="21"/>
          <w:u w:val="single"/>
          <w:lang w:val="en-US"/>
        </w:rPr>
        <w:t xml:space="preserve">      </w:t>
      </w:r>
      <w:r>
        <w:rPr>
          <w:rFonts w:hAnsi="宋体"/>
          <w:sz w:val="24"/>
          <w:szCs w:val="21"/>
          <w:lang w:eastAsia="zh-CN"/>
        </w:rPr>
        <w:t>年</w:t>
      </w:r>
      <w:r>
        <w:rPr>
          <w:rFonts w:hAnsi="宋体"/>
          <w:sz w:val="24"/>
          <w:szCs w:val="21"/>
          <w:u w:val="single"/>
          <w:lang w:val="en-US"/>
        </w:rPr>
        <w:t xml:space="preserve">    </w:t>
      </w:r>
      <w:r>
        <w:rPr>
          <w:rFonts w:hAnsi="宋体"/>
          <w:sz w:val="24"/>
          <w:szCs w:val="21"/>
          <w:lang w:eastAsia="zh-CN"/>
        </w:rPr>
        <w:t>月</w:t>
      </w:r>
      <w:r>
        <w:rPr>
          <w:rFonts w:hAnsi="宋体"/>
          <w:sz w:val="24"/>
          <w:szCs w:val="21"/>
          <w:u w:val="single"/>
          <w:lang w:val="en-US"/>
        </w:rPr>
        <w:t xml:space="preserve">     </w:t>
      </w:r>
      <w:r>
        <w:rPr>
          <w:rFonts w:hAnsi="宋体"/>
          <w:sz w:val="24"/>
          <w:szCs w:val="21"/>
          <w:lang w:eastAsia="zh-CN"/>
        </w:rPr>
        <w:t>日</w:t>
      </w:r>
    </w:p>
    <w:p w14:paraId="60854C2F">
      <w:pPr>
        <w:keepNext w:val="0"/>
        <w:keepLines w:val="0"/>
        <w:widowControl w:val="0"/>
        <w:suppressLineNumbers w:val="0"/>
        <w:spacing w:before="120" w:beforeAutospacing="0" w:after="50" w:afterAutospacing="0"/>
        <w:ind w:left="0" w:right="0" w:firstLine="472"/>
        <w:jc w:val="left"/>
        <w:rPr>
          <w:rFonts w:hint="eastAsia" w:ascii="宋体" w:hAnsi="宋体" w:eastAsia="宋体" w:cs="宋体"/>
          <w:b/>
          <w:bCs w:val="0"/>
          <w:sz w:val="24"/>
          <w:szCs w:val="20"/>
          <w:lang w:val="en-US"/>
        </w:rPr>
      </w:pPr>
      <w:r>
        <w:rPr>
          <w:rFonts w:hint="eastAsia" w:ascii="宋体" w:hAnsi="宋体" w:eastAsia="宋体" w:cs="Times New Roman"/>
          <w:b/>
          <w:bCs w:val="0"/>
          <w:kern w:val="2"/>
          <w:sz w:val="24"/>
          <w:szCs w:val="24"/>
          <w:lang w:val="en-US" w:eastAsia="zh-CN" w:bidi="ar"/>
        </w:rPr>
        <w:br w:type="page"/>
      </w:r>
      <w:r>
        <w:rPr>
          <w:rFonts w:hint="eastAsia" w:ascii="宋体" w:hAnsi="宋体" w:eastAsia="宋体" w:cs="宋体"/>
          <w:b/>
          <w:bCs w:val="0"/>
          <w:kern w:val="2"/>
          <w:sz w:val="24"/>
          <w:szCs w:val="24"/>
          <w:lang w:val="en-US" w:eastAsia="zh-CN" w:bidi="ar"/>
        </w:rPr>
        <w:t>4.法定代表人身份证明</w:t>
      </w:r>
    </w:p>
    <w:p w14:paraId="1CD32620">
      <w:pPr>
        <w:keepNext w:val="0"/>
        <w:keepLines w:val="0"/>
        <w:widowControl w:val="0"/>
        <w:suppressLineNumbers w:val="0"/>
        <w:spacing w:before="240" w:beforeAutospacing="0" w:after="120" w:afterAutospacing="0"/>
        <w:ind w:left="540" w:right="0"/>
        <w:jc w:val="center"/>
        <w:rPr>
          <w:rFonts w:hint="eastAsia" w:ascii="宋体" w:hAnsi="Courier New" w:eastAsia="宋体" w:cs="宋体"/>
          <w:b/>
          <w:bCs w:val="0"/>
          <w:sz w:val="32"/>
          <w:szCs w:val="32"/>
          <w:lang w:val="en-US"/>
        </w:rPr>
      </w:pPr>
    </w:p>
    <w:p w14:paraId="5F0FFFD4">
      <w:pPr>
        <w:keepNext w:val="0"/>
        <w:keepLines w:val="0"/>
        <w:widowControl w:val="0"/>
        <w:suppressLineNumbers w:val="0"/>
        <w:spacing w:before="240" w:beforeAutospacing="0" w:after="120" w:afterAutospacing="0"/>
        <w:ind w:left="54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法定代表人身份证明</w:t>
      </w:r>
    </w:p>
    <w:p w14:paraId="78F41623">
      <w:pPr>
        <w:keepNext w:val="0"/>
        <w:keepLines w:val="0"/>
        <w:widowControl w:val="0"/>
        <w:suppressLineNumbers w:val="0"/>
        <w:spacing w:before="0" w:beforeAutospacing="0" w:after="0" w:afterAutospacing="0" w:line="500" w:lineRule="exact"/>
        <w:ind w:left="54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 标 人：</w:t>
      </w:r>
      <w:r>
        <w:rPr>
          <w:rFonts w:hint="eastAsia" w:ascii="宋体" w:hAnsi="宋体" w:eastAsia="宋体" w:cs="宋体"/>
          <w:kern w:val="2"/>
          <w:sz w:val="24"/>
          <w:szCs w:val="24"/>
          <w:u w:val="single"/>
          <w:lang w:val="en-US" w:eastAsia="zh-CN" w:bidi="ar"/>
        </w:rPr>
        <w:t xml:space="preserve">                                                        </w:t>
      </w:r>
    </w:p>
    <w:p w14:paraId="28BF37B3">
      <w:pPr>
        <w:keepNext w:val="0"/>
        <w:keepLines w:val="0"/>
        <w:widowControl w:val="0"/>
        <w:suppressLineNumbers w:val="0"/>
        <w:spacing w:before="0" w:beforeAutospacing="0" w:after="0" w:afterAutospacing="0" w:line="500" w:lineRule="exact"/>
        <w:ind w:left="54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    址：</w:t>
      </w:r>
      <w:r>
        <w:rPr>
          <w:rFonts w:hint="eastAsia" w:ascii="宋体" w:hAnsi="宋体" w:eastAsia="宋体" w:cs="宋体"/>
          <w:kern w:val="2"/>
          <w:sz w:val="24"/>
          <w:szCs w:val="24"/>
          <w:u w:val="single"/>
          <w:lang w:val="en-US" w:eastAsia="zh-CN" w:bidi="ar"/>
        </w:rPr>
        <w:t xml:space="preserve">                                                        </w:t>
      </w:r>
    </w:p>
    <w:p w14:paraId="5757A717">
      <w:pPr>
        <w:keepNext w:val="0"/>
        <w:keepLines w:val="0"/>
        <w:widowControl w:val="0"/>
        <w:suppressLineNumbers w:val="0"/>
        <w:spacing w:before="0" w:beforeAutospacing="0" w:after="0" w:afterAutospacing="0" w:line="500" w:lineRule="exact"/>
        <w:ind w:left="54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姓    名：</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性      别：</w:t>
      </w:r>
      <w:r>
        <w:rPr>
          <w:rFonts w:hint="eastAsia" w:ascii="宋体" w:hAnsi="宋体" w:eastAsia="宋体" w:cs="宋体"/>
          <w:kern w:val="2"/>
          <w:sz w:val="24"/>
          <w:szCs w:val="24"/>
          <w:u w:val="single"/>
          <w:lang w:val="en-US" w:eastAsia="zh-CN" w:bidi="ar"/>
        </w:rPr>
        <w:t xml:space="preserve">                </w:t>
      </w:r>
    </w:p>
    <w:p w14:paraId="42A7C67D">
      <w:pPr>
        <w:keepNext w:val="0"/>
        <w:keepLines w:val="0"/>
        <w:widowControl w:val="0"/>
        <w:suppressLineNumbers w:val="0"/>
        <w:spacing w:before="0" w:beforeAutospacing="0" w:after="0" w:afterAutospacing="0" w:line="500" w:lineRule="exact"/>
        <w:ind w:left="540" w:right="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年    龄：</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      务：</w:t>
      </w:r>
      <w:r>
        <w:rPr>
          <w:rFonts w:hint="eastAsia" w:ascii="宋体" w:hAnsi="宋体" w:eastAsia="宋体" w:cs="宋体"/>
          <w:kern w:val="2"/>
          <w:sz w:val="24"/>
          <w:szCs w:val="24"/>
          <w:u w:val="single"/>
          <w:lang w:val="en-US" w:eastAsia="zh-CN" w:bidi="ar"/>
        </w:rPr>
        <w:t xml:space="preserve">                </w:t>
      </w:r>
    </w:p>
    <w:p w14:paraId="2BB7F8CA">
      <w:pPr>
        <w:keepNext w:val="0"/>
        <w:keepLines w:val="0"/>
        <w:widowControl w:val="0"/>
        <w:suppressLineNumbers w:val="0"/>
        <w:spacing w:before="0" w:beforeAutospacing="0" w:after="0" w:afterAutospacing="0" w:line="500" w:lineRule="exact"/>
        <w:ind w:left="54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身份证</w:t>
      </w:r>
      <w:r>
        <w:rPr>
          <w:rFonts w:hint="eastAsia" w:ascii="Calibri" w:hAnsi="Calibri" w:eastAsia="宋体" w:cs="宋体"/>
          <w:kern w:val="2"/>
          <w:sz w:val="24"/>
          <w:szCs w:val="24"/>
          <w:lang w:val="en-US" w:eastAsia="zh-CN" w:bidi="ar"/>
        </w:rPr>
        <w:t>号码：</w:t>
      </w:r>
      <w:r>
        <w:rPr>
          <w:rFonts w:hint="default" w:ascii="Calibri" w:hAnsi="Calibri" w:eastAsia="宋体" w:cs="Times New Roman"/>
          <w:kern w:val="2"/>
          <w:sz w:val="24"/>
          <w:szCs w:val="24"/>
          <w:u w:val="single"/>
          <w:lang w:val="en-US" w:eastAsia="zh-CN" w:bidi="ar"/>
        </w:rPr>
        <w:t xml:space="preserve">                                 </w:t>
      </w:r>
    </w:p>
    <w:p w14:paraId="2801F69B">
      <w:pPr>
        <w:keepNext w:val="0"/>
        <w:keepLines w:val="0"/>
        <w:widowControl w:val="0"/>
        <w:suppressLineNumbers w:val="0"/>
        <w:spacing w:before="0" w:beforeAutospacing="0" w:after="0" w:afterAutospacing="0" w:line="500" w:lineRule="exact"/>
        <w:ind w:left="54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系</w:t>
      </w:r>
      <w:r>
        <w:rPr>
          <w:rFonts w:hint="eastAsia" w:ascii="宋体" w:hAnsi="宋体" w:eastAsia="宋体" w:cs="宋体"/>
          <w:kern w:val="2"/>
          <w:sz w:val="24"/>
          <w:szCs w:val="24"/>
          <w:u w:val="single"/>
          <w:lang w:val="en-US" w:eastAsia="zh-CN" w:bidi="ar"/>
        </w:rPr>
        <w:t xml:space="preserve">            （投标人名称）              </w:t>
      </w:r>
      <w:r>
        <w:rPr>
          <w:rFonts w:hint="eastAsia" w:ascii="宋体" w:hAnsi="宋体" w:eastAsia="宋体" w:cs="宋体"/>
          <w:kern w:val="2"/>
          <w:sz w:val="24"/>
          <w:szCs w:val="24"/>
          <w:lang w:val="en-US" w:eastAsia="zh-CN" w:bidi="ar"/>
        </w:rPr>
        <w:t>的法定代表人。</w:t>
      </w:r>
    </w:p>
    <w:p w14:paraId="65084E47">
      <w:pPr>
        <w:keepNext w:val="0"/>
        <w:keepLines w:val="0"/>
        <w:widowControl w:val="0"/>
        <w:suppressLineNumbers w:val="0"/>
        <w:spacing w:before="0" w:beforeAutospacing="0" w:after="0" w:afterAutospacing="0" w:line="500" w:lineRule="exact"/>
        <w:ind w:left="54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特此证明。</w:t>
      </w:r>
    </w:p>
    <w:p w14:paraId="2F01FCF1">
      <w:pPr>
        <w:keepNext w:val="0"/>
        <w:keepLines w:val="0"/>
        <w:widowControl w:val="0"/>
        <w:suppressLineNumbers w:val="0"/>
        <w:spacing w:before="0" w:beforeAutospacing="0" w:after="0" w:afterAutospacing="0" w:line="500" w:lineRule="exact"/>
        <w:ind w:left="540" w:right="0"/>
        <w:jc w:val="both"/>
        <w:rPr>
          <w:rFonts w:hint="eastAsia" w:ascii="宋体" w:hAnsi="宋体" w:eastAsia="宋体" w:cs="宋体"/>
          <w:sz w:val="24"/>
          <w:szCs w:val="24"/>
          <w:lang w:val="en-US"/>
        </w:rPr>
      </w:pPr>
    </w:p>
    <w:p w14:paraId="6F0A6660">
      <w:pPr>
        <w:keepNext w:val="0"/>
        <w:keepLines w:val="0"/>
        <w:widowControl w:val="0"/>
        <w:suppressLineNumbers w:val="0"/>
        <w:spacing w:before="0" w:beforeAutospacing="0" w:after="0" w:afterAutospacing="0" w:line="500" w:lineRule="exact"/>
        <w:ind w:left="540" w:right="0"/>
        <w:jc w:val="both"/>
        <w:rPr>
          <w:rFonts w:hint="eastAsia" w:ascii="宋体" w:hAnsi="宋体" w:eastAsia="宋体" w:cs="宋体"/>
          <w:sz w:val="24"/>
          <w:szCs w:val="24"/>
          <w:lang w:val="en-US"/>
        </w:rPr>
      </w:pPr>
    </w:p>
    <w:p w14:paraId="7D5FE2D9">
      <w:pPr>
        <w:keepNext w:val="0"/>
        <w:keepLines w:val="0"/>
        <w:widowControl w:val="0"/>
        <w:suppressLineNumbers w:val="0"/>
        <w:spacing w:before="0" w:beforeAutospacing="0" w:after="0" w:afterAutospacing="0" w:line="500" w:lineRule="exact"/>
        <w:ind w:left="54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附件：法定代表人有效身份证正反面复印件</w:t>
      </w:r>
    </w:p>
    <w:p w14:paraId="1051008C">
      <w:pPr>
        <w:keepNext w:val="0"/>
        <w:keepLines w:val="0"/>
        <w:widowControl w:val="0"/>
        <w:suppressLineNumbers w:val="0"/>
        <w:spacing w:before="0" w:beforeAutospacing="0" w:after="0" w:afterAutospacing="0" w:line="500" w:lineRule="exact"/>
        <w:ind w:left="540" w:right="0"/>
        <w:jc w:val="both"/>
        <w:rPr>
          <w:rFonts w:hint="eastAsia" w:ascii="宋体" w:hAnsi="宋体" w:eastAsia="宋体" w:cs="宋体"/>
          <w:sz w:val="24"/>
          <w:szCs w:val="24"/>
          <w:lang w:val="en-US"/>
        </w:rPr>
      </w:pPr>
    </w:p>
    <w:p w14:paraId="10C5D37C">
      <w:pPr>
        <w:keepNext w:val="0"/>
        <w:keepLines w:val="0"/>
        <w:widowControl w:val="0"/>
        <w:suppressLineNumbers w:val="0"/>
        <w:spacing w:before="0" w:beforeAutospacing="0" w:after="0" w:afterAutospacing="0" w:line="500" w:lineRule="exact"/>
        <w:ind w:left="54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投标人名称（电子签章）</w:t>
      </w:r>
    </w:p>
    <w:p w14:paraId="1668F4CB">
      <w:pPr>
        <w:keepNext w:val="0"/>
        <w:keepLines w:val="0"/>
        <w:widowControl w:val="0"/>
        <w:suppressLineNumbers w:val="0"/>
        <w:spacing w:before="120" w:beforeAutospacing="0" w:after="50" w:afterAutospacing="0"/>
        <w:ind w:left="540" w:right="0"/>
        <w:jc w:val="right"/>
        <w:rPr>
          <w:rFonts w:hint="eastAsia" w:ascii="宋体" w:hAnsi="宋体" w:eastAsia="宋体" w:cs="宋体"/>
          <w:sz w:val="24"/>
          <w:szCs w:val="24"/>
          <w:lang w:val="en-US"/>
        </w:rPr>
      </w:pP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14:paraId="7A0EE4A6">
      <w:pPr>
        <w:keepNext w:val="0"/>
        <w:keepLines w:val="0"/>
        <w:widowControl w:val="0"/>
        <w:suppressLineNumbers w:val="0"/>
        <w:spacing w:before="120" w:beforeAutospacing="0" w:after="50" w:afterAutospacing="0"/>
        <w:ind w:left="0" w:right="0"/>
        <w:jc w:val="center"/>
        <w:rPr>
          <w:rFonts w:hint="eastAsia" w:ascii="宋体" w:hAnsi="宋体" w:eastAsia="宋体" w:cs="宋体"/>
          <w:b/>
          <w:bCs w:val="0"/>
          <w:sz w:val="24"/>
          <w:szCs w:val="24"/>
          <w:lang w:val="en-US"/>
        </w:rPr>
      </w:pPr>
    </w:p>
    <w:p w14:paraId="31295709">
      <w:pPr>
        <w:keepNext w:val="0"/>
        <w:keepLines w:val="0"/>
        <w:widowControl w:val="0"/>
        <w:suppressLineNumbers w:val="0"/>
        <w:spacing w:before="120" w:beforeAutospacing="0" w:after="50" w:afterAutospacing="0"/>
        <w:ind w:left="0" w:right="0"/>
        <w:jc w:val="left"/>
        <w:rPr>
          <w:rFonts w:hint="eastAsia" w:ascii="宋体" w:hAnsi="宋体" w:eastAsia="宋体" w:cs="宋体"/>
          <w:b/>
          <w:bCs w:val="0"/>
          <w:sz w:val="24"/>
          <w:szCs w:val="20"/>
          <w:lang w:val="en-US"/>
        </w:rPr>
      </w:pPr>
      <w:r>
        <w:rPr>
          <w:rFonts w:hint="eastAsia" w:ascii="宋体" w:hAnsi="宋体" w:eastAsia="宋体" w:cs="宋体"/>
          <w:kern w:val="2"/>
          <w:sz w:val="24"/>
          <w:szCs w:val="24"/>
          <w:lang w:val="en-US" w:eastAsia="zh-CN" w:bidi="ar"/>
        </w:rPr>
        <w:t>注：自然人投标的无需提供</w:t>
      </w:r>
    </w:p>
    <w:p w14:paraId="172FFE4C">
      <w:pPr>
        <w:keepNext w:val="0"/>
        <w:keepLines w:val="0"/>
        <w:widowControl w:val="0"/>
        <w:suppressLineNumbers w:val="0"/>
        <w:spacing w:before="120" w:beforeAutospacing="0" w:after="50" w:afterAutospacing="0"/>
        <w:ind w:left="0" w:right="0"/>
        <w:jc w:val="left"/>
        <w:rPr>
          <w:rFonts w:hint="eastAsia" w:ascii="宋体" w:hAnsi="宋体" w:eastAsia="宋体" w:cs="宋体"/>
          <w:b/>
          <w:bCs w:val="0"/>
          <w:sz w:val="24"/>
          <w:szCs w:val="20"/>
          <w:lang w:val="en-US"/>
        </w:rPr>
      </w:pPr>
      <w:r>
        <w:rPr>
          <w:rFonts w:hint="eastAsia" w:ascii="宋体" w:hAnsi="宋体" w:eastAsia="宋体" w:cs="Times New Roman"/>
          <w:b/>
          <w:bCs w:val="0"/>
          <w:kern w:val="2"/>
          <w:sz w:val="24"/>
          <w:szCs w:val="24"/>
          <w:lang w:val="en-US" w:eastAsia="zh-CN" w:bidi="ar"/>
        </w:rPr>
        <w:br w:type="page"/>
      </w:r>
      <w:r>
        <w:rPr>
          <w:rFonts w:hint="eastAsia" w:ascii="宋体" w:hAnsi="宋体" w:eastAsia="宋体" w:cs="宋体"/>
          <w:b/>
          <w:bCs w:val="0"/>
          <w:kern w:val="2"/>
          <w:sz w:val="24"/>
          <w:szCs w:val="24"/>
          <w:lang w:val="en-US" w:eastAsia="zh-CN" w:bidi="ar"/>
        </w:rPr>
        <w:t>5.授权委托书格式</w:t>
      </w:r>
    </w:p>
    <w:p w14:paraId="35F8BBBC">
      <w:pPr>
        <w:keepNext w:val="0"/>
        <w:keepLines w:val="0"/>
        <w:widowControl w:val="0"/>
        <w:suppressLineNumbers w:val="0"/>
        <w:spacing w:before="120" w:beforeAutospacing="0" w:after="50" w:afterAutospacing="0"/>
        <w:ind w:left="0" w:right="0"/>
        <w:jc w:val="center"/>
        <w:rPr>
          <w:rFonts w:hint="eastAsia" w:ascii="宋体" w:hAnsi="宋体" w:eastAsia="宋体" w:cs="宋体"/>
          <w:b/>
          <w:bCs w:val="0"/>
          <w:sz w:val="44"/>
          <w:szCs w:val="44"/>
          <w:lang w:val="en-US"/>
        </w:rPr>
      </w:pPr>
    </w:p>
    <w:p w14:paraId="61EB4B4F">
      <w:pPr>
        <w:keepNext w:val="0"/>
        <w:keepLines w:val="0"/>
        <w:widowControl w:val="0"/>
        <w:suppressLineNumbers w:val="0"/>
        <w:spacing w:before="120" w:beforeAutospacing="0" w:after="5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授权委托书</w:t>
      </w:r>
    </w:p>
    <w:p w14:paraId="4CB1E154">
      <w:pPr>
        <w:keepNext w:val="0"/>
        <w:keepLines w:val="0"/>
        <w:widowControl w:val="0"/>
        <w:suppressLineNumbers w:val="0"/>
        <w:spacing w:before="120" w:beforeAutospacing="0" w:after="50" w:afterAutospacing="0"/>
        <w:ind w:left="0"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（非联合体投标格式）</w:t>
      </w:r>
    </w:p>
    <w:p w14:paraId="66D7E9C3">
      <w:pPr>
        <w:keepNext w:val="0"/>
        <w:keepLines w:val="0"/>
        <w:widowControl w:val="0"/>
        <w:suppressLineNumbers w:val="0"/>
        <w:spacing w:before="120" w:beforeAutospacing="0" w:after="5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32"/>
          <w:szCs w:val="32"/>
          <w:lang w:val="en-US" w:eastAsia="zh-CN" w:bidi="ar"/>
        </w:rPr>
        <w:t>（如有委托时）</w:t>
      </w:r>
    </w:p>
    <w:p w14:paraId="0745A0A1">
      <w:pPr>
        <w:keepNext w:val="0"/>
        <w:keepLines w:val="0"/>
        <w:widowControl w:val="0"/>
        <w:suppressLineNumbers w:val="0"/>
        <w:spacing w:before="120" w:beforeAutospacing="0" w:after="50" w:afterAutospacing="0"/>
        <w:ind w:left="0" w:right="0"/>
        <w:jc w:val="center"/>
        <w:rPr>
          <w:rFonts w:hint="eastAsia" w:ascii="宋体" w:hAnsi="宋体" w:eastAsia="宋体" w:cs="宋体"/>
          <w:b/>
          <w:bCs w:val="0"/>
          <w:sz w:val="24"/>
          <w:szCs w:val="24"/>
          <w:lang w:val="en-US"/>
        </w:rPr>
      </w:pPr>
    </w:p>
    <w:p w14:paraId="62EC79B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bCs/>
          <w:kern w:val="2"/>
          <w:sz w:val="24"/>
          <w:szCs w:val="24"/>
          <w:lang w:val="en-US" w:eastAsia="zh-CN" w:bidi="ar"/>
        </w:rPr>
        <w:t>致：</w:t>
      </w:r>
      <w:r>
        <w:rPr>
          <w:rFonts w:hint="eastAsia" w:ascii="宋体" w:hAnsi="宋体" w:eastAsia="宋体" w:cs="宋体"/>
          <w:kern w:val="2"/>
          <w:sz w:val="24"/>
          <w:szCs w:val="24"/>
          <w:u w:val="single"/>
          <w:lang w:val="en-US" w:eastAsia="zh-CN" w:bidi="ar"/>
        </w:rPr>
        <w:t>采购人名称</w:t>
      </w:r>
      <w:r>
        <w:rPr>
          <w:rFonts w:hint="eastAsia" w:ascii="宋体" w:hAnsi="宋体" w:eastAsia="宋体" w:cs="宋体"/>
          <w:kern w:val="2"/>
          <w:sz w:val="24"/>
          <w:szCs w:val="24"/>
          <w:lang w:val="en-US" w:eastAsia="zh-CN" w:bidi="ar"/>
        </w:rPr>
        <w:t>：</w:t>
      </w:r>
    </w:p>
    <w:p w14:paraId="4A5EB797">
      <w:pPr>
        <w:keepNext w:val="0"/>
        <w:keepLines w:val="0"/>
        <w:widowControl w:val="0"/>
        <w:suppressLineNumbers w:val="0"/>
        <w:spacing w:before="0" w:beforeAutospacing="0" w:after="0" w:afterAutospacing="0" w:line="360" w:lineRule="auto"/>
        <w:ind w:left="0" w:right="0" w:firstLine="566"/>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（姓名）系</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（投标人名称）的法定代表人，现授权委托</w:t>
      </w:r>
      <w:r>
        <w:rPr>
          <w:rFonts w:hint="eastAsia" w:ascii="宋体" w:hAnsi="宋体" w:eastAsia="宋体" w:cs="宋体"/>
          <w:kern w:val="2"/>
          <w:sz w:val="24"/>
          <w:szCs w:val="24"/>
          <w:u w:val="single"/>
          <w:lang w:val="en-US" w:eastAsia="zh-CN" w:bidi="ar"/>
        </w:rPr>
        <w:t xml:space="preserve">              （姓名）</w:t>
      </w:r>
      <w:r>
        <w:rPr>
          <w:rFonts w:hint="eastAsia" w:ascii="宋体" w:hAnsi="宋体" w:eastAsia="宋体" w:cs="宋体"/>
          <w:kern w:val="2"/>
          <w:sz w:val="24"/>
          <w:szCs w:val="24"/>
          <w:lang w:val="en-US" w:eastAsia="zh-CN" w:bidi="ar"/>
        </w:rPr>
        <w:t>以我方的名义参加</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项目的投标活动，并代表我方全权办理针对上述项目的所有采购程序和环节的具体事务和签署相关文件。</w:t>
      </w:r>
    </w:p>
    <w:p w14:paraId="4B610CA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我方对委托代理人的签字或者电子签名事项负全部责任。</w:t>
      </w:r>
    </w:p>
    <w:p w14:paraId="48EA994A">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u w:val="single"/>
          <w:lang w:val="en-US" w:eastAsia="zh-CN" w:bidi="ar"/>
        </w:rPr>
        <w:t>本授权书自签署之日起生效，在撤销授权的书面通知以前，本授权书一直有效。委托代理人在授权书有效期内签署的所有文件不因授权的撤销而失效。</w:t>
      </w:r>
    </w:p>
    <w:p w14:paraId="1C8938B4">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委托代理人无转委托权，特此委托。</w:t>
      </w:r>
    </w:p>
    <w:p w14:paraId="13A050CC">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附：法定代表人身份证明及委托代理人有效身份证正反面复印件</w:t>
      </w:r>
    </w:p>
    <w:p w14:paraId="1CBFE2F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5821E79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委托代理人（签字或者电子签名）：</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w:t>
      </w:r>
    </w:p>
    <w:p w14:paraId="52B1468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委托代理人身份证号码：</w:t>
      </w:r>
      <w:r>
        <w:rPr>
          <w:rFonts w:hint="eastAsia" w:ascii="宋体" w:hAnsi="宋体" w:eastAsia="宋体" w:cs="宋体"/>
          <w:kern w:val="2"/>
          <w:sz w:val="24"/>
          <w:szCs w:val="24"/>
          <w:u w:val="single"/>
          <w:lang w:val="en-US" w:eastAsia="zh-CN" w:bidi="ar"/>
        </w:rPr>
        <w:t xml:space="preserve">                             </w:t>
      </w:r>
    </w:p>
    <w:p w14:paraId="5BAB64F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法定代表人（签字或者盖章或者电子签名）：</w:t>
      </w:r>
      <w:r>
        <w:rPr>
          <w:rFonts w:hint="eastAsia" w:ascii="宋体" w:hAnsi="宋体" w:eastAsia="宋体" w:cs="宋体"/>
          <w:kern w:val="2"/>
          <w:sz w:val="24"/>
          <w:szCs w:val="24"/>
          <w:u w:val="single"/>
          <w:lang w:val="en-US" w:eastAsia="zh-CN" w:bidi="ar"/>
        </w:rPr>
        <w:t xml:space="preserve">              </w:t>
      </w:r>
    </w:p>
    <w:p w14:paraId="43312875">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w:t>
      </w:r>
    </w:p>
    <w:p w14:paraId="3046BEAA">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投标人名称（电子签章）：</w:t>
      </w:r>
    </w:p>
    <w:p w14:paraId="292A153E">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年    月    日</w:t>
      </w:r>
    </w:p>
    <w:p w14:paraId="55B3E5F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注：1.法定代表人必须在授权委托书上签字或者盖章</w:t>
      </w:r>
      <w:r>
        <w:rPr>
          <w:rFonts w:hint="eastAsia" w:ascii="宋体" w:hAnsi="宋体" w:eastAsia="宋体" w:cs="宋体"/>
          <w:kern w:val="2"/>
          <w:sz w:val="24"/>
          <w:szCs w:val="24"/>
          <w:lang w:val="en-US" w:eastAsia="zh-CN" w:bidi="ar"/>
        </w:rPr>
        <w:t>或者电子签名</w:t>
      </w:r>
      <w:r>
        <w:rPr>
          <w:rFonts w:hint="eastAsia" w:ascii="宋体" w:hAnsi="宋体" w:eastAsia="宋体" w:cs="仿宋_GB2312"/>
          <w:kern w:val="2"/>
          <w:sz w:val="24"/>
          <w:szCs w:val="24"/>
          <w:lang w:val="en-US" w:eastAsia="zh-CN" w:bidi="ar"/>
        </w:rPr>
        <w:t>，委托代理人必须在授权委托书上签字</w:t>
      </w:r>
      <w:r>
        <w:rPr>
          <w:rFonts w:hint="eastAsia" w:ascii="宋体" w:hAnsi="宋体" w:eastAsia="宋体" w:cs="宋体"/>
          <w:kern w:val="2"/>
          <w:sz w:val="24"/>
          <w:szCs w:val="24"/>
          <w:lang w:val="en-US" w:eastAsia="zh-CN" w:bidi="ar"/>
        </w:rPr>
        <w:t>或者电子签名</w:t>
      </w:r>
      <w:r>
        <w:rPr>
          <w:rFonts w:hint="eastAsia" w:ascii="宋体" w:hAnsi="宋体" w:eastAsia="宋体" w:cs="仿宋_GB2312"/>
          <w:kern w:val="2"/>
          <w:sz w:val="24"/>
          <w:szCs w:val="24"/>
          <w:lang w:val="en-US" w:eastAsia="zh-CN" w:bidi="ar"/>
        </w:rPr>
        <w:t>，</w:t>
      </w:r>
      <w:r>
        <w:rPr>
          <w:rFonts w:hint="eastAsia" w:ascii="宋体" w:hAnsi="宋体" w:eastAsia="宋体" w:cs="仿宋_GB2312"/>
          <w:b/>
          <w:bCs/>
          <w:kern w:val="2"/>
          <w:sz w:val="24"/>
          <w:szCs w:val="24"/>
          <w:lang w:val="en-US" w:eastAsia="zh-CN" w:bidi="ar"/>
        </w:rPr>
        <w:t>否则按无效投标处理</w:t>
      </w:r>
      <w:r>
        <w:rPr>
          <w:rFonts w:hint="eastAsia" w:ascii="宋体" w:hAnsi="宋体" w:eastAsia="宋体" w:cs="仿宋_GB2312"/>
          <w:kern w:val="2"/>
          <w:sz w:val="24"/>
          <w:szCs w:val="24"/>
          <w:lang w:val="en-US" w:eastAsia="zh-CN" w:bidi="ar"/>
        </w:rPr>
        <w:t>；</w:t>
      </w:r>
    </w:p>
    <w:p w14:paraId="6BADFC60">
      <w:pPr>
        <w:keepNext w:val="0"/>
        <w:keepLines w:val="0"/>
        <w:widowControl w:val="0"/>
        <w:suppressLineNumbers w:val="0"/>
        <w:spacing w:before="0" w:beforeAutospacing="0" w:after="0" w:afterAutospacing="0" w:line="440" w:lineRule="exact"/>
        <w:ind w:left="0" w:right="0" w:firstLine="480"/>
        <w:jc w:val="left"/>
        <w:rPr>
          <w:rFonts w:hint="eastAsia" w:ascii="宋体" w:hAnsi="宋体" w:eastAsia="宋体" w:cs="宋体"/>
          <w:sz w:val="24"/>
          <w:szCs w:val="24"/>
          <w:lang w:val="en-US"/>
        </w:rPr>
      </w:pPr>
      <w:r>
        <w:rPr>
          <w:rFonts w:hint="eastAsia" w:ascii="宋体" w:hAnsi="宋体" w:eastAsia="宋体" w:cs="仿宋_GB2312"/>
          <w:kern w:val="2"/>
          <w:sz w:val="24"/>
          <w:szCs w:val="24"/>
          <w:lang w:val="en-US" w:eastAsia="zh-CN" w:bidi="ar"/>
        </w:rPr>
        <w:t>2.法人、其他组织投标时“我方”是指“我单位”，自然人投标时“我方”是指“本人”。</w:t>
      </w:r>
    </w:p>
    <w:p w14:paraId="35F1E9C4">
      <w:pPr>
        <w:keepNext w:val="0"/>
        <w:keepLines w:val="0"/>
        <w:widowControl w:val="0"/>
        <w:suppressLineNumbers w:val="0"/>
        <w:spacing w:before="120" w:beforeAutospacing="0" w:after="50" w:afterAutospacing="0"/>
        <w:ind w:left="0" w:right="0" w:firstLine="566"/>
        <w:jc w:val="center"/>
        <w:rPr>
          <w:rFonts w:hint="eastAsia" w:ascii="方正小标宋简体" w:hAnsi="方正小标宋简体" w:eastAsia="方正小标宋简体" w:cs="方正小标宋简体"/>
          <w:sz w:val="44"/>
          <w:szCs w:val="44"/>
          <w:lang w:val="en-US"/>
        </w:rPr>
      </w:pPr>
      <w:r>
        <w:rPr>
          <w:rFonts w:hint="eastAsia" w:ascii="宋体" w:hAnsi="宋体" w:eastAsia="宋体" w:cs="Times New Roman"/>
          <w:kern w:val="2"/>
          <w:sz w:val="24"/>
          <w:szCs w:val="24"/>
          <w:lang w:val="en-US" w:eastAsia="zh-CN" w:bidi="ar"/>
        </w:rPr>
        <w:br w:type="page"/>
      </w:r>
      <w:r>
        <w:rPr>
          <w:rFonts w:hint="eastAsia" w:ascii="方正小标宋简体" w:hAnsi="方正小标宋简体" w:eastAsia="方正小标宋简体" w:cs="方正小标宋简体"/>
          <w:kern w:val="2"/>
          <w:sz w:val="44"/>
          <w:szCs w:val="44"/>
          <w:lang w:val="en-US" w:eastAsia="zh-CN" w:bidi="ar"/>
        </w:rPr>
        <w:t>授权委托书</w:t>
      </w:r>
    </w:p>
    <w:p w14:paraId="12AF3BBA">
      <w:pPr>
        <w:keepNext w:val="0"/>
        <w:keepLines w:val="0"/>
        <w:widowControl w:val="0"/>
        <w:suppressLineNumbers w:val="0"/>
        <w:spacing w:before="120" w:beforeAutospacing="0" w:after="50" w:afterAutospacing="0"/>
        <w:ind w:left="0" w:right="0" w:firstLine="758"/>
        <w:jc w:val="center"/>
        <w:rPr>
          <w:rFonts w:hint="eastAsia" w:ascii="宋体" w:hAnsi="宋体" w:eastAsia="宋体" w:cs="宋体"/>
          <w:b/>
          <w:bCs/>
          <w:sz w:val="32"/>
          <w:szCs w:val="32"/>
          <w:lang w:val="en-US"/>
        </w:rPr>
      </w:pPr>
      <w:r>
        <w:rPr>
          <w:rFonts w:hint="eastAsia" w:ascii="宋体" w:hAnsi="宋体" w:eastAsia="宋体" w:cs="宋体"/>
          <w:b/>
          <w:bCs/>
          <w:kern w:val="2"/>
          <w:sz w:val="32"/>
          <w:szCs w:val="32"/>
          <w:lang w:val="en-US" w:eastAsia="zh-CN" w:bidi="ar"/>
        </w:rPr>
        <w:t>（联合体投标格式）</w:t>
      </w:r>
    </w:p>
    <w:p w14:paraId="00E75336">
      <w:pPr>
        <w:keepNext w:val="0"/>
        <w:keepLines w:val="0"/>
        <w:widowControl w:val="0"/>
        <w:suppressLineNumbers w:val="0"/>
        <w:spacing w:before="120" w:beforeAutospacing="0" w:after="50" w:afterAutospacing="0"/>
        <w:ind w:left="0" w:right="0" w:firstLine="758"/>
        <w:jc w:val="center"/>
        <w:rPr>
          <w:rFonts w:hint="eastAsia" w:ascii="宋体" w:hAnsi="宋体" w:eastAsia="宋体" w:cs="宋体"/>
          <w:sz w:val="24"/>
          <w:szCs w:val="24"/>
          <w:lang w:val="en-US"/>
        </w:rPr>
      </w:pPr>
      <w:r>
        <w:rPr>
          <w:rFonts w:hint="eastAsia" w:ascii="宋体" w:hAnsi="宋体" w:eastAsia="宋体" w:cs="宋体"/>
          <w:b/>
          <w:bCs/>
          <w:kern w:val="2"/>
          <w:sz w:val="32"/>
          <w:szCs w:val="32"/>
          <w:lang w:val="en-US" w:eastAsia="zh-CN" w:bidi="ar"/>
        </w:rPr>
        <w:t>（如有委托时）</w:t>
      </w:r>
    </w:p>
    <w:p w14:paraId="55D5F7E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bCs/>
          <w:kern w:val="2"/>
          <w:sz w:val="24"/>
          <w:szCs w:val="24"/>
          <w:lang w:val="en-US" w:eastAsia="zh-CN" w:bidi="ar"/>
        </w:rPr>
        <w:t>致：</w:t>
      </w:r>
      <w:r>
        <w:rPr>
          <w:rFonts w:hint="eastAsia" w:ascii="宋体" w:hAnsi="宋体" w:eastAsia="宋体" w:cs="宋体"/>
          <w:kern w:val="2"/>
          <w:sz w:val="24"/>
          <w:szCs w:val="24"/>
          <w:u w:val="single"/>
          <w:lang w:val="en-US" w:eastAsia="zh-CN" w:bidi="ar"/>
        </w:rPr>
        <w:t>采购人名称</w:t>
      </w:r>
      <w:r>
        <w:rPr>
          <w:rFonts w:hint="eastAsia" w:ascii="宋体" w:hAnsi="宋体" w:eastAsia="宋体" w:cs="宋体"/>
          <w:kern w:val="2"/>
          <w:sz w:val="24"/>
          <w:szCs w:val="24"/>
          <w:lang w:val="en-US" w:eastAsia="zh-CN" w:bidi="ar"/>
        </w:rPr>
        <w:t>：</w:t>
      </w:r>
    </w:p>
    <w:p w14:paraId="2179B08C">
      <w:pPr>
        <w:keepNext w:val="0"/>
        <w:keepLines w:val="0"/>
        <w:widowControl w:val="0"/>
        <w:suppressLineNumbers w:val="0"/>
        <w:spacing w:before="0" w:beforeAutospacing="0" w:after="0" w:afterAutospacing="0" w:line="360" w:lineRule="auto"/>
        <w:ind w:left="0" w:right="0" w:firstLine="566"/>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根据 </w:t>
      </w:r>
      <w:r>
        <w:rPr>
          <w:rFonts w:hint="eastAsia" w:ascii="宋体" w:hAnsi="宋体" w:eastAsia="宋体" w:cs="宋体"/>
          <w:kern w:val="2"/>
          <w:sz w:val="24"/>
          <w:szCs w:val="24"/>
          <w:u w:val="single"/>
          <w:lang w:val="en-US" w:eastAsia="zh-CN" w:bidi="ar"/>
        </w:rPr>
        <w:t xml:space="preserve"> （牵头人名称）</w:t>
      </w:r>
      <w:r>
        <w:rPr>
          <w:rFonts w:hint="eastAsia" w:ascii="宋体" w:hAnsi="宋体" w:eastAsia="宋体" w:cs="宋体"/>
          <w:kern w:val="2"/>
          <w:sz w:val="24"/>
          <w:szCs w:val="24"/>
          <w:lang w:val="en-US" w:eastAsia="zh-CN" w:bidi="ar"/>
        </w:rPr>
        <w:t>与</w:t>
      </w:r>
      <w:r>
        <w:rPr>
          <w:rFonts w:hint="eastAsia" w:ascii="宋体" w:hAnsi="宋体" w:eastAsia="宋体" w:cs="宋体"/>
          <w:kern w:val="2"/>
          <w:sz w:val="24"/>
          <w:szCs w:val="24"/>
          <w:u w:val="single"/>
          <w:lang w:val="en-US" w:eastAsia="zh-CN" w:bidi="ar"/>
        </w:rPr>
        <w:t>（联合体其他成员名称）</w:t>
      </w:r>
      <w:r>
        <w:rPr>
          <w:rFonts w:hint="eastAsia" w:ascii="宋体" w:hAnsi="宋体" w:eastAsia="宋体" w:cs="宋体"/>
          <w:kern w:val="2"/>
          <w:sz w:val="24"/>
          <w:szCs w:val="24"/>
          <w:lang w:val="en-US" w:eastAsia="zh-CN" w:bidi="ar"/>
        </w:rPr>
        <w:t>签订的《联合体投标协议书》的内容，</w:t>
      </w:r>
      <w:r>
        <w:rPr>
          <w:rFonts w:hint="eastAsia" w:ascii="宋体" w:hAnsi="宋体" w:eastAsia="宋体" w:cs="宋体"/>
          <w:kern w:val="2"/>
          <w:sz w:val="24"/>
          <w:szCs w:val="24"/>
          <w:u w:val="single"/>
          <w:lang w:val="en-US" w:eastAsia="zh-CN" w:bidi="ar"/>
        </w:rPr>
        <w:t>（牵头人名称）</w:t>
      </w:r>
      <w:r>
        <w:rPr>
          <w:rFonts w:hint="eastAsia" w:ascii="宋体" w:hAnsi="宋体" w:eastAsia="宋体" w:cs="宋体"/>
          <w:kern w:val="2"/>
          <w:sz w:val="24"/>
          <w:szCs w:val="24"/>
          <w:lang w:val="en-US" w:eastAsia="zh-CN" w:bidi="ar"/>
        </w:rPr>
        <w:t>的法定代表人</w:t>
      </w:r>
      <w:r>
        <w:rPr>
          <w:rFonts w:hint="eastAsia" w:ascii="宋体" w:hAnsi="宋体" w:eastAsia="宋体" w:cs="宋体"/>
          <w:kern w:val="2"/>
          <w:sz w:val="24"/>
          <w:szCs w:val="24"/>
          <w:u w:val="single"/>
          <w:lang w:val="en-US" w:eastAsia="zh-CN" w:bidi="ar"/>
        </w:rPr>
        <w:t>（姓名）</w:t>
      </w:r>
      <w:r>
        <w:rPr>
          <w:rFonts w:hint="eastAsia" w:ascii="宋体" w:hAnsi="宋体" w:eastAsia="宋体" w:cs="宋体"/>
          <w:kern w:val="2"/>
          <w:sz w:val="24"/>
          <w:szCs w:val="24"/>
          <w:lang w:val="en-US" w:eastAsia="zh-CN" w:bidi="ar"/>
        </w:rPr>
        <w:t>现授权委托</w:t>
      </w:r>
      <w:r>
        <w:rPr>
          <w:rFonts w:hint="eastAsia" w:ascii="宋体" w:hAnsi="宋体" w:eastAsia="宋体" w:cs="宋体"/>
          <w:kern w:val="2"/>
          <w:sz w:val="24"/>
          <w:szCs w:val="24"/>
          <w:u w:val="single"/>
          <w:lang w:val="en-US" w:eastAsia="zh-CN" w:bidi="ar"/>
        </w:rPr>
        <w:t xml:space="preserve">              （姓名）</w:t>
      </w:r>
      <w:r>
        <w:rPr>
          <w:rFonts w:hint="eastAsia" w:ascii="宋体" w:hAnsi="宋体" w:eastAsia="宋体" w:cs="宋体"/>
          <w:kern w:val="2"/>
          <w:sz w:val="24"/>
          <w:szCs w:val="24"/>
          <w:lang w:val="en-US" w:eastAsia="zh-CN" w:bidi="ar"/>
        </w:rPr>
        <w:t>以我方的名义参加</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项目的投标活动，并代表我方全权办理针对上述项目的所有采购程序和环节的具体事务和签署相关文件。</w:t>
      </w:r>
    </w:p>
    <w:p w14:paraId="7EDE233B">
      <w:pPr>
        <w:keepNext w:val="0"/>
        <w:keepLines w:val="0"/>
        <w:widowControl w:val="0"/>
        <w:suppressLineNumbers w:val="0"/>
        <w:spacing w:before="0" w:beforeAutospacing="0" w:after="0" w:afterAutospacing="0" w:line="440" w:lineRule="exact"/>
        <w:ind w:left="0" w:right="0" w:firstLine="566"/>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我方对委托代理人的签字或者电子签名事项负全部责任。</w:t>
      </w:r>
    </w:p>
    <w:p w14:paraId="7839E843">
      <w:pPr>
        <w:keepNext w:val="0"/>
        <w:keepLines w:val="0"/>
        <w:widowControl w:val="0"/>
        <w:suppressLineNumbers w:val="0"/>
        <w:spacing w:before="0" w:beforeAutospacing="0" w:after="0" w:afterAutospacing="0" w:line="440" w:lineRule="exact"/>
        <w:ind w:left="0" w:right="0" w:firstLine="566"/>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本授权书自签署之日起生效，在撤销授权的书面通知以前，本授权书一直有效。委托代理人在授权书有效期内签署的所有文件不因授权的撤销而失效。</w:t>
      </w:r>
    </w:p>
    <w:p w14:paraId="1544A4AC">
      <w:pPr>
        <w:keepNext w:val="0"/>
        <w:keepLines w:val="0"/>
        <w:widowControl w:val="0"/>
        <w:suppressLineNumbers w:val="0"/>
        <w:spacing w:before="0" w:beforeAutospacing="0" w:after="0" w:afterAutospacing="0" w:line="440" w:lineRule="exact"/>
        <w:ind w:left="0" w:right="0" w:firstLine="566"/>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委托代理人无转委托权，特此委托。</w:t>
      </w:r>
    </w:p>
    <w:p w14:paraId="5BD2E243">
      <w:pPr>
        <w:keepNext w:val="0"/>
        <w:keepLines w:val="0"/>
        <w:widowControl w:val="0"/>
        <w:suppressLineNumbers w:val="0"/>
        <w:spacing w:before="0" w:beforeAutospacing="0" w:after="0" w:afterAutospacing="0" w:line="440" w:lineRule="exact"/>
        <w:ind w:left="0" w:right="0" w:firstLine="566"/>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附：牵头人法定代表人身份证明及委托代理人有效身份证正反面复印件</w:t>
      </w:r>
    </w:p>
    <w:p w14:paraId="149E342D">
      <w:pPr>
        <w:keepNext w:val="0"/>
        <w:keepLines w:val="0"/>
        <w:widowControl w:val="0"/>
        <w:suppressLineNumbers w:val="0"/>
        <w:spacing w:before="0" w:beforeAutospacing="0" w:after="0" w:afterAutospacing="0" w:line="440" w:lineRule="exact"/>
        <w:ind w:left="0" w:right="0" w:firstLine="566"/>
        <w:jc w:val="both"/>
        <w:rPr>
          <w:rFonts w:hint="eastAsia" w:ascii="宋体" w:hAnsi="宋体" w:eastAsia="宋体" w:cs="宋体"/>
          <w:sz w:val="24"/>
          <w:szCs w:val="24"/>
          <w:lang w:val="en-US"/>
        </w:rPr>
      </w:pPr>
    </w:p>
    <w:p w14:paraId="3FFDD468">
      <w:pPr>
        <w:keepNext w:val="0"/>
        <w:keepLines w:val="0"/>
        <w:widowControl w:val="0"/>
        <w:suppressLineNumbers w:val="0"/>
        <w:spacing w:before="0" w:beforeAutospacing="0" w:after="0" w:afterAutospacing="0" w:line="440" w:lineRule="exact"/>
        <w:ind w:left="0" w:right="0" w:firstLine="566"/>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牵头人法定代表人（签字或者盖章或者电子签名）：</w:t>
      </w:r>
    </w:p>
    <w:p w14:paraId="0ECACEB1">
      <w:pPr>
        <w:keepNext w:val="0"/>
        <w:keepLines w:val="0"/>
        <w:widowControl w:val="0"/>
        <w:suppressLineNumbers w:val="0"/>
        <w:spacing w:before="0" w:beforeAutospacing="0" w:after="0" w:afterAutospacing="0" w:line="440" w:lineRule="exact"/>
        <w:ind w:left="0" w:right="0" w:firstLine="566"/>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牵头人（电子签章）：</w:t>
      </w:r>
    </w:p>
    <w:p w14:paraId="398A2842">
      <w:pPr>
        <w:keepNext w:val="0"/>
        <w:keepLines w:val="0"/>
        <w:widowControl w:val="0"/>
        <w:suppressLineNumbers w:val="0"/>
        <w:spacing w:before="0" w:beforeAutospacing="0" w:after="0" w:afterAutospacing="0" w:line="440" w:lineRule="exact"/>
        <w:ind w:left="0" w:right="0" w:firstLine="566"/>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日期：    年   月   日</w:t>
      </w:r>
    </w:p>
    <w:p w14:paraId="34A52075">
      <w:pPr>
        <w:keepNext w:val="0"/>
        <w:keepLines w:val="0"/>
        <w:widowControl w:val="0"/>
        <w:suppressLineNumbers w:val="0"/>
        <w:spacing w:before="0" w:beforeAutospacing="0" w:after="0" w:afterAutospacing="0" w:line="440" w:lineRule="exact"/>
        <w:ind w:left="0" w:right="0" w:firstLine="566"/>
        <w:jc w:val="both"/>
        <w:rPr>
          <w:rFonts w:hint="eastAsia" w:ascii="宋体" w:hAnsi="宋体" w:eastAsia="宋体" w:cs="宋体"/>
          <w:sz w:val="24"/>
          <w:szCs w:val="24"/>
          <w:lang w:val="en-US"/>
        </w:rPr>
      </w:pPr>
    </w:p>
    <w:p w14:paraId="727B1E1D">
      <w:pPr>
        <w:keepNext w:val="0"/>
        <w:keepLines w:val="0"/>
        <w:widowControl w:val="0"/>
        <w:suppressLineNumbers w:val="0"/>
        <w:spacing w:before="0" w:beforeAutospacing="0" w:after="0" w:afterAutospacing="0" w:line="440" w:lineRule="exact"/>
        <w:ind w:left="0" w:right="0" w:firstLine="566"/>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被授权人（签字或者电子签名）：</w:t>
      </w:r>
    </w:p>
    <w:p w14:paraId="18EEFB1C">
      <w:pPr>
        <w:keepNext w:val="0"/>
        <w:keepLines w:val="0"/>
        <w:widowControl w:val="0"/>
        <w:suppressLineNumbers w:val="0"/>
        <w:spacing w:before="0" w:beforeAutospacing="0" w:after="0" w:afterAutospacing="0" w:line="440" w:lineRule="exact"/>
        <w:ind w:left="0" w:right="0" w:firstLine="566"/>
        <w:jc w:val="both"/>
        <w:rPr>
          <w:rFonts w:hint="eastAsia" w:ascii="宋体" w:hAnsi="宋体" w:eastAsia="宋体" w:cs="仿宋_GB2312"/>
          <w:sz w:val="32"/>
          <w:szCs w:val="32"/>
          <w:lang w:val="en-US"/>
        </w:rPr>
      </w:pPr>
      <w:r>
        <w:rPr>
          <w:rFonts w:hint="eastAsia" w:ascii="宋体" w:hAnsi="宋体" w:eastAsia="宋体" w:cs="宋体"/>
          <w:kern w:val="2"/>
          <w:sz w:val="24"/>
          <w:szCs w:val="24"/>
          <w:lang w:val="en-US" w:eastAsia="zh-CN" w:bidi="ar"/>
        </w:rPr>
        <w:t>日期：    年   月   日</w:t>
      </w:r>
    </w:p>
    <w:p w14:paraId="7BDF9BF0">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仿宋_GB2312"/>
          <w:sz w:val="24"/>
          <w:szCs w:val="24"/>
          <w:lang w:val="en-US"/>
        </w:rPr>
      </w:pPr>
      <w:r>
        <w:rPr>
          <w:rFonts w:hint="eastAsia" w:ascii="宋体" w:hAnsi="宋体" w:eastAsia="宋体" w:cs="仿宋_GB2312"/>
          <w:kern w:val="2"/>
          <w:sz w:val="24"/>
          <w:szCs w:val="24"/>
          <w:lang w:val="en-US" w:eastAsia="zh-CN" w:bidi="ar"/>
        </w:rPr>
        <w:t>注：1.法定代表人必须在授权委托书上签字或者盖章</w:t>
      </w:r>
      <w:r>
        <w:rPr>
          <w:rFonts w:hint="eastAsia" w:ascii="宋体" w:hAnsi="宋体" w:eastAsia="宋体" w:cs="宋体"/>
          <w:kern w:val="2"/>
          <w:sz w:val="24"/>
          <w:szCs w:val="24"/>
          <w:lang w:val="en-US" w:eastAsia="zh-CN" w:bidi="ar"/>
        </w:rPr>
        <w:t>或者电子签名</w:t>
      </w:r>
      <w:r>
        <w:rPr>
          <w:rFonts w:hint="eastAsia" w:ascii="宋体" w:hAnsi="宋体" w:eastAsia="宋体" w:cs="仿宋_GB2312"/>
          <w:kern w:val="2"/>
          <w:sz w:val="24"/>
          <w:szCs w:val="24"/>
          <w:lang w:val="en-US" w:eastAsia="zh-CN" w:bidi="ar"/>
        </w:rPr>
        <w:t>，委托代理人必须在授权委托书上签字</w:t>
      </w:r>
      <w:r>
        <w:rPr>
          <w:rFonts w:hint="eastAsia" w:ascii="宋体" w:hAnsi="宋体" w:eastAsia="宋体" w:cs="宋体"/>
          <w:kern w:val="2"/>
          <w:sz w:val="24"/>
          <w:szCs w:val="24"/>
          <w:lang w:val="en-US" w:eastAsia="zh-CN" w:bidi="ar"/>
        </w:rPr>
        <w:t>或者电子签名</w:t>
      </w:r>
      <w:r>
        <w:rPr>
          <w:rFonts w:hint="eastAsia" w:ascii="宋体" w:hAnsi="宋体" w:eastAsia="宋体" w:cs="仿宋_GB2312"/>
          <w:kern w:val="2"/>
          <w:sz w:val="24"/>
          <w:szCs w:val="24"/>
          <w:lang w:val="en-US" w:eastAsia="zh-CN" w:bidi="ar"/>
        </w:rPr>
        <w:t>，</w:t>
      </w:r>
      <w:r>
        <w:rPr>
          <w:rFonts w:hint="eastAsia" w:ascii="宋体" w:hAnsi="宋体" w:eastAsia="宋体" w:cs="仿宋_GB2312"/>
          <w:b/>
          <w:bCs/>
          <w:kern w:val="2"/>
          <w:sz w:val="24"/>
          <w:szCs w:val="24"/>
          <w:lang w:val="en-US" w:eastAsia="zh-CN" w:bidi="ar"/>
        </w:rPr>
        <w:t>否则按无效投标处理</w:t>
      </w:r>
      <w:r>
        <w:rPr>
          <w:rFonts w:hint="eastAsia" w:ascii="宋体" w:hAnsi="宋体" w:eastAsia="宋体" w:cs="仿宋_GB2312"/>
          <w:kern w:val="2"/>
          <w:sz w:val="24"/>
          <w:szCs w:val="24"/>
          <w:lang w:val="en-US" w:eastAsia="zh-CN" w:bidi="ar"/>
        </w:rPr>
        <w:t>；</w:t>
      </w:r>
    </w:p>
    <w:p w14:paraId="767EE08F">
      <w:pPr>
        <w:keepNext w:val="0"/>
        <w:keepLines w:val="0"/>
        <w:widowControl w:val="0"/>
        <w:suppressLineNumbers w:val="0"/>
        <w:spacing w:before="0" w:beforeAutospacing="0" w:after="0" w:afterAutospacing="0" w:line="440" w:lineRule="exact"/>
        <w:ind w:left="0" w:right="0" w:firstLine="480"/>
        <w:jc w:val="left"/>
        <w:rPr>
          <w:rFonts w:hint="eastAsia" w:ascii="宋体" w:hAnsi="宋体" w:eastAsia="宋体" w:cs="宋体"/>
          <w:sz w:val="24"/>
          <w:szCs w:val="24"/>
          <w:lang w:val="en-US"/>
        </w:rPr>
      </w:pPr>
      <w:r>
        <w:rPr>
          <w:rFonts w:hint="eastAsia" w:ascii="宋体" w:hAnsi="宋体" w:eastAsia="宋体" w:cs="仿宋_GB2312"/>
          <w:kern w:val="2"/>
          <w:sz w:val="24"/>
          <w:szCs w:val="24"/>
          <w:lang w:val="en-US" w:eastAsia="zh-CN" w:bidi="ar"/>
        </w:rPr>
        <w:t>2.法人、其他组织投标时“我方”是指“我单位”，自然人投标时“我方”是指“本人”。</w:t>
      </w:r>
    </w:p>
    <w:p w14:paraId="0850C656">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 w:val="24"/>
          <w:szCs w:val="24"/>
          <w:lang w:val="en-US"/>
        </w:rPr>
      </w:pPr>
    </w:p>
    <w:p w14:paraId="1BFFC24D">
      <w:pPr>
        <w:rPr>
          <w:rFonts w:hint="eastAsia" w:ascii="宋体" w:hAnsi="宋体" w:eastAsia="宋体" w:cs="Times New Roman"/>
          <w:kern w:val="2"/>
          <w:sz w:val="24"/>
          <w:szCs w:val="24"/>
          <w:lang w:val="en-US" w:eastAsia="zh-CN" w:bidi="ar"/>
        </w:rPr>
        <w:sectPr>
          <w:pgSz w:w="11906" w:h="16838"/>
          <w:pgMar w:top="1702" w:right="1702" w:bottom="1702" w:left="1702" w:header="851" w:footer="992" w:gutter="0"/>
          <w:pgNumType w:fmt="decimal"/>
          <w:cols w:space="425" w:num="1"/>
          <w:docGrid w:type="lines" w:linePitch="312" w:charSpace="0"/>
        </w:sectPr>
      </w:pPr>
    </w:p>
    <w:p w14:paraId="7D38AE84">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14:paraId="2DD682F0">
      <w:pPr>
        <w:keepNext w:val="0"/>
        <w:keepLines w:val="0"/>
        <w:widowControl w:val="0"/>
        <w:suppressLineNumbers w:val="0"/>
        <w:spacing w:before="0" w:beforeAutospacing="0" w:after="0" w:afterAutospacing="0"/>
        <w:ind w:left="0" w:right="0"/>
        <w:jc w:val="both"/>
        <w:rPr>
          <w:rFonts w:hint="eastAsia" w:ascii="宋体" w:hAnsi="宋体" w:eastAsia="宋体" w:cs="宋体"/>
          <w:b/>
          <w:bCs w:val="0"/>
          <w:sz w:val="24"/>
          <w:szCs w:val="20"/>
          <w:lang w:val="en-US"/>
        </w:rPr>
      </w:pPr>
      <w:r>
        <w:rPr>
          <w:rFonts w:hint="eastAsia" w:ascii="宋体" w:hAnsi="宋体" w:eastAsia="宋体" w:cs="宋体"/>
          <w:b/>
          <w:bCs w:val="0"/>
          <w:kern w:val="2"/>
          <w:sz w:val="24"/>
          <w:szCs w:val="24"/>
          <w:lang w:val="en-US" w:eastAsia="zh-CN" w:bidi="ar"/>
        </w:rPr>
        <w:t>6.商务要求偏离表格式（注：按项目需求表具体项目修改）</w:t>
      </w:r>
    </w:p>
    <w:p w14:paraId="35EA2D20">
      <w:pPr>
        <w:keepNext w:val="0"/>
        <w:keepLines w:val="0"/>
        <w:widowControl w:val="0"/>
        <w:suppressLineNumbers w:val="0"/>
        <w:spacing w:before="50" w:beforeAutospacing="0" w:after="0" w:afterAutospacing="0"/>
        <w:ind w:left="0" w:right="0"/>
        <w:jc w:val="left"/>
        <w:rPr>
          <w:rFonts w:hint="eastAsia" w:ascii="宋体" w:hAnsi="宋体" w:eastAsia="宋体" w:cs="宋体"/>
          <w:sz w:val="24"/>
          <w:szCs w:val="24"/>
          <w:lang w:val="en-US"/>
        </w:rPr>
      </w:pPr>
    </w:p>
    <w:p w14:paraId="3E050060">
      <w:pPr>
        <w:pStyle w:val="20"/>
        <w:widowControl/>
        <w:rPr>
          <w:rFonts w:hAnsi="宋体"/>
          <w:sz w:val="24"/>
          <w:szCs w:val="24"/>
          <w:lang w:val="en-US"/>
        </w:rPr>
      </w:pPr>
      <w:r>
        <w:rPr>
          <w:rFonts w:hAnsi="宋体"/>
          <w:sz w:val="24"/>
          <w:szCs w:val="21"/>
          <w:lang w:eastAsia="zh-CN"/>
        </w:rPr>
        <w:t>分标号及分标名称：</w:t>
      </w:r>
      <w:r>
        <w:rPr>
          <w:rFonts w:hAnsi="宋体"/>
          <w:sz w:val="24"/>
          <w:szCs w:val="21"/>
          <w:u w:val="single"/>
          <w:lang w:val="en-US"/>
        </w:rPr>
        <w:t xml:space="preserve">                </w:t>
      </w:r>
    </w:p>
    <w:p w14:paraId="1315675B">
      <w:pPr>
        <w:keepNext w:val="0"/>
        <w:keepLines w:val="0"/>
        <w:widowControl w:val="0"/>
        <w:suppressLineNumbers w:val="0"/>
        <w:spacing w:before="50" w:beforeAutospacing="0" w:after="0" w:afterAutospacing="0"/>
        <w:ind w:left="0" w:right="0"/>
        <w:jc w:val="left"/>
        <w:rPr>
          <w:rFonts w:hint="eastAsia" w:ascii="宋体" w:hAnsi="宋体" w:eastAsia="宋体" w:cs="宋体"/>
          <w:sz w:val="24"/>
          <w:szCs w:val="24"/>
          <w:u w:val="single"/>
          <w:lang w:val="en-US"/>
        </w:rPr>
      </w:pPr>
    </w:p>
    <w:tbl>
      <w:tblPr>
        <w:tblStyle w:val="8"/>
        <w:tblW w:w="0" w:type="auto"/>
        <w:tblInd w:w="-2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510"/>
        <w:gridCol w:w="3336"/>
        <w:gridCol w:w="1760"/>
        <w:gridCol w:w="2035"/>
      </w:tblGrid>
      <w:tr w14:paraId="0F573B8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shd w:val="clear" w:color="auto" w:fill="auto"/>
            <w:vAlign w:val="top"/>
          </w:tcPr>
          <w:p w14:paraId="74DFAF30">
            <w:pPr>
              <w:keepNext w:val="0"/>
              <w:keepLines w:val="0"/>
              <w:widowControl w:val="0"/>
              <w:suppressLineNumbers w:val="0"/>
              <w:spacing w:before="12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w:t>
            </w:r>
          </w:p>
        </w:tc>
        <w:tc>
          <w:tcPr>
            <w:tcW w:w="3336" w:type="dxa"/>
            <w:tcBorders>
              <w:top w:val="single" w:color="auto" w:sz="4" w:space="0"/>
              <w:left w:val="single" w:color="auto" w:sz="4" w:space="0"/>
              <w:bottom w:val="single" w:color="auto" w:sz="4" w:space="0"/>
              <w:right w:val="single" w:color="auto" w:sz="4" w:space="0"/>
            </w:tcBorders>
            <w:shd w:val="clear" w:color="auto" w:fill="auto"/>
            <w:vAlign w:val="top"/>
          </w:tcPr>
          <w:p w14:paraId="43E34FED">
            <w:pPr>
              <w:keepNext w:val="0"/>
              <w:keepLines w:val="0"/>
              <w:widowControl w:val="0"/>
              <w:suppressLineNumbers w:val="0"/>
              <w:spacing w:before="12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招标文件商务要求</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top"/>
          </w:tcPr>
          <w:p w14:paraId="7285A634">
            <w:pPr>
              <w:keepNext w:val="0"/>
              <w:keepLines w:val="0"/>
              <w:widowControl w:val="0"/>
              <w:suppressLineNumbers w:val="0"/>
              <w:spacing w:before="12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投标人的承诺</w:t>
            </w:r>
          </w:p>
        </w:tc>
        <w:tc>
          <w:tcPr>
            <w:tcW w:w="2035" w:type="dxa"/>
            <w:tcBorders>
              <w:top w:val="single" w:color="auto" w:sz="4" w:space="0"/>
              <w:left w:val="single" w:color="auto" w:sz="4" w:space="0"/>
              <w:bottom w:val="single" w:color="auto" w:sz="4" w:space="0"/>
              <w:right w:val="single" w:color="auto" w:sz="4" w:space="0"/>
            </w:tcBorders>
            <w:shd w:val="clear" w:color="auto" w:fill="auto"/>
            <w:vAlign w:val="top"/>
          </w:tcPr>
          <w:p w14:paraId="506464FF">
            <w:pPr>
              <w:keepNext w:val="0"/>
              <w:keepLines w:val="0"/>
              <w:widowControl w:val="0"/>
              <w:suppressLineNumbers w:val="0"/>
              <w:spacing w:before="12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偏离说明</w:t>
            </w:r>
          </w:p>
        </w:tc>
      </w:tr>
      <w:tr w14:paraId="7577A8E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14:paraId="47396F90">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交付（实施）的时间（期限）和地点（范围）</w:t>
            </w:r>
          </w:p>
        </w:tc>
        <w:tc>
          <w:tcPr>
            <w:tcW w:w="3336" w:type="dxa"/>
            <w:tcBorders>
              <w:top w:val="single" w:color="auto" w:sz="4" w:space="0"/>
              <w:left w:val="single" w:color="auto" w:sz="4" w:space="0"/>
              <w:bottom w:val="single" w:color="auto" w:sz="4" w:space="0"/>
              <w:right w:val="single" w:color="auto" w:sz="4" w:space="0"/>
            </w:tcBorders>
            <w:shd w:val="clear" w:color="auto" w:fill="auto"/>
            <w:vAlign w:val="center"/>
          </w:tcPr>
          <w:p w14:paraId="23FCE13A">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p>
        </w:tc>
        <w:tc>
          <w:tcPr>
            <w:tcW w:w="1760" w:type="dxa"/>
            <w:tcBorders>
              <w:top w:val="single" w:color="auto" w:sz="4" w:space="0"/>
              <w:left w:val="single" w:color="auto" w:sz="4" w:space="0"/>
              <w:bottom w:val="single" w:color="auto" w:sz="4" w:space="0"/>
              <w:right w:val="single" w:color="auto" w:sz="4" w:space="0"/>
            </w:tcBorders>
            <w:shd w:val="clear" w:color="auto" w:fill="auto"/>
            <w:vAlign w:val="top"/>
          </w:tcPr>
          <w:p w14:paraId="24CE3EA5">
            <w:pPr>
              <w:keepNext w:val="0"/>
              <w:keepLines w:val="0"/>
              <w:widowControl w:val="0"/>
              <w:suppressLineNumbers w:val="0"/>
              <w:spacing w:before="120" w:beforeAutospacing="0" w:after="0" w:afterAutospacing="0"/>
              <w:ind w:left="0" w:right="0"/>
              <w:jc w:val="center"/>
              <w:rPr>
                <w:rFonts w:hint="eastAsia" w:ascii="宋体" w:hAnsi="宋体" w:eastAsia="宋体" w:cs="宋体"/>
                <w:sz w:val="24"/>
                <w:szCs w:val="24"/>
                <w:lang w:val="en-US"/>
              </w:rPr>
            </w:pPr>
          </w:p>
        </w:tc>
        <w:tc>
          <w:tcPr>
            <w:tcW w:w="2035" w:type="dxa"/>
            <w:tcBorders>
              <w:top w:val="single" w:color="auto" w:sz="4" w:space="0"/>
              <w:left w:val="single" w:color="auto" w:sz="4" w:space="0"/>
              <w:bottom w:val="single" w:color="auto" w:sz="4" w:space="0"/>
              <w:right w:val="single" w:color="auto" w:sz="4" w:space="0"/>
            </w:tcBorders>
            <w:shd w:val="clear" w:color="auto" w:fill="auto"/>
            <w:vAlign w:val="top"/>
          </w:tcPr>
          <w:p w14:paraId="7DA1143E">
            <w:pPr>
              <w:keepNext w:val="0"/>
              <w:keepLines w:val="0"/>
              <w:widowControl w:val="0"/>
              <w:suppressLineNumbers w:val="0"/>
              <w:spacing w:before="120" w:beforeAutospacing="0" w:after="0" w:afterAutospacing="0"/>
              <w:ind w:left="0" w:right="0"/>
              <w:jc w:val="center"/>
              <w:rPr>
                <w:rFonts w:hint="eastAsia" w:ascii="宋体" w:hAnsi="宋体" w:eastAsia="宋体" w:cs="宋体"/>
                <w:sz w:val="24"/>
                <w:szCs w:val="24"/>
                <w:lang w:val="en-US"/>
              </w:rPr>
            </w:pPr>
          </w:p>
        </w:tc>
      </w:tr>
      <w:tr w14:paraId="24A249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shd w:val="clear" w:color="auto" w:fill="auto"/>
            <w:vAlign w:val="center"/>
          </w:tcPr>
          <w:p w14:paraId="252A89C2">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合同签订时间</w:t>
            </w:r>
          </w:p>
        </w:tc>
        <w:tc>
          <w:tcPr>
            <w:tcW w:w="3336" w:type="dxa"/>
            <w:tcBorders>
              <w:top w:val="single" w:color="auto" w:sz="4" w:space="0"/>
              <w:left w:val="single" w:color="auto" w:sz="4" w:space="0"/>
              <w:bottom w:val="single" w:color="auto" w:sz="4" w:space="0"/>
              <w:right w:val="single" w:color="auto" w:sz="4" w:space="0"/>
            </w:tcBorders>
            <w:shd w:val="clear" w:color="auto" w:fill="auto"/>
            <w:vAlign w:val="center"/>
          </w:tcPr>
          <w:p w14:paraId="3BD02D0B">
            <w:pPr>
              <w:keepNext w:val="0"/>
              <w:keepLines w:val="0"/>
              <w:widowControl w:val="0"/>
              <w:suppressLineNumbers w:val="0"/>
              <w:spacing w:before="0" w:beforeAutospacing="0" w:after="0" w:afterAutospacing="0"/>
              <w:ind w:left="0" w:right="0"/>
              <w:jc w:val="left"/>
              <w:rPr>
                <w:rFonts w:hint="eastAsia" w:ascii="宋体" w:hAnsi="宋体" w:eastAsia="宋体" w:cs="宋体"/>
                <w:sz w:val="24"/>
                <w:szCs w:val="24"/>
                <w:lang w:val="en-US"/>
              </w:rPr>
            </w:pPr>
          </w:p>
        </w:tc>
        <w:tc>
          <w:tcPr>
            <w:tcW w:w="1760" w:type="dxa"/>
            <w:tcBorders>
              <w:top w:val="single" w:color="auto" w:sz="4" w:space="0"/>
              <w:left w:val="single" w:color="auto" w:sz="4" w:space="0"/>
              <w:bottom w:val="single" w:color="auto" w:sz="4" w:space="0"/>
              <w:right w:val="single" w:color="auto" w:sz="4" w:space="0"/>
            </w:tcBorders>
            <w:shd w:val="clear" w:color="auto" w:fill="auto"/>
            <w:vAlign w:val="top"/>
          </w:tcPr>
          <w:p w14:paraId="18894289">
            <w:pPr>
              <w:keepNext w:val="0"/>
              <w:keepLines w:val="0"/>
              <w:widowControl w:val="0"/>
              <w:suppressLineNumbers w:val="0"/>
              <w:spacing w:before="120" w:beforeAutospacing="0" w:after="0" w:afterAutospacing="0"/>
              <w:ind w:left="43" w:right="0"/>
              <w:jc w:val="center"/>
              <w:rPr>
                <w:rFonts w:hint="eastAsia" w:ascii="宋体" w:hAnsi="宋体" w:eastAsia="宋体" w:cs="宋体"/>
                <w:sz w:val="24"/>
                <w:szCs w:val="24"/>
                <w:lang w:val="en-US"/>
              </w:rPr>
            </w:pPr>
          </w:p>
        </w:tc>
        <w:tc>
          <w:tcPr>
            <w:tcW w:w="2035" w:type="dxa"/>
            <w:tcBorders>
              <w:top w:val="single" w:color="auto" w:sz="4" w:space="0"/>
              <w:left w:val="single" w:color="auto" w:sz="4" w:space="0"/>
              <w:bottom w:val="single" w:color="auto" w:sz="4" w:space="0"/>
              <w:right w:val="single" w:color="auto" w:sz="4" w:space="0"/>
            </w:tcBorders>
            <w:shd w:val="clear" w:color="auto" w:fill="auto"/>
            <w:vAlign w:val="top"/>
          </w:tcPr>
          <w:p w14:paraId="40F95633">
            <w:pPr>
              <w:keepNext w:val="0"/>
              <w:keepLines w:val="0"/>
              <w:widowControl w:val="0"/>
              <w:suppressLineNumbers w:val="0"/>
              <w:spacing w:before="120" w:beforeAutospacing="0" w:after="0" w:afterAutospacing="0"/>
              <w:ind w:left="43" w:right="0"/>
              <w:jc w:val="center"/>
              <w:rPr>
                <w:rFonts w:hint="eastAsia" w:ascii="宋体" w:hAnsi="宋体" w:eastAsia="宋体" w:cs="宋体"/>
                <w:sz w:val="24"/>
                <w:szCs w:val="24"/>
                <w:lang w:val="en-US"/>
              </w:rPr>
            </w:pPr>
          </w:p>
        </w:tc>
      </w:tr>
      <w:tr w14:paraId="6E1B1CA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shd w:val="clear" w:color="auto" w:fill="auto"/>
            <w:vAlign w:val="top"/>
          </w:tcPr>
          <w:p w14:paraId="57E5EDE0">
            <w:pPr>
              <w:keepNext w:val="0"/>
              <w:keepLines w:val="0"/>
              <w:widowControl w:val="0"/>
              <w:suppressLineNumbers w:val="0"/>
              <w:spacing w:before="120" w:beforeAutospacing="0" w:after="0" w:afterAutospacing="0"/>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w:t>
            </w:r>
          </w:p>
        </w:tc>
        <w:tc>
          <w:tcPr>
            <w:tcW w:w="3336" w:type="dxa"/>
            <w:tcBorders>
              <w:top w:val="single" w:color="auto" w:sz="4" w:space="0"/>
              <w:left w:val="single" w:color="auto" w:sz="4" w:space="0"/>
              <w:bottom w:val="single" w:color="auto" w:sz="4" w:space="0"/>
              <w:right w:val="single" w:color="auto" w:sz="4" w:space="0"/>
            </w:tcBorders>
            <w:shd w:val="clear" w:color="auto" w:fill="auto"/>
            <w:vAlign w:val="top"/>
          </w:tcPr>
          <w:p w14:paraId="00F31456">
            <w:pPr>
              <w:keepNext w:val="0"/>
              <w:keepLines w:val="0"/>
              <w:widowControl w:val="0"/>
              <w:suppressLineNumbers w:val="0"/>
              <w:spacing w:before="120" w:beforeAutospacing="0" w:after="0" w:afterAutospacing="0"/>
              <w:ind w:left="0" w:right="0"/>
              <w:jc w:val="center"/>
              <w:rPr>
                <w:rFonts w:hint="eastAsia" w:ascii="宋体" w:hAnsi="宋体" w:eastAsia="宋体" w:cs="宋体"/>
                <w:sz w:val="24"/>
                <w:szCs w:val="24"/>
                <w:lang w:val="en-US"/>
              </w:rPr>
            </w:pPr>
          </w:p>
        </w:tc>
        <w:tc>
          <w:tcPr>
            <w:tcW w:w="1760" w:type="dxa"/>
            <w:tcBorders>
              <w:top w:val="single" w:color="auto" w:sz="4" w:space="0"/>
              <w:left w:val="single" w:color="auto" w:sz="4" w:space="0"/>
              <w:bottom w:val="single" w:color="auto" w:sz="4" w:space="0"/>
              <w:right w:val="single" w:color="auto" w:sz="4" w:space="0"/>
            </w:tcBorders>
            <w:shd w:val="clear" w:color="auto" w:fill="auto"/>
            <w:vAlign w:val="top"/>
          </w:tcPr>
          <w:p w14:paraId="422626B1">
            <w:pPr>
              <w:keepNext w:val="0"/>
              <w:keepLines w:val="0"/>
              <w:widowControl w:val="0"/>
              <w:suppressLineNumbers w:val="0"/>
              <w:spacing w:before="120" w:beforeAutospacing="0" w:after="0" w:afterAutospacing="0"/>
              <w:ind w:left="0" w:right="0"/>
              <w:jc w:val="center"/>
              <w:rPr>
                <w:rFonts w:hint="eastAsia" w:ascii="宋体" w:hAnsi="宋体" w:eastAsia="宋体" w:cs="宋体"/>
                <w:sz w:val="24"/>
                <w:szCs w:val="24"/>
                <w:lang w:val="en-US"/>
              </w:rPr>
            </w:pPr>
          </w:p>
        </w:tc>
        <w:tc>
          <w:tcPr>
            <w:tcW w:w="2035" w:type="dxa"/>
            <w:tcBorders>
              <w:top w:val="single" w:color="auto" w:sz="4" w:space="0"/>
              <w:left w:val="single" w:color="auto" w:sz="4" w:space="0"/>
              <w:bottom w:val="single" w:color="auto" w:sz="4" w:space="0"/>
              <w:right w:val="single" w:color="auto" w:sz="4" w:space="0"/>
            </w:tcBorders>
            <w:shd w:val="clear" w:color="auto" w:fill="auto"/>
            <w:vAlign w:val="top"/>
          </w:tcPr>
          <w:p w14:paraId="5798B9D6">
            <w:pPr>
              <w:keepNext w:val="0"/>
              <w:keepLines w:val="0"/>
              <w:widowControl w:val="0"/>
              <w:suppressLineNumbers w:val="0"/>
              <w:spacing w:before="120" w:beforeAutospacing="0" w:after="0" w:afterAutospacing="0"/>
              <w:ind w:left="0" w:right="0"/>
              <w:jc w:val="center"/>
              <w:rPr>
                <w:rFonts w:hint="eastAsia" w:ascii="宋体" w:hAnsi="宋体" w:eastAsia="宋体" w:cs="宋体"/>
                <w:sz w:val="24"/>
                <w:szCs w:val="24"/>
                <w:lang w:val="en-US"/>
              </w:rPr>
            </w:pPr>
          </w:p>
        </w:tc>
      </w:tr>
    </w:tbl>
    <w:p w14:paraId="64342807">
      <w:pPr>
        <w:pStyle w:val="13"/>
        <w:widowControl/>
        <w:rPr>
          <w:rFonts w:hint="eastAsia" w:ascii="宋体" w:hAnsi="宋体" w:eastAsia="宋体" w:cs="宋体"/>
          <w:lang w:val="en-US"/>
        </w:rPr>
      </w:pPr>
      <w:r>
        <w:rPr>
          <w:rFonts w:hint="eastAsia" w:ascii="宋体" w:hAnsi="宋体" w:eastAsia="宋体" w:cs="宋体"/>
          <w:lang w:eastAsia="zh-CN"/>
        </w:rPr>
        <w:t>注：</w:t>
      </w:r>
    </w:p>
    <w:p w14:paraId="4E1DD305">
      <w:pPr>
        <w:pStyle w:val="12"/>
        <w:widowControl/>
        <w:spacing w:line="520" w:lineRule="exact"/>
        <w:ind w:left="0" w:firstLine="0"/>
        <w:rPr>
          <w:rFonts w:hAnsi="仿宋_GB2312" w:cs="仿宋_GB2312"/>
          <w:szCs w:val="32"/>
          <w:lang w:val="en-US"/>
        </w:rPr>
      </w:pPr>
      <w:r>
        <w:rPr>
          <w:rFonts w:hint="eastAsia" w:ascii="宋体" w:hAnsi="宋体" w:eastAsia="宋体" w:cs="宋体"/>
          <w:sz w:val="24"/>
          <w:szCs w:val="24"/>
          <w:lang w:val="en-US"/>
        </w:rPr>
        <w:t xml:space="preserve">1. </w:t>
      </w:r>
      <w:r>
        <w:rPr>
          <w:rFonts w:hint="eastAsia" w:ascii="宋体" w:hAnsi="宋体" w:eastAsia="宋体" w:cs="宋体"/>
          <w:sz w:val="24"/>
          <w:szCs w:val="24"/>
          <w:lang w:eastAsia="zh-CN"/>
        </w:rPr>
        <w:t>说明：应对照招标文件“第二章 采购需求”中的商务要求逐条作明确的投标响应，并作出偏离说明。</w:t>
      </w:r>
    </w:p>
    <w:p w14:paraId="7D0F7D21">
      <w:pPr>
        <w:pStyle w:val="13"/>
        <w:widowControl/>
        <w:rPr>
          <w:rFonts w:hint="eastAsia" w:ascii="宋体" w:hAnsi="宋体" w:eastAsia="宋体" w:cs="宋体"/>
          <w:b w:val="0"/>
          <w:bCs w:val="0"/>
          <w:lang w:val="en-US"/>
        </w:rPr>
      </w:pPr>
      <w:r>
        <w:rPr>
          <w:rFonts w:hint="eastAsia" w:ascii="宋体" w:hAnsi="宋体" w:eastAsia="宋体" w:cs="宋体"/>
          <w:b w:val="0"/>
          <w:bCs w:val="0"/>
          <w:lang w:val="en-US"/>
        </w:rPr>
        <w:t>2.</w:t>
      </w:r>
      <w:r>
        <w:rPr>
          <w:rFonts w:hint="eastAsia" w:ascii="宋体" w:hAnsi="宋体" w:eastAsia="宋体" w:cs="宋体"/>
          <w:b w:val="0"/>
          <w:bCs w:val="0"/>
          <w:lang w:eastAsia="zh-CN"/>
        </w:rPr>
        <w:t>投标人应根据自身的承诺，对照招标文件要求在“偏离说明”中注明“</w:t>
      </w:r>
      <w:r>
        <w:rPr>
          <w:rFonts w:hint="eastAsia" w:ascii="宋体" w:hAnsi="宋体" w:eastAsia="宋体" w:cs="宋体"/>
          <w:lang w:eastAsia="zh-CN"/>
        </w:rPr>
        <w:t>正偏离</w:t>
      </w:r>
      <w:r>
        <w:rPr>
          <w:rFonts w:hint="eastAsia" w:ascii="宋体" w:hAnsi="宋体" w:eastAsia="宋体" w:cs="宋体"/>
          <w:b w:val="0"/>
          <w:bCs w:val="0"/>
          <w:lang w:eastAsia="zh-CN"/>
        </w:rPr>
        <w:t>”“</w:t>
      </w:r>
      <w:r>
        <w:rPr>
          <w:rFonts w:hint="eastAsia" w:ascii="宋体" w:hAnsi="宋体" w:eastAsia="宋体" w:cs="宋体"/>
          <w:lang w:eastAsia="zh-CN"/>
        </w:rPr>
        <w:t>负偏离</w:t>
      </w:r>
      <w:r>
        <w:rPr>
          <w:rFonts w:hint="eastAsia" w:ascii="宋体" w:hAnsi="宋体" w:eastAsia="宋体" w:cs="宋体"/>
          <w:b w:val="0"/>
          <w:bCs w:val="0"/>
          <w:lang w:eastAsia="zh-CN"/>
        </w:rPr>
        <w:t>”或者“</w:t>
      </w:r>
      <w:r>
        <w:rPr>
          <w:rFonts w:hint="eastAsia" w:ascii="宋体" w:hAnsi="宋体" w:eastAsia="宋体" w:cs="宋体"/>
          <w:lang w:eastAsia="zh-CN"/>
        </w:rPr>
        <w:t>无偏离</w:t>
      </w:r>
      <w:r>
        <w:rPr>
          <w:rFonts w:hint="eastAsia" w:ascii="宋体" w:hAnsi="宋体" w:eastAsia="宋体" w:cs="宋体"/>
          <w:b w:val="0"/>
          <w:bCs w:val="0"/>
          <w:lang w:eastAsia="zh-CN"/>
        </w:rPr>
        <w:t>”。既不属于“</w:t>
      </w:r>
      <w:r>
        <w:rPr>
          <w:rFonts w:hint="eastAsia" w:ascii="宋体" w:hAnsi="宋体" w:eastAsia="宋体" w:cs="宋体"/>
          <w:lang w:eastAsia="zh-CN"/>
        </w:rPr>
        <w:t>正偏离</w:t>
      </w:r>
      <w:r>
        <w:rPr>
          <w:rFonts w:hint="eastAsia" w:ascii="宋体" w:hAnsi="宋体" w:eastAsia="宋体" w:cs="宋体"/>
          <w:b w:val="0"/>
          <w:bCs w:val="0"/>
          <w:lang w:eastAsia="zh-CN"/>
        </w:rPr>
        <w:t>”也不属于“</w:t>
      </w:r>
      <w:r>
        <w:rPr>
          <w:rFonts w:hint="eastAsia" w:ascii="宋体" w:hAnsi="宋体" w:eastAsia="宋体" w:cs="宋体"/>
          <w:lang w:eastAsia="zh-CN"/>
        </w:rPr>
        <w:t>负偏离</w:t>
      </w:r>
      <w:r>
        <w:rPr>
          <w:rFonts w:hint="eastAsia" w:ascii="宋体" w:hAnsi="宋体" w:eastAsia="宋体" w:cs="宋体"/>
          <w:b w:val="0"/>
          <w:bCs w:val="0"/>
          <w:lang w:eastAsia="zh-CN"/>
        </w:rPr>
        <w:t>”即为“</w:t>
      </w:r>
      <w:r>
        <w:rPr>
          <w:rFonts w:hint="eastAsia" w:ascii="宋体" w:hAnsi="宋体" w:eastAsia="宋体" w:cs="宋体"/>
          <w:lang w:eastAsia="zh-CN"/>
        </w:rPr>
        <w:t>无偏离</w:t>
      </w:r>
      <w:r>
        <w:rPr>
          <w:rFonts w:hint="eastAsia" w:ascii="宋体" w:hAnsi="宋体" w:eastAsia="宋体" w:cs="宋体"/>
          <w:b w:val="0"/>
          <w:bCs w:val="0"/>
          <w:lang w:eastAsia="zh-CN"/>
        </w:rPr>
        <w:t>”。</w:t>
      </w:r>
    </w:p>
    <w:p w14:paraId="7181ADDD">
      <w:pPr>
        <w:keepNext w:val="0"/>
        <w:keepLines w:val="0"/>
        <w:widowControl w:val="0"/>
        <w:suppressLineNumbers w:val="0"/>
        <w:spacing w:before="50" w:beforeAutospacing="0" w:after="50" w:afterAutospacing="0"/>
        <w:ind w:left="0" w:right="0"/>
        <w:jc w:val="both"/>
        <w:rPr>
          <w:rFonts w:hint="eastAsia" w:ascii="宋体" w:hAnsi="宋体" w:eastAsia="宋体" w:cs="宋体"/>
          <w:sz w:val="24"/>
          <w:szCs w:val="24"/>
          <w:lang w:val="en-US"/>
        </w:rPr>
      </w:pPr>
    </w:p>
    <w:p w14:paraId="65395B78">
      <w:pPr>
        <w:keepNext w:val="0"/>
        <w:keepLines w:val="0"/>
        <w:widowControl w:val="0"/>
        <w:suppressLineNumbers w:val="0"/>
        <w:spacing w:before="50" w:beforeAutospacing="0" w:after="50" w:afterAutospacing="0"/>
        <w:ind w:left="0" w:right="0"/>
        <w:jc w:val="both"/>
        <w:rPr>
          <w:rFonts w:hint="eastAsia" w:ascii="宋体" w:hAnsi="宋体" w:eastAsia="宋体" w:cs="宋体"/>
          <w:sz w:val="24"/>
          <w:szCs w:val="24"/>
          <w:lang w:val="en-US"/>
        </w:rPr>
      </w:pPr>
    </w:p>
    <w:p w14:paraId="3E1561EE">
      <w:pPr>
        <w:keepNext w:val="0"/>
        <w:keepLines w:val="0"/>
        <w:widowControl w:val="0"/>
        <w:suppressLineNumbers w:val="0"/>
        <w:spacing w:before="50" w:beforeAutospacing="0" w:after="50" w:afterAutospacing="0"/>
        <w:ind w:left="0" w:right="0"/>
        <w:jc w:val="both"/>
        <w:rPr>
          <w:rFonts w:hint="eastAsia" w:ascii="宋体" w:hAnsi="宋体" w:eastAsia="宋体" w:cs="宋体"/>
          <w:spacing w:val="20"/>
          <w:sz w:val="24"/>
          <w:szCs w:val="24"/>
          <w:u w:val="single"/>
          <w:lang w:val="en-US"/>
        </w:rPr>
      </w:pPr>
      <w:r>
        <w:rPr>
          <w:rFonts w:hint="eastAsia" w:ascii="宋体" w:hAnsi="宋体" w:eastAsia="宋体" w:cs="宋体"/>
          <w:kern w:val="2"/>
          <w:sz w:val="24"/>
          <w:szCs w:val="24"/>
          <w:lang w:val="en-US" w:eastAsia="zh-CN" w:bidi="ar"/>
        </w:rPr>
        <w:t>法定代表人或者委托代理人</w:t>
      </w:r>
      <w:r>
        <w:rPr>
          <w:rFonts w:hint="eastAsia" w:ascii="宋体" w:hAnsi="宋体" w:eastAsia="宋体" w:cs="宋体"/>
          <w:spacing w:val="20"/>
          <w:kern w:val="2"/>
          <w:sz w:val="24"/>
          <w:szCs w:val="24"/>
          <w:lang w:val="en-US" w:eastAsia="zh-CN" w:bidi="ar"/>
        </w:rPr>
        <w:t>（签字或者电子签名）：</w:t>
      </w:r>
      <w:r>
        <w:rPr>
          <w:rFonts w:hint="eastAsia" w:ascii="宋体" w:hAnsi="宋体" w:eastAsia="宋体" w:cs="宋体"/>
          <w:spacing w:val="20"/>
          <w:kern w:val="2"/>
          <w:sz w:val="24"/>
          <w:szCs w:val="24"/>
          <w:u w:val="single"/>
          <w:lang w:val="en-US" w:eastAsia="zh-CN" w:bidi="ar"/>
        </w:rPr>
        <w:t xml:space="preserve">        </w:t>
      </w:r>
    </w:p>
    <w:p w14:paraId="0587D74D">
      <w:pPr>
        <w:keepNext w:val="0"/>
        <w:keepLines w:val="0"/>
        <w:widowControl w:val="0"/>
        <w:suppressLineNumbers w:val="0"/>
        <w:spacing w:before="120" w:beforeAutospacing="0" w:after="0" w:afterAutospacing="0"/>
        <w:ind w:left="0" w:right="0"/>
        <w:jc w:val="both"/>
        <w:rPr>
          <w:rFonts w:hint="eastAsia" w:ascii="宋体" w:hAnsi="宋体" w:eastAsia="宋体" w:cs="宋体"/>
          <w:spacing w:val="20"/>
          <w:sz w:val="24"/>
          <w:szCs w:val="24"/>
          <w:lang w:val="en-US"/>
        </w:rPr>
      </w:pPr>
      <w:r>
        <w:rPr>
          <w:rFonts w:hint="eastAsia" w:ascii="宋体" w:hAnsi="宋体" w:eastAsia="宋体" w:cs="宋体"/>
          <w:spacing w:val="20"/>
          <w:kern w:val="2"/>
          <w:sz w:val="24"/>
          <w:szCs w:val="24"/>
          <w:lang w:val="en-US" w:eastAsia="zh-CN" w:bidi="ar"/>
        </w:rPr>
        <w:t>投标人名称（电子签章）：</w:t>
      </w:r>
      <w:r>
        <w:rPr>
          <w:rFonts w:hint="eastAsia" w:ascii="宋体" w:hAnsi="宋体" w:eastAsia="宋体" w:cs="宋体"/>
          <w:spacing w:val="20"/>
          <w:kern w:val="2"/>
          <w:sz w:val="24"/>
          <w:szCs w:val="24"/>
          <w:u w:val="single"/>
          <w:lang w:val="en-US" w:eastAsia="zh-CN" w:bidi="ar"/>
        </w:rPr>
        <w:t xml:space="preserve">            </w:t>
      </w:r>
      <w:r>
        <w:rPr>
          <w:rFonts w:hint="eastAsia" w:ascii="宋体" w:hAnsi="宋体" w:eastAsia="宋体" w:cs="宋体"/>
          <w:spacing w:val="20"/>
          <w:kern w:val="2"/>
          <w:sz w:val="24"/>
          <w:szCs w:val="24"/>
          <w:lang w:val="en-US" w:eastAsia="zh-CN" w:bidi="ar"/>
        </w:rPr>
        <w:t xml:space="preserve">   </w:t>
      </w:r>
    </w:p>
    <w:p w14:paraId="7F6F9D7F">
      <w:pPr>
        <w:keepNext w:val="0"/>
        <w:keepLines w:val="0"/>
        <w:widowControl w:val="0"/>
        <w:suppressLineNumbers w:val="0"/>
        <w:spacing w:before="120" w:beforeAutospacing="0" w:after="0" w:afterAutospacing="0"/>
        <w:ind w:left="0" w:right="0"/>
        <w:jc w:val="both"/>
        <w:rPr>
          <w:rFonts w:hint="eastAsia" w:ascii="宋体" w:hAnsi="宋体" w:eastAsia="宋体" w:cs="宋体"/>
          <w:sz w:val="24"/>
          <w:szCs w:val="20"/>
          <w:lang w:val="en-US"/>
        </w:rPr>
      </w:pPr>
      <w:r>
        <w:rPr>
          <w:rFonts w:hint="eastAsia" w:ascii="宋体" w:hAnsi="宋体" w:eastAsia="宋体" w:cs="宋体"/>
          <w:spacing w:val="20"/>
          <w:kern w:val="2"/>
          <w:sz w:val="24"/>
          <w:szCs w:val="24"/>
          <w:lang w:val="en-US" w:eastAsia="zh-CN" w:bidi="ar"/>
        </w:rPr>
        <w:t>日  期：</w:t>
      </w:r>
      <w:r>
        <w:rPr>
          <w:rFonts w:hint="eastAsia" w:ascii="宋体" w:hAnsi="宋体" w:eastAsia="宋体" w:cs="宋体"/>
          <w:spacing w:val="20"/>
          <w:kern w:val="2"/>
          <w:sz w:val="24"/>
          <w:szCs w:val="24"/>
          <w:u w:val="single"/>
          <w:lang w:val="en-US" w:eastAsia="zh-CN" w:bidi="ar"/>
        </w:rPr>
        <w:t xml:space="preserve">         </w:t>
      </w:r>
    </w:p>
    <w:p w14:paraId="01C28E06">
      <w:pPr>
        <w:keepNext w:val="0"/>
        <w:keepLines w:val="0"/>
        <w:widowControl w:val="0"/>
        <w:suppressLineNumbers w:val="0"/>
        <w:spacing w:before="120" w:beforeAutospacing="0" w:after="0" w:afterAutospacing="0"/>
        <w:ind w:left="0" w:right="0"/>
        <w:jc w:val="both"/>
        <w:rPr>
          <w:rFonts w:hint="eastAsia" w:ascii="宋体" w:hAnsi="宋体" w:eastAsia="宋体" w:cs="宋体"/>
          <w:sz w:val="24"/>
          <w:szCs w:val="20"/>
          <w:lang w:val="en-US"/>
        </w:rPr>
      </w:pPr>
    </w:p>
    <w:p w14:paraId="403897F0">
      <w:pPr>
        <w:rPr>
          <w:rFonts w:hint="eastAsia" w:ascii="宋体" w:hAnsi="宋体" w:eastAsia="宋体" w:cs="Times New Roman"/>
          <w:kern w:val="2"/>
          <w:sz w:val="24"/>
          <w:szCs w:val="20"/>
          <w:lang w:val="en-US" w:eastAsia="zh-CN" w:bidi="ar"/>
        </w:rPr>
        <w:sectPr>
          <w:pgSz w:w="11906" w:h="16838"/>
          <w:pgMar w:top="1440" w:right="1797" w:bottom="1440" w:left="1797" w:header="851" w:footer="992" w:gutter="0"/>
          <w:pgNumType w:fmt="decimal"/>
          <w:cols w:space="425" w:num="1"/>
          <w:docGrid w:type="lines" w:linePitch="312" w:charSpace="0"/>
        </w:sectPr>
      </w:pPr>
    </w:p>
    <w:p w14:paraId="657884B6">
      <w:pPr>
        <w:keepNext w:val="0"/>
        <w:keepLines w:val="0"/>
        <w:widowControl w:val="0"/>
        <w:suppressLineNumbers w:val="0"/>
        <w:spacing w:before="120" w:beforeAutospacing="0" w:after="50" w:afterAutospacing="0"/>
        <w:ind w:left="0" w:right="0"/>
        <w:jc w:val="left"/>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7.投标人业绩证明材料</w:t>
      </w:r>
    </w:p>
    <w:p w14:paraId="3FDEDD8F">
      <w:pPr>
        <w:pStyle w:val="27"/>
        <w:widowControl/>
        <w:ind w:left="480" w:hanging="480"/>
        <w:rPr>
          <w:rFonts w:hint="eastAsia" w:ascii="宋体" w:hAnsi="宋体" w:eastAsia="宋体" w:cs="宋体"/>
          <w:sz w:val="24"/>
          <w:szCs w:val="24"/>
          <w:lang w:val="en-US"/>
        </w:rPr>
      </w:pPr>
    </w:p>
    <w:p w14:paraId="0EFFEFF3">
      <w:pPr>
        <w:pStyle w:val="27"/>
        <w:widowControl/>
        <w:ind w:left="480" w:hanging="480"/>
        <w:rPr>
          <w:rFonts w:hint="eastAsia" w:ascii="宋体" w:hAnsi="宋体" w:eastAsia="宋体" w:cs="宋体"/>
          <w:sz w:val="24"/>
          <w:szCs w:val="24"/>
          <w:lang w:val="en-US"/>
        </w:rPr>
      </w:pPr>
      <w:r>
        <w:rPr>
          <w:rFonts w:hint="eastAsia" w:ascii="宋体" w:hAnsi="宋体" w:eastAsia="宋体" w:cs="宋体"/>
          <w:sz w:val="24"/>
          <w:szCs w:val="24"/>
          <w:lang w:eastAsia="zh-CN"/>
        </w:rPr>
        <w:t>投标人业绩情况一览表格式：</w:t>
      </w:r>
      <w:r>
        <w:rPr>
          <w:rFonts w:hint="eastAsia" w:ascii="宋体" w:hAnsi="宋体" w:eastAsia="宋体" w:cs="宋体"/>
          <w:sz w:val="24"/>
          <w:szCs w:val="24"/>
          <w:lang w:val="en-US"/>
        </w:rPr>
        <w:t xml:space="preserve"> </w:t>
      </w:r>
    </w:p>
    <w:tbl>
      <w:tblPr>
        <w:tblStyle w:val="8"/>
        <w:tblW w:w="5000" w:type="pct"/>
        <w:tblInd w:w="-108"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2132"/>
        <w:gridCol w:w="1770"/>
        <w:gridCol w:w="1770"/>
        <w:gridCol w:w="2856"/>
      </w:tblGrid>
      <w:tr w14:paraId="4DE3C37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487" w:hRule="atLeast"/>
        </w:trPr>
        <w:tc>
          <w:tcPr>
            <w:tcW w:w="1250" w:type="pct"/>
            <w:tcBorders>
              <w:top w:val="single" w:color="auto" w:sz="4" w:space="0"/>
              <w:left w:val="single" w:color="auto" w:sz="4" w:space="0"/>
              <w:bottom w:val="nil"/>
              <w:right w:val="single" w:color="auto" w:sz="4" w:space="0"/>
            </w:tcBorders>
            <w:shd w:val="clear" w:color="auto" w:fill="auto"/>
            <w:vAlign w:val="center"/>
          </w:tcPr>
          <w:p w14:paraId="286A317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采购人名称</w:t>
            </w:r>
          </w:p>
        </w:tc>
        <w:tc>
          <w:tcPr>
            <w:tcW w:w="1038" w:type="pct"/>
            <w:tcBorders>
              <w:top w:val="single" w:color="auto" w:sz="4" w:space="0"/>
              <w:left w:val="single" w:color="auto" w:sz="4" w:space="0"/>
              <w:bottom w:val="nil"/>
              <w:right w:val="single" w:color="auto" w:sz="4" w:space="0"/>
            </w:tcBorders>
            <w:shd w:val="clear" w:color="auto" w:fill="auto"/>
            <w:vAlign w:val="center"/>
          </w:tcPr>
          <w:p w14:paraId="43482F6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项目名称</w:t>
            </w:r>
          </w:p>
        </w:tc>
        <w:tc>
          <w:tcPr>
            <w:tcW w:w="1038" w:type="pct"/>
            <w:tcBorders>
              <w:top w:val="single" w:color="auto" w:sz="4" w:space="0"/>
              <w:left w:val="single" w:color="auto" w:sz="4" w:space="0"/>
              <w:bottom w:val="nil"/>
              <w:right w:val="single" w:color="auto" w:sz="4" w:space="0"/>
            </w:tcBorders>
            <w:shd w:val="clear" w:color="auto" w:fill="auto"/>
            <w:vAlign w:val="center"/>
          </w:tcPr>
          <w:p w14:paraId="5483C0D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合同金额</w:t>
            </w:r>
          </w:p>
          <w:p w14:paraId="1637D76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（万元）</w:t>
            </w:r>
          </w:p>
        </w:tc>
        <w:tc>
          <w:tcPr>
            <w:tcW w:w="1674" w:type="pct"/>
            <w:tcBorders>
              <w:top w:val="single" w:color="auto" w:sz="4" w:space="0"/>
              <w:left w:val="single" w:color="auto" w:sz="4" w:space="0"/>
              <w:bottom w:val="nil"/>
              <w:right w:val="single" w:color="auto" w:sz="4" w:space="0"/>
            </w:tcBorders>
            <w:shd w:val="clear" w:color="auto" w:fill="auto"/>
            <w:vAlign w:val="center"/>
          </w:tcPr>
          <w:p w14:paraId="70C31767">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采购人联系人及</w:t>
            </w:r>
          </w:p>
          <w:p w14:paraId="015FC9D1">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联系电话</w:t>
            </w:r>
          </w:p>
        </w:tc>
      </w:tr>
      <w:tr w14:paraId="6C3F0E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top"/>
          </w:tcPr>
          <w:p w14:paraId="4F1300CA">
            <w:pPr>
              <w:keepNext w:val="0"/>
              <w:keepLines w:val="0"/>
              <w:widowControl w:val="0"/>
              <w:suppressLineNumbers w:val="0"/>
              <w:spacing w:before="0" w:beforeAutospacing="0" w:after="0" w:afterAutospacing="0" w:line="240" w:lineRule="exact"/>
              <w:ind w:left="0" w:right="0"/>
              <w:jc w:val="left"/>
              <w:rPr>
                <w:rFonts w:hint="eastAsia" w:ascii="宋体" w:hAnsi="宋体" w:eastAsia="宋体" w:cs="宋体"/>
                <w:sz w:val="24"/>
                <w:szCs w:val="24"/>
                <w:lang w:val="en-US"/>
              </w:rPr>
            </w:pPr>
          </w:p>
        </w:tc>
        <w:tc>
          <w:tcPr>
            <w:tcW w:w="1038" w:type="pct"/>
            <w:tcBorders>
              <w:top w:val="single" w:color="auto" w:sz="4" w:space="0"/>
              <w:left w:val="single" w:color="auto" w:sz="4" w:space="0"/>
              <w:bottom w:val="single" w:color="auto" w:sz="4" w:space="0"/>
              <w:right w:val="single" w:color="auto" w:sz="4" w:space="0"/>
            </w:tcBorders>
            <w:shd w:val="clear" w:color="auto" w:fill="auto"/>
            <w:vAlign w:val="top"/>
          </w:tcPr>
          <w:p w14:paraId="1390A045">
            <w:pPr>
              <w:keepNext w:val="0"/>
              <w:keepLines w:val="0"/>
              <w:widowControl w:val="0"/>
              <w:suppressLineNumbers w:val="0"/>
              <w:spacing w:before="0" w:beforeAutospacing="0" w:after="0" w:afterAutospacing="0" w:line="240" w:lineRule="exact"/>
              <w:ind w:left="0" w:right="0"/>
              <w:jc w:val="left"/>
              <w:rPr>
                <w:rFonts w:hint="eastAsia" w:ascii="宋体" w:hAnsi="宋体" w:eastAsia="宋体" w:cs="宋体"/>
                <w:sz w:val="24"/>
                <w:szCs w:val="24"/>
                <w:lang w:val="en-US"/>
              </w:rPr>
            </w:pPr>
          </w:p>
        </w:tc>
        <w:tc>
          <w:tcPr>
            <w:tcW w:w="1038" w:type="pct"/>
            <w:tcBorders>
              <w:top w:val="single" w:color="auto" w:sz="4" w:space="0"/>
              <w:left w:val="single" w:color="auto" w:sz="4" w:space="0"/>
              <w:bottom w:val="single" w:color="auto" w:sz="4" w:space="0"/>
              <w:right w:val="single" w:color="auto" w:sz="4" w:space="0"/>
            </w:tcBorders>
            <w:shd w:val="clear" w:color="auto" w:fill="auto"/>
            <w:vAlign w:val="top"/>
          </w:tcPr>
          <w:p w14:paraId="1CB8D539">
            <w:pPr>
              <w:keepNext w:val="0"/>
              <w:keepLines w:val="0"/>
              <w:widowControl w:val="0"/>
              <w:suppressLineNumbers w:val="0"/>
              <w:spacing w:before="0" w:beforeAutospacing="0" w:after="0" w:afterAutospacing="0" w:line="240" w:lineRule="exact"/>
              <w:ind w:left="0" w:right="0"/>
              <w:jc w:val="left"/>
              <w:rPr>
                <w:rFonts w:hint="eastAsia" w:ascii="宋体" w:hAnsi="宋体" w:eastAsia="宋体" w:cs="宋体"/>
                <w:sz w:val="24"/>
                <w:szCs w:val="24"/>
                <w:lang w:val="en-US"/>
              </w:rPr>
            </w:pPr>
          </w:p>
        </w:tc>
        <w:tc>
          <w:tcPr>
            <w:tcW w:w="1674" w:type="pct"/>
            <w:tcBorders>
              <w:top w:val="single" w:color="auto" w:sz="4" w:space="0"/>
              <w:left w:val="single" w:color="auto" w:sz="4" w:space="0"/>
              <w:bottom w:val="single" w:color="auto" w:sz="4" w:space="0"/>
              <w:right w:val="single" w:color="auto" w:sz="4" w:space="0"/>
            </w:tcBorders>
            <w:shd w:val="clear" w:color="auto" w:fill="auto"/>
            <w:vAlign w:val="top"/>
          </w:tcPr>
          <w:p w14:paraId="1E12D9C4">
            <w:pPr>
              <w:keepNext w:val="0"/>
              <w:keepLines w:val="0"/>
              <w:widowControl w:val="0"/>
              <w:suppressLineNumbers w:val="0"/>
              <w:spacing w:before="0" w:beforeAutospacing="0" w:after="0" w:afterAutospacing="0" w:line="240" w:lineRule="exact"/>
              <w:ind w:left="0" w:right="0"/>
              <w:jc w:val="left"/>
              <w:rPr>
                <w:rFonts w:hint="eastAsia" w:ascii="宋体" w:hAnsi="宋体" w:eastAsia="宋体" w:cs="宋体"/>
                <w:sz w:val="24"/>
                <w:szCs w:val="24"/>
                <w:lang w:val="en-US"/>
              </w:rPr>
            </w:pPr>
          </w:p>
        </w:tc>
      </w:tr>
      <w:tr w14:paraId="15455F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shd w:val="clear" w:color="auto" w:fill="auto"/>
            <w:vAlign w:val="top"/>
          </w:tcPr>
          <w:p w14:paraId="0BA6D6E1">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c>
          <w:tcPr>
            <w:tcW w:w="1038" w:type="pct"/>
            <w:tcBorders>
              <w:top w:val="single" w:color="auto" w:sz="4" w:space="0"/>
              <w:left w:val="single" w:color="auto" w:sz="4" w:space="0"/>
              <w:bottom w:val="single" w:color="auto" w:sz="4" w:space="0"/>
              <w:right w:val="single" w:color="auto" w:sz="4" w:space="0"/>
            </w:tcBorders>
            <w:shd w:val="clear" w:color="auto" w:fill="auto"/>
            <w:vAlign w:val="top"/>
          </w:tcPr>
          <w:p w14:paraId="60D753E0">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c>
          <w:tcPr>
            <w:tcW w:w="1038" w:type="pct"/>
            <w:tcBorders>
              <w:top w:val="single" w:color="auto" w:sz="4" w:space="0"/>
              <w:left w:val="single" w:color="auto" w:sz="4" w:space="0"/>
              <w:bottom w:val="single" w:color="auto" w:sz="4" w:space="0"/>
              <w:right w:val="single" w:color="auto" w:sz="4" w:space="0"/>
            </w:tcBorders>
            <w:shd w:val="clear" w:color="auto" w:fill="auto"/>
            <w:vAlign w:val="top"/>
          </w:tcPr>
          <w:p w14:paraId="43F5E5D2">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c>
          <w:tcPr>
            <w:tcW w:w="1674" w:type="pct"/>
            <w:tcBorders>
              <w:top w:val="single" w:color="auto" w:sz="4" w:space="0"/>
              <w:left w:val="single" w:color="auto" w:sz="4" w:space="0"/>
              <w:bottom w:val="single" w:color="auto" w:sz="4" w:space="0"/>
              <w:right w:val="single" w:color="auto" w:sz="4" w:space="0"/>
            </w:tcBorders>
            <w:shd w:val="clear" w:color="auto" w:fill="auto"/>
            <w:vAlign w:val="top"/>
          </w:tcPr>
          <w:p w14:paraId="4C7058BB">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r>
      <w:tr w14:paraId="31B8D4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top"/>
          </w:tcPr>
          <w:p w14:paraId="26F6A237">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c>
          <w:tcPr>
            <w:tcW w:w="1038" w:type="pct"/>
            <w:tcBorders>
              <w:top w:val="single" w:color="auto" w:sz="4" w:space="0"/>
              <w:left w:val="single" w:color="auto" w:sz="4" w:space="0"/>
              <w:bottom w:val="single" w:color="auto" w:sz="4" w:space="0"/>
              <w:right w:val="single" w:color="auto" w:sz="4" w:space="0"/>
            </w:tcBorders>
            <w:shd w:val="clear" w:color="auto" w:fill="auto"/>
            <w:vAlign w:val="top"/>
          </w:tcPr>
          <w:p w14:paraId="380249A7">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c>
          <w:tcPr>
            <w:tcW w:w="1038" w:type="pct"/>
            <w:tcBorders>
              <w:top w:val="single" w:color="auto" w:sz="4" w:space="0"/>
              <w:left w:val="single" w:color="auto" w:sz="4" w:space="0"/>
              <w:bottom w:val="single" w:color="auto" w:sz="4" w:space="0"/>
              <w:right w:val="single" w:color="auto" w:sz="4" w:space="0"/>
            </w:tcBorders>
            <w:shd w:val="clear" w:color="auto" w:fill="auto"/>
            <w:vAlign w:val="top"/>
          </w:tcPr>
          <w:p w14:paraId="78BA82F4">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c>
          <w:tcPr>
            <w:tcW w:w="1674" w:type="pct"/>
            <w:tcBorders>
              <w:top w:val="single" w:color="auto" w:sz="4" w:space="0"/>
              <w:left w:val="single" w:color="auto" w:sz="4" w:space="0"/>
              <w:bottom w:val="single" w:color="auto" w:sz="4" w:space="0"/>
              <w:right w:val="single" w:color="auto" w:sz="4" w:space="0"/>
            </w:tcBorders>
            <w:shd w:val="clear" w:color="auto" w:fill="auto"/>
            <w:vAlign w:val="top"/>
          </w:tcPr>
          <w:p w14:paraId="54811203">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r>
      <w:tr w14:paraId="58E3210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shd w:val="clear" w:color="auto" w:fill="auto"/>
            <w:vAlign w:val="top"/>
          </w:tcPr>
          <w:p w14:paraId="483A05E7">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c>
          <w:tcPr>
            <w:tcW w:w="1038" w:type="pct"/>
            <w:tcBorders>
              <w:top w:val="single" w:color="auto" w:sz="4" w:space="0"/>
              <w:left w:val="single" w:color="auto" w:sz="4" w:space="0"/>
              <w:bottom w:val="single" w:color="auto" w:sz="4" w:space="0"/>
              <w:right w:val="single" w:color="auto" w:sz="4" w:space="0"/>
            </w:tcBorders>
            <w:shd w:val="clear" w:color="auto" w:fill="auto"/>
            <w:vAlign w:val="top"/>
          </w:tcPr>
          <w:p w14:paraId="6CF9739B">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c>
          <w:tcPr>
            <w:tcW w:w="1038" w:type="pct"/>
            <w:tcBorders>
              <w:top w:val="single" w:color="auto" w:sz="4" w:space="0"/>
              <w:left w:val="single" w:color="auto" w:sz="4" w:space="0"/>
              <w:bottom w:val="single" w:color="auto" w:sz="4" w:space="0"/>
              <w:right w:val="single" w:color="auto" w:sz="4" w:space="0"/>
            </w:tcBorders>
            <w:shd w:val="clear" w:color="auto" w:fill="auto"/>
            <w:vAlign w:val="top"/>
          </w:tcPr>
          <w:p w14:paraId="12BAB226">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c>
          <w:tcPr>
            <w:tcW w:w="1674" w:type="pct"/>
            <w:tcBorders>
              <w:top w:val="single" w:color="auto" w:sz="4" w:space="0"/>
              <w:left w:val="single" w:color="auto" w:sz="4" w:space="0"/>
              <w:bottom w:val="single" w:color="auto" w:sz="4" w:space="0"/>
              <w:right w:val="single" w:color="auto" w:sz="4" w:space="0"/>
            </w:tcBorders>
            <w:shd w:val="clear" w:color="auto" w:fill="auto"/>
            <w:vAlign w:val="top"/>
          </w:tcPr>
          <w:p w14:paraId="3E7FE3F5">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r>
      <w:tr w14:paraId="1F21E72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shd w:val="clear" w:color="auto" w:fill="auto"/>
            <w:vAlign w:val="top"/>
          </w:tcPr>
          <w:p w14:paraId="2CB10760">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c>
          <w:tcPr>
            <w:tcW w:w="1038" w:type="pct"/>
            <w:tcBorders>
              <w:top w:val="single" w:color="auto" w:sz="4" w:space="0"/>
              <w:left w:val="single" w:color="auto" w:sz="4" w:space="0"/>
              <w:bottom w:val="single" w:color="auto" w:sz="4" w:space="0"/>
              <w:right w:val="single" w:color="auto" w:sz="4" w:space="0"/>
            </w:tcBorders>
            <w:shd w:val="clear" w:color="auto" w:fill="auto"/>
            <w:vAlign w:val="top"/>
          </w:tcPr>
          <w:p w14:paraId="777E9BA9">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c>
          <w:tcPr>
            <w:tcW w:w="1038" w:type="pct"/>
            <w:tcBorders>
              <w:top w:val="single" w:color="auto" w:sz="4" w:space="0"/>
              <w:left w:val="single" w:color="auto" w:sz="4" w:space="0"/>
              <w:bottom w:val="single" w:color="auto" w:sz="4" w:space="0"/>
              <w:right w:val="single" w:color="auto" w:sz="4" w:space="0"/>
            </w:tcBorders>
            <w:shd w:val="clear" w:color="auto" w:fill="auto"/>
            <w:vAlign w:val="top"/>
          </w:tcPr>
          <w:p w14:paraId="7638357D">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c>
          <w:tcPr>
            <w:tcW w:w="1674" w:type="pct"/>
            <w:tcBorders>
              <w:top w:val="single" w:color="auto" w:sz="4" w:space="0"/>
              <w:left w:val="single" w:color="auto" w:sz="4" w:space="0"/>
              <w:bottom w:val="single" w:color="auto" w:sz="4" w:space="0"/>
              <w:right w:val="single" w:color="auto" w:sz="4" w:space="0"/>
            </w:tcBorders>
            <w:shd w:val="clear" w:color="auto" w:fill="auto"/>
            <w:vAlign w:val="top"/>
          </w:tcPr>
          <w:p w14:paraId="0BE0A01F">
            <w:pPr>
              <w:keepNext w:val="0"/>
              <w:keepLines w:val="0"/>
              <w:widowControl w:val="0"/>
              <w:suppressLineNumbers w:val="0"/>
              <w:spacing w:before="50" w:beforeAutospacing="0" w:after="120" w:afterAutospacing="0" w:line="400" w:lineRule="exact"/>
              <w:ind w:left="0" w:right="0"/>
              <w:jc w:val="left"/>
              <w:rPr>
                <w:rFonts w:hint="eastAsia" w:ascii="宋体" w:hAnsi="宋体" w:eastAsia="宋体" w:cs="宋体"/>
                <w:sz w:val="24"/>
                <w:szCs w:val="24"/>
                <w:lang w:val="en-US"/>
              </w:rPr>
            </w:pPr>
          </w:p>
        </w:tc>
      </w:tr>
    </w:tbl>
    <w:p w14:paraId="4D8A1DCE">
      <w:pPr>
        <w:pStyle w:val="17"/>
        <w:widowControl/>
        <w:spacing w:before="0" w:beforeAutospacing="0" w:after="0" w:afterAutospacing="0" w:line="360" w:lineRule="auto"/>
        <w:ind w:left="0" w:right="0"/>
        <w:contextualSpacing/>
        <w:rPr>
          <w:rFonts w:hint="eastAsia" w:ascii="宋体" w:hAnsi="宋体" w:eastAsia="宋体" w:cs="宋体"/>
          <w:sz w:val="24"/>
          <w:szCs w:val="24"/>
          <w:lang w:val="en-US"/>
        </w:rPr>
      </w:pPr>
    </w:p>
    <w:p w14:paraId="7EB3BE93">
      <w:pPr>
        <w:pStyle w:val="17"/>
        <w:widowControl/>
        <w:spacing w:before="0" w:beforeAutospacing="0" w:after="0" w:afterAutospacing="0" w:line="360" w:lineRule="auto"/>
        <w:ind w:left="0" w:right="0"/>
        <w:contextualSpacing/>
        <w:rPr>
          <w:rFonts w:hint="eastAsia" w:ascii="宋体" w:hAnsi="宋体" w:eastAsia="宋体" w:cs="宋体"/>
          <w:sz w:val="24"/>
          <w:szCs w:val="24"/>
          <w:lang w:val="en-US"/>
        </w:rPr>
      </w:pPr>
      <w:r>
        <w:rPr>
          <w:rFonts w:hint="eastAsia" w:ascii="宋体" w:hAnsi="宋体" w:eastAsia="宋体" w:cs="宋体"/>
          <w:sz w:val="24"/>
          <w:szCs w:val="24"/>
          <w:lang w:eastAsia="zh-CN"/>
        </w:rPr>
        <w:t>注：</w:t>
      </w:r>
      <w:r>
        <w:rPr>
          <w:rFonts w:hint="eastAsia" w:ascii="宋体" w:hAnsi="宋体" w:eastAsia="黑体" w:cs="黑体"/>
          <w:sz w:val="24"/>
          <w:szCs w:val="20"/>
          <w:lang w:eastAsia="zh-CN"/>
        </w:rPr>
        <w:t>投标人根据评标标准具体要求附业绩证明材料。</w:t>
      </w:r>
    </w:p>
    <w:p w14:paraId="0FE9AB55">
      <w:pPr>
        <w:pStyle w:val="17"/>
        <w:widowControl/>
        <w:spacing w:before="0" w:beforeAutospacing="0" w:after="0" w:afterAutospacing="0" w:line="360" w:lineRule="auto"/>
        <w:ind w:left="0" w:right="0"/>
        <w:contextualSpacing/>
        <w:jc w:val="left"/>
        <w:rPr>
          <w:rFonts w:hint="eastAsia" w:ascii="宋体" w:hAnsi="宋体" w:eastAsia="宋体" w:cs="宋体"/>
          <w:sz w:val="24"/>
          <w:szCs w:val="24"/>
          <w:u w:val="single"/>
          <w:lang w:val="en-US"/>
        </w:rPr>
      </w:pPr>
      <w:r>
        <w:rPr>
          <w:rFonts w:hint="eastAsia" w:ascii="宋体" w:hAnsi="宋体" w:eastAsia="宋体" w:cs="宋体"/>
          <w:sz w:val="24"/>
          <w:szCs w:val="24"/>
          <w:lang w:eastAsia="zh-CN"/>
        </w:rPr>
        <w:t>法定代表人或者委托代理人（签字或者电子签名）：</w:t>
      </w:r>
      <w:r>
        <w:rPr>
          <w:rFonts w:hint="eastAsia" w:ascii="宋体" w:hAnsi="宋体" w:eastAsia="宋体" w:cs="宋体"/>
          <w:sz w:val="24"/>
          <w:szCs w:val="24"/>
          <w:u w:val="single"/>
          <w:lang w:eastAsia="zh-CN"/>
        </w:rPr>
        <w:t>　　　　　</w:t>
      </w:r>
    </w:p>
    <w:p w14:paraId="067ECBB7">
      <w:pPr>
        <w:keepNext w:val="0"/>
        <w:keepLines w:val="0"/>
        <w:widowControl w:val="0"/>
        <w:suppressLineNumbers w:val="0"/>
        <w:spacing w:before="0" w:beforeAutospacing="0" w:after="0" w:afterAutospacing="0" w:line="360" w:lineRule="auto"/>
        <w:ind w:left="0" w:right="480"/>
        <w:contextualSpacing/>
        <w:jc w:val="left"/>
        <w:rPr>
          <w:rFonts w:hint="eastAsia" w:ascii="宋体" w:hAnsi="宋体" w:eastAsia="宋体" w:cs="宋体"/>
          <w:sz w:val="24"/>
          <w:szCs w:val="20"/>
          <w:lang w:val="en-US"/>
        </w:rPr>
      </w:pPr>
      <w:r>
        <w:rPr>
          <w:rFonts w:hint="eastAsia" w:ascii="宋体" w:hAnsi="宋体" w:eastAsia="宋体" w:cs="Arial"/>
          <w:kern w:val="2"/>
          <w:sz w:val="24"/>
          <w:szCs w:val="24"/>
          <w:lang w:val="en-US" w:eastAsia="zh-CN" w:bidi="ar"/>
        </w:rPr>
        <w:t xml:space="preserve">投标人名称（电子签章）：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年    月    日</w:t>
      </w:r>
    </w:p>
    <w:p w14:paraId="24CD9992">
      <w:pPr>
        <w:keepNext w:val="0"/>
        <w:keepLines w:val="0"/>
        <w:widowControl w:val="0"/>
        <w:suppressLineNumbers w:val="0"/>
        <w:spacing w:before="120" w:beforeAutospacing="0" w:after="50" w:afterAutospacing="0"/>
        <w:ind w:left="0" w:right="0"/>
        <w:jc w:val="left"/>
        <w:rPr>
          <w:rFonts w:hint="eastAsia" w:ascii="方正小标宋简体" w:hAnsi="方正小标宋简体" w:eastAsia="方正小标宋简体" w:cs="方正小标宋简体"/>
          <w:bCs/>
          <w:szCs w:val="21"/>
          <w:lang w:val="en-US"/>
        </w:rPr>
      </w:pPr>
      <w:r>
        <w:rPr>
          <w:rFonts w:hint="eastAsia" w:ascii="宋体" w:hAnsi="宋体" w:eastAsia="宋体" w:cs="Times New Roman"/>
          <w:kern w:val="2"/>
          <w:sz w:val="24"/>
          <w:szCs w:val="24"/>
          <w:lang w:val="en-US" w:eastAsia="zh-CN" w:bidi="ar"/>
        </w:rPr>
        <w:br w:type="page"/>
      </w:r>
      <w:r>
        <w:rPr>
          <w:rFonts w:hint="eastAsia" w:ascii="宋体" w:hAnsi="宋体" w:eastAsia="宋体" w:cs="宋体"/>
          <w:kern w:val="2"/>
          <w:sz w:val="24"/>
          <w:szCs w:val="24"/>
          <w:lang w:val="en-US" w:eastAsia="zh-CN" w:bidi="ar"/>
        </w:rPr>
        <w:t>8.</w:t>
      </w:r>
      <w:r>
        <w:rPr>
          <w:rFonts w:hint="eastAsia" w:ascii="方正小标宋简体" w:hAnsi="方正小标宋简体" w:eastAsia="方正小标宋简体" w:cs="方正小标宋简体"/>
          <w:bCs/>
          <w:kern w:val="2"/>
          <w:sz w:val="21"/>
          <w:szCs w:val="21"/>
          <w:lang w:val="en-US" w:eastAsia="zh-CN" w:bidi="ar"/>
        </w:rPr>
        <w:t xml:space="preserve"> 代理服务费承诺书（如本项目为采购人支付代理服务费的，无需提供）</w:t>
      </w:r>
    </w:p>
    <w:p w14:paraId="5BD4FD49">
      <w:pPr>
        <w:keepNext w:val="0"/>
        <w:keepLines w:val="0"/>
        <w:widowControl w:val="0"/>
        <w:suppressLineNumbers w:val="0"/>
        <w:spacing w:before="120" w:beforeAutospacing="0" w:after="50" w:afterAutospacing="0"/>
        <w:ind w:left="0" w:right="0"/>
        <w:jc w:val="left"/>
        <w:rPr>
          <w:rFonts w:hint="eastAsia" w:ascii="方正小标宋简体" w:hAnsi="方正小标宋简体" w:eastAsia="方正小标宋简体" w:cs="方正小标宋简体"/>
          <w:bCs/>
          <w:szCs w:val="21"/>
          <w:lang w:val="en-US"/>
        </w:rPr>
      </w:pPr>
    </w:p>
    <w:p w14:paraId="2A7A609A">
      <w:pPr>
        <w:keepNext w:val="0"/>
        <w:keepLines w:val="0"/>
        <w:widowControl w:val="0"/>
        <w:suppressLineNumbers w:val="0"/>
        <w:spacing w:before="120" w:beforeAutospacing="0" w:after="50" w:afterAutospacing="0"/>
        <w:ind w:left="0" w:right="0"/>
        <w:jc w:val="center"/>
        <w:rPr>
          <w:rFonts w:hint="eastAsia" w:ascii="方正小标宋简体" w:hAnsi="方正小标宋简体" w:eastAsia="方正小标宋简体" w:cs="方正小标宋简体"/>
          <w:bCs/>
          <w:sz w:val="44"/>
          <w:szCs w:val="44"/>
          <w:lang w:val="en-US"/>
        </w:rPr>
      </w:pPr>
      <w:r>
        <w:rPr>
          <w:rFonts w:hint="eastAsia" w:ascii="方正小标宋简体" w:hAnsi="方正小标宋简体" w:eastAsia="方正小标宋简体" w:cs="方正小标宋简体"/>
          <w:bCs/>
          <w:kern w:val="2"/>
          <w:sz w:val="44"/>
          <w:szCs w:val="44"/>
          <w:lang w:val="en-US" w:eastAsia="zh-CN" w:bidi="ar"/>
        </w:rPr>
        <w:t>代理服务费承诺书</w:t>
      </w:r>
    </w:p>
    <w:p w14:paraId="367E65E8">
      <w:pPr>
        <w:keepNext w:val="0"/>
        <w:keepLines w:val="0"/>
        <w:widowControl w:val="0"/>
        <w:suppressLineNumbers w:val="0"/>
        <w:spacing w:before="120" w:beforeAutospacing="0" w:after="50" w:afterAutospacing="0"/>
        <w:ind w:left="0" w:right="0"/>
        <w:jc w:val="center"/>
        <w:rPr>
          <w:rFonts w:hint="eastAsia" w:ascii="宋体" w:hAnsi="宋体" w:eastAsia="宋体" w:cs="宋体"/>
          <w:b/>
          <w:bCs w:val="0"/>
          <w:sz w:val="24"/>
          <w:szCs w:val="24"/>
          <w:lang w:val="en-US"/>
        </w:rPr>
      </w:pPr>
    </w:p>
    <w:p w14:paraId="54FE0D7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bCs/>
          <w:kern w:val="2"/>
          <w:sz w:val="24"/>
          <w:szCs w:val="24"/>
          <w:lang w:val="en-US" w:eastAsia="zh-CN" w:bidi="ar"/>
        </w:rPr>
        <w:t>致：</w:t>
      </w:r>
      <w:r>
        <w:rPr>
          <w:rFonts w:hint="eastAsia" w:ascii="宋体" w:hAnsi="宋体" w:eastAsia="宋体" w:cs="宋体"/>
          <w:kern w:val="2"/>
          <w:sz w:val="24"/>
          <w:szCs w:val="24"/>
          <w:u w:val="single"/>
          <w:lang w:val="en-US" w:eastAsia="zh-CN" w:bidi="ar"/>
        </w:rPr>
        <w:t>代理机构名称</w:t>
      </w:r>
      <w:r>
        <w:rPr>
          <w:rFonts w:hint="eastAsia" w:ascii="宋体" w:hAnsi="宋体" w:eastAsia="宋体" w:cs="宋体"/>
          <w:kern w:val="2"/>
          <w:sz w:val="24"/>
          <w:szCs w:val="24"/>
          <w:lang w:val="en-US" w:eastAsia="zh-CN" w:bidi="ar"/>
        </w:rPr>
        <w:t>：</w:t>
      </w:r>
    </w:p>
    <w:p w14:paraId="59658503">
      <w:pPr>
        <w:keepNext w:val="0"/>
        <w:keepLines w:val="0"/>
        <w:widowControl w:val="0"/>
        <w:suppressLineNumbers w:val="0"/>
        <w:spacing w:before="0" w:beforeAutospacing="0" w:after="0" w:afterAutospacing="0" w:line="360" w:lineRule="auto"/>
        <w:ind w:left="0" w:right="0" w:firstLine="48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本单位参加了贵方组织的</w:t>
      </w:r>
      <w:r>
        <w:rPr>
          <w:rFonts w:hint="eastAsia" w:ascii="宋体" w:hAnsi="宋体" w:eastAsia="宋体" w:cs="宋体"/>
          <w:kern w:val="2"/>
          <w:sz w:val="24"/>
          <w:szCs w:val="24"/>
          <w:u w:val="single"/>
          <w:lang w:val="en-US" w:eastAsia="zh-CN" w:bidi="ar"/>
        </w:rPr>
        <w:t xml:space="preserve">  项目名称（项目编号）  </w:t>
      </w:r>
      <w:r>
        <w:rPr>
          <w:rFonts w:hint="eastAsia" w:ascii="宋体" w:hAnsi="宋体" w:eastAsia="宋体" w:cs="宋体"/>
          <w:kern w:val="2"/>
          <w:sz w:val="24"/>
          <w:szCs w:val="24"/>
          <w:lang w:val="en-US" w:eastAsia="zh-CN" w:bidi="ar"/>
        </w:rPr>
        <w:t>项目， 在此说明如下：</w:t>
      </w:r>
    </w:p>
    <w:p w14:paraId="208C67FD">
      <w:pPr>
        <w:keepNext w:val="0"/>
        <w:keepLines w:val="0"/>
        <w:widowControl w:val="0"/>
        <w:suppressLineNumbers w:val="0"/>
        <w:spacing w:before="0" w:beforeAutospacing="0" w:after="0" w:afterAutospacing="0" w:line="360" w:lineRule="auto"/>
        <w:ind w:left="0" w:right="0" w:firstLine="3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我方承诺，若本单位中标，保证在发出中标通知书之后，按本项目招标文件的规定标准向贵单位一次性足额支付代理服务费，在领取中标通知书后，由于被质疑、投诉或者其他原因而导致中标结果改变，我方将放弃对已缴纳的代理服务费追还的一切权利。</w:t>
      </w:r>
    </w:p>
    <w:p w14:paraId="65FAC67C">
      <w:pPr>
        <w:keepNext w:val="0"/>
        <w:keepLines w:val="0"/>
        <w:widowControl w:val="0"/>
        <w:suppressLineNumbers w:val="0"/>
        <w:spacing w:before="0" w:beforeAutospacing="0" w:after="0" w:afterAutospacing="0" w:line="360" w:lineRule="auto"/>
        <w:ind w:left="0" w:right="0" w:firstLine="3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2.本单位选择第</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种方式作为代理服务费开票类型：</w:t>
      </w:r>
    </w:p>
    <w:p w14:paraId="7D2B0FC6">
      <w:pPr>
        <w:keepNext w:val="0"/>
        <w:keepLines w:val="0"/>
        <w:widowControl w:val="0"/>
        <w:suppressLineNumbers w:val="0"/>
        <w:spacing w:before="0" w:beforeAutospacing="0" w:after="0" w:afterAutospacing="0" w:line="360" w:lineRule="auto"/>
        <w:ind w:left="0" w:right="0" w:firstLine="3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第一种方式：开具增值税普通发票。开票信息如下：</w:t>
      </w:r>
    </w:p>
    <w:p w14:paraId="72A72919">
      <w:pPr>
        <w:keepNext w:val="0"/>
        <w:keepLines w:val="0"/>
        <w:widowControl w:val="0"/>
        <w:suppressLineNumbers w:val="0"/>
        <w:spacing w:before="0" w:beforeAutospacing="0" w:after="0" w:afterAutospacing="0" w:line="360" w:lineRule="auto"/>
        <w:ind w:left="0" w:right="0" w:firstLine="3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（1）公司名称</w:t>
      </w:r>
      <w:r>
        <w:rPr>
          <w:rFonts w:hint="eastAsia" w:ascii="宋体" w:hAnsi="宋体" w:eastAsia="宋体" w:cs="宋体"/>
          <w:kern w:val="2"/>
          <w:sz w:val="24"/>
          <w:szCs w:val="24"/>
          <w:u w:val="single"/>
          <w:lang w:val="en-US" w:eastAsia="zh-CN" w:bidi="ar"/>
        </w:rPr>
        <w:t xml:space="preserve">_                       </w:t>
      </w:r>
      <w:r>
        <w:rPr>
          <w:rFonts w:hint="eastAsia" w:ascii="宋体" w:hAnsi="宋体" w:eastAsia="宋体" w:cs="宋体"/>
          <w:kern w:val="2"/>
          <w:sz w:val="24"/>
          <w:szCs w:val="24"/>
          <w:lang w:val="en-US" w:eastAsia="zh-CN" w:bidi="ar"/>
        </w:rPr>
        <w:t>；</w:t>
      </w:r>
    </w:p>
    <w:p w14:paraId="1B7619CB">
      <w:pPr>
        <w:keepNext w:val="0"/>
        <w:keepLines w:val="0"/>
        <w:widowControl w:val="0"/>
        <w:suppressLineNumbers w:val="0"/>
        <w:spacing w:before="0" w:beforeAutospacing="0" w:after="0" w:afterAutospacing="0" w:line="360" w:lineRule="auto"/>
        <w:ind w:left="0" w:right="0" w:firstLine="3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（2）纳税人识别号</w:t>
      </w:r>
      <w:r>
        <w:rPr>
          <w:rFonts w:hint="eastAsia" w:ascii="宋体" w:hAnsi="宋体" w:eastAsia="宋体" w:cs="宋体"/>
          <w:kern w:val="2"/>
          <w:sz w:val="24"/>
          <w:szCs w:val="24"/>
          <w:u w:val="single"/>
          <w:lang w:val="en-US" w:eastAsia="zh-CN" w:bidi="ar"/>
        </w:rPr>
        <w:t xml:space="preserve">_                   </w:t>
      </w:r>
      <w:r>
        <w:rPr>
          <w:rFonts w:hint="eastAsia" w:ascii="宋体" w:hAnsi="宋体" w:eastAsia="宋体" w:cs="宋体"/>
          <w:kern w:val="2"/>
          <w:sz w:val="24"/>
          <w:szCs w:val="24"/>
          <w:lang w:val="en-US" w:eastAsia="zh-CN" w:bidi="ar"/>
        </w:rPr>
        <w:t>。</w:t>
      </w:r>
    </w:p>
    <w:p w14:paraId="16928B9A">
      <w:pPr>
        <w:keepNext w:val="0"/>
        <w:keepLines w:val="0"/>
        <w:widowControl w:val="0"/>
        <w:suppressLineNumbers w:val="0"/>
        <w:spacing w:before="0" w:beforeAutospacing="0" w:after="0" w:afterAutospacing="0" w:line="360" w:lineRule="auto"/>
        <w:ind w:left="0" w:right="0" w:firstLine="3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第二种方式：开具增值税专用发票，开票信息如下：</w:t>
      </w:r>
    </w:p>
    <w:p w14:paraId="6BCDFC34">
      <w:pPr>
        <w:keepNext w:val="0"/>
        <w:keepLines w:val="0"/>
        <w:widowControl w:val="0"/>
        <w:suppressLineNumbers w:val="0"/>
        <w:spacing w:before="0" w:beforeAutospacing="0" w:after="0" w:afterAutospacing="0" w:line="360" w:lineRule="auto"/>
        <w:ind w:left="0" w:right="0" w:firstLine="3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（1）公司名称</w:t>
      </w:r>
      <w:r>
        <w:rPr>
          <w:rFonts w:hint="eastAsia" w:ascii="宋体" w:hAnsi="宋体" w:eastAsia="宋体" w:cs="宋体"/>
          <w:kern w:val="2"/>
          <w:sz w:val="24"/>
          <w:szCs w:val="24"/>
          <w:u w:val="single"/>
          <w:lang w:val="en-US" w:eastAsia="zh-CN" w:bidi="ar"/>
        </w:rPr>
        <w:t xml:space="preserve">_                           </w:t>
      </w:r>
      <w:r>
        <w:rPr>
          <w:rFonts w:hint="eastAsia" w:ascii="宋体" w:hAnsi="宋体" w:eastAsia="宋体" w:cs="宋体"/>
          <w:kern w:val="2"/>
          <w:sz w:val="24"/>
          <w:szCs w:val="24"/>
          <w:lang w:val="en-US" w:eastAsia="zh-CN" w:bidi="ar"/>
        </w:rPr>
        <w:t>；</w:t>
      </w:r>
    </w:p>
    <w:p w14:paraId="0A277106">
      <w:pPr>
        <w:keepNext w:val="0"/>
        <w:keepLines w:val="0"/>
        <w:widowControl w:val="0"/>
        <w:suppressLineNumbers w:val="0"/>
        <w:spacing w:before="0" w:beforeAutospacing="0" w:after="0" w:afterAutospacing="0" w:line="360" w:lineRule="auto"/>
        <w:ind w:left="0" w:right="0" w:firstLine="3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（2）纳税人识别号</w:t>
      </w:r>
      <w:r>
        <w:rPr>
          <w:rFonts w:hint="eastAsia" w:ascii="宋体" w:hAnsi="宋体" w:eastAsia="宋体" w:cs="宋体"/>
          <w:kern w:val="2"/>
          <w:sz w:val="24"/>
          <w:szCs w:val="24"/>
          <w:u w:val="single"/>
          <w:lang w:val="en-US" w:eastAsia="zh-CN" w:bidi="ar"/>
        </w:rPr>
        <w:t xml:space="preserve">_                       </w:t>
      </w:r>
      <w:r>
        <w:rPr>
          <w:rFonts w:hint="eastAsia" w:ascii="宋体" w:hAnsi="宋体" w:eastAsia="宋体" w:cs="宋体"/>
          <w:kern w:val="2"/>
          <w:sz w:val="24"/>
          <w:szCs w:val="24"/>
          <w:lang w:val="en-US" w:eastAsia="zh-CN" w:bidi="ar"/>
        </w:rPr>
        <w:t>；</w:t>
      </w:r>
    </w:p>
    <w:p w14:paraId="7CC0DB10">
      <w:pPr>
        <w:keepNext w:val="0"/>
        <w:keepLines w:val="0"/>
        <w:widowControl w:val="0"/>
        <w:suppressLineNumbers w:val="0"/>
        <w:spacing w:before="0" w:beforeAutospacing="0" w:after="0" w:afterAutospacing="0" w:line="360" w:lineRule="auto"/>
        <w:ind w:left="0" w:right="0" w:firstLine="3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（3）在税务局登记的地址</w:t>
      </w:r>
      <w:r>
        <w:rPr>
          <w:rFonts w:hint="eastAsia" w:ascii="宋体" w:hAnsi="宋体" w:eastAsia="宋体" w:cs="宋体"/>
          <w:kern w:val="2"/>
          <w:sz w:val="24"/>
          <w:szCs w:val="24"/>
          <w:u w:val="single"/>
          <w:lang w:val="en-US" w:eastAsia="zh-CN" w:bidi="ar"/>
        </w:rPr>
        <w:t xml:space="preserve">_                 </w:t>
      </w:r>
      <w:r>
        <w:rPr>
          <w:rFonts w:hint="eastAsia" w:ascii="宋体" w:hAnsi="宋体" w:eastAsia="宋体" w:cs="宋体"/>
          <w:kern w:val="2"/>
          <w:sz w:val="24"/>
          <w:szCs w:val="24"/>
          <w:lang w:val="en-US" w:eastAsia="zh-CN" w:bidi="ar"/>
        </w:rPr>
        <w:t>；</w:t>
      </w:r>
    </w:p>
    <w:p w14:paraId="6B1BFB95">
      <w:pPr>
        <w:keepNext w:val="0"/>
        <w:keepLines w:val="0"/>
        <w:widowControl w:val="0"/>
        <w:suppressLineNumbers w:val="0"/>
        <w:spacing w:before="0" w:beforeAutospacing="0" w:after="0" w:afterAutospacing="0" w:line="360" w:lineRule="auto"/>
        <w:ind w:left="0" w:right="0" w:firstLine="3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（4）在税务局登记的电话</w:t>
      </w:r>
      <w:r>
        <w:rPr>
          <w:rFonts w:hint="eastAsia" w:ascii="宋体" w:hAnsi="宋体" w:eastAsia="宋体" w:cs="宋体"/>
          <w:kern w:val="2"/>
          <w:sz w:val="24"/>
          <w:szCs w:val="24"/>
          <w:u w:val="single"/>
          <w:lang w:val="en-US" w:eastAsia="zh-CN" w:bidi="ar"/>
        </w:rPr>
        <w:t xml:space="preserve">_                 </w:t>
      </w:r>
      <w:r>
        <w:rPr>
          <w:rFonts w:hint="eastAsia" w:ascii="宋体" w:hAnsi="宋体" w:eastAsia="宋体" w:cs="宋体"/>
          <w:kern w:val="2"/>
          <w:sz w:val="24"/>
          <w:szCs w:val="24"/>
          <w:lang w:val="en-US" w:eastAsia="zh-CN" w:bidi="ar"/>
        </w:rPr>
        <w:t>；</w:t>
      </w:r>
    </w:p>
    <w:p w14:paraId="022D8DFC">
      <w:pPr>
        <w:keepNext w:val="0"/>
        <w:keepLines w:val="0"/>
        <w:widowControl w:val="0"/>
        <w:suppressLineNumbers w:val="0"/>
        <w:spacing w:before="0" w:beforeAutospacing="0" w:after="0" w:afterAutospacing="0" w:line="360" w:lineRule="auto"/>
        <w:ind w:left="0" w:right="0" w:firstLine="3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（5）开户银行</w:t>
      </w:r>
      <w:r>
        <w:rPr>
          <w:rFonts w:hint="eastAsia" w:ascii="宋体" w:hAnsi="宋体" w:eastAsia="宋体" w:cs="宋体"/>
          <w:kern w:val="2"/>
          <w:sz w:val="24"/>
          <w:szCs w:val="24"/>
          <w:u w:val="single"/>
          <w:lang w:val="en-US" w:eastAsia="zh-CN" w:bidi="ar"/>
        </w:rPr>
        <w:t xml:space="preserve">_                           </w:t>
      </w:r>
      <w:r>
        <w:rPr>
          <w:rFonts w:hint="eastAsia" w:ascii="宋体" w:hAnsi="宋体" w:eastAsia="宋体" w:cs="宋体"/>
          <w:kern w:val="2"/>
          <w:sz w:val="24"/>
          <w:szCs w:val="24"/>
          <w:lang w:val="en-US" w:eastAsia="zh-CN" w:bidi="ar"/>
        </w:rPr>
        <w:t>；</w:t>
      </w:r>
    </w:p>
    <w:p w14:paraId="181F657D">
      <w:pPr>
        <w:keepNext w:val="0"/>
        <w:keepLines w:val="0"/>
        <w:widowControl w:val="0"/>
        <w:suppressLineNumbers w:val="0"/>
        <w:spacing w:before="0" w:beforeAutospacing="0" w:after="0" w:afterAutospacing="0" w:line="360" w:lineRule="auto"/>
        <w:ind w:left="0" w:right="0" w:firstLine="36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（6）银行账户</w:t>
      </w:r>
      <w:r>
        <w:rPr>
          <w:rFonts w:hint="eastAsia" w:ascii="宋体" w:hAnsi="宋体" w:eastAsia="宋体" w:cs="宋体"/>
          <w:kern w:val="2"/>
          <w:sz w:val="24"/>
          <w:szCs w:val="24"/>
          <w:u w:val="single"/>
          <w:lang w:val="en-US" w:eastAsia="zh-CN" w:bidi="ar"/>
        </w:rPr>
        <w:t xml:space="preserve">_                           </w:t>
      </w:r>
      <w:r>
        <w:rPr>
          <w:rFonts w:hint="eastAsia" w:ascii="宋体" w:hAnsi="宋体" w:eastAsia="宋体" w:cs="宋体"/>
          <w:kern w:val="2"/>
          <w:sz w:val="24"/>
          <w:szCs w:val="24"/>
          <w:lang w:val="en-US" w:eastAsia="zh-CN" w:bidi="ar"/>
        </w:rPr>
        <w:t>。</w:t>
      </w:r>
    </w:p>
    <w:p w14:paraId="659328A2">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 w:val="24"/>
          <w:szCs w:val="24"/>
          <w:lang w:val="en-US"/>
        </w:rPr>
      </w:pPr>
    </w:p>
    <w:p w14:paraId="1F30CA4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 w:val="24"/>
          <w:szCs w:val="24"/>
          <w:lang w:val="en-US"/>
        </w:rPr>
      </w:pPr>
    </w:p>
    <w:p w14:paraId="11C332D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 w:val="24"/>
          <w:szCs w:val="24"/>
          <w:lang w:val="en-US"/>
        </w:rPr>
      </w:pPr>
    </w:p>
    <w:p w14:paraId="16057DC0">
      <w:pPr>
        <w:keepNext w:val="0"/>
        <w:keepLines w:val="0"/>
        <w:widowControl w:val="0"/>
        <w:suppressLineNumbers w:val="0"/>
        <w:spacing w:before="0" w:beforeAutospacing="0" w:after="0" w:afterAutospacing="0" w:line="360" w:lineRule="auto"/>
        <w:ind w:left="-2" w:right="-817" w:firstLine="192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法定代表人或者委托代理人（签字或者电子签名）： </w:t>
      </w:r>
    </w:p>
    <w:p w14:paraId="4AFB511A">
      <w:pPr>
        <w:keepNext w:val="0"/>
        <w:keepLines w:val="0"/>
        <w:widowControl w:val="0"/>
        <w:suppressLineNumbers w:val="0"/>
        <w:spacing w:before="0" w:beforeAutospacing="0" w:after="0" w:afterAutospacing="0" w:line="360" w:lineRule="auto"/>
        <w:ind w:left="-3" w:right="-817" w:hanging="28"/>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                                      供应商公章（电子签章）：</w:t>
      </w:r>
    </w:p>
    <w:p w14:paraId="38507C90">
      <w:pPr>
        <w:keepNext w:val="0"/>
        <w:keepLines w:val="0"/>
        <w:widowControl w:val="0"/>
        <w:suppressLineNumbers w:val="0"/>
        <w:spacing w:before="0" w:beforeAutospacing="0" w:after="0" w:afterAutospacing="0" w:line="360" w:lineRule="auto"/>
        <w:ind w:left="0" w:right="480" w:firstLine="240"/>
        <w:jc w:val="left"/>
        <w:rPr>
          <w:rFonts w:hint="eastAsia" w:ascii="宋体" w:hAnsi="宋体" w:eastAsia="宋体" w:cs="宋体"/>
          <w:szCs w:val="21"/>
          <w:lang w:val="en-US"/>
        </w:rPr>
      </w:pPr>
      <w:r>
        <w:rPr>
          <w:rFonts w:hint="eastAsia" w:ascii="宋体" w:hAnsi="宋体" w:eastAsia="宋体" w:cs="宋体"/>
          <w:kern w:val="2"/>
          <w:sz w:val="24"/>
          <w:szCs w:val="24"/>
          <w:lang w:val="en-US" w:eastAsia="zh-CN" w:bidi="ar"/>
        </w:rPr>
        <w:t xml:space="preserve">                                    日期：    年   月   </w:t>
      </w:r>
    </w:p>
    <w:p w14:paraId="58B8A7D4">
      <w:pPr>
        <w:spacing w:line="360" w:lineRule="auto"/>
        <w:rPr>
          <w:rFonts w:hint="eastAsia" w:ascii="宋体" w:hAnsi="宋体" w:eastAsia="宋体" w:cs="Times New Roman"/>
          <w:kern w:val="2"/>
          <w:sz w:val="21"/>
          <w:szCs w:val="21"/>
          <w:lang w:val="en-US" w:eastAsia="zh-CN" w:bidi="ar"/>
        </w:rPr>
        <w:sectPr>
          <w:pgSz w:w="11906" w:h="16838"/>
          <w:pgMar w:top="1440" w:right="1797" w:bottom="1440" w:left="1797" w:header="851" w:footer="992" w:gutter="0"/>
          <w:pgNumType w:fmt="decimal"/>
          <w:cols w:space="425" w:num="1"/>
          <w:docGrid w:type="lines" w:linePitch="312" w:charSpace="0"/>
        </w:sectPr>
      </w:pPr>
    </w:p>
    <w:p w14:paraId="45AE6867">
      <w:pPr>
        <w:keepNext w:val="0"/>
        <w:keepLines w:val="0"/>
        <w:widowControl w:val="0"/>
        <w:suppressLineNumbers w:val="0"/>
        <w:spacing w:before="120" w:beforeAutospacing="0" w:after="50" w:afterAutospacing="0"/>
        <w:ind w:left="0" w:right="0"/>
        <w:jc w:val="left"/>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9.技术要求偏离表格式</w:t>
      </w:r>
    </w:p>
    <w:p w14:paraId="3910E56C">
      <w:pPr>
        <w:keepNext w:val="0"/>
        <w:keepLines w:val="0"/>
        <w:widowControl w:val="0"/>
        <w:suppressLineNumbers w:val="0"/>
        <w:spacing w:before="120" w:beforeAutospacing="0" w:after="50" w:afterAutospacing="0"/>
        <w:ind w:left="142" w:right="0"/>
        <w:jc w:val="left"/>
        <w:rPr>
          <w:rFonts w:hint="eastAsia" w:ascii="宋体" w:hAnsi="宋体" w:eastAsia="宋体" w:cs="宋体"/>
          <w:b/>
          <w:bCs w:val="0"/>
          <w:sz w:val="24"/>
          <w:szCs w:val="24"/>
          <w:lang w:val="en-US"/>
        </w:rPr>
      </w:pPr>
    </w:p>
    <w:p w14:paraId="3C185520">
      <w:pPr>
        <w:keepNext w:val="0"/>
        <w:keepLines w:val="0"/>
        <w:widowControl w:val="0"/>
        <w:suppressLineNumbers w:val="0"/>
        <w:spacing w:before="120" w:beforeAutospacing="0" w:after="50" w:afterAutospacing="0"/>
        <w:ind w:left="142"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技术要求偏离表</w:t>
      </w:r>
    </w:p>
    <w:p w14:paraId="246588C9">
      <w:pPr>
        <w:pStyle w:val="20"/>
        <w:widowControl/>
        <w:rPr>
          <w:rFonts w:hAnsi="宋体"/>
          <w:sz w:val="24"/>
          <w:szCs w:val="24"/>
          <w:lang w:val="en-US"/>
        </w:rPr>
      </w:pPr>
      <w:r>
        <w:rPr>
          <w:rFonts w:hAnsi="宋体"/>
          <w:sz w:val="24"/>
          <w:szCs w:val="21"/>
          <w:lang w:eastAsia="zh-CN"/>
        </w:rPr>
        <w:t>分标号及分标名称：</w:t>
      </w:r>
      <w:r>
        <w:rPr>
          <w:rFonts w:hAnsi="宋体"/>
          <w:sz w:val="24"/>
          <w:szCs w:val="21"/>
          <w:u w:val="single"/>
          <w:lang w:val="en-US"/>
        </w:rPr>
        <w:t xml:space="preserve">                </w:t>
      </w:r>
    </w:p>
    <w:tbl>
      <w:tblPr>
        <w:tblStyle w:val="8"/>
        <w:tblW w:w="7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1"/>
        <w:gridCol w:w="1713"/>
        <w:gridCol w:w="1466"/>
        <w:gridCol w:w="1744"/>
        <w:gridCol w:w="1546"/>
      </w:tblGrid>
      <w:tr w14:paraId="22A0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7FBEBE4F">
            <w:pPr>
              <w:pStyle w:val="20"/>
              <w:widowControl/>
              <w:spacing w:line="400" w:lineRule="exact"/>
              <w:jc w:val="center"/>
              <w:rPr>
                <w:rFonts w:hAnsi="宋体" w:cs="Courier New"/>
                <w:sz w:val="24"/>
                <w:szCs w:val="24"/>
                <w:lang w:val="en-US"/>
              </w:rPr>
            </w:pPr>
            <w:r>
              <w:rPr>
                <w:rFonts w:hAnsi="宋体" w:cs="Courier New"/>
                <w:sz w:val="24"/>
                <w:szCs w:val="24"/>
              </w:rPr>
              <w:t>项号</w:t>
            </w: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14:paraId="763A7A29">
            <w:pPr>
              <w:pStyle w:val="20"/>
              <w:widowControl/>
              <w:spacing w:line="400" w:lineRule="exact"/>
              <w:jc w:val="center"/>
              <w:rPr>
                <w:rFonts w:hAnsi="宋体" w:cs="Courier New"/>
                <w:sz w:val="24"/>
                <w:szCs w:val="24"/>
                <w:lang w:val="en-US"/>
              </w:rPr>
            </w:pPr>
            <w:r>
              <w:rPr>
                <w:rFonts w:hAnsi="宋体" w:cs="Courier New"/>
                <w:sz w:val="24"/>
                <w:szCs w:val="24"/>
              </w:rPr>
              <w:t>标的的名称</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14:paraId="6B0FE556">
            <w:pPr>
              <w:pStyle w:val="20"/>
              <w:widowControl/>
              <w:spacing w:line="400" w:lineRule="exact"/>
              <w:jc w:val="center"/>
              <w:rPr>
                <w:rFonts w:hAnsi="宋体" w:cs="Courier New"/>
                <w:sz w:val="24"/>
                <w:szCs w:val="24"/>
                <w:lang w:val="en-US"/>
              </w:rPr>
            </w:pPr>
            <w:r>
              <w:rPr>
                <w:rFonts w:hAnsi="宋体" w:cs="Courier New"/>
                <w:sz w:val="24"/>
                <w:szCs w:val="24"/>
              </w:rPr>
              <w:t>技术要求</w:t>
            </w:r>
          </w:p>
        </w:tc>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14:paraId="2B7838A2">
            <w:pPr>
              <w:pStyle w:val="20"/>
              <w:widowControl/>
              <w:spacing w:line="400" w:lineRule="exact"/>
              <w:jc w:val="center"/>
              <w:rPr>
                <w:rFonts w:hAnsi="宋体" w:cs="Courier New"/>
                <w:sz w:val="24"/>
                <w:szCs w:val="24"/>
                <w:lang w:val="en-US"/>
              </w:rPr>
            </w:pPr>
            <w:r>
              <w:rPr>
                <w:rFonts w:hAnsi="宋体" w:cs="Courier New"/>
                <w:sz w:val="24"/>
                <w:szCs w:val="24"/>
              </w:rPr>
              <w:t>投标响应</w:t>
            </w:r>
          </w:p>
        </w:tc>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12174F8E">
            <w:pPr>
              <w:pStyle w:val="20"/>
              <w:widowControl/>
              <w:spacing w:line="400" w:lineRule="exact"/>
              <w:jc w:val="center"/>
              <w:rPr>
                <w:rFonts w:hAnsi="宋体" w:cs="Courier New"/>
                <w:sz w:val="24"/>
                <w:szCs w:val="24"/>
                <w:lang w:val="en-US"/>
              </w:rPr>
            </w:pPr>
            <w:r>
              <w:rPr>
                <w:rFonts w:hAnsi="宋体" w:cs="Courier New"/>
                <w:sz w:val="24"/>
                <w:szCs w:val="24"/>
              </w:rPr>
              <w:t>偏离说明</w:t>
            </w:r>
          </w:p>
        </w:tc>
      </w:tr>
      <w:tr w14:paraId="16DF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14:paraId="414EC90B">
            <w:pPr>
              <w:pStyle w:val="20"/>
              <w:widowControl/>
              <w:spacing w:line="600" w:lineRule="exact"/>
              <w:jc w:val="center"/>
              <w:rPr>
                <w:rFonts w:hAnsi="宋体" w:cs="Courier New"/>
                <w:sz w:val="24"/>
                <w:szCs w:val="24"/>
                <w:lang w:val="en-US"/>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center"/>
          </w:tcPr>
          <w:p w14:paraId="765FA0F5">
            <w:pPr>
              <w:pStyle w:val="20"/>
              <w:widowControl/>
              <w:spacing w:line="600" w:lineRule="exact"/>
              <w:jc w:val="center"/>
              <w:rPr>
                <w:rFonts w:hAnsi="宋体" w:cs="Courier New"/>
                <w:sz w:val="24"/>
                <w:szCs w:val="24"/>
                <w:lang w:val="en-US"/>
              </w:rPr>
            </w:pP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14:paraId="6F08FA0B">
            <w:pPr>
              <w:pStyle w:val="20"/>
              <w:widowControl/>
              <w:spacing w:line="600" w:lineRule="exact"/>
              <w:jc w:val="center"/>
              <w:rPr>
                <w:rFonts w:hAnsi="宋体" w:cs="Courier New"/>
                <w:sz w:val="24"/>
                <w:szCs w:val="24"/>
                <w:lang w:val="en-US"/>
              </w:rPr>
            </w:pPr>
          </w:p>
        </w:tc>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14:paraId="3ABE7426">
            <w:pPr>
              <w:pStyle w:val="20"/>
              <w:widowControl/>
              <w:spacing w:line="600" w:lineRule="exact"/>
              <w:jc w:val="center"/>
              <w:rPr>
                <w:rFonts w:hAnsi="宋体" w:cs="Courier New"/>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center"/>
          </w:tcPr>
          <w:p w14:paraId="2026353A">
            <w:pPr>
              <w:pStyle w:val="20"/>
              <w:widowControl/>
              <w:spacing w:line="600" w:lineRule="exact"/>
              <w:jc w:val="center"/>
              <w:rPr>
                <w:rFonts w:hAnsi="宋体" w:cs="Courier New"/>
                <w:sz w:val="24"/>
                <w:szCs w:val="24"/>
                <w:lang w:val="en-US"/>
              </w:rPr>
            </w:pPr>
          </w:p>
        </w:tc>
      </w:tr>
      <w:tr w14:paraId="351F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14:paraId="5E6A9CB5">
            <w:pPr>
              <w:pStyle w:val="20"/>
              <w:widowControl/>
              <w:spacing w:line="600" w:lineRule="exact"/>
              <w:rPr>
                <w:rFonts w:hAnsi="宋体" w:cs="Courier New"/>
                <w:sz w:val="24"/>
                <w:szCs w:val="24"/>
                <w:lang w:val="en-US"/>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top"/>
          </w:tcPr>
          <w:p w14:paraId="2C86F6E0">
            <w:pPr>
              <w:pStyle w:val="20"/>
              <w:widowControl/>
              <w:spacing w:line="600" w:lineRule="exact"/>
              <w:rPr>
                <w:rFonts w:hAnsi="宋体" w:cs="Courier New"/>
                <w:sz w:val="24"/>
                <w:szCs w:val="24"/>
                <w:lang w:val="en-US"/>
              </w:rPr>
            </w:pPr>
          </w:p>
        </w:tc>
        <w:tc>
          <w:tcPr>
            <w:tcW w:w="1834" w:type="dxa"/>
            <w:tcBorders>
              <w:top w:val="single" w:color="auto" w:sz="4" w:space="0"/>
              <w:left w:val="single" w:color="auto" w:sz="4" w:space="0"/>
              <w:bottom w:val="single" w:color="auto" w:sz="4" w:space="0"/>
              <w:right w:val="single" w:color="auto" w:sz="4" w:space="0"/>
            </w:tcBorders>
            <w:shd w:val="clear" w:color="auto" w:fill="auto"/>
            <w:vAlign w:val="top"/>
          </w:tcPr>
          <w:p w14:paraId="03D65379">
            <w:pPr>
              <w:pStyle w:val="20"/>
              <w:widowControl/>
              <w:spacing w:line="600" w:lineRule="exact"/>
              <w:rPr>
                <w:rFonts w:hAnsi="宋体" w:cs="Courier New"/>
                <w:sz w:val="24"/>
                <w:szCs w:val="24"/>
                <w:lang w:val="en-US"/>
              </w:rPr>
            </w:pPr>
          </w:p>
        </w:tc>
        <w:tc>
          <w:tcPr>
            <w:tcW w:w="2181" w:type="dxa"/>
            <w:tcBorders>
              <w:top w:val="single" w:color="auto" w:sz="4" w:space="0"/>
              <w:left w:val="single" w:color="auto" w:sz="4" w:space="0"/>
              <w:bottom w:val="single" w:color="auto" w:sz="4" w:space="0"/>
              <w:right w:val="single" w:color="auto" w:sz="4" w:space="0"/>
            </w:tcBorders>
            <w:shd w:val="clear" w:color="auto" w:fill="auto"/>
            <w:vAlign w:val="top"/>
          </w:tcPr>
          <w:p w14:paraId="19D6FF84">
            <w:pPr>
              <w:pStyle w:val="20"/>
              <w:widowControl/>
              <w:spacing w:line="600" w:lineRule="exact"/>
              <w:rPr>
                <w:rFonts w:hAnsi="宋体" w:cs="Courier New"/>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14:paraId="13AFAD15">
            <w:pPr>
              <w:pStyle w:val="20"/>
              <w:widowControl/>
              <w:spacing w:line="600" w:lineRule="exact"/>
              <w:rPr>
                <w:rFonts w:hAnsi="宋体" w:cs="Courier New"/>
                <w:sz w:val="24"/>
                <w:szCs w:val="24"/>
                <w:lang w:val="en-US"/>
              </w:rPr>
            </w:pPr>
          </w:p>
        </w:tc>
      </w:tr>
      <w:tr w14:paraId="0D60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14:paraId="5F10787A">
            <w:pPr>
              <w:pStyle w:val="20"/>
              <w:widowControl/>
              <w:spacing w:line="600" w:lineRule="exact"/>
              <w:rPr>
                <w:rFonts w:hAnsi="宋体" w:cs="Courier New"/>
                <w:sz w:val="24"/>
                <w:szCs w:val="24"/>
                <w:lang w:val="en-US"/>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top"/>
          </w:tcPr>
          <w:p w14:paraId="6976D540">
            <w:pPr>
              <w:pStyle w:val="20"/>
              <w:widowControl/>
              <w:spacing w:line="600" w:lineRule="exact"/>
              <w:rPr>
                <w:rFonts w:hAnsi="宋体" w:cs="Courier New"/>
                <w:sz w:val="24"/>
                <w:szCs w:val="24"/>
                <w:lang w:val="en-US"/>
              </w:rPr>
            </w:pPr>
          </w:p>
        </w:tc>
        <w:tc>
          <w:tcPr>
            <w:tcW w:w="1834" w:type="dxa"/>
            <w:tcBorders>
              <w:top w:val="single" w:color="auto" w:sz="4" w:space="0"/>
              <w:left w:val="single" w:color="auto" w:sz="4" w:space="0"/>
              <w:bottom w:val="single" w:color="auto" w:sz="4" w:space="0"/>
              <w:right w:val="single" w:color="auto" w:sz="4" w:space="0"/>
            </w:tcBorders>
            <w:shd w:val="clear" w:color="auto" w:fill="auto"/>
            <w:vAlign w:val="top"/>
          </w:tcPr>
          <w:p w14:paraId="33575CCB">
            <w:pPr>
              <w:pStyle w:val="20"/>
              <w:widowControl/>
              <w:spacing w:line="600" w:lineRule="exact"/>
              <w:rPr>
                <w:rFonts w:hAnsi="宋体" w:cs="Courier New"/>
                <w:sz w:val="24"/>
                <w:szCs w:val="24"/>
                <w:lang w:val="en-US"/>
              </w:rPr>
            </w:pPr>
          </w:p>
        </w:tc>
        <w:tc>
          <w:tcPr>
            <w:tcW w:w="2181" w:type="dxa"/>
            <w:tcBorders>
              <w:top w:val="single" w:color="auto" w:sz="4" w:space="0"/>
              <w:left w:val="single" w:color="auto" w:sz="4" w:space="0"/>
              <w:bottom w:val="single" w:color="auto" w:sz="4" w:space="0"/>
              <w:right w:val="single" w:color="auto" w:sz="4" w:space="0"/>
            </w:tcBorders>
            <w:shd w:val="clear" w:color="auto" w:fill="auto"/>
            <w:vAlign w:val="top"/>
          </w:tcPr>
          <w:p w14:paraId="57A922F1">
            <w:pPr>
              <w:pStyle w:val="20"/>
              <w:widowControl/>
              <w:spacing w:line="600" w:lineRule="exact"/>
              <w:rPr>
                <w:rFonts w:hAnsi="宋体" w:cs="Courier New"/>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14:paraId="0A1E3673">
            <w:pPr>
              <w:pStyle w:val="20"/>
              <w:widowControl/>
              <w:spacing w:line="600" w:lineRule="exact"/>
              <w:rPr>
                <w:rFonts w:hAnsi="宋体" w:cs="Courier New"/>
                <w:sz w:val="24"/>
                <w:szCs w:val="24"/>
                <w:lang w:val="en-US"/>
              </w:rPr>
            </w:pPr>
          </w:p>
        </w:tc>
      </w:tr>
      <w:tr w14:paraId="0E4C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14:paraId="2472ADFF">
            <w:pPr>
              <w:pStyle w:val="20"/>
              <w:widowControl/>
              <w:spacing w:line="600" w:lineRule="exact"/>
              <w:rPr>
                <w:rFonts w:hAnsi="宋体" w:cs="Courier New"/>
                <w:sz w:val="24"/>
                <w:szCs w:val="24"/>
                <w:lang w:val="en-US"/>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top"/>
          </w:tcPr>
          <w:p w14:paraId="7A96AD37">
            <w:pPr>
              <w:pStyle w:val="20"/>
              <w:widowControl/>
              <w:spacing w:line="600" w:lineRule="exact"/>
              <w:rPr>
                <w:rFonts w:hAnsi="宋体" w:cs="Courier New"/>
                <w:sz w:val="24"/>
                <w:szCs w:val="24"/>
                <w:lang w:val="en-US"/>
              </w:rPr>
            </w:pPr>
          </w:p>
        </w:tc>
        <w:tc>
          <w:tcPr>
            <w:tcW w:w="1834" w:type="dxa"/>
            <w:tcBorders>
              <w:top w:val="single" w:color="auto" w:sz="4" w:space="0"/>
              <w:left w:val="single" w:color="auto" w:sz="4" w:space="0"/>
              <w:bottom w:val="single" w:color="auto" w:sz="4" w:space="0"/>
              <w:right w:val="single" w:color="auto" w:sz="4" w:space="0"/>
            </w:tcBorders>
            <w:shd w:val="clear" w:color="auto" w:fill="auto"/>
            <w:vAlign w:val="top"/>
          </w:tcPr>
          <w:p w14:paraId="75E78450">
            <w:pPr>
              <w:pStyle w:val="20"/>
              <w:widowControl/>
              <w:spacing w:line="600" w:lineRule="exact"/>
              <w:rPr>
                <w:rFonts w:hAnsi="宋体" w:cs="Courier New"/>
                <w:sz w:val="24"/>
                <w:szCs w:val="24"/>
                <w:lang w:val="en-US"/>
              </w:rPr>
            </w:pPr>
          </w:p>
        </w:tc>
        <w:tc>
          <w:tcPr>
            <w:tcW w:w="2181" w:type="dxa"/>
            <w:tcBorders>
              <w:top w:val="single" w:color="auto" w:sz="4" w:space="0"/>
              <w:left w:val="single" w:color="auto" w:sz="4" w:space="0"/>
              <w:bottom w:val="single" w:color="auto" w:sz="4" w:space="0"/>
              <w:right w:val="single" w:color="auto" w:sz="4" w:space="0"/>
            </w:tcBorders>
            <w:shd w:val="clear" w:color="auto" w:fill="auto"/>
            <w:vAlign w:val="top"/>
          </w:tcPr>
          <w:p w14:paraId="778F66BF">
            <w:pPr>
              <w:pStyle w:val="20"/>
              <w:widowControl/>
              <w:spacing w:line="600" w:lineRule="exact"/>
              <w:rPr>
                <w:rFonts w:hAnsi="宋体" w:cs="Courier New"/>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14:paraId="65D10780">
            <w:pPr>
              <w:pStyle w:val="20"/>
              <w:widowControl/>
              <w:spacing w:line="600" w:lineRule="exact"/>
              <w:rPr>
                <w:rFonts w:hAnsi="宋体" w:cs="Courier New"/>
                <w:sz w:val="24"/>
                <w:szCs w:val="24"/>
                <w:lang w:val="en-US"/>
              </w:rPr>
            </w:pPr>
          </w:p>
        </w:tc>
      </w:tr>
      <w:tr w14:paraId="033D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14:paraId="6C27E083">
            <w:pPr>
              <w:pStyle w:val="20"/>
              <w:widowControl/>
              <w:spacing w:line="600" w:lineRule="exact"/>
              <w:rPr>
                <w:rFonts w:hAnsi="宋体" w:cs="Courier New"/>
                <w:sz w:val="24"/>
                <w:szCs w:val="24"/>
                <w:lang w:val="en-US"/>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top"/>
          </w:tcPr>
          <w:p w14:paraId="63F5EA4A">
            <w:pPr>
              <w:pStyle w:val="20"/>
              <w:widowControl/>
              <w:spacing w:line="600" w:lineRule="exact"/>
              <w:rPr>
                <w:rFonts w:hAnsi="宋体" w:cs="Courier New"/>
                <w:sz w:val="24"/>
                <w:szCs w:val="24"/>
                <w:lang w:val="en-US"/>
              </w:rPr>
            </w:pPr>
          </w:p>
        </w:tc>
        <w:tc>
          <w:tcPr>
            <w:tcW w:w="1834" w:type="dxa"/>
            <w:tcBorders>
              <w:top w:val="single" w:color="auto" w:sz="4" w:space="0"/>
              <w:left w:val="single" w:color="auto" w:sz="4" w:space="0"/>
              <w:bottom w:val="single" w:color="auto" w:sz="4" w:space="0"/>
              <w:right w:val="single" w:color="auto" w:sz="4" w:space="0"/>
            </w:tcBorders>
            <w:shd w:val="clear" w:color="auto" w:fill="auto"/>
            <w:vAlign w:val="top"/>
          </w:tcPr>
          <w:p w14:paraId="433870A3">
            <w:pPr>
              <w:pStyle w:val="20"/>
              <w:widowControl/>
              <w:spacing w:line="600" w:lineRule="exact"/>
              <w:rPr>
                <w:rFonts w:hAnsi="宋体" w:cs="Courier New"/>
                <w:sz w:val="24"/>
                <w:szCs w:val="24"/>
                <w:lang w:val="en-US"/>
              </w:rPr>
            </w:pPr>
          </w:p>
        </w:tc>
        <w:tc>
          <w:tcPr>
            <w:tcW w:w="2181" w:type="dxa"/>
            <w:tcBorders>
              <w:top w:val="single" w:color="auto" w:sz="4" w:space="0"/>
              <w:left w:val="single" w:color="auto" w:sz="4" w:space="0"/>
              <w:bottom w:val="single" w:color="auto" w:sz="4" w:space="0"/>
              <w:right w:val="single" w:color="auto" w:sz="4" w:space="0"/>
            </w:tcBorders>
            <w:shd w:val="clear" w:color="auto" w:fill="auto"/>
            <w:vAlign w:val="top"/>
          </w:tcPr>
          <w:p w14:paraId="69515594">
            <w:pPr>
              <w:pStyle w:val="20"/>
              <w:widowControl/>
              <w:spacing w:line="600" w:lineRule="exact"/>
              <w:rPr>
                <w:rFonts w:hAnsi="宋体" w:cs="Courier New"/>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14:paraId="76012AA1">
            <w:pPr>
              <w:pStyle w:val="20"/>
              <w:widowControl/>
              <w:spacing w:line="600" w:lineRule="exact"/>
              <w:rPr>
                <w:rFonts w:hAnsi="宋体" w:cs="Courier New"/>
                <w:sz w:val="24"/>
                <w:szCs w:val="24"/>
                <w:lang w:val="en-US"/>
              </w:rPr>
            </w:pPr>
          </w:p>
        </w:tc>
      </w:tr>
      <w:tr w14:paraId="3E78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14:paraId="7831B323">
            <w:pPr>
              <w:pStyle w:val="20"/>
              <w:widowControl/>
              <w:spacing w:line="600" w:lineRule="exact"/>
              <w:rPr>
                <w:rFonts w:hAnsi="宋体" w:cs="Courier New"/>
                <w:sz w:val="24"/>
                <w:szCs w:val="24"/>
                <w:lang w:val="en-US"/>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top"/>
          </w:tcPr>
          <w:p w14:paraId="651E1958">
            <w:pPr>
              <w:pStyle w:val="20"/>
              <w:widowControl/>
              <w:spacing w:line="600" w:lineRule="exact"/>
              <w:rPr>
                <w:rFonts w:hAnsi="宋体" w:cs="Courier New"/>
                <w:sz w:val="24"/>
                <w:szCs w:val="24"/>
                <w:lang w:val="en-US"/>
              </w:rPr>
            </w:pPr>
          </w:p>
        </w:tc>
        <w:tc>
          <w:tcPr>
            <w:tcW w:w="1834" w:type="dxa"/>
            <w:tcBorders>
              <w:top w:val="single" w:color="auto" w:sz="4" w:space="0"/>
              <w:left w:val="single" w:color="auto" w:sz="4" w:space="0"/>
              <w:bottom w:val="single" w:color="auto" w:sz="4" w:space="0"/>
              <w:right w:val="single" w:color="auto" w:sz="4" w:space="0"/>
            </w:tcBorders>
            <w:shd w:val="clear" w:color="auto" w:fill="auto"/>
            <w:vAlign w:val="top"/>
          </w:tcPr>
          <w:p w14:paraId="21CF65B3">
            <w:pPr>
              <w:pStyle w:val="20"/>
              <w:widowControl/>
              <w:spacing w:line="600" w:lineRule="exact"/>
              <w:rPr>
                <w:rFonts w:hAnsi="宋体" w:cs="Courier New"/>
                <w:sz w:val="24"/>
                <w:szCs w:val="24"/>
                <w:lang w:val="en-US"/>
              </w:rPr>
            </w:pPr>
          </w:p>
        </w:tc>
        <w:tc>
          <w:tcPr>
            <w:tcW w:w="2181" w:type="dxa"/>
            <w:tcBorders>
              <w:top w:val="single" w:color="auto" w:sz="4" w:space="0"/>
              <w:left w:val="single" w:color="auto" w:sz="4" w:space="0"/>
              <w:bottom w:val="single" w:color="auto" w:sz="4" w:space="0"/>
              <w:right w:val="single" w:color="auto" w:sz="4" w:space="0"/>
            </w:tcBorders>
            <w:shd w:val="clear" w:color="auto" w:fill="auto"/>
            <w:vAlign w:val="top"/>
          </w:tcPr>
          <w:p w14:paraId="52AB427D">
            <w:pPr>
              <w:pStyle w:val="20"/>
              <w:widowControl/>
              <w:spacing w:line="600" w:lineRule="exact"/>
              <w:rPr>
                <w:rFonts w:hAnsi="宋体" w:cs="Courier New"/>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14:paraId="79D739DD">
            <w:pPr>
              <w:pStyle w:val="20"/>
              <w:widowControl/>
              <w:spacing w:line="600" w:lineRule="exact"/>
              <w:rPr>
                <w:rFonts w:hAnsi="宋体" w:cs="Courier New"/>
                <w:sz w:val="24"/>
                <w:szCs w:val="24"/>
                <w:lang w:val="en-US"/>
              </w:rPr>
            </w:pPr>
          </w:p>
        </w:tc>
      </w:tr>
      <w:tr w14:paraId="6B66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14:paraId="0A0483A5">
            <w:pPr>
              <w:pStyle w:val="20"/>
              <w:widowControl/>
              <w:spacing w:line="600" w:lineRule="exact"/>
              <w:rPr>
                <w:rFonts w:hAnsi="宋体" w:cs="Courier New"/>
                <w:sz w:val="24"/>
                <w:szCs w:val="24"/>
                <w:lang w:val="en-US"/>
              </w:rPr>
            </w:pPr>
          </w:p>
        </w:tc>
        <w:tc>
          <w:tcPr>
            <w:tcW w:w="2143" w:type="dxa"/>
            <w:tcBorders>
              <w:top w:val="single" w:color="auto" w:sz="4" w:space="0"/>
              <w:left w:val="single" w:color="auto" w:sz="4" w:space="0"/>
              <w:bottom w:val="single" w:color="auto" w:sz="4" w:space="0"/>
              <w:right w:val="single" w:color="auto" w:sz="4" w:space="0"/>
            </w:tcBorders>
            <w:shd w:val="clear" w:color="auto" w:fill="auto"/>
            <w:vAlign w:val="top"/>
          </w:tcPr>
          <w:p w14:paraId="720E32E5">
            <w:pPr>
              <w:pStyle w:val="20"/>
              <w:widowControl/>
              <w:spacing w:line="600" w:lineRule="exact"/>
              <w:rPr>
                <w:rFonts w:hAnsi="宋体" w:cs="Courier New"/>
                <w:sz w:val="24"/>
                <w:szCs w:val="24"/>
                <w:lang w:val="en-US"/>
              </w:rPr>
            </w:pPr>
          </w:p>
        </w:tc>
        <w:tc>
          <w:tcPr>
            <w:tcW w:w="1834" w:type="dxa"/>
            <w:tcBorders>
              <w:top w:val="single" w:color="auto" w:sz="4" w:space="0"/>
              <w:left w:val="single" w:color="auto" w:sz="4" w:space="0"/>
              <w:bottom w:val="single" w:color="auto" w:sz="4" w:space="0"/>
              <w:right w:val="single" w:color="auto" w:sz="4" w:space="0"/>
            </w:tcBorders>
            <w:shd w:val="clear" w:color="auto" w:fill="auto"/>
            <w:vAlign w:val="top"/>
          </w:tcPr>
          <w:p w14:paraId="002A4612">
            <w:pPr>
              <w:pStyle w:val="20"/>
              <w:widowControl/>
              <w:spacing w:line="600" w:lineRule="exact"/>
              <w:rPr>
                <w:rFonts w:hAnsi="宋体" w:cs="Courier New"/>
                <w:sz w:val="24"/>
                <w:szCs w:val="24"/>
                <w:lang w:val="en-US"/>
              </w:rPr>
            </w:pPr>
          </w:p>
        </w:tc>
        <w:tc>
          <w:tcPr>
            <w:tcW w:w="2181" w:type="dxa"/>
            <w:tcBorders>
              <w:top w:val="single" w:color="auto" w:sz="4" w:space="0"/>
              <w:left w:val="single" w:color="auto" w:sz="4" w:space="0"/>
              <w:bottom w:val="single" w:color="auto" w:sz="4" w:space="0"/>
              <w:right w:val="single" w:color="auto" w:sz="4" w:space="0"/>
            </w:tcBorders>
            <w:shd w:val="clear" w:color="auto" w:fill="auto"/>
            <w:vAlign w:val="top"/>
          </w:tcPr>
          <w:p w14:paraId="5309921F">
            <w:pPr>
              <w:pStyle w:val="20"/>
              <w:widowControl/>
              <w:spacing w:line="600" w:lineRule="exact"/>
              <w:rPr>
                <w:rFonts w:hAnsi="宋体" w:cs="Courier New"/>
                <w:sz w:val="24"/>
                <w:szCs w:val="24"/>
                <w:lang w:val="en-US"/>
              </w:rPr>
            </w:pPr>
          </w:p>
        </w:tc>
        <w:tc>
          <w:tcPr>
            <w:tcW w:w="1934" w:type="dxa"/>
            <w:tcBorders>
              <w:top w:val="single" w:color="auto" w:sz="4" w:space="0"/>
              <w:left w:val="single" w:color="auto" w:sz="4" w:space="0"/>
              <w:bottom w:val="single" w:color="auto" w:sz="4" w:space="0"/>
              <w:right w:val="single" w:color="auto" w:sz="4" w:space="0"/>
            </w:tcBorders>
            <w:shd w:val="clear" w:color="auto" w:fill="auto"/>
            <w:vAlign w:val="top"/>
          </w:tcPr>
          <w:p w14:paraId="3B3599DE">
            <w:pPr>
              <w:pStyle w:val="20"/>
              <w:widowControl/>
              <w:spacing w:line="600" w:lineRule="exact"/>
              <w:rPr>
                <w:rFonts w:hAnsi="宋体" w:cs="Courier New"/>
                <w:sz w:val="24"/>
                <w:szCs w:val="24"/>
                <w:lang w:val="en-US"/>
              </w:rPr>
            </w:pPr>
          </w:p>
        </w:tc>
      </w:tr>
    </w:tbl>
    <w:p w14:paraId="4921A546">
      <w:pPr>
        <w:pStyle w:val="13"/>
        <w:widowControl/>
        <w:spacing w:line="360" w:lineRule="auto"/>
        <w:rPr>
          <w:rFonts w:hint="eastAsia" w:ascii="宋体" w:hAnsi="宋体" w:eastAsia="宋体" w:cs="宋体"/>
          <w:lang w:val="en-US"/>
        </w:rPr>
      </w:pPr>
      <w:r>
        <w:rPr>
          <w:rFonts w:hint="eastAsia" w:ascii="宋体" w:hAnsi="宋体" w:eastAsia="宋体" w:cs="宋体"/>
          <w:lang w:eastAsia="zh-CN"/>
        </w:rPr>
        <w:t>注：</w:t>
      </w:r>
    </w:p>
    <w:p w14:paraId="60CA6AF4">
      <w:pPr>
        <w:pStyle w:val="12"/>
        <w:widowControl/>
        <w:spacing w:line="360" w:lineRule="auto"/>
        <w:ind w:left="0" w:firstLine="0"/>
        <w:rPr>
          <w:rFonts w:hAnsi="仿宋_GB2312" w:cs="仿宋_GB2312"/>
          <w:szCs w:val="32"/>
          <w:lang w:val="en-US"/>
        </w:rPr>
      </w:pPr>
      <w:r>
        <w:rPr>
          <w:rFonts w:hint="eastAsia" w:ascii="宋体" w:hAnsi="宋体" w:eastAsia="宋体" w:cs="宋体"/>
          <w:sz w:val="24"/>
          <w:szCs w:val="24"/>
          <w:lang w:val="en-US"/>
        </w:rPr>
        <w:t xml:space="preserve">1. </w:t>
      </w:r>
      <w:r>
        <w:rPr>
          <w:rFonts w:hint="eastAsia" w:ascii="宋体" w:hAnsi="宋体" w:eastAsia="宋体" w:cs="宋体"/>
          <w:sz w:val="24"/>
          <w:szCs w:val="24"/>
          <w:lang w:eastAsia="zh-CN"/>
        </w:rPr>
        <w:t>说明：应对照招标文件“第二章 采购需求”中的技术要求逐条作明确的投标响应，并作出偏离说明。</w:t>
      </w:r>
    </w:p>
    <w:p w14:paraId="0558CC01">
      <w:pPr>
        <w:pStyle w:val="13"/>
        <w:widowControl/>
        <w:spacing w:line="360" w:lineRule="auto"/>
        <w:rPr>
          <w:rFonts w:hint="eastAsia" w:ascii="宋体" w:hAnsi="宋体" w:eastAsia="宋体" w:cs="宋体"/>
          <w:lang w:val="en-US"/>
        </w:rPr>
      </w:pPr>
      <w:r>
        <w:rPr>
          <w:rFonts w:hint="eastAsia" w:ascii="宋体" w:hAnsi="宋体" w:eastAsia="宋体" w:cs="宋体"/>
          <w:b w:val="0"/>
          <w:bCs w:val="0"/>
          <w:lang w:val="en-US"/>
        </w:rPr>
        <w:t>2.</w:t>
      </w:r>
      <w:r>
        <w:rPr>
          <w:rFonts w:hint="eastAsia" w:ascii="宋体" w:hAnsi="宋体" w:eastAsia="宋体" w:cs="宋体"/>
          <w:b w:val="0"/>
          <w:bCs w:val="0"/>
          <w:lang w:eastAsia="zh-CN"/>
        </w:rPr>
        <w:t>投标人应根据自身的承诺，对照招标文件要求，在“偏离说明”中注明“</w:t>
      </w:r>
      <w:r>
        <w:rPr>
          <w:rFonts w:hint="eastAsia" w:ascii="宋体" w:hAnsi="宋体" w:eastAsia="宋体" w:cs="宋体"/>
          <w:lang w:eastAsia="zh-CN"/>
        </w:rPr>
        <w:t>正偏离”“负偏离</w:t>
      </w:r>
      <w:r>
        <w:rPr>
          <w:rFonts w:hint="eastAsia" w:ascii="宋体" w:hAnsi="宋体" w:eastAsia="宋体" w:cs="宋体"/>
          <w:b w:val="0"/>
          <w:bCs w:val="0"/>
          <w:lang w:eastAsia="zh-CN"/>
        </w:rPr>
        <w:t>”或者“</w:t>
      </w:r>
      <w:r>
        <w:rPr>
          <w:rFonts w:hint="eastAsia" w:ascii="宋体" w:hAnsi="宋体" w:eastAsia="宋体" w:cs="宋体"/>
          <w:lang w:eastAsia="zh-CN"/>
        </w:rPr>
        <w:t>无偏离</w:t>
      </w:r>
      <w:r>
        <w:rPr>
          <w:rFonts w:hint="eastAsia" w:ascii="宋体" w:hAnsi="宋体" w:eastAsia="宋体" w:cs="宋体"/>
          <w:b w:val="0"/>
          <w:bCs w:val="0"/>
          <w:lang w:eastAsia="zh-CN"/>
        </w:rPr>
        <w:t>”。既不属于“</w:t>
      </w:r>
      <w:r>
        <w:rPr>
          <w:rFonts w:hint="eastAsia" w:ascii="宋体" w:hAnsi="宋体" w:eastAsia="宋体" w:cs="宋体"/>
          <w:lang w:eastAsia="zh-CN"/>
        </w:rPr>
        <w:t>正偏离</w:t>
      </w:r>
      <w:r>
        <w:rPr>
          <w:rFonts w:hint="eastAsia" w:ascii="宋体" w:hAnsi="宋体" w:eastAsia="宋体" w:cs="宋体"/>
          <w:b w:val="0"/>
          <w:bCs w:val="0"/>
          <w:lang w:eastAsia="zh-CN"/>
        </w:rPr>
        <w:t>”也不属于“</w:t>
      </w:r>
      <w:r>
        <w:rPr>
          <w:rFonts w:hint="eastAsia" w:ascii="宋体" w:hAnsi="宋体" w:eastAsia="宋体" w:cs="宋体"/>
          <w:lang w:eastAsia="zh-CN"/>
        </w:rPr>
        <w:t>负偏离</w:t>
      </w:r>
      <w:r>
        <w:rPr>
          <w:rFonts w:hint="eastAsia" w:ascii="宋体" w:hAnsi="宋体" w:eastAsia="宋体" w:cs="宋体"/>
          <w:b w:val="0"/>
          <w:bCs w:val="0"/>
          <w:lang w:eastAsia="zh-CN"/>
        </w:rPr>
        <w:t>”即为“</w:t>
      </w:r>
      <w:r>
        <w:rPr>
          <w:rFonts w:hint="eastAsia" w:ascii="宋体" w:hAnsi="宋体" w:eastAsia="宋体" w:cs="宋体"/>
          <w:lang w:eastAsia="zh-CN"/>
        </w:rPr>
        <w:t>无偏离</w:t>
      </w:r>
      <w:r>
        <w:rPr>
          <w:rFonts w:hint="eastAsia" w:ascii="宋体" w:hAnsi="宋体" w:eastAsia="宋体" w:cs="宋体"/>
          <w:b w:val="0"/>
          <w:bCs w:val="0"/>
          <w:lang w:eastAsia="zh-CN"/>
        </w:rPr>
        <w:t>”。</w:t>
      </w:r>
    </w:p>
    <w:p w14:paraId="6632E92C">
      <w:pPr>
        <w:pStyle w:val="13"/>
        <w:widowControl/>
        <w:spacing w:line="360" w:lineRule="auto"/>
        <w:rPr>
          <w:rFonts w:hint="eastAsia" w:ascii="宋体" w:hAnsi="宋体" w:eastAsia="宋体" w:cs="宋体"/>
          <w:spacing w:val="20"/>
          <w:lang w:val="en-US"/>
        </w:rPr>
      </w:pPr>
    </w:p>
    <w:p w14:paraId="4F64FB4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pacing w:val="20"/>
          <w:sz w:val="24"/>
          <w:szCs w:val="24"/>
          <w:u w:val="single"/>
          <w:lang w:val="en-US"/>
        </w:rPr>
      </w:pPr>
      <w:r>
        <w:rPr>
          <w:rFonts w:hint="eastAsia" w:ascii="宋体" w:hAnsi="宋体" w:eastAsia="宋体" w:cs="宋体"/>
          <w:kern w:val="2"/>
          <w:sz w:val="24"/>
          <w:szCs w:val="24"/>
          <w:lang w:val="en-US" w:eastAsia="zh-CN" w:bidi="ar"/>
        </w:rPr>
        <w:t>法定代表人或者委托代理人</w:t>
      </w:r>
      <w:r>
        <w:rPr>
          <w:rFonts w:hint="eastAsia" w:ascii="宋体" w:hAnsi="宋体" w:eastAsia="宋体" w:cs="宋体"/>
          <w:spacing w:val="20"/>
          <w:kern w:val="2"/>
          <w:sz w:val="24"/>
          <w:szCs w:val="24"/>
          <w:lang w:val="en-US" w:eastAsia="zh-CN" w:bidi="ar"/>
        </w:rPr>
        <w:t>（签字或者电子签名）：</w:t>
      </w:r>
      <w:r>
        <w:rPr>
          <w:rFonts w:hint="eastAsia" w:ascii="宋体" w:hAnsi="宋体" w:eastAsia="宋体" w:cs="宋体"/>
          <w:spacing w:val="20"/>
          <w:kern w:val="2"/>
          <w:sz w:val="24"/>
          <w:szCs w:val="24"/>
          <w:u w:val="single"/>
          <w:lang w:val="en-US" w:eastAsia="zh-CN" w:bidi="ar"/>
        </w:rPr>
        <w:t xml:space="preserve">        </w:t>
      </w:r>
    </w:p>
    <w:p w14:paraId="293FB6E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pacing w:val="20"/>
          <w:sz w:val="24"/>
          <w:szCs w:val="24"/>
          <w:lang w:val="en-US"/>
        </w:rPr>
      </w:pPr>
      <w:r>
        <w:rPr>
          <w:rFonts w:hint="eastAsia" w:ascii="宋体" w:hAnsi="宋体" w:eastAsia="宋体" w:cs="宋体"/>
          <w:spacing w:val="20"/>
          <w:kern w:val="2"/>
          <w:sz w:val="24"/>
          <w:szCs w:val="24"/>
          <w:lang w:val="en-US" w:eastAsia="zh-CN" w:bidi="ar"/>
        </w:rPr>
        <w:t>投标人名称（电子签章）：</w:t>
      </w:r>
      <w:r>
        <w:rPr>
          <w:rFonts w:hint="eastAsia" w:ascii="宋体" w:hAnsi="宋体" w:eastAsia="宋体" w:cs="宋体"/>
          <w:spacing w:val="20"/>
          <w:kern w:val="2"/>
          <w:sz w:val="24"/>
          <w:szCs w:val="24"/>
          <w:u w:val="single"/>
          <w:lang w:val="en-US" w:eastAsia="zh-CN" w:bidi="ar"/>
        </w:rPr>
        <w:t xml:space="preserve">            </w:t>
      </w:r>
      <w:r>
        <w:rPr>
          <w:rFonts w:hint="eastAsia" w:ascii="宋体" w:hAnsi="宋体" w:eastAsia="宋体" w:cs="宋体"/>
          <w:spacing w:val="20"/>
          <w:kern w:val="2"/>
          <w:sz w:val="24"/>
          <w:szCs w:val="24"/>
          <w:lang w:val="en-US" w:eastAsia="zh-CN" w:bidi="ar"/>
        </w:rPr>
        <w:t xml:space="preserve">              </w:t>
      </w:r>
    </w:p>
    <w:p w14:paraId="0303835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0"/>
          <w:lang w:val="en-US"/>
        </w:rPr>
      </w:pPr>
      <w:r>
        <w:rPr>
          <w:rFonts w:hint="eastAsia" w:ascii="宋体" w:hAnsi="宋体" w:eastAsia="宋体" w:cs="宋体"/>
          <w:spacing w:val="20"/>
          <w:kern w:val="2"/>
          <w:sz w:val="24"/>
          <w:szCs w:val="24"/>
          <w:lang w:val="en-US" w:eastAsia="zh-CN" w:bidi="ar"/>
        </w:rPr>
        <w:t>日  期：</w:t>
      </w:r>
      <w:r>
        <w:rPr>
          <w:rFonts w:hint="eastAsia" w:ascii="宋体" w:hAnsi="宋体" w:eastAsia="宋体" w:cs="宋体"/>
          <w:spacing w:val="20"/>
          <w:kern w:val="2"/>
          <w:sz w:val="24"/>
          <w:szCs w:val="24"/>
          <w:u w:val="single"/>
          <w:lang w:val="en-US" w:eastAsia="zh-CN" w:bidi="ar"/>
        </w:rPr>
        <w:t xml:space="preserve">          </w:t>
      </w:r>
    </w:p>
    <w:p w14:paraId="4956D23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pacing w:val="20"/>
          <w:sz w:val="24"/>
          <w:szCs w:val="24"/>
          <w:u w:val="single"/>
          <w:lang w:val="en-US"/>
        </w:rPr>
      </w:pPr>
    </w:p>
    <w:p w14:paraId="2F47FD4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0"/>
          <w:lang w:val="en-US"/>
        </w:rPr>
      </w:pPr>
    </w:p>
    <w:p w14:paraId="32BFAD63">
      <w:pPr>
        <w:keepNext w:val="0"/>
        <w:keepLines w:val="0"/>
        <w:widowControl w:val="0"/>
        <w:suppressLineNumbers w:val="0"/>
        <w:spacing w:before="120" w:beforeAutospacing="0" w:after="50" w:afterAutospacing="0"/>
        <w:ind w:left="142" w:right="0"/>
        <w:jc w:val="left"/>
        <w:rPr>
          <w:rFonts w:hint="eastAsia" w:ascii="宋体" w:hAnsi="宋体" w:eastAsia="宋体" w:cs="宋体"/>
          <w:b/>
          <w:bCs w:val="0"/>
          <w:sz w:val="24"/>
          <w:szCs w:val="24"/>
          <w:lang w:val="en-US"/>
        </w:rPr>
      </w:pPr>
      <w:r>
        <w:rPr>
          <w:rFonts w:hint="eastAsia" w:ascii="宋体" w:hAnsi="宋体" w:eastAsia="宋体" w:cs="Times New Roman"/>
          <w:b/>
          <w:bCs w:val="0"/>
          <w:kern w:val="2"/>
          <w:sz w:val="24"/>
          <w:szCs w:val="24"/>
          <w:lang w:val="en-US" w:eastAsia="zh-CN" w:bidi="ar"/>
        </w:rPr>
        <w:br w:type="page"/>
      </w:r>
      <w:r>
        <w:rPr>
          <w:rFonts w:hint="eastAsia" w:ascii="宋体" w:hAnsi="宋体" w:eastAsia="宋体" w:cs="宋体"/>
          <w:b/>
          <w:bCs w:val="0"/>
          <w:kern w:val="2"/>
          <w:sz w:val="24"/>
          <w:szCs w:val="24"/>
          <w:lang w:val="en-US" w:eastAsia="zh-CN" w:bidi="ar"/>
        </w:rPr>
        <w:t>10.项目实施人员一览表格式</w:t>
      </w:r>
    </w:p>
    <w:p w14:paraId="3E37FA4B">
      <w:pPr>
        <w:keepNext w:val="0"/>
        <w:keepLines w:val="0"/>
        <w:widowControl w:val="0"/>
        <w:suppressLineNumbers w:val="0"/>
        <w:spacing w:before="120" w:beforeAutospacing="0" w:after="50" w:afterAutospacing="0"/>
        <w:ind w:left="142" w:right="0"/>
        <w:jc w:val="left"/>
        <w:rPr>
          <w:rFonts w:hint="eastAsia" w:ascii="宋体" w:hAnsi="宋体" w:eastAsia="宋体" w:cs="宋体"/>
          <w:b/>
          <w:bCs w:val="0"/>
          <w:sz w:val="24"/>
          <w:szCs w:val="24"/>
          <w:lang w:val="en-US"/>
        </w:rPr>
      </w:pPr>
    </w:p>
    <w:p w14:paraId="1BAC61FB">
      <w:pPr>
        <w:keepNext w:val="0"/>
        <w:keepLines w:val="0"/>
        <w:widowControl w:val="0"/>
        <w:suppressLineNumbers w:val="0"/>
        <w:spacing w:before="120" w:beforeAutospacing="0" w:after="50" w:afterAutospacing="0"/>
        <w:ind w:left="142" w:right="0"/>
        <w:jc w:val="center"/>
        <w:rPr>
          <w:rFonts w:hint="eastAsia" w:ascii="宋体" w:hAnsi="宋体" w:eastAsia="宋体" w:cs="宋体"/>
          <w:b/>
          <w:bCs w:val="0"/>
          <w:sz w:val="32"/>
          <w:szCs w:val="32"/>
          <w:lang w:val="en-US"/>
        </w:rPr>
      </w:pPr>
      <w:r>
        <w:rPr>
          <w:rFonts w:hint="eastAsia" w:ascii="宋体" w:hAnsi="宋体" w:eastAsia="宋体" w:cs="宋体"/>
          <w:b/>
          <w:bCs w:val="0"/>
          <w:kern w:val="2"/>
          <w:sz w:val="32"/>
          <w:szCs w:val="32"/>
          <w:lang w:val="en-US" w:eastAsia="zh-CN" w:bidi="ar"/>
        </w:rPr>
        <w:t>项目实施人员一览表</w:t>
      </w:r>
    </w:p>
    <w:p w14:paraId="45CE46A2">
      <w:pPr>
        <w:pStyle w:val="20"/>
        <w:widowControl/>
        <w:rPr>
          <w:sz w:val="24"/>
          <w:szCs w:val="24"/>
          <w:lang w:val="en-US"/>
        </w:rPr>
      </w:pPr>
      <w:r>
        <w:rPr>
          <w:rFonts w:hAnsi="宋体"/>
          <w:sz w:val="24"/>
          <w:szCs w:val="21"/>
          <w:lang w:eastAsia="zh-CN"/>
        </w:rPr>
        <w:t>分标号及分标名称：</w:t>
      </w:r>
      <w:r>
        <w:rPr>
          <w:rFonts w:hAnsi="宋体"/>
          <w:sz w:val="24"/>
          <w:szCs w:val="21"/>
          <w:u w:val="single"/>
          <w:lang w:val="en-US"/>
        </w:rPr>
        <w:t xml:space="preserve">                </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7"/>
        <w:gridCol w:w="709"/>
        <w:gridCol w:w="1702"/>
        <w:gridCol w:w="1420"/>
        <w:gridCol w:w="1698"/>
        <w:gridCol w:w="1843"/>
      </w:tblGrid>
      <w:tr w14:paraId="7584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77EED47">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姓名</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BBFFB31">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职务</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7DD21B1E">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610A77B0">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证书编号</w:t>
            </w: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3B376002">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参加本单位</w:t>
            </w:r>
          </w:p>
          <w:p w14:paraId="03529FBE">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工作时间</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3BD3658">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劳动合同编号</w:t>
            </w:r>
          </w:p>
        </w:tc>
      </w:tr>
      <w:tr w14:paraId="7078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372F61B">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927B4D1">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14F6657">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6B759580">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7C30D71A">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4D2F3CD">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r>
      <w:tr w14:paraId="20DC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96A2408">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1CF77BF">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54EC6092">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2AE127B7">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3F2F09D1">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3754E4EB">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r>
      <w:tr w14:paraId="7B5A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BBC6A69">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97BD2BE">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14:paraId="244F4D6D">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5C07457">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c>
          <w:tcPr>
            <w:tcW w:w="1698" w:type="dxa"/>
            <w:tcBorders>
              <w:top w:val="single" w:color="auto" w:sz="4" w:space="0"/>
              <w:left w:val="single" w:color="auto" w:sz="4" w:space="0"/>
              <w:bottom w:val="single" w:color="auto" w:sz="4" w:space="0"/>
              <w:right w:val="single" w:color="auto" w:sz="4" w:space="0"/>
            </w:tcBorders>
            <w:shd w:val="clear" w:color="auto" w:fill="auto"/>
            <w:vAlign w:val="center"/>
          </w:tcPr>
          <w:p w14:paraId="0146C648">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9894CE4">
            <w:pPr>
              <w:keepNext w:val="0"/>
              <w:keepLines w:val="0"/>
              <w:widowControl w:val="0"/>
              <w:suppressLineNumbers w:val="0"/>
              <w:spacing w:before="50" w:beforeAutospacing="0" w:after="120" w:afterAutospacing="0"/>
              <w:ind w:left="0" w:right="0"/>
              <w:jc w:val="center"/>
              <w:rPr>
                <w:rFonts w:hint="eastAsia" w:ascii="宋体" w:hAnsi="宋体" w:eastAsia="宋体" w:cs="宋体"/>
                <w:sz w:val="24"/>
                <w:szCs w:val="20"/>
                <w:lang w:val="en-US"/>
              </w:rPr>
            </w:pPr>
          </w:p>
        </w:tc>
      </w:tr>
    </w:tbl>
    <w:p w14:paraId="2256B03D">
      <w:pPr>
        <w:keepNext w:val="0"/>
        <w:keepLines w:val="0"/>
        <w:widowControl w:val="0"/>
        <w:suppressLineNumbers w:val="0"/>
        <w:spacing w:before="50" w:beforeAutospacing="0" w:after="120" w:afterAutospacing="0"/>
        <w:ind w:left="0" w:right="0"/>
        <w:jc w:val="left"/>
        <w:rPr>
          <w:rFonts w:hint="eastAsia" w:ascii="宋体" w:hAnsi="宋体" w:eastAsia="宋体" w:cs="宋体"/>
          <w:sz w:val="24"/>
          <w:szCs w:val="20"/>
          <w:lang w:val="en-US"/>
        </w:rPr>
      </w:pPr>
    </w:p>
    <w:p w14:paraId="320DC213">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注：</w:t>
      </w:r>
    </w:p>
    <w:p w14:paraId="53DED52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1.在填写时，如本表格不适合投标单位的实际情况，可根据本表格式自行制表填写。</w:t>
      </w:r>
    </w:p>
    <w:p w14:paraId="579753F6">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2.投标人应当附本表所列证书的复印件并加盖投标人电子签章。</w:t>
      </w:r>
    </w:p>
    <w:p w14:paraId="541D3F42">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0"/>
          <w:lang w:val="en-US"/>
        </w:rPr>
      </w:pPr>
    </w:p>
    <w:p w14:paraId="5568C8C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pacing w:val="20"/>
          <w:sz w:val="24"/>
          <w:szCs w:val="20"/>
          <w:u w:val="single"/>
          <w:lang w:val="en-US"/>
        </w:rPr>
      </w:pPr>
      <w:r>
        <w:rPr>
          <w:rFonts w:hint="eastAsia" w:ascii="宋体" w:hAnsi="宋体" w:eastAsia="宋体" w:cs="宋体"/>
          <w:kern w:val="2"/>
          <w:sz w:val="24"/>
          <w:szCs w:val="24"/>
          <w:lang w:val="en-US" w:eastAsia="zh-CN" w:bidi="ar"/>
        </w:rPr>
        <w:t>法定代表人或者委托代理人</w:t>
      </w:r>
      <w:r>
        <w:rPr>
          <w:rFonts w:hint="eastAsia" w:ascii="宋体" w:hAnsi="宋体" w:eastAsia="宋体" w:cs="宋体"/>
          <w:spacing w:val="20"/>
          <w:kern w:val="2"/>
          <w:sz w:val="24"/>
          <w:szCs w:val="24"/>
          <w:lang w:val="en-US" w:eastAsia="zh-CN" w:bidi="ar"/>
        </w:rPr>
        <w:t>（签字或者电子签名）：</w:t>
      </w:r>
      <w:r>
        <w:rPr>
          <w:rFonts w:hint="eastAsia" w:ascii="宋体" w:hAnsi="宋体" w:eastAsia="宋体" w:cs="宋体"/>
          <w:spacing w:val="20"/>
          <w:kern w:val="2"/>
          <w:sz w:val="24"/>
          <w:szCs w:val="24"/>
          <w:u w:val="single"/>
          <w:lang w:val="en-US" w:eastAsia="zh-CN" w:bidi="ar"/>
        </w:rPr>
        <w:t xml:space="preserve">        </w:t>
      </w:r>
    </w:p>
    <w:p w14:paraId="2FAA5F2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pacing w:val="20"/>
          <w:sz w:val="24"/>
          <w:szCs w:val="24"/>
          <w:lang w:val="en-US"/>
        </w:rPr>
      </w:pPr>
      <w:r>
        <w:rPr>
          <w:rFonts w:hint="eastAsia" w:ascii="宋体" w:hAnsi="宋体" w:eastAsia="宋体" w:cs="宋体"/>
          <w:spacing w:val="20"/>
          <w:kern w:val="2"/>
          <w:sz w:val="24"/>
          <w:szCs w:val="24"/>
          <w:lang w:val="en-US" w:eastAsia="zh-CN" w:bidi="ar"/>
        </w:rPr>
        <w:t>投标人名称（电子签章）：</w:t>
      </w:r>
      <w:r>
        <w:rPr>
          <w:rFonts w:hint="eastAsia" w:ascii="宋体" w:hAnsi="宋体" w:eastAsia="宋体" w:cs="宋体"/>
          <w:spacing w:val="20"/>
          <w:kern w:val="2"/>
          <w:sz w:val="24"/>
          <w:szCs w:val="24"/>
          <w:u w:val="single"/>
          <w:lang w:val="en-US" w:eastAsia="zh-CN" w:bidi="ar"/>
        </w:rPr>
        <w:t xml:space="preserve">            </w:t>
      </w:r>
      <w:r>
        <w:rPr>
          <w:rFonts w:hint="eastAsia" w:ascii="宋体" w:hAnsi="宋体" w:eastAsia="宋体" w:cs="宋体"/>
          <w:spacing w:val="20"/>
          <w:kern w:val="2"/>
          <w:sz w:val="24"/>
          <w:szCs w:val="24"/>
          <w:lang w:val="en-US" w:eastAsia="zh-CN" w:bidi="ar"/>
        </w:rPr>
        <w:t xml:space="preserve">              </w:t>
      </w:r>
    </w:p>
    <w:p w14:paraId="00C94D69">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0"/>
          <w:lang w:val="en-US"/>
        </w:rPr>
      </w:pPr>
      <w:r>
        <w:rPr>
          <w:rFonts w:hint="eastAsia" w:ascii="宋体" w:hAnsi="宋体" w:eastAsia="宋体" w:cs="宋体"/>
          <w:spacing w:val="20"/>
          <w:kern w:val="2"/>
          <w:sz w:val="24"/>
          <w:szCs w:val="24"/>
          <w:lang w:val="en-US" w:eastAsia="zh-CN" w:bidi="ar"/>
        </w:rPr>
        <w:t>日 期：</w:t>
      </w:r>
      <w:r>
        <w:rPr>
          <w:rFonts w:hint="eastAsia" w:ascii="宋体" w:hAnsi="宋体" w:eastAsia="宋体" w:cs="宋体"/>
          <w:spacing w:val="20"/>
          <w:kern w:val="2"/>
          <w:sz w:val="24"/>
          <w:szCs w:val="24"/>
          <w:u w:val="single"/>
          <w:lang w:val="en-US" w:eastAsia="zh-CN" w:bidi="ar"/>
        </w:rPr>
        <w:t xml:space="preserve">         </w:t>
      </w:r>
    </w:p>
    <w:p w14:paraId="117C2F8D">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0"/>
          <w:lang w:val="en-US"/>
        </w:rPr>
      </w:pPr>
    </w:p>
    <w:p w14:paraId="6B66B85E">
      <w:pPr>
        <w:keepNext w:val="0"/>
        <w:keepLines w:val="0"/>
        <w:widowControl w:val="0"/>
        <w:suppressLineNumbers w:val="0"/>
        <w:spacing w:before="50" w:beforeAutospacing="0" w:after="120" w:afterAutospacing="0"/>
        <w:ind w:left="0" w:right="0"/>
        <w:jc w:val="left"/>
        <w:rPr>
          <w:rFonts w:hint="eastAsia" w:ascii="宋体" w:hAnsi="宋体" w:eastAsia="宋体" w:cs="宋体"/>
          <w:sz w:val="24"/>
          <w:szCs w:val="20"/>
          <w:lang w:val="en-US"/>
        </w:rPr>
      </w:pPr>
    </w:p>
    <w:p w14:paraId="612122AB">
      <w:pPr>
        <w:keepNext w:val="0"/>
        <w:keepLines w:val="0"/>
        <w:widowControl w:val="0"/>
        <w:suppressLineNumbers w:val="0"/>
        <w:spacing w:before="120" w:beforeAutospacing="0" w:after="50" w:afterAutospacing="0"/>
        <w:ind w:left="0" w:right="0"/>
        <w:jc w:val="left"/>
        <w:rPr>
          <w:rFonts w:hint="eastAsia" w:ascii="宋体" w:hAnsi="宋体" w:eastAsia="宋体" w:cs="宋体"/>
          <w:sz w:val="24"/>
          <w:szCs w:val="20"/>
          <w:lang w:val="en-US"/>
        </w:rPr>
      </w:pPr>
    </w:p>
    <w:p w14:paraId="15CFA802">
      <w:pPr>
        <w:keepNext w:val="0"/>
        <w:keepLines w:val="0"/>
        <w:widowControl w:val="0"/>
        <w:suppressLineNumbers w:val="0"/>
        <w:spacing w:before="50" w:beforeAutospacing="0" w:after="120" w:afterAutospacing="0"/>
        <w:ind w:left="0" w:right="0"/>
        <w:jc w:val="left"/>
        <w:rPr>
          <w:rFonts w:hint="eastAsia" w:ascii="宋体" w:hAnsi="宋体" w:eastAsia="宋体" w:cs="宋体"/>
          <w:sz w:val="24"/>
          <w:szCs w:val="20"/>
          <w:lang w:val="en-US"/>
        </w:rPr>
      </w:pPr>
    </w:p>
    <w:p w14:paraId="3B09CA83">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Times New Roman"/>
          <w:b/>
          <w:bCs/>
          <w:kern w:val="2"/>
          <w:sz w:val="24"/>
          <w:szCs w:val="24"/>
          <w:lang w:val="en-US" w:eastAsia="zh-CN" w:bidi="ar"/>
        </w:rPr>
        <w:br w:type="page"/>
      </w:r>
      <w:r>
        <w:rPr>
          <w:rFonts w:hint="eastAsia" w:ascii="Calibri" w:hAnsi="Calibri" w:eastAsia="宋体" w:cs="宋体"/>
          <w:b/>
          <w:bCs w:val="0"/>
          <w:kern w:val="2"/>
          <w:sz w:val="28"/>
          <w:szCs w:val="28"/>
          <w:lang w:val="en-US" w:eastAsia="zh-CN" w:bidi="ar"/>
        </w:rPr>
        <w:t>四、其他文书、文件格式</w:t>
      </w:r>
    </w:p>
    <w:p w14:paraId="4825D542">
      <w:pPr>
        <w:keepNext w:val="0"/>
        <w:keepLines w:val="0"/>
        <w:widowControl w:val="0"/>
        <w:suppressLineNumbers w:val="0"/>
        <w:snapToGrid w:val="0"/>
        <w:spacing w:before="120" w:beforeLines="50" w:beforeAutospacing="0" w:after="50" w:afterAutospacing="0"/>
        <w:ind w:left="142" w:right="0"/>
        <w:jc w:val="left"/>
        <w:rPr>
          <w:rFonts w:hint="eastAsia" w:ascii="宋体" w:hAnsi="宋体" w:eastAsia="宋体" w:cs="宋体"/>
          <w:b/>
          <w:bCs w:val="0"/>
          <w:spacing w:val="20"/>
          <w:sz w:val="24"/>
          <w:szCs w:val="24"/>
          <w:lang w:val="en-US"/>
        </w:rPr>
      </w:pPr>
      <w:r>
        <w:rPr>
          <w:rFonts w:hint="eastAsia" w:ascii="宋体" w:hAnsi="宋体" w:eastAsia="宋体" w:cs="宋体"/>
          <w:b/>
          <w:bCs w:val="0"/>
          <w:spacing w:val="20"/>
          <w:kern w:val="2"/>
          <w:sz w:val="24"/>
          <w:szCs w:val="24"/>
          <w:lang w:val="en-US" w:eastAsia="zh-CN" w:bidi="ar"/>
        </w:rPr>
        <w:t>1.联合投标协议书格式</w:t>
      </w:r>
    </w:p>
    <w:p w14:paraId="4B36F782">
      <w:pPr>
        <w:pStyle w:val="2"/>
        <w:widowControl/>
        <w:overflowPunct w:val="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lang w:eastAsia="zh-CN"/>
        </w:rPr>
        <w:t>联合体协议书</w:t>
      </w:r>
    </w:p>
    <w:p w14:paraId="2A5BCEDB">
      <w:pPr>
        <w:pStyle w:val="2"/>
        <w:widowControl/>
        <w:overflowPunct w:val="0"/>
        <w:spacing w:line="360" w:lineRule="auto"/>
        <w:ind w:left="0" w:firstLine="0"/>
        <w:rPr>
          <w:rFonts w:hint="eastAsia" w:ascii="宋体" w:hAnsi="宋体" w:eastAsia="宋体" w:cs="宋体"/>
          <w:sz w:val="24"/>
          <w:szCs w:val="20"/>
          <w:lang w:val="en-US"/>
        </w:rPr>
      </w:pPr>
    </w:p>
    <w:p w14:paraId="7C66C5CC">
      <w:pPr>
        <w:pStyle w:val="2"/>
        <w:widowControl/>
        <w:overflowPunct w:val="0"/>
        <w:spacing w:line="360" w:lineRule="auto"/>
        <w:rPr>
          <w:rFonts w:hint="eastAsia" w:ascii="宋体" w:hAnsi="宋体" w:eastAsia="宋体" w:cs="宋体"/>
          <w:sz w:val="24"/>
          <w:szCs w:val="20"/>
          <w:lang w:val="en-US"/>
        </w:rPr>
      </w:pP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single"/>
          <w:lang w:val="en-US"/>
        </w:rPr>
        <w:tab/>
      </w:r>
      <w:r>
        <w:rPr>
          <w:rFonts w:hint="eastAsia" w:ascii="宋体" w:hAnsi="宋体" w:eastAsia="宋体" w:cs="宋体"/>
          <w:sz w:val="24"/>
          <w:szCs w:val="20"/>
          <w:lang w:eastAsia="zh-CN"/>
        </w:rPr>
        <w:t>（所有成员单位名称）自愿组成</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single"/>
          <w:lang w:val="en-US"/>
        </w:rPr>
        <w:tab/>
      </w:r>
      <w:r>
        <w:rPr>
          <w:rFonts w:hint="eastAsia" w:ascii="宋体" w:hAnsi="宋体" w:eastAsia="宋体" w:cs="宋体"/>
          <w:sz w:val="24"/>
          <w:szCs w:val="20"/>
          <w:lang w:eastAsia="zh-CN"/>
        </w:rPr>
        <w:t>（联合体名称）联合体，共同参加</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single"/>
          <w:lang w:val="en-US"/>
        </w:rPr>
        <w:tab/>
      </w:r>
      <w:r>
        <w:rPr>
          <w:rFonts w:hint="eastAsia" w:ascii="宋体" w:hAnsi="宋体" w:eastAsia="宋体" w:cs="宋体"/>
          <w:sz w:val="24"/>
          <w:szCs w:val="20"/>
          <w:u w:val="single"/>
          <w:lang w:eastAsia="zh-CN"/>
        </w:rPr>
        <w:t>（项</w:t>
      </w:r>
      <w:r>
        <w:rPr>
          <w:rFonts w:hint="eastAsia" w:ascii="宋体" w:hAnsi="宋体" w:eastAsia="宋体" w:cs="宋体"/>
          <w:sz w:val="24"/>
          <w:szCs w:val="20"/>
          <w:lang w:eastAsia="zh-CN"/>
        </w:rPr>
        <w:t>目名称）采购招标项目投标。现就联合体投标事宜订立如下协议。</w:t>
      </w:r>
    </w:p>
    <w:p w14:paraId="1E6B2384">
      <w:pPr>
        <w:pStyle w:val="2"/>
        <w:widowControl/>
        <w:overflowPunct w:val="0"/>
        <w:spacing w:line="360" w:lineRule="auto"/>
        <w:rPr>
          <w:rFonts w:hint="eastAsia" w:ascii="宋体" w:hAnsi="宋体" w:eastAsia="宋体" w:cs="宋体"/>
          <w:sz w:val="24"/>
          <w:szCs w:val="20"/>
          <w:lang w:val="en-US"/>
        </w:rPr>
      </w:pPr>
    </w:p>
    <w:p w14:paraId="7DE3077A">
      <w:pPr>
        <w:pStyle w:val="2"/>
        <w:widowControl/>
        <w:overflowPunct w:val="0"/>
        <w:spacing w:line="360" w:lineRule="auto"/>
        <w:ind w:firstLineChars="175"/>
        <w:rPr>
          <w:rFonts w:hint="eastAsia" w:ascii="宋体" w:hAnsi="宋体" w:eastAsia="宋体" w:cs="宋体"/>
          <w:sz w:val="24"/>
          <w:szCs w:val="20"/>
          <w:lang w:val="en-US"/>
        </w:rPr>
      </w:pPr>
      <w:r>
        <w:rPr>
          <w:rFonts w:hint="eastAsia" w:ascii="宋体" w:hAnsi="宋体" w:eastAsia="宋体" w:cs="宋体"/>
          <w:sz w:val="24"/>
          <w:szCs w:val="20"/>
          <w:lang w:val="en-US"/>
        </w:rPr>
        <w:t xml:space="preserve">1.  </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single"/>
          <w:lang w:val="en-US"/>
        </w:rPr>
        <w:tab/>
      </w:r>
      <w:r>
        <w:rPr>
          <w:rFonts w:hint="eastAsia" w:ascii="宋体" w:hAnsi="宋体" w:eastAsia="宋体" w:cs="宋体"/>
          <w:sz w:val="24"/>
          <w:szCs w:val="20"/>
          <w:lang w:eastAsia="zh-CN"/>
        </w:rPr>
        <w:t>（某成员单位名称）为</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single"/>
          <w:lang w:val="en-US"/>
        </w:rPr>
        <w:tab/>
      </w:r>
      <w:r>
        <w:rPr>
          <w:rFonts w:hint="eastAsia" w:ascii="宋体" w:hAnsi="宋体" w:eastAsia="宋体" w:cs="宋体"/>
          <w:sz w:val="24"/>
          <w:szCs w:val="20"/>
          <w:lang w:eastAsia="zh-CN"/>
        </w:rPr>
        <w:t>（联合体名称）牵头人。</w:t>
      </w:r>
    </w:p>
    <w:p w14:paraId="7FE3F149">
      <w:pPr>
        <w:pStyle w:val="2"/>
        <w:widowControl/>
        <w:overflowPunct w:val="0"/>
        <w:spacing w:line="360" w:lineRule="auto"/>
        <w:ind w:firstLineChars="175"/>
        <w:rPr>
          <w:rFonts w:hint="eastAsia" w:ascii="宋体" w:hAnsi="宋体" w:eastAsia="宋体" w:cs="宋体"/>
          <w:sz w:val="24"/>
          <w:szCs w:val="20"/>
          <w:lang w:val="en-US"/>
        </w:rPr>
      </w:pPr>
      <w:r>
        <w:rPr>
          <w:rFonts w:hint="eastAsia" w:ascii="宋体" w:hAnsi="宋体" w:eastAsia="宋体" w:cs="宋体"/>
          <w:sz w:val="24"/>
          <w:szCs w:val="20"/>
          <w:lang w:val="en-US"/>
        </w:rPr>
        <w:t>2.</w:t>
      </w:r>
      <w:r>
        <w:rPr>
          <w:rFonts w:hint="eastAsia" w:ascii="宋体" w:hAnsi="宋体" w:eastAsia="宋体" w:cs="宋体"/>
          <w:sz w:val="24"/>
          <w:szCs w:val="20"/>
          <w:lang w:eastAsia="zh-CN"/>
        </w:rPr>
        <w:t>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14F88141">
      <w:pPr>
        <w:pStyle w:val="2"/>
        <w:widowControl/>
        <w:overflowPunct w:val="0"/>
        <w:spacing w:line="360" w:lineRule="auto"/>
        <w:ind w:firstLineChars="175"/>
        <w:rPr>
          <w:rFonts w:hint="eastAsia" w:ascii="宋体" w:hAnsi="宋体" w:eastAsia="宋体" w:cs="宋体"/>
          <w:sz w:val="24"/>
          <w:szCs w:val="20"/>
          <w:lang w:val="en-US"/>
        </w:rPr>
      </w:pPr>
      <w:r>
        <w:rPr>
          <w:rFonts w:hint="eastAsia" w:ascii="宋体" w:hAnsi="宋体" w:eastAsia="宋体" w:cs="宋体"/>
          <w:sz w:val="24"/>
          <w:szCs w:val="20"/>
          <w:lang w:val="en-US"/>
        </w:rPr>
        <w:t>3.</w:t>
      </w:r>
      <w:r>
        <w:rPr>
          <w:rFonts w:hint="eastAsia" w:ascii="宋体" w:hAnsi="宋体" w:eastAsia="宋体" w:cs="宋体"/>
          <w:sz w:val="24"/>
          <w:szCs w:val="20"/>
          <w:lang w:eastAsia="zh-CN"/>
        </w:rPr>
        <w:t>联合体牵头人在本项目中签署和盖章的一切文件和处理的一切事宜，联合体各成员均予以承认。 联合体各成员将严格按照招标文件、投标文件和合同的要求全面履行义务，并向招标人承担连带责任。</w:t>
      </w:r>
    </w:p>
    <w:p w14:paraId="1E79B1A6">
      <w:pPr>
        <w:pStyle w:val="2"/>
        <w:widowControl/>
        <w:overflowPunct w:val="0"/>
        <w:spacing w:line="360" w:lineRule="auto"/>
        <w:ind w:firstLineChars="175"/>
        <w:rPr>
          <w:rFonts w:hint="eastAsia" w:ascii="宋体" w:hAnsi="宋体" w:eastAsia="宋体" w:cs="宋体"/>
          <w:sz w:val="24"/>
          <w:szCs w:val="20"/>
          <w:lang w:val="en-US"/>
        </w:rPr>
      </w:pPr>
      <w:r>
        <w:rPr>
          <w:rFonts w:hint="eastAsia" w:ascii="宋体" w:hAnsi="宋体" w:eastAsia="宋体" w:cs="宋体"/>
          <w:sz w:val="24"/>
          <w:szCs w:val="20"/>
          <w:lang w:val="en-US"/>
        </w:rPr>
        <w:t>4.</w:t>
      </w:r>
      <w:r>
        <w:rPr>
          <w:rFonts w:hint="eastAsia" w:ascii="宋体" w:hAnsi="宋体" w:eastAsia="宋体" w:cs="宋体"/>
          <w:sz w:val="24"/>
          <w:szCs w:val="20"/>
          <w:lang w:eastAsia="zh-CN"/>
        </w:rPr>
        <w:t>联合体各成员单位内部的职责分工如下：</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single"/>
          <w:lang w:val="en-US"/>
        </w:rPr>
        <w:tab/>
      </w:r>
      <w:r>
        <w:rPr>
          <w:rFonts w:hint="eastAsia" w:ascii="宋体" w:hAnsi="宋体" w:eastAsia="宋体" w:cs="宋体"/>
          <w:sz w:val="24"/>
          <w:szCs w:val="20"/>
          <w:lang w:eastAsia="zh-CN"/>
        </w:rPr>
        <w:t>。</w:t>
      </w:r>
    </w:p>
    <w:p w14:paraId="2C6D069B">
      <w:pPr>
        <w:pStyle w:val="2"/>
        <w:widowControl/>
        <w:overflowPunct w:val="0"/>
        <w:spacing w:line="360" w:lineRule="auto"/>
        <w:ind w:firstLineChars="175"/>
        <w:rPr>
          <w:rFonts w:hint="eastAsia" w:ascii="宋体" w:hAnsi="宋体" w:eastAsia="宋体" w:cs="宋体"/>
          <w:sz w:val="24"/>
          <w:szCs w:val="20"/>
          <w:lang w:val="en-US"/>
        </w:rPr>
      </w:pPr>
      <w:r>
        <w:rPr>
          <w:rFonts w:hint="eastAsia" w:ascii="宋体" w:hAnsi="宋体" w:eastAsia="宋体" w:cs="宋体"/>
          <w:sz w:val="24"/>
          <w:szCs w:val="20"/>
          <w:lang w:val="en-US"/>
        </w:rPr>
        <w:t>5.</w:t>
      </w:r>
      <w:r>
        <w:rPr>
          <w:rFonts w:hint="eastAsia" w:ascii="宋体" w:hAnsi="宋体" w:eastAsia="宋体" w:cs="宋体"/>
          <w:sz w:val="24"/>
          <w:szCs w:val="20"/>
          <w:lang w:eastAsia="zh-CN"/>
        </w:rPr>
        <w:t>本协议书自所有成员单位法定代表人或者其委托代理人签字（或者电子签名）或者盖公章之日起生效，合同履行完毕后自动失效。</w:t>
      </w:r>
    </w:p>
    <w:p w14:paraId="714F961B">
      <w:pPr>
        <w:pStyle w:val="2"/>
        <w:widowControl/>
        <w:overflowPunct w:val="0"/>
        <w:spacing w:line="360" w:lineRule="auto"/>
        <w:ind w:firstLineChars="175"/>
        <w:rPr>
          <w:rFonts w:hint="eastAsia" w:ascii="宋体" w:hAnsi="宋体" w:eastAsia="宋体" w:cs="宋体"/>
          <w:sz w:val="24"/>
          <w:szCs w:val="20"/>
          <w:lang w:val="en-US"/>
        </w:rPr>
      </w:pPr>
      <w:r>
        <w:rPr>
          <w:rFonts w:hint="eastAsia" w:ascii="宋体" w:hAnsi="宋体" w:eastAsia="宋体" w:cs="宋体"/>
          <w:sz w:val="24"/>
          <w:szCs w:val="20"/>
          <w:lang w:val="en-US"/>
        </w:rPr>
        <w:t>6.</w:t>
      </w:r>
      <w:r>
        <w:rPr>
          <w:rFonts w:hint="eastAsia" w:ascii="宋体" w:hAnsi="宋体" w:eastAsia="宋体" w:cs="宋体"/>
          <w:sz w:val="24"/>
          <w:szCs w:val="20"/>
          <w:lang w:eastAsia="zh-CN"/>
        </w:rPr>
        <w:t>本协议书一式</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single"/>
          <w:lang w:val="en-US"/>
        </w:rPr>
        <w:tab/>
      </w:r>
      <w:r>
        <w:rPr>
          <w:rFonts w:hint="eastAsia" w:ascii="宋体" w:hAnsi="宋体" w:eastAsia="宋体" w:cs="宋体"/>
          <w:sz w:val="24"/>
          <w:szCs w:val="20"/>
          <w:lang w:eastAsia="zh-CN"/>
        </w:rPr>
        <w:t>份，联合体成员和招标人各执一份。</w:t>
      </w:r>
    </w:p>
    <w:p w14:paraId="77B22B2A">
      <w:pPr>
        <w:pStyle w:val="2"/>
        <w:widowControl/>
        <w:overflowPunct w:val="0"/>
        <w:spacing w:line="360" w:lineRule="auto"/>
        <w:ind w:firstLineChars="175"/>
        <w:rPr>
          <w:rFonts w:hint="eastAsia" w:ascii="宋体" w:hAnsi="宋体" w:eastAsia="宋体" w:cs="宋体"/>
          <w:sz w:val="24"/>
          <w:szCs w:val="20"/>
          <w:lang w:val="en-US"/>
        </w:rPr>
      </w:pPr>
      <w:r>
        <w:rPr>
          <w:rFonts w:hint="eastAsia" w:ascii="宋体" w:hAnsi="宋体" w:eastAsia="宋体" w:cs="宋体"/>
          <w:sz w:val="24"/>
          <w:szCs w:val="20"/>
          <w:lang w:eastAsia="zh-CN"/>
        </w:rPr>
        <w:t>注：本协议书应附法定代表人身份证明；有委托代理的，应附授权委托书</w:t>
      </w:r>
      <w:r>
        <w:rPr>
          <w:rFonts w:hint="eastAsia" w:ascii="宋体" w:hAnsi="宋体" w:eastAsia="宋体" w:cs="仿宋_GB2312"/>
          <w:sz w:val="24"/>
          <w:szCs w:val="20"/>
          <w:lang w:eastAsia="zh-CN"/>
        </w:rPr>
        <w:t>（格式自拟）</w:t>
      </w:r>
      <w:r>
        <w:rPr>
          <w:rFonts w:hint="eastAsia" w:ascii="宋体" w:hAnsi="宋体" w:eastAsia="宋体" w:cs="宋体"/>
          <w:sz w:val="24"/>
          <w:szCs w:val="20"/>
          <w:lang w:eastAsia="zh-CN"/>
        </w:rPr>
        <w:t>。</w:t>
      </w:r>
    </w:p>
    <w:p w14:paraId="4D20A026">
      <w:pPr>
        <w:pStyle w:val="2"/>
        <w:widowControl/>
        <w:overflowPunct w:val="0"/>
        <w:spacing w:line="360" w:lineRule="auto"/>
        <w:ind w:firstLineChars="175"/>
        <w:rPr>
          <w:rFonts w:hint="eastAsia" w:ascii="宋体" w:hAnsi="宋体" w:eastAsia="宋体" w:cs="宋体"/>
          <w:sz w:val="24"/>
          <w:szCs w:val="20"/>
          <w:lang w:val="en-US"/>
        </w:rPr>
      </w:pPr>
    </w:p>
    <w:p w14:paraId="1F2B5027">
      <w:pPr>
        <w:pStyle w:val="2"/>
        <w:widowControl/>
        <w:overflowPunct w:val="0"/>
        <w:spacing w:line="360" w:lineRule="auto"/>
        <w:ind w:firstLineChars="175"/>
        <w:rPr>
          <w:rFonts w:hint="eastAsia" w:ascii="宋体" w:hAnsi="宋体" w:eastAsia="宋体" w:cs="宋体"/>
          <w:sz w:val="24"/>
          <w:szCs w:val="20"/>
          <w:lang w:val="en-US"/>
        </w:rPr>
      </w:pPr>
      <w:r>
        <w:rPr>
          <w:rFonts w:hint="eastAsia" w:ascii="宋体" w:hAnsi="宋体" w:eastAsia="宋体" w:cs="宋体"/>
          <w:sz w:val="24"/>
          <w:szCs w:val="20"/>
          <w:lang w:eastAsia="zh-CN"/>
        </w:rPr>
        <w:t>联合体牵头人名称（电子签章）：</w:t>
      </w:r>
    </w:p>
    <w:p w14:paraId="078E8392">
      <w:pPr>
        <w:pStyle w:val="2"/>
        <w:widowControl/>
        <w:overflowPunct w:val="0"/>
        <w:spacing w:line="360" w:lineRule="auto"/>
        <w:ind w:firstLineChars="175"/>
        <w:rPr>
          <w:rFonts w:hint="eastAsia" w:ascii="宋体" w:hAnsi="宋体" w:eastAsia="宋体" w:cs="宋体"/>
          <w:sz w:val="24"/>
          <w:szCs w:val="20"/>
          <w:u w:val="single"/>
          <w:lang w:val="en-US"/>
        </w:rPr>
      </w:pPr>
      <w:r>
        <w:rPr>
          <w:rFonts w:hint="eastAsia" w:ascii="宋体" w:hAnsi="宋体" w:eastAsia="宋体" w:cs="宋体"/>
          <w:sz w:val="24"/>
          <w:szCs w:val="20"/>
          <w:lang w:eastAsia="zh-CN"/>
        </w:rPr>
        <w:t>法定代表人或者其委托代理人：</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single"/>
          <w:lang w:val="en-US"/>
        </w:rPr>
        <w:tab/>
      </w:r>
      <w:r>
        <w:rPr>
          <w:rFonts w:hint="eastAsia" w:ascii="宋体" w:hAnsi="宋体" w:eastAsia="宋体" w:cs="宋体"/>
          <w:sz w:val="24"/>
          <w:szCs w:val="20"/>
          <w:u w:val="single"/>
          <w:lang w:eastAsia="zh-CN"/>
        </w:rPr>
        <w:t>（签字或者电子签名）</w:t>
      </w:r>
    </w:p>
    <w:p w14:paraId="505242F3">
      <w:pPr>
        <w:pStyle w:val="2"/>
        <w:widowControl/>
        <w:overflowPunct w:val="0"/>
        <w:spacing w:line="360" w:lineRule="auto"/>
        <w:ind w:firstLineChars="175"/>
        <w:rPr>
          <w:rFonts w:hint="eastAsia" w:ascii="宋体" w:hAnsi="宋体" w:eastAsia="宋体" w:cs="宋体"/>
          <w:sz w:val="24"/>
          <w:szCs w:val="20"/>
          <w:lang w:val="en-US"/>
        </w:rPr>
      </w:pPr>
    </w:p>
    <w:p w14:paraId="3026A4BE">
      <w:pPr>
        <w:pStyle w:val="2"/>
        <w:widowControl/>
        <w:overflowPunct w:val="0"/>
        <w:spacing w:line="360" w:lineRule="auto"/>
        <w:ind w:firstLineChars="175"/>
        <w:rPr>
          <w:rFonts w:hint="eastAsia" w:ascii="宋体" w:hAnsi="宋体" w:eastAsia="宋体" w:cs="宋体"/>
          <w:sz w:val="24"/>
          <w:szCs w:val="20"/>
          <w:lang w:val="en-US"/>
        </w:rPr>
      </w:pPr>
      <w:r>
        <w:rPr>
          <w:rFonts w:hint="eastAsia" w:ascii="宋体" w:hAnsi="宋体" w:eastAsia="宋体" w:cs="宋体"/>
          <w:sz w:val="24"/>
          <w:szCs w:val="20"/>
          <w:lang w:eastAsia="zh-CN"/>
        </w:rPr>
        <w:t>联合体成员名称（</w:t>
      </w:r>
      <w:r>
        <w:rPr>
          <w:rFonts w:hint="eastAsia" w:ascii="宋体" w:hAnsi="宋体" w:eastAsia="宋体" w:cs="仿宋_GB2312"/>
          <w:sz w:val="24"/>
          <w:szCs w:val="20"/>
          <w:lang w:eastAsia="zh-CN"/>
        </w:rPr>
        <w:t>盖公章或者电子签章</w:t>
      </w:r>
      <w:r>
        <w:rPr>
          <w:rFonts w:hint="eastAsia" w:ascii="宋体" w:hAnsi="宋体" w:eastAsia="宋体" w:cs="宋体"/>
          <w:sz w:val="24"/>
          <w:szCs w:val="20"/>
          <w:lang w:eastAsia="zh-CN"/>
        </w:rPr>
        <w:t>）：</w:t>
      </w:r>
    </w:p>
    <w:p w14:paraId="1A46B6B5">
      <w:pPr>
        <w:pStyle w:val="2"/>
        <w:widowControl/>
        <w:overflowPunct w:val="0"/>
        <w:spacing w:line="360" w:lineRule="auto"/>
        <w:ind w:firstLineChars="175"/>
        <w:rPr>
          <w:rFonts w:hint="eastAsia" w:ascii="宋体" w:hAnsi="宋体" w:eastAsia="宋体" w:cs="宋体"/>
          <w:sz w:val="24"/>
          <w:szCs w:val="20"/>
          <w:u w:val="single"/>
          <w:lang w:val="en-US"/>
        </w:rPr>
      </w:pPr>
      <w:r>
        <w:rPr>
          <w:rFonts w:hint="eastAsia" w:ascii="宋体" w:hAnsi="宋体" w:eastAsia="宋体" w:cs="宋体"/>
          <w:sz w:val="24"/>
          <w:szCs w:val="20"/>
          <w:lang w:eastAsia="zh-CN"/>
        </w:rPr>
        <w:t>法定代表人或者其委托代理人：</w:t>
      </w:r>
      <w:r>
        <w:rPr>
          <w:rFonts w:hint="eastAsia" w:ascii="宋体" w:hAnsi="宋体" w:eastAsia="宋体" w:cs="宋体"/>
          <w:sz w:val="24"/>
          <w:szCs w:val="20"/>
          <w:u w:val="single"/>
          <w:lang w:val="en-US"/>
        </w:rPr>
        <w:t xml:space="preserve"> </w:t>
      </w:r>
      <w:r>
        <w:rPr>
          <w:rFonts w:hint="eastAsia" w:ascii="宋体" w:hAnsi="宋体" w:eastAsia="宋体" w:cs="宋体"/>
          <w:sz w:val="24"/>
          <w:szCs w:val="20"/>
          <w:u w:val="single"/>
          <w:lang w:val="en-US"/>
        </w:rPr>
        <w:tab/>
      </w:r>
      <w:r>
        <w:rPr>
          <w:rFonts w:hint="eastAsia" w:ascii="宋体" w:hAnsi="宋体" w:eastAsia="宋体" w:cs="宋体"/>
          <w:sz w:val="24"/>
          <w:szCs w:val="20"/>
          <w:u w:val="single"/>
          <w:lang w:eastAsia="zh-CN"/>
        </w:rPr>
        <w:t>（签字或者电子签名）</w:t>
      </w:r>
    </w:p>
    <w:p w14:paraId="5A8ACBF6">
      <w:pPr>
        <w:pStyle w:val="2"/>
        <w:widowControl/>
        <w:overflowPunct w:val="0"/>
        <w:spacing w:line="360" w:lineRule="auto"/>
        <w:ind w:firstLineChars="175"/>
        <w:rPr>
          <w:rFonts w:hint="eastAsia" w:ascii="宋体" w:hAnsi="宋体" w:eastAsia="宋体" w:cs="宋体"/>
          <w:sz w:val="24"/>
          <w:szCs w:val="20"/>
          <w:lang w:val="en-US"/>
        </w:rPr>
      </w:pPr>
      <w:r>
        <w:rPr>
          <w:rFonts w:hint="eastAsia" w:ascii="宋体" w:hAnsi="宋体" w:eastAsia="宋体" w:cs="宋体"/>
          <w:sz w:val="24"/>
          <w:szCs w:val="20"/>
          <w:lang w:val="en-US"/>
        </w:rPr>
        <w:t>……</w:t>
      </w:r>
    </w:p>
    <w:p w14:paraId="7DE98194">
      <w:pPr>
        <w:pStyle w:val="2"/>
        <w:widowControl/>
        <w:overflowPunct w:val="0"/>
        <w:spacing w:line="360" w:lineRule="auto"/>
        <w:ind w:firstLineChars="175"/>
        <w:rPr>
          <w:rFonts w:hint="eastAsia" w:ascii="宋体" w:hAnsi="宋体" w:eastAsia="宋体" w:cs="宋体"/>
          <w:sz w:val="24"/>
          <w:szCs w:val="20"/>
          <w:lang w:val="en-US"/>
        </w:rPr>
      </w:pPr>
    </w:p>
    <w:p w14:paraId="75196993">
      <w:pPr>
        <w:pStyle w:val="2"/>
        <w:widowControl/>
        <w:overflowPunct w:val="0"/>
        <w:spacing w:line="360" w:lineRule="auto"/>
        <w:ind w:firstLineChars="175"/>
        <w:jc w:val="right"/>
        <w:rPr>
          <w:rFonts w:hint="eastAsia" w:ascii="宋体" w:hAnsi="宋体" w:eastAsia="宋体" w:cs="宋体"/>
          <w:b/>
          <w:bCs w:val="0"/>
          <w:sz w:val="24"/>
          <w:szCs w:val="20"/>
          <w:lang w:val="en-US"/>
        </w:rPr>
      </w:pPr>
      <w:r>
        <w:rPr>
          <w:rFonts w:hint="eastAsia" w:ascii="宋体" w:hAnsi="宋体" w:eastAsia="宋体" w:cs="宋体"/>
          <w:sz w:val="24"/>
          <w:szCs w:val="20"/>
          <w:lang w:val="en-US"/>
        </w:rPr>
        <w:t xml:space="preserve"> </w:t>
      </w:r>
      <w:r>
        <w:rPr>
          <w:rFonts w:hint="eastAsia" w:ascii="宋体" w:hAnsi="宋体" w:eastAsia="宋体" w:cs="宋体"/>
          <w:sz w:val="24"/>
          <w:szCs w:val="20"/>
          <w:lang w:val="en-US"/>
        </w:rPr>
        <w:tab/>
      </w:r>
      <w:r>
        <w:rPr>
          <w:rFonts w:hint="eastAsia" w:ascii="宋体" w:hAnsi="宋体" w:eastAsia="宋体" w:cs="宋体"/>
          <w:sz w:val="24"/>
          <w:szCs w:val="20"/>
          <w:lang w:eastAsia="zh-CN"/>
        </w:rPr>
        <w:t>年</w:t>
      </w:r>
      <w:r>
        <w:rPr>
          <w:rFonts w:hint="eastAsia" w:ascii="宋体" w:hAnsi="宋体" w:eastAsia="宋体" w:cs="宋体"/>
          <w:sz w:val="24"/>
          <w:szCs w:val="20"/>
          <w:lang w:val="en-US"/>
        </w:rPr>
        <w:t xml:space="preserve"> </w:t>
      </w:r>
      <w:r>
        <w:rPr>
          <w:rFonts w:hint="eastAsia" w:ascii="宋体" w:hAnsi="宋体" w:eastAsia="宋体" w:cs="宋体"/>
          <w:sz w:val="24"/>
          <w:szCs w:val="20"/>
          <w:lang w:val="en-US"/>
        </w:rPr>
        <w:tab/>
      </w:r>
      <w:r>
        <w:rPr>
          <w:rFonts w:hint="eastAsia" w:ascii="宋体" w:hAnsi="宋体" w:eastAsia="宋体" w:cs="宋体"/>
          <w:sz w:val="24"/>
          <w:szCs w:val="20"/>
          <w:lang w:eastAsia="zh-CN"/>
        </w:rPr>
        <w:t>月</w:t>
      </w:r>
      <w:r>
        <w:rPr>
          <w:rFonts w:hint="eastAsia" w:ascii="宋体" w:hAnsi="宋体" w:eastAsia="宋体" w:cs="宋体"/>
          <w:sz w:val="24"/>
          <w:szCs w:val="20"/>
          <w:lang w:val="en-US"/>
        </w:rPr>
        <w:t xml:space="preserve"> </w:t>
      </w:r>
      <w:r>
        <w:rPr>
          <w:rFonts w:hint="eastAsia" w:ascii="宋体" w:hAnsi="宋体" w:eastAsia="宋体" w:cs="宋体"/>
          <w:sz w:val="24"/>
          <w:szCs w:val="20"/>
          <w:lang w:val="en-US"/>
        </w:rPr>
        <w:tab/>
      </w:r>
      <w:r>
        <w:rPr>
          <w:rFonts w:hint="eastAsia" w:ascii="宋体" w:hAnsi="宋体" w:eastAsia="宋体" w:cs="宋体"/>
          <w:sz w:val="24"/>
          <w:szCs w:val="20"/>
          <w:lang w:eastAsia="zh-CN"/>
        </w:rPr>
        <w:t>日</w:t>
      </w:r>
    </w:p>
    <w:p w14:paraId="132A48D3">
      <w:pPr>
        <w:keepNext w:val="0"/>
        <w:keepLines w:val="0"/>
        <w:widowControl w:val="0"/>
        <w:suppressLineNumbers w:val="0"/>
        <w:snapToGrid w:val="0"/>
        <w:spacing w:before="120" w:beforeLines="50" w:beforeAutospacing="0" w:after="50" w:afterAutospacing="0"/>
        <w:ind w:left="0" w:right="0"/>
        <w:jc w:val="left"/>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 xml:space="preserve"> </w:t>
      </w:r>
    </w:p>
    <w:p w14:paraId="1DC10E98">
      <w:pPr>
        <w:keepNext w:val="0"/>
        <w:keepLines w:val="0"/>
        <w:widowControl w:val="0"/>
        <w:suppressLineNumbers w:val="0"/>
        <w:snapToGrid w:val="0"/>
        <w:spacing w:before="120" w:beforeLines="50" w:beforeAutospacing="0" w:after="50" w:afterAutospacing="0"/>
        <w:ind w:left="0" w:right="0"/>
        <w:jc w:val="left"/>
        <w:rPr>
          <w:lang w:val="en-US"/>
        </w:rPr>
      </w:pPr>
      <w:r>
        <w:rPr>
          <w:rFonts w:hint="eastAsia" w:ascii="宋体" w:hAnsi="宋体" w:eastAsia="宋体" w:cs="宋体"/>
          <w:b/>
          <w:bCs w:val="0"/>
          <w:kern w:val="2"/>
          <w:sz w:val="24"/>
          <w:szCs w:val="24"/>
          <w:lang w:val="en-US" w:eastAsia="zh-CN" w:bidi="ar"/>
        </w:rPr>
        <w:t>2.中小企业声明函格式</w:t>
      </w:r>
    </w:p>
    <w:p w14:paraId="3A69AC6D">
      <w:pPr>
        <w:keepNext w:val="0"/>
        <w:keepLines w:val="0"/>
        <w:widowControl w:val="0"/>
        <w:suppressLineNumbers w:val="0"/>
        <w:spacing w:before="0" w:beforeAutospacing="0" w:after="0" w:afterAutospacing="0"/>
        <w:ind w:left="0" w:right="0"/>
        <w:jc w:val="both"/>
        <w:rPr>
          <w:lang w:val="en-US"/>
        </w:rPr>
      </w:pPr>
    </w:p>
    <w:p w14:paraId="6CF2A7C0">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中小企业声明函（服务）</w:t>
      </w:r>
    </w:p>
    <w:p w14:paraId="24788DD9">
      <w:pPr>
        <w:keepNext w:val="0"/>
        <w:keepLines w:val="0"/>
        <w:widowControl w:val="0"/>
        <w:suppressLineNumbers w:val="0"/>
        <w:spacing w:before="2" w:beforeAutospacing="0" w:after="0" w:afterAutospacing="0" w:line="500" w:lineRule="exact"/>
        <w:ind w:left="0" w:right="0"/>
        <w:jc w:val="both"/>
        <w:rPr>
          <w:rFonts w:hint="eastAsia" w:ascii="宋体" w:hAnsi="宋体" w:eastAsia="宋体" w:cs="宋体"/>
          <w:b/>
          <w:bCs/>
          <w:sz w:val="24"/>
          <w:szCs w:val="24"/>
          <w:lang w:val="en-US"/>
        </w:rPr>
      </w:pPr>
    </w:p>
    <w:p w14:paraId="55860A2B">
      <w:pPr>
        <w:pStyle w:val="4"/>
        <w:widowControl/>
        <w:spacing w:line="500" w:lineRule="exact"/>
        <w:ind w:left="0" w:right="142" w:firstLine="480" w:firstLineChars="200"/>
        <w:rPr>
          <w:rFonts w:hint="eastAsia" w:ascii="宋体" w:hAnsi="宋体" w:eastAsia="宋体" w:cs="宋体"/>
          <w:lang w:val="en-US"/>
        </w:rPr>
      </w:pPr>
      <w:r>
        <w:rPr>
          <w:rFonts w:hint="eastAsia" w:ascii="宋体" w:hAnsi="宋体" w:eastAsia="宋体" w:cs="宋体"/>
          <w:lang w:eastAsia="zh-CN"/>
        </w:rPr>
        <w:t>本公司（联合体）郑重声明，根据《政府采购促进中小企业发展管理办法》（财库﹝</w:t>
      </w:r>
      <w:r>
        <w:rPr>
          <w:rFonts w:hint="eastAsia" w:ascii="宋体" w:hAnsi="宋体" w:eastAsia="宋体" w:cs="宋体"/>
          <w:lang w:val="en-US"/>
        </w:rPr>
        <w:t>2020</w:t>
      </w:r>
      <w:r>
        <w:rPr>
          <w:rFonts w:hint="eastAsia" w:ascii="宋体" w:hAnsi="宋体" w:eastAsia="宋体" w:cs="宋体"/>
          <w:lang w:eastAsia="zh-CN"/>
        </w:rPr>
        <w:t>﹞</w:t>
      </w:r>
      <w:r>
        <w:rPr>
          <w:rFonts w:hint="eastAsia" w:ascii="宋体" w:hAnsi="宋体" w:eastAsia="宋体" w:cs="宋体"/>
          <w:lang w:val="en-US"/>
        </w:rPr>
        <w:t>46</w:t>
      </w:r>
      <w:r>
        <w:rPr>
          <w:rFonts w:hint="eastAsia" w:ascii="宋体" w:hAnsi="宋体" w:eastAsia="宋体" w:cs="宋体"/>
          <w:lang w:eastAsia="zh-CN"/>
        </w:rPr>
        <w:t>号）的规定，本公司（联合体）参加</w:t>
      </w:r>
      <w:r>
        <w:rPr>
          <w:rFonts w:hint="eastAsia" w:ascii="宋体" w:hAnsi="宋体" w:eastAsia="宋体" w:cs="宋体"/>
          <w:u w:val="single"/>
          <w:lang w:eastAsia="zh-CN"/>
        </w:rPr>
        <w:t>（单位名称）</w:t>
      </w:r>
      <w:r>
        <w:rPr>
          <w:rFonts w:hint="eastAsia" w:ascii="宋体" w:hAnsi="宋体" w:eastAsia="宋体" w:cs="宋体"/>
          <w:lang w:eastAsia="zh-CN"/>
        </w:rPr>
        <w:t>的</w:t>
      </w:r>
      <w:r>
        <w:rPr>
          <w:rFonts w:hint="eastAsia" w:ascii="宋体" w:hAnsi="宋体" w:eastAsia="宋体" w:cs="宋体"/>
          <w:u w:val="single"/>
          <w:lang w:eastAsia="zh-CN"/>
        </w:rPr>
        <w:t>（项目名称）</w:t>
      </w:r>
      <w:r>
        <w:rPr>
          <w:rFonts w:hint="eastAsia" w:ascii="宋体" w:hAnsi="宋体" w:eastAsia="宋体" w:cs="宋体"/>
          <w:lang w:eastAsia="zh-CN"/>
        </w:rPr>
        <w:t>采购活动，服务全部由符合政策要求的中小企业承接。相关企业（含联合体中的中小企业、签订分包意向协议的中小企业）的具体情况如下：</w:t>
      </w:r>
    </w:p>
    <w:p w14:paraId="45AD5788">
      <w:pPr>
        <w:keepNext w:val="0"/>
        <w:keepLines w:val="0"/>
        <w:widowControl w:val="0"/>
        <w:suppressLineNumbers w:val="0"/>
        <w:tabs>
          <w:tab w:val="left" w:pos="1384"/>
          <w:tab w:val="left" w:pos="4562"/>
          <w:tab w:val="left" w:pos="6803"/>
        </w:tabs>
        <w:spacing w:before="13" w:beforeAutospacing="0" w:after="0" w:afterAutospacing="0" w:line="500" w:lineRule="exact"/>
        <w:ind w:left="0" w:right="142" w:firstLine="686" w:firstLineChars="286"/>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r>
        <w:rPr>
          <w:rFonts w:hint="eastAsia" w:ascii="宋体" w:hAnsi="宋体" w:eastAsia="宋体" w:cs="宋体"/>
          <w:kern w:val="2"/>
          <w:sz w:val="24"/>
          <w:szCs w:val="24"/>
          <w:u w:val="single"/>
          <w:lang w:val="en-US" w:eastAsia="zh-CN" w:bidi="ar"/>
        </w:rPr>
        <w:t>（标的名称）</w:t>
      </w:r>
      <w:r>
        <w:rPr>
          <w:rFonts w:hint="eastAsia" w:ascii="宋体" w:hAnsi="宋体" w:eastAsia="宋体" w:cs="宋体"/>
          <w:kern w:val="2"/>
          <w:sz w:val="24"/>
          <w:szCs w:val="24"/>
          <w:lang w:val="en-US" w:eastAsia="zh-CN" w:bidi="ar"/>
        </w:rPr>
        <w:t>，属于</w:t>
      </w:r>
      <w:r>
        <w:rPr>
          <w:rFonts w:hint="eastAsia" w:ascii="宋体" w:hAnsi="宋体" w:eastAsia="宋体" w:cs="宋体"/>
          <w:kern w:val="2"/>
          <w:sz w:val="24"/>
          <w:szCs w:val="24"/>
          <w:u w:val="single"/>
          <w:lang w:val="en-US" w:eastAsia="zh-CN" w:bidi="ar"/>
        </w:rPr>
        <w:t>（采购文件中明确的所属行业）</w:t>
      </w:r>
      <w:r>
        <w:rPr>
          <w:rFonts w:hint="eastAsia" w:ascii="宋体" w:hAnsi="宋体" w:eastAsia="宋体" w:cs="宋体"/>
          <w:kern w:val="2"/>
          <w:sz w:val="24"/>
          <w:szCs w:val="24"/>
          <w:lang w:val="en-US" w:eastAsia="zh-CN" w:bidi="ar"/>
        </w:rPr>
        <w:t>；承接企业为</w:t>
      </w:r>
      <w:r>
        <w:rPr>
          <w:rFonts w:hint="eastAsia" w:ascii="宋体" w:hAnsi="宋体" w:eastAsia="宋体" w:cs="宋体"/>
          <w:kern w:val="2"/>
          <w:sz w:val="24"/>
          <w:szCs w:val="24"/>
          <w:u w:val="single"/>
          <w:lang w:val="en-US" w:eastAsia="zh-CN" w:bidi="ar"/>
        </w:rPr>
        <w:t>（企业名称）</w:t>
      </w:r>
      <w:r>
        <w:rPr>
          <w:rFonts w:hint="eastAsia" w:ascii="宋体" w:hAnsi="宋体" w:eastAsia="宋体" w:cs="宋体"/>
          <w:kern w:val="2"/>
          <w:sz w:val="24"/>
          <w:szCs w:val="24"/>
          <w:lang w:val="en-US" w:eastAsia="zh-CN" w:bidi="ar"/>
        </w:rPr>
        <w:t>，从业人员</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人，营业收入为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万元，资产总额为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万元，属于</w:t>
      </w:r>
      <w:r>
        <w:rPr>
          <w:rFonts w:hint="eastAsia" w:ascii="宋体" w:hAnsi="宋体" w:eastAsia="宋体" w:cs="宋体"/>
          <w:kern w:val="2"/>
          <w:sz w:val="24"/>
          <w:szCs w:val="24"/>
          <w:u w:val="single"/>
          <w:lang w:val="en-US" w:eastAsia="zh-CN" w:bidi="ar"/>
        </w:rPr>
        <w:t>（中型企业、小型企业、微型企业）</w:t>
      </w:r>
      <w:r>
        <w:rPr>
          <w:rFonts w:hint="eastAsia" w:ascii="宋体" w:hAnsi="宋体" w:eastAsia="宋体" w:cs="宋体"/>
          <w:kern w:val="2"/>
          <w:sz w:val="24"/>
          <w:szCs w:val="24"/>
          <w:lang w:val="en-US" w:eastAsia="zh-CN" w:bidi="ar"/>
        </w:rPr>
        <w:t>；</w:t>
      </w:r>
    </w:p>
    <w:p w14:paraId="48C33751">
      <w:pPr>
        <w:keepNext w:val="0"/>
        <w:keepLines w:val="0"/>
        <w:widowControl w:val="0"/>
        <w:suppressLineNumbers w:val="0"/>
        <w:tabs>
          <w:tab w:val="left" w:pos="1065"/>
          <w:tab w:val="left" w:pos="4262"/>
          <w:tab w:val="left" w:pos="6477"/>
        </w:tabs>
        <w:spacing w:before="20" w:beforeAutospacing="0" w:after="0" w:afterAutospacing="0" w:line="500" w:lineRule="exact"/>
        <w:ind w:left="0" w:right="84" w:firstLine="686" w:firstLineChars="286"/>
        <w:jc w:val="both"/>
        <w:rPr>
          <w:rFonts w:hint="eastAsia" w:ascii="宋体" w:hAnsi="宋体" w:eastAsia="宋体" w:cs="宋体"/>
          <w:sz w:val="24"/>
          <w:szCs w:val="24"/>
          <w:u w:val="single"/>
          <w:lang w:val="en-US"/>
        </w:rPr>
      </w:pPr>
      <w:r>
        <w:rPr>
          <w:rFonts w:hint="eastAsia" w:ascii="宋体" w:hAnsi="宋体" w:eastAsia="宋体" w:cs="宋体"/>
          <w:kern w:val="2"/>
          <w:sz w:val="24"/>
          <w:szCs w:val="24"/>
          <w:lang w:val="en-US" w:eastAsia="zh-CN" w:bidi="ar"/>
        </w:rPr>
        <w:t>2.</w:t>
      </w:r>
      <w:r>
        <w:rPr>
          <w:rFonts w:hint="eastAsia" w:ascii="宋体" w:hAnsi="宋体" w:eastAsia="宋体" w:cs="宋体"/>
          <w:kern w:val="2"/>
          <w:sz w:val="24"/>
          <w:szCs w:val="24"/>
          <w:u w:val="single"/>
          <w:lang w:val="en-US" w:eastAsia="zh-CN" w:bidi="ar"/>
        </w:rPr>
        <w:t>（标的名称）</w:t>
      </w:r>
      <w:r>
        <w:rPr>
          <w:rFonts w:hint="eastAsia" w:ascii="宋体" w:hAnsi="宋体" w:eastAsia="宋体" w:cs="宋体"/>
          <w:kern w:val="2"/>
          <w:sz w:val="24"/>
          <w:szCs w:val="24"/>
          <w:lang w:val="en-US" w:eastAsia="zh-CN" w:bidi="ar"/>
        </w:rPr>
        <w:t>，属于</w:t>
      </w:r>
      <w:r>
        <w:rPr>
          <w:rFonts w:hint="eastAsia" w:ascii="宋体" w:hAnsi="宋体" w:eastAsia="宋体" w:cs="宋体"/>
          <w:kern w:val="2"/>
          <w:sz w:val="24"/>
          <w:szCs w:val="24"/>
          <w:u w:val="single"/>
          <w:lang w:val="en-US" w:eastAsia="zh-CN" w:bidi="ar"/>
        </w:rPr>
        <w:t>（采购文件中明确的所属行业）</w:t>
      </w:r>
      <w:r>
        <w:rPr>
          <w:rFonts w:hint="eastAsia" w:ascii="宋体" w:hAnsi="宋体" w:eastAsia="宋体" w:cs="宋体"/>
          <w:kern w:val="2"/>
          <w:sz w:val="24"/>
          <w:szCs w:val="24"/>
          <w:lang w:val="en-US" w:eastAsia="zh-CN" w:bidi="ar"/>
        </w:rPr>
        <w:t>；承接企业为</w:t>
      </w:r>
      <w:r>
        <w:rPr>
          <w:rFonts w:hint="eastAsia" w:ascii="宋体" w:hAnsi="宋体" w:eastAsia="宋体" w:cs="宋体"/>
          <w:kern w:val="2"/>
          <w:sz w:val="24"/>
          <w:szCs w:val="24"/>
          <w:u w:val="single"/>
          <w:lang w:val="en-US" w:eastAsia="zh-CN" w:bidi="ar"/>
        </w:rPr>
        <w:t>（企业名称）</w:t>
      </w:r>
      <w:r>
        <w:rPr>
          <w:rFonts w:hint="eastAsia" w:ascii="宋体" w:hAnsi="宋体" w:eastAsia="宋体" w:cs="宋体"/>
          <w:kern w:val="2"/>
          <w:sz w:val="24"/>
          <w:szCs w:val="24"/>
          <w:lang w:val="en-US" w:eastAsia="zh-CN" w:bidi="ar"/>
        </w:rPr>
        <w:t>，从业人员</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人，营业收入为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万元，资产总额为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万元，属于</w:t>
      </w:r>
      <w:r>
        <w:rPr>
          <w:rFonts w:hint="eastAsia" w:ascii="宋体" w:hAnsi="宋体" w:eastAsia="宋体" w:cs="宋体"/>
          <w:kern w:val="2"/>
          <w:sz w:val="24"/>
          <w:szCs w:val="24"/>
          <w:u w:val="single"/>
          <w:lang w:val="en-US" w:eastAsia="zh-CN" w:bidi="ar"/>
        </w:rPr>
        <w:t>（中型企业、小型企业、微型企业）</w:t>
      </w:r>
      <w:r>
        <w:rPr>
          <w:rFonts w:hint="eastAsia" w:ascii="宋体" w:hAnsi="宋体" w:eastAsia="宋体" w:cs="宋体"/>
          <w:kern w:val="2"/>
          <w:sz w:val="24"/>
          <w:szCs w:val="24"/>
          <w:lang w:val="en-US" w:eastAsia="zh-CN" w:bidi="ar"/>
        </w:rPr>
        <w:t>；</w:t>
      </w:r>
    </w:p>
    <w:p w14:paraId="4FC2B733">
      <w:pPr>
        <w:pStyle w:val="4"/>
        <w:widowControl/>
        <w:spacing w:before="34" w:beforeAutospacing="0" w:after="0" w:afterAutospacing="0" w:line="500" w:lineRule="exact"/>
        <w:ind w:left="765" w:right="142" w:hanging="5"/>
        <w:rPr>
          <w:rFonts w:hint="eastAsia" w:ascii="宋体" w:hAnsi="宋体" w:eastAsia="宋体" w:cs="宋体"/>
          <w:lang w:val="en-US"/>
        </w:rPr>
      </w:pPr>
      <w:r>
        <w:rPr>
          <w:rFonts w:hint="eastAsia" w:ascii="宋体" w:hAnsi="宋体" w:eastAsia="宋体" w:cs="宋体"/>
          <w:lang w:val="en-US"/>
        </w:rPr>
        <w:t xml:space="preserve">…… </w:t>
      </w:r>
    </w:p>
    <w:p w14:paraId="6FBCDCCC">
      <w:pPr>
        <w:pStyle w:val="4"/>
        <w:widowControl/>
        <w:spacing w:before="34" w:beforeAutospacing="0" w:after="0" w:afterAutospacing="0" w:line="500" w:lineRule="exact"/>
        <w:ind w:left="0" w:right="142" w:firstLine="480" w:firstLineChars="200"/>
        <w:rPr>
          <w:rFonts w:hint="eastAsia" w:ascii="宋体" w:hAnsi="宋体" w:eastAsia="宋体" w:cs="宋体"/>
          <w:lang w:val="en-US"/>
        </w:rPr>
      </w:pPr>
      <w:r>
        <w:rPr>
          <w:rFonts w:hint="eastAsia" w:ascii="宋体" w:hAnsi="宋体" w:eastAsia="宋体" w:cs="宋体"/>
          <w:lang w:eastAsia="zh-CN"/>
        </w:rPr>
        <w:t>以上企业，不属于大企业的分支机构，不存在控股股东为大企业的情形，也不存在与大企业的负责人为同一人的情形。</w:t>
      </w:r>
    </w:p>
    <w:p w14:paraId="4E8900AA">
      <w:pPr>
        <w:pStyle w:val="4"/>
        <w:widowControl/>
        <w:spacing w:before="34" w:beforeAutospacing="0" w:after="0" w:afterAutospacing="0" w:line="500" w:lineRule="exact"/>
        <w:ind w:left="0" w:right="142" w:firstLine="480" w:firstLineChars="200"/>
        <w:rPr>
          <w:rFonts w:hint="eastAsia" w:ascii="宋体" w:hAnsi="宋体" w:eastAsia="宋体" w:cs="宋体"/>
          <w:lang w:val="en-US"/>
        </w:rPr>
      </w:pPr>
      <w:r>
        <w:rPr>
          <w:rFonts w:hint="eastAsia" w:ascii="宋体" w:hAnsi="宋体" w:eastAsia="宋体" w:cs="宋体"/>
          <w:lang w:eastAsia="zh-CN"/>
        </w:rPr>
        <w:t>本企业对上述声明内容的真实性负责。如有虚假，将依法承担相应责任。</w:t>
      </w:r>
    </w:p>
    <w:p w14:paraId="1F7CC402">
      <w:pPr>
        <w:pStyle w:val="4"/>
        <w:widowControl/>
        <w:spacing w:before="56" w:beforeAutospacing="0" w:after="0" w:afterAutospacing="0" w:line="500" w:lineRule="exact"/>
        <w:ind w:left="3960" w:right="1808"/>
        <w:rPr>
          <w:rFonts w:hint="eastAsia" w:ascii="宋体" w:hAnsi="宋体" w:eastAsia="宋体" w:cs="宋体"/>
          <w:lang w:val="en-US"/>
        </w:rPr>
      </w:pPr>
      <w:r>
        <w:rPr>
          <w:rFonts w:hint="eastAsia" w:ascii="宋体" w:hAnsi="宋体" w:eastAsia="宋体" w:cs="宋体"/>
          <w:kern w:val="24"/>
          <w:lang w:eastAsia="zh-CN"/>
        </w:rPr>
        <w:t>企业名称（电子签章）：</w:t>
      </w:r>
      <w:r>
        <w:rPr>
          <w:rFonts w:hint="eastAsia" w:ascii="宋体" w:hAnsi="宋体" w:eastAsia="宋体" w:cs="宋体"/>
          <w:lang w:val="en-US"/>
        </w:rPr>
        <w:t xml:space="preserve"> </w:t>
      </w:r>
    </w:p>
    <w:p w14:paraId="3BC2140D">
      <w:pPr>
        <w:pStyle w:val="4"/>
        <w:widowControl/>
        <w:spacing w:before="56" w:beforeAutospacing="0" w:after="0" w:afterAutospacing="0" w:line="500" w:lineRule="exact"/>
        <w:ind w:left="3960" w:right="1808"/>
        <w:rPr>
          <w:rFonts w:hint="eastAsia" w:ascii="宋体" w:hAnsi="宋体" w:eastAsia="宋体" w:cs="宋体"/>
          <w:lang w:val="en-US"/>
        </w:rPr>
      </w:pPr>
      <w:r>
        <w:rPr>
          <w:rFonts w:hint="eastAsia" w:ascii="宋体" w:hAnsi="宋体" w:eastAsia="宋体" w:cs="宋体"/>
          <w:lang w:eastAsia="zh-CN"/>
        </w:rPr>
        <w:t>日 期：</w:t>
      </w:r>
    </w:p>
    <w:p w14:paraId="2D9A54F2">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r>
        <w:rPr>
          <w:rFonts w:hint="eastAsia" w:ascii="宋体" w:hAnsi="宋体" w:eastAsia="宋体" w:cs="宋体"/>
          <w:spacing w:val="6"/>
          <w:kern w:val="2"/>
          <w:sz w:val="24"/>
          <w:szCs w:val="24"/>
          <w:lang w:val="en-US" w:eastAsia="zh-CN" w:bidi="ar"/>
        </w:rPr>
        <w:t xml:space="preserve"> </w:t>
      </w:r>
    </w:p>
    <w:p w14:paraId="7B4AEBFA">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b/>
          <w:bCs w:val="0"/>
          <w:sz w:val="24"/>
          <w:szCs w:val="24"/>
          <w:lang w:val="en-US"/>
        </w:rPr>
      </w:pPr>
      <w:r>
        <w:rPr>
          <w:rFonts w:hint="eastAsia" w:ascii="宋体" w:hAnsi="宋体" w:eastAsia="宋体" w:cs="宋体"/>
          <w:kern w:val="2"/>
          <w:sz w:val="24"/>
          <w:szCs w:val="24"/>
          <w:lang w:val="en-US" w:eastAsia="zh-CN" w:bidi="ar"/>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default" w:ascii="Calibri" w:hAnsi="Calibri" w:eastAsia="宋体" w:cs="Times New Roman"/>
          <w:kern w:val="2"/>
          <w:sz w:val="21"/>
          <w:szCs w:val="24"/>
          <w:lang w:val="en-US" w:eastAsia="zh-CN" w:bidi="ar"/>
        </w:rPr>
        <w:br w:type="page"/>
      </w:r>
      <w:r>
        <w:rPr>
          <w:rFonts w:hint="eastAsia" w:ascii="宋体" w:hAnsi="宋体" w:eastAsia="宋体" w:cs="宋体"/>
          <w:b/>
          <w:bCs w:val="0"/>
          <w:kern w:val="2"/>
          <w:sz w:val="24"/>
          <w:szCs w:val="24"/>
          <w:lang w:val="en-US" w:eastAsia="zh-CN" w:bidi="ar"/>
        </w:rPr>
        <w:t>3.残疾人福利性单位声明函格式</w:t>
      </w:r>
    </w:p>
    <w:p w14:paraId="3E3CB43A">
      <w:pPr>
        <w:keepNext w:val="0"/>
        <w:keepLines w:val="0"/>
        <w:widowControl w:val="0"/>
        <w:suppressLineNumbers w:val="0"/>
        <w:spacing w:before="0" w:beforeAutospacing="0" w:after="0" w:afterAutospacing="0" w:line="588" w:lineRule="exact"/>
        <w:ind w:left="0" w:right="0"/>
        <w:jc w:val="center"/>
        <w:rPr>
          <w:rFonts w:hint="eastAsia" w:ascii="仿宋_GB2312" w:eastAsia="仿宋_GB2312" w:cs="仿宋_GB2312"/>
          <w:b/>
          <w:bCs w:val="0"/>
          <w:spacing w:val="6"/>
          <w:sz w:val="32"/>
          <w:szCs w:val="32"/>
          <w:lang w:val="en-US"/>
        </w:rPr>
      </w:pPr>
      <w:bookmarkStart w:id="137" w:name="OLE_LINK13"/>
      <w:bookmarkStart w:id="138" w:name="OLE_LINK14"/>
    </w:p>
    <w:p w14:paraId="3947D025">
      <w:pPr>
        <w:keepNext w:val="0"/>
        <w:keepLines w:val="0"/>
        <w:widowControl w:val="0"/>
        <w:suppressLineNumbers w:val="0"/>
        <w:spacing w:before="0" w:beforeAutospacing="0" w:after="0" w:afterAutospacing="0" w:line="588" w:lineRule="exact"/>
        <w:ind w:left="0" w:right="0"/>
        <w:jc w:val="center"/>
        <w:rPr>
          <w:rFonts w:hint="eastAsia" w:ascii="方正小标宋简体" w:hAnsi="方正小标宋简体" w:eastAsia="方正小标宋简体" w:cs="方正小标宋简体"/>
          <w:bCs/>
          <w:spacing w:val="6"/>
          <w:sz w:val="44"/>
          <w:szCs w:val="44"/>
          <w:lang w:val="en-US"/>
        </w:rPr>
      </w:pPr>
      <w:r>
        <w:rPr>
          <w:rFonts w:hint="eastAsia" w:ascii="方正小标宋简体" w:hAnsi="方正小标宋简体" w:eastAsia="方正小标宋简体" w:cs="方正小标宋简体"/>
          <w:bCs/>
          <w:spacing w:val="6"/>
          <w:kern w:val="2"/>
          <w:sz w:val="44"/>
          <w:szCs w:val="44"/>
          <w:lang w:val="en-US" w:eastAsia="zh-CN" w:bidi="ar"/>
        </w:rPr>
        <w:t>残疾人福利性单位声明函</w:t>
      </w:r>
    </w:p>
    <w:bookmarkEnd w:id="137"/>
    <w:bookmarkEnd w:id="138"/>
    <w:p w14:paraId="25C8E22A">
      <w:pPr>
        <w:keepNext w:val="0"/>
        <w:keepLines w:val="0"/>
        <w:widowControl w:val="0"/>
        <w:suppressLineNumbers w:val="0"/>
        <w:spacing w:before="0" w:beforeAutospacing="0" w:after="0" w:afterAutospacing="0" w:line="588" w:lineRule="exact"/>
        <w:ind w:left="0" w:right="0"/>
        <w:jc w:val="both"/>
        <w:rPr>
          <w:rFonts w:hint="eastAsia" w:ascii="仿宋_GB2312" w:eastAsia="仿宋_GB2312" w:cs="仿宋_GB2312"/>
          <w:b/>
          <w:bCs w:val="0"/>
          <w:spacing w:val="6"/>
          <w:sz w:val="30"/>
          <w:szCs w:val="30"/>
          <w:lang w:val="en-US"/>
        </w:rPr>
      </w:pPr>
    </w:p>
    <w:p w14:paraId="31E3BDC9">
      <w:pPr>
        <w:keepNext w:val="0"/>
        <w:keepLines w:val="0"/>
        <w:widowControl w:val="0"/>
        <w:suppressLineNumbers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lang w:val="en-US"/>
        </w:rPr>
      </w:pPr>
      <w:r>
        <w:rPr>
          <w:rFonts w:hint="eastAsia" w:ascii="宋体" w:hAnsi="宋体" w:eastAsia="宋体" w:cs="宋体"/>
          <w:spacing w:val="6"/>
          <w:kern w:val="2"/>
          <w:sz w:val="24"/>
          <w:szCs w:val="24"/>
          <w:lang w:val="en-US" w:eastAsia="zh-CN" w:bidi="ar"/>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spacing w:val="-6"/>
          <w:kern w:val="2"/>
          <w:sz w:val="24"/>
          <w:szCs w:val="24"/>
          <w:lang w:val="en-US" w:eastAsia="zh-CN" w:bidi="ar"/>
        </w:rPr>
        <w:t>疾人福利性单位制造的货物（不包括使用非残疾人福利性单位注册商标的货物）。</w:t>
      </w:r>
    </w:p>
    <w:p w14:paraId="6371E41F">
      <w:pPr>
        <w:keepNext w:val="0"/>
        <w:keepLines w:val="0"/>
        <w:widowControl w:val="0"/>
        <w:suppressLineNumbers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lang w:val="en-US"/>
        </w:rPr>
      </w:pPr>
      <w:r>
        <w:rPr>
          <w:rFonts w:hint="eastAsia" w:ascii="宋体" w:hAnsi="宋体" w:eastAsia="宋体" w:cs="宋体"/>
          <w:spacing w:val="6"/>
          <w:kern w:val="2"/>
          <w:sz w:val="24"/>
          <w:szCs w:val="24"/>
          <w:lang w:val="en-US" w:eastAsia="zh-CN" w:bidi="ar"/>
        </w:rPr>
        <w:t>本单位对上述声明的真实性负责。如有虚假，将依法承担相应责任。</w:t>
      </w:r>
    </w:p>
    <w:p w14:paraId="273BBD23">
      <w:pPr>
        <w:keepNext w:val="0"/>
        <w:keepLines w:val="0"/>
        <w:widowControl w:val="0"/>
        <w:suppressLineNumbers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lang w:val="en-US"/>
        </w:rPr>
      </w:pPr>
    </w:p>
    <w:p w14:paraId="2A848E70">
      <w:pPr>
        <w:keepNext w:val="0"/>
        <w:keepLines w:val="0"/>
        <w:widowControl w:val="0"/>
        <w:suppressLineNumbers w:val="0"/>
        <w:spacing w:before="0" w:beforeAutospacing="0" w:after="0" w:afterAutospacing="0" w:line="360" w:lineRule="auto"/>
        <w:ind w:left="0" w:right="0" w:firstLine="504" w:firstLineChars="200"/>
        <w:jc w:val="both"/>
        <w:rPr>
          <w:rFonts w:hint="eastAsia" w:ascii="宋体" w:hAnsi="宋体" w:eastAsia="宋体" w:cs="宋体"/>
          <w:spacing w:val="6"/>
          <w:sz w:val="24"/>
          <w:szCs w:val="24"/>
          <w:lang w:val="en-US"/>
        </w:rPr>
      </w:pPr>
    </w:p>
    <w:p w14:paraId="77EB593D">
      <w:pPr>
        <w:keepNext w:val="0"/>
        <w:keepLines w:val="0"/>
        <w:widowControl w:val="0"/>
        <w:suppressLineNumbers w:val="0"/>
        <w:tabs>
          <w:tab w:val="left" w:pos="4860"/>
        </w:tabs>
        <w:spacing w:before="0" w:beforeAutospacing="0" w:after="0" w:afterAutospacing="0" w:line="360" w:lineRule="auto"/>
        <w:ind w:left="0" w:right="1560" w:firstLine="504" w:firstLineChars="200"/>
        <w:contextualSpacing/>
        <w:jc w:val="center"/>
        <w:rPr>
          <w:rFonts w:hint="eastAsia" w:ascii="宋体" w:hAnsi="宋体" w:eastAsia="宋体" w:cs="宋体"/>
          <w:spacing w:val="6"/>
          <w:sz w:val="24"/>
          <w:szCs w:val="24"/>
          <w:lang w:val="en-US"/>
        </w:rPr>
      </w:pPr>
      <w:r>
        <w:rPr>
          <w:rFonts w:hint="eastAsia" w:ascii="宋体" w:hAnsi="宋体" w:eastAsia="宋体" w:cs="宋体"/>
          <w:spacing w:val="6"/>
          <w:kern w:val="2"/>
          <w:sz w:val="24"/>
          <w:szCs w:val="24"/>
          <w:lang w:val="en-US" w:eastAsia="zh-CN" w:bidi="ar"/>
        </w:rPr>
        <w:t>单位名称（电子签章）：</w:t>
      </w:r>
    </w:p>
    <w:p w14:paraId="07B3C7C2">
      <w:pPr>
        <w:keepNext w:val="0"/>
        <w:keepLines w:val="0"/>
        <w:widowControl w:val="0"/>
        <w:suppressLineNumbers w:val="0"/>
        <w:tabs>
          <w:tab w:val="left" w:pos="4860"/>
        </w:tabs>
        <w:spacing w:before="0" w:beforeAutospacing="0" w:after="0" w:afterAutospacing="0" w:line="360" w:lineRule="auto"/>
        <w:ind w:left="0" w:right="1560" w:firstLine="504" w:firstLineChars="200"/>
        <w:contextualSpacing/>
        <w:jc w:val="center"/>
        <w:rPr>
          <w:rFonts w:hint="eastAsia" w:ascii="宋体" w:hAnsi="宋体" w:eastAsia="宋体" w:cs="宋体"/>
          <w:spacing w:val="6"/>
          <w:sz w:val="24"/>
          <w:szCs w:val="24"/>
          <w:lang w:val="en-US"/>
        </w:rPr>
      </w:pPr>
      <w:r>
        <w:rPr>
          <w:rFonts w:hint="eastAsia" w:ascii="宋体" w:hAnsi="宋体" w:eastAsia="宋体" w:cs="宋体"/>
          <w:spacing w:val="6"/>
          <w:kern w:val="2"/>
          <w:sz w:val="24"/>
          <w:szCs w:val="24"/>
          <w:lang w:val="en-US" w:eastAsia="zh-CN" w:bidi="ar"/>
        </w:rPr>
        <w:t>日  期：</w:t>
      </w:r>
    </w:p>
    <w:p w14:paraId="5729D72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752474A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2D727EA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49A2ABF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注：请根据自己的真实情况出具《残疾人福利性单位声明函》。依法享受中小企业优惠政策的，采购人或者采购代理机构在公告中标结果时，同时公告其《残疾人福利性单位声明函》，接受社会监督。</w:t>
      </w:r>
    </w:p>
    <w:p w14:paraId="264158D3">
      <w:pPr>
        <w:keepNext w:val="0"/>
        <w:keepLines w:val="0"/>
        <w:widowControl w:val="0"/>
        <w:suppressLineNumbers w:val="0"/>
        <w:snapToGrid w:val="0"/>
        <w:spacing w:before="120" w:beforeLines="50" w:beforeAutospacing="0" w:after="50" w:afterAutospacing="0"/>
        <w:ind w:left="0" w:right="0"/>
        <w:jc w:val="left"/>
        <w:rPr>
          <w:rFonts w:hint="default" w:ascii="Calibri Light" w:hAnsi="Calibri Light" w:eastAsia="Calibri Light" w:cs="Times New Roman"/>
          <w:b/>
          <w:bCs w:val="0"/>
          <w:sz w:val="24"/>
          <w:szCs w:val="20"/>
          <w:lang w:val="en-US"/>
        </w:rPr>
      </w:pPr>
      <w:r>
        <w:rPr>
          <w:rFonts w:hint="eastAsia" w:ascii="宋体" w:hAnsi="宋体" w:eastAsia="宋体" w:cs="Times New Roman"/>
          <w:kern w:val="2"/>
          <w:sz w:val="21"/>
          <w:szCs w:val="24"/>
          <w:lang w:val="en-US" w:eastAsia="zh-CN" w:bidi="ar"/>
        </w:rPr>
        <w:br w:type="page"/>
      </w:r>
      <w:r>
        <w:rPr>
          <w:rFonts w:hint="eastAsia" w:ascii="宋体" w:hAnsi="宋体" w:eastAsia="宋体" w:cs="宋体"/>
          <w:b/>
          <w:bCs w:val="0"/>
          <w:kern w:val="2"/>
          <w:sz w:val="21"/>
          <w:szCs w:val="24"/>
          <w:lang w:val="en-US" w:eastAsia="zh-CN" w:bidi="ar"/>
        </w:rPr>
        <w:t>4.</w:t>
      </w:r>
      <w:r>
        <w:rPr>
          <w:rFonts w:hint="default" w:ascii="Calibri" w:hAnsi="Calibri" w:eastAsia="宋体" w:cs="Times New Roman"/>
          <w:kern w:val="2"/>
          <w:sz w:val="21"/>
          <w:szCs w:val="24"/>
          <w:lang w:val="en-US" w:eastAsia="zh-CN" w:bidi="ar"/>
        </w:rPr>
        <w:t xml:space="preserve"> </w:t>
      </w:r>
      <w:r>
        <w:rPr>
          <w:rFonts w:hint="eastAsia" w:ascii="Calibri Light" w:hAnsi="Calibri Light" w:eastAsia="宋体" w:cs="宋体"/>
          <w:b/>
          <w:bCs w:val="0"/>
          <w:kern w:val="2"/>
          <w:sz w:val="24"/>
          <w:szCs w:val="20"/>
          <w:lang w:val="en-US" w:eastAsia="zh-CN" w:bidi="ar"/>
        </w:rPr>
        <w:t>分包意向协议书格式</w:t>
      </w:r>
    </w:p>
    <w:p w14:paraId="32E2F8A0">
      <w:pPr>
        <w:keepNext w:val="0"/>
        <w:keepLines w:val="0"/>
        <w:widowControl w:val="0"/>
        <w:suppressLineNumbers w:val="0"/>
        <w:overflowPunct w:val="0"/>
        <w:spacing w:before="0" w:beforeAutospacing="0" w:after="0" w:afterAutospacing="0" w:line="520" w:lineRule="exact"/>
        <w:ind w:left="0" w:right="0"/>
        <w:jc w:val="center"/>
        <w:rPr>
          <w:rFonts w:hint="default" w:ascii="Calibri Light" w:hAnsi="Calibri Light" w:eastAsia="Calibri Light" w:cs="Calibri Light"/>
          <w:sz w:val="28"/>
          <w:szCs w:val="28"/>
          <w:lang w:val="en-US"/>
        </w:rPr>
      </w:pPr>
      <w:r>
        <w:rPr>
          <w:rFonts w:hint="eastAsia" w:ascii="微软雅黑" w:hAnsi="微软雅黑" w:eastAsia="微软雅黑" w:cs="微软雅黑"/>
          <w:kern w:val="2"/>
          <w:sz w:val="28"/>
          <w:szCs w:val="28"/>
          <w:lang w:val="en-US" w:eastAsia="zh-CN" w:bidi="ar"/>
        </w:rPr>
        <w:t>分包意向协议书</w:t>
      </w:r>
      <w:r>
        <w:rPr>
          <w:rFonts w:hint="default" w:ascii="Calibri Light" w:hAnsi="Calibri Light" w:eastAsia="Calibri Light" w:cs="Calibri Light"/>
          <w:kern w:val="2"/>
          <w:sz w:val="28"/>
          <w:szCs w:val="28"/>
          <w:lang w:val="en-US" w:eastAsia="zh-CN" w:bidi="ar"/>
        </w:rPr>
        <w:t>(</w:t>
      </w:r>
      <w:r>
        <w:rPr>
          <w:rFonts w:hint="eastAsia" w:ascii="微软雅黑" w:hAnsi="微软雅黑" w:eastAsia="微软雅黑" w:cs="微软雅黑"/>
          <w:kern w:val="2"/>
          <w:sz w:val="28"/>
          <w:szCs w:val="28"/>
          <w:lang w:val="en-US" w:eastAsia="zh-CN" w:bidi="ar"/>
        </w:rPr>
        <w:t>格式</w:t>
      </w:r>
      <w:r>
        <w:rPr>
          <w:rFonts w:hint="default" w:ascii="Calibri Light" w:hAnsi="Calibri Light" w:eastAsia="Calibri Light" w:cs="Calibri Light"/>
          <w:kern w:val="2"/>
          <w:sz w:val="28"/>
          <w:szCs w:val="28"/>
          <w:lang w:val="en-US" w:eastAsia="zh-CN" w:bidi="ar"/>
        </w:rPr>
        <w:t>)</w:t>
      </w:r>
    </w:p>
    <w:p w14:paraId="6ADD04B2">
      <w:pPr>
        <w:keepNext w:val="0"/>
        <w:keepLines w:val="0"/>
        <w:widowControl w:val="0"/>
        <w:suppressLineNumbers w:val="0"/>
        <w:spacing w:before="0" w:beforeAutospacing="0" w:after="0" w:afterAutospacing="0"/>
        <w:ind w:left="0" w:right="0"/>
        <w:jc w:val="both"/>
        <w:rPr>
          <w:szCs w:val="21"/>
          <w:lang w:val="en-US"/>
        </w:rPr>
      </w:pPr>
      <w:r>
        <w:rPr>
          <w:rFonts w:hint="default" w:ascii="Calibri" w:hAnsi="Calibri" w:eastAsia="宋体" w:cs="Times New Roman"/>
          <w:kern w:val="2"/>
          <w:sz w:val="21"/>
          <w:szCs w:val="24"/>
          <w:lang w:val="en-US" w:eastAsia="zh-CN" w:bidi="ar"/>
        </w:rPr>
        <w:t xml:space="preserve"> </w:t>
      </w:r>
    </w:p>
    <w:p w14:paraId="42414E7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（甲公司全称）、（乙公司全称）、（……公司全称）</w:t>
      </w:r>
      <w:r>
        <w:rPr>
          <w:rFonts w:hint="eastAsia" w:ascii="宋体" w:hAnsi="宋体" w:eastAsia="宋体" w:cs="宋体"/>
          <w:kern w:val="2"/>
          <w:sz w:val="21"/>
          <w:szCs w:val="21"/>
          <w:lang w:val="en-US" w:eastAsia="zh-CN" w:bidi="ar"/>
        </w:rPr>
        <w:t>自愿达成分包意向，参加</w:t>
      </w:r>
      <w:r>
        <w:rPr>
          <w:rFonts w:hint="eastAsia" w:ascii="宋体" w:hAnsi="宋体" w:eastAsia="宋体" w:cs="宋体"/>
          <w:kern w:val="2"/>
          <w:sz w:val="21"/>
          <w:szCs w:val="21"/>
          <w:u w:val="single"/>
          <w:lang w:val="en-US" w:eastAsia="zh-CN" w:bidi="ar"/>
        </w:rPr>
        <w:t>（项目名称）</w:t>
      </w:r>
      <w:r>
        <w:rPr>
          <w:rFonts w:hint="eastAsia" w:ascii="宋体" w:hAnsi="宋体" w:eastAsia="宋体" w:cs="宋体"/>
          <w:kern w:val="2"/>
          <w:sz w:val="21"/>
          <w:szCs w:val="21"/>
          <w:lang w:val="en-US" w:eastAsia="zh-CN" w:bidi="ar"/>
        </w:rPr>
        <w:t>采购项目的投标活动。经各方充分协商一致，就项目的响应和合同实施阶段的有关事务协商一致订立意向如下：</w:t>
      </w:r>
    </w:p>
    <w:p w14:paraId="3F5B9BB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一、分包意向各方关系</w:t>
      </w:r>
    </w:p>
    <w:p w14:paraId="48327A6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u w:val="single"/>
          <w:lang w:val="en-US" w:eastAsia="zh-CN" w:bidi="ar"/>
        </w:rPr>
        <w:t>（甲公司全称）</w:t>
      </w:r>
      <w:r>
        <w:rPr>
          <w:rFonts w:hint="eastAsia" w:ascii="宋体" w:hAnsi="宋体" w:eastAsia="宋体" w:cs="宋体"/>
          <w:kern w:val="2"/>
          <w:sz w:val="21"/>
          <w:szCs w:val="21"/>
          <w:lang w:val="en-US" w:eastAsia="zh-CN" w:bidi="ar"/>
        </w:rPr>
        <w:t>为投标方、</w:t>
      </w:r>
      <w:r>
        <w:rPr>
          <w:rFonts w:hint="eastAsia" w:ascii="宋体" w:hAnsi="宋体" w:eastAsia="宋体" w:cs="宋体"/>
          <w:kern w:val="2"/>
          <w:sz w:val="21"/>
          <w:szCs w:val="21"/>
          <w:u w:val="single"/>
          <w:lang w:val="en-US" w:eastAsia="zh-CN" w:bidi="ar"/>
        </w:rPr>
        <w:t>（乙公司全称）、（……公司全称）</w:t>
      </w:r>
      <w:r>
        <w:rPr>
          <w:rFonts w:hint="eastAsia" w:ascii="宋体" w:hAnsi="宋体" w:eastAsia="宋体" w:cs="宋体"/>
          <w:kern w:val="2"/>
          <w:sz w:val="21"/>
          <w:szCs w:val="21"/>
          <w:lang w:val="en-US" w:eastAsia="zh-CN" w:bidi="ar"/>
        </w:rPr>
        <w:t>为分包意向供应商，</w:t>
      </w:r>
      <w:r>
        <w:rPr>
          <w:rFonts w:hint="eastAsia" w:ascii="宋体" w:hAnsi="宋体" w:eastAsia="宋体" w:cs="宋体"/>
          <w:kern w:val="2"/>
          <w:sz w:val="21"/>
          <w:szCs w:val="21"/>
          <w:u w:val="single"/>
          <w:lang w:val="en-US" w:eastAsia="zh-CN" w:bidi="ar"/>
        </w:rPr>
        <w:t xml:space="preserve">（甲公司全称） </w:t>
      </w:r>
      <w:r>
        <w:rPr>
          <w:rFonts w:hint="eastAsia" w:ascii="宋体" w:hAnsi="宋体" w:eastAsia="宋体" w:cs="宋体"/>
          <w:kern w:val="2"/>
          <w:sz w:val="21"/>
          <w:szCs w:val="21"/>
          <w:lang w:val="en-US" w:eastAsia="zh-CN" w:bidi="ar"/>
        </w:rPr>
        <w:t>以投标供应商的身份参加本项目的响应。若中标，</w:t>
      </w:r>
      <w:r>
        <w:rPr>
          <w:rFonts w:hint="eastAsia" w:ascii="宋体" w:hAnsi="宋体" w:eastAsia="宋体" w:cs="宋体"/>
          <w:kern w:val="2"/>
          <w:sz w:val="21"/>
          <w:szCs w:val="21"/>
          <w:u w:val="single"/>
          <w:lang w:val="en-US" w:eastAsia="zh-CN" w:bidi="ar"/>
        </w:rPr>
        <w:t>（甲公司全称）</w:t>
      </w:r>
      <w:r>
        <w:rPr>
          <w:rFonts w:hint="eastAsia" w:ascii="宋体" w:hAnsi="宋体" w:eastAsia="宋体" w:cs="宋体"/>
          <w:kern w:val="2"/>
          <w:sz w:val="21"/>
          <w:szCs w:val="21"/>
          <w:lang w:val="en-US" w:eastAsia="zh-CN" w:bidi="ar"/>
        </w:rPr>
        <w:t>与采购人签订政府采购合同。承接分包意向的各供应商与</w:t>
      </w:r>
      <w:r>
        <w:rPr>
          <w:rFonts w:hint="eastAsia" w:ascii="宋体" w:hAnsi="宋体" w:eastAsia="宋体" w:cs="宋体"/>
          <w:kern w:val="2"/>
          <w:sz w:val="21"/>
          <w:szCs w:val="21"/>
          <w:u w:val="single"/>
          <w:lang w:val="en-US" w:eastAsia="zh-CN" w:bidi="ar"/>
        </w:rPr>
        <w:t>（甲公司全称）</w:t>
      </w:r>
      <w:r>
        <w:rPr>
          <w:rFonts w:hint="eastAsia" w:ascii="宋体" w:hAnsi="宋体" w:eastAsia="宋体" w:cs="宋体"/>
          <w:kern w:val="2"/>
          <w:sz w:val="21"/>
          <w:szCs w:val="21"/>
          <w:lang w:val="en-US" w:eastAsia="zh-CN" w:bidi="ar"/>
        </w:rPr>
        <w:t>签订分包合同。</w:t>
      </w:r>
      <w:r>
        <w:rPr>
          <w:rFonts w:hint="eastAsia" w:ascii="宋体" w:hAnsi="宋体" w:eastAsia="宋体" w:cs="宋体"/>
          <w:kern w:val="2"/>
          <w:sz w:val="21"/>
          <w:szCs w:val="21"/>
          <w:u w:val="single"/>
          <w:lang w:val="en-US" w:eastAsia="zh-CN" w:bidi="ar"/>
        </w:rPr>
        <w:t>（甲公司全称）</w:t>
      </w:r>
      <w:r>
        <w:rPr>
          <w:rFonts w:hint="eastAsia" w:ascii="宋体" w:hAnsi="宋体" w:eastAsia="宋体" w:cs="宋体"/>
          <w:kern w:val="2"/>
          <w:sz w:val="21"/>
          <w:szCs w:val="21"/>
          <w:lang w:val="en-US" w:eastAsia="zh-CN" w:bidi="ar"/>
        </w:rPr>
        <w:t>就采购项目和分包项目向采购人负责，</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分包供应商就分包项目承担责任。</w:t>
      </w:r>
    </w:p>
    <w:p w14:paraId="7C91EE1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二、有关事项约定如下：</w:t>
      </w:r>
    </w:p>
    <w:p w14:paraId="4B8B7B8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1.如中标，分包意向供应商分别与</w:t>
      </w:r>
      <w:r>
        <w:rPr>
          <w:rFonts w:hint="eastAsia" w:ascii="宋体" w:hAnsi="宋体" w:eastAsia="宋体" w:cs="宋体"/>
          <w:kern w:val="2"/>
          <w:sz w:val="21"/>
          <w:szCs w:val="21"/>
          <w:u w:val="single"/>
          <w:lang w:val="en-US" w:eastAsia="zh-CN" w:bidi="ar"/>
        </w:rPr>
        <w:t>（甲公司全称）</w:t>
      </w:r>
      <w:r>
        <w:rPr>
          <w:rFonts w:hint="eastAsia" w:ascii="宋体" w:hAnsi="宋体" w:eastAsia="宋体" w:cs="宋体"/>
          <w:kern w:val="2"/>
          <w:sz w:val="21"/>
          <w:szCs w:val="21"/>
          <w:lang w:val="en-US" w:eastAsia="zh-CN" w:bidi="ar"/>
        </w:rPr>
        <w:t>签订合同，并就中标项目分包部分向采购人负责连带的和各自的法律责任；</w:t>
      </w:r>
    </w:p>
    <w:p w14:paraId="32898E7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2.如因违约过失责任而导致采购人经济损失或被索赔时，</w:t>
      </w:r>
      <w:r>
        <w:rPr>
          <w:rFonts w:hint="eastAsia" w:ascii="宋体" w:hAnsi="宋体" w:eastAsia="宋体" w:cs="宋体"/>
          <w:kern w:val="2"/>
          <w:sz w:val="21"/>
          <w:szCs w:val="21"/>
          <w:u w:val="single"/>
          <w:lang w:val="en-US" w:eastAsia="zh-CN" w:bidi="ar"/>
        </w:rPr>
        <w:t>（甲公司全称）</w:t>
      </w:r>
      <w:r>
        <w:rPr>
          <w:rFonts w:hint="eastAsia" w:ascii="宋体" w:hAnsi="宋体" w:eastAsia="宋体" w:cs="宋体"/>
          <w:kern w:val="2"/>
          <w:sz w:val="21"/>
          <w:szCs w:val="21"/>
          <w:lang w:val="en-US" w:eastAsia="zh-CN" w:bidi="ar"/>
        </w:rPr>
        <w:t>同意无条件优先清偿采购人的一切债务和经济赔偿。</w:t>
      </w:r>
    </w:p>
    <w:p w14:paraId="42A00A2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3.如中标，分包意向供应商不得以任何理由提出终止本意向协议。</w:t>
      </w:r>
    </w:p>
    <w:p w14:paraId="5599457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三、合同份额声明：</w:t>
      </w:r>
    </w:p>
    <w:p w14:paraId="5CF2EF5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1.中型或小型企业或微型企业承接的金额占合同总金额的</w:t>
      </w:r>
      <w:r>
        <w:rPr>
          <w:rFonts w:hint="eastAsia" w:ascii="宋体" w:hAnsi="宋体" w:eastAsia="宋体" w:cs="宋体"/>
          <w:kern w:val="2"/>
          <w:sz w:val="21"/>
          <w:szCs w:val="21"/>
          <w:u w:val="single"/>
          <w:lang w:val="en-US" w:eastAsia="zh-CN" w:bidi="ar"/>
        </w:rPr>
        <w:tab/>
      </w:r>
      <w:r>
        <w:rPr>
          <w:rFonts w:hint="eastAsia" w:ascii="宋体" w:hAnsi="宋体" w:eastAsia="宋体" w:cs="宋体"/>
          <w:kern w:val="2"/>
          <w:sz w:val="21"/>
          <w:szCs w:val="21"/>
          <w:u w:val="single"/>
          <w:lang w:val="en-US" w:eastAsia="zh-CN" w:bidi="ar"/>
        </w:rPr>
        <w:tab/>
      </w:r>
      <w:r>
        <w:rPr>
          <w:rFonts w:hint="eastAsia" w:ascii="宋体" w:hAnsi="宋体" w:eastAsia="宋体" w:cs="宋体"/>
          <w:kern w:val="2"/>
          <w:sz w:val="21"/>
          <w:szCs w:val="21"/>
          <w:lang w:val="en-US" w:eastAsia="zh-CN" w:bidi="ar"/>
        </w:rPr>
        <w:t>%；小型企业或微型企业承接的金额占合同总金额的</w:t>
      </w:r>
      <w:r>
        <w:rPr>
          <w:rFonts w:hint="eastAsia" w:ascii="宋体" w:hAnsi="宋体" w:eastAsia="宋体" w:cs="宋体"/>
          <w:kern w:val="2"/>
          <w:sz w:val="21"/>
          <w:szCs w:val="21"/>
          <w:u w:val="single"/>
          <w:lang w:val="en-US" w:eastAsia="zh-CN" w:bidi="ar"/>
        </w:rPr>
        <w:tab/>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p w14:paraId="6588A7C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 若我方在本采购活动中已享受扶持中小企业发展的政策，我方承诺在合同履行阶段不改变小型企业和微型企业承担本合同的金额及比例。合同履行阶段的分包商与《中小企业声明函》中列明的分包商一致。</w:t>
      </w:r>
    </w:p>
    <w:p w14:paraId="4E867B0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四、本意向协议自签署之日起生效。</w:t>
      </w:r>
    </w:p>
    <w:p w14:paraId="0914378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w:t>
      </w:r>
    </w:p>
    <w:p w14:paraId="0D7ABF8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w:t>
      </w:r>
    </w:p>
    <w:p w14:paraId="1A6E6AC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 </w:t>
      </w:r>
    </w:p>
    <w:p w14:paraId="0D85643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投标人：甲公司全称（盖章）</w:t>
      </w:r>
    </w:p>
    <w:p w14:paraId="0ED811F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法定代表人或被授权人：     （签字）</w:t>
      </w:r>
    </w:p>
    <w:p w14:paraId="4F6E0128">
      <w:pPr>
        <w:pStyle w:val="4"/>
        <w:widowControl/>
        <w:rPr>
          <w:lang w:val="en-US"/>
        </w:rPr>
      </w:pPr>
      <w:r>
        <w:rPr>
          <w:rFonts w:hint="eastAsia" w:ascii="宋体" w:hAnsi="宋体" w:eastAsia="宋体" w:cs="宋体"/>
          <w:szCs w:val="21"/>
          <w:lang w:eastAsia="zh-CN"/>
        </w:rPr>
        <w:t>日期：</w:t>
      </w:r>
    </w:p>
    <w:p w14:paraId="13678163">
      <w:pPr>
        <w:pStyle w:val="4"/>
        <w:widowControl/>
        <w:rPr>
          <w:lang w:val="en-US"/>
        </w:rPr>
      </w:pPr>
    </w:p>
    <w:p w14:paraId="4D2795CF">
      <w:pPr>
        <w:pStyle w:val="4"/>
        <w:widowControl/>
        <w:rPr>
          <w:lang w:val="en-US"/>
        </w:rPr>
      </w:pPr>
    </w:p>
    <w:p w14:paraId="2F704BC5">
      <w:pPr>
        <w:pStyle w:val="4"/>
        <w:widowControl/>
        <w:rPr>
          <w:rFonts w:hint="eastAsia" w:ascii="宋体" w:hAnsi="宋体" w:eastAsia="宋体" w:cs="宋体"/>
          <w:b/>
          <w:bCs w:val="0"/>
          <w:lang w:val="en-US"/>
        </w:rPr>
      </w:pPr>
      <w:r>
        <w:rPr>
          <w:rFonts w:hint="eastAsia" w:ascii="宋体" w:hAnsi="宋体" w:eastAsia="宋体" w:cs="Times New Roman"/>
          <w:b/>
          <w:bCs w:val="0"/>
          <w:sz w:val="24"/>
          <w:szCs w:val="24"/>
          <w:lang w:val="en-US" w:eastAsia="zh-CN" w:bidi="ar"/>
        </w:rPr>
        <w:br w:type="page"/>
      </w:r>
      <w:r>
        <w:rPr>
          <w:rFonts w:hint="eastAsia" w:ascii="宋体" w:hAnsi="宋体" w:eastAsia="宋体" w:cs="宋体"/>
          <w:b/>
          <w:bCs w:val="0"/>
          <w:lang w:val="en-US"/>
        </w:rPr>
        <w:t>5.</w:t>
      </w:r>
      <w:r>
        <w:rPr>
          <w:rFonts w:hint="eastAsia" w:ascii="宋体" w:hAnsi="宋体" w:eastAsia="宋体" w:cs="宋体"/>
          <w:b/>
          <w:bCs w:val="0"/>
          <w:lang w:eastAsia="zh-CN"/>
        </w:rPr>
        <w:t>关于符合本国产品标准的声明函格式</w:t>
      </w:r>
    </w:p>
    <w:p w14:paraId="100C74A0">
      <w:pPr>
        <w:pStyle w:val="4"/>
        <w:widowControl/>
        <w:rPr>
          <w:lang w:val="en-US"/>
        </w:rPr>
      </w:pPr>
    </w:p>
    <w:p w14:paraId="125C577D">
      <w:pPr>
        <w:keepNext w:val="0"/>
        <w:keepLines w:val="0"/>
        <w:widowControl/>
        <w:suppressLineNumbers w:val="0"/>
        <w:shd w:val="clear" w:fill="FFFFFF"/>
        <w:spacing w:before="0" w:beforeAutospacing="0" w:after="0" w:afterAutospacing="0"/>
        <w:ind w:left="0" w:right="0"/>
        <w:jc w:val="center"/>
        <w:rPr>
          <w:rFonts w:hint="eastAsia" w:ascii="宋体" w:hAnsi="宋体" w:eastAsia="宋体" w:cs="宋体"/>
          <w:sz w:val="36"/>
          <w:szCs w:val="36"/>
          <w:shd w:val="clear" w:fill="FFFFFF"/>
          <w:lang w:val="en-US"/>
        </w:rPr>
      </w:pPr>
      <w:r>
        <w:rPr>
          <w:rFonts w:hint="eastAsia" w:ascii="宋体" w:hAnsi="宋体" w:eastAsia="宋体" w:cs="宋体"/>
          <w:b/>
          <w:bCs/>
          <w:color w:val="auto"/>
          <w:kern w:val="2"/>
          <w:sz w:val="36"/>
          <w:szCs w:val="36"/>
          <w:shd w:val="clear" w:fill="FFFFFF"/>
          <w:lang w:val="en-US" w:eastAsia="zh-CN" w:bidi="ar"/>
        </w:rPr>
        <w:t>关于符合本国产品标准的声明函</w:t>
      </w:r>
    </w:p>
    <w:p w14:paraId="372A65D6">
      <w:pPr>
        <w:keepNext w:val="0"/>
        <w:keepLines w:val="0"/>
        <w:widowControl/>
        <w:suppressLineNumbers w:val="0"/>
        <w:shd w:val="clear" w:fill="FFFFFF"/>
        <w:spacing w:before="30" w:beforeAutospacing="0" w:after="30" w:afterAutospacing="0"/>
        <w:ind w:left="0" w:right="0" w:firstLine="48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 </w:t>
      </w:r>
    </w:p>
    <w:p w14:paraId="1FBBCE6B">
      <w:pPr>
        <w:keepNext w:val="0"/>
        <w:keepLines w:val="0"/>
        <w:widowControl/>
        <w:suppressLineNumbers w:val="0"/>
        <w:shd w:val="clear" w:fill="FFFFFF"/>
        <w:spacing w:before="30" w:beforeAutospacing="0" w:after="30" w:afterAutospacing="0"/>
        <w:ind w:left="0" w:right="0" w:firstLine="48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4881ABEB">
      <w:pPr>
        <w:keepNext w:val="0"/>
        <w:keepLines w:val="0"/>
        <w:widowControl/>
        <w:suppressLineNumbers w:val="0"/>
        <w:shd w:val="clear" w:fill="FFFFFF"/>
        <w:spacing w:before="0" w:beforeAutospacing="0" w:after="0" w:afterAutospacing="0"/>
        <w:ind w:left="0" w:right="0" w:firstLine="48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1.</w:t>
      </w:r>
      <w:r>
        <w:rPr>
          <w:rFonts w:hint="eastAsia" w:ascii="宋体" w:hAnsi="宋体" w:eastAsia="宋体" w:cs="宋体"/>
          <w:i/>
          <w:iCs/>
          <w:color w:val="auto"/>
          <w:kern w:val="2"/>
          <w:sz w:val="24"/>
          <w:szCs w:val="24"/>
          <w:shd w:val="clear" w:fill="FFFFFF"/>
          <w:lang w:val="en-US" w:eastAsia="zh-CN" w:bidi="ar"/>
        </w:rPr>
        <w:t>（产品名称1）</w:t>
      </w:r>
      <w:r>
        <w:rPr>
          <w:rFonts w:hint="eastAsia" w:ascii="宋体" w:hAnsi="宋体" w:eastAsia="宋体" w:cs="宋体"/>
          <w:i/>
          <w:iCs/>
          <w:color w:val="auto"/>
          <w:kern w:val="2"/>
          <w:sz w:val="18"/>
          <w:szCs w:val="18"/>
          <w:shd w:val="clear" w:fill="FFFFFF"/>
          <w:vertAlign w:val="superscript"/>
          <w:lang w:val="en-US" w:eastAsia="zh-CN" w:bidi="ar"/>
        </w:rPr>
        <w:t>1</w:t>
      </w:r>
      <w:r>
        <w:rPr>
          <w:rFonts w:hint="eastAsia" w:ascii="宋体" w:hAnsi="宋体" w:eastAsia="宋体" w:cs="宋体"/>
          <w:color w:val="auto"/>
          <w:kern w:val="2"/>
          <w:sz w:val="24"/>
          <w:szCs w:val="24"/>
          <w:shd w:val="clear" w:fill="FFFFFF"/>
          <w:lang w:val="en-US" w:eastAsia="zh-CN" w:bidi="ar"/>
        </w:rPr>
        <w:t>，生产厂为</w:t>
      </w:r>
      <w:r>
        <w:rPr>
          <w:rFonts w:hint="eastAsia" w:ascii="宋体" w:hAnsi="宋体" w:eastAsia="宋体" w:cs="宋体"/>
          <w:i/>
          <w:iCs/>
          <w:color w:val="auto"/>
          <w:kern w:val="2"/>
          <w:sz w:val="24"/>
          <w:szCs w:val="24"/>
          <w:shd w:val="clear" w:fill="FFFFFF"/>
          <w:lang w:val="en-US" w:eastAsia="zh-CN" w:bidi="ar"/>
        </w:rPr>
        <w:t>（厂名）</w:t>
      </w:r>
      <w:r>
        <w:rPr>
          <w:rFonts w:hint="eastAsia" w:ascii="宋体" w:hAnsi="宋体" w:eastAsia="宋体" w:cs="宋体"/>
          <w:i/>
          <w:iCs/>
          <w:color w:val="auto"/>
          <w:kern w:val="2"/>
          <w:sz w:val="18"/>
          <w:szCs w:val="18"/>
          <w:shd w:val="clear" w:fill="FFFFFF"/>
          <w:vertAlign w:val="superscript"/>
          <w:lang w:val="en-US" w:eastAsia="zh-CN" w:bidi="ar"/>
        </w:rPr>
        <w:t>2</w:t>
      </w:r>
      <w:r>
        <w:rPr>
          <w:rFonts w:hint="eastAsia" w:ascii="宋体" w:hAnsi="宋体" w:eastAsia="宋体" w:cs="宋体"/>
          <w:color w:val="auto"/>
          <w:kern w:val="2"/>
          <w:sz w:val="24"/>
          <w:szCs w:val="24"/>
          <w:shd w:val="clear" w:fill="FFFFFF"/>
          <w:lang w:val="en-US" w:eastAsia="zh-CN" w:bidi="ar"/>
        </w:rPr>
        <w:t>，厂址为</w:t>
      </w:r>
      <w:r>
        <w:rPr>
          <w:rFonts w:hint="eastAsia" w:ascii="宋体" w:hAnsi="宋体" w:eastAsia="宋体" w:cs="宋体"/>
          <w:i/>
          <w:iCs/>
          <w:color w:val="auto"/>
          <w:kern w:val="2"/>
          <w:sz w:val="24"/>
          <w:szCs w:val="24"/>
          <w:shd w:val="clear" w:fill="FFFFFF"/>
          <w:lang w:val="en-US" w:eastAsia="zh-CN" w:bidi="ar"/>
        </w:rPr>
        <w:t>（生产厂址）</w:t>
      </w:r>
      <w:r>
        <w:rPr>
          <w:rFonts w:hint="eastAsia" w:ascii="宋体" w:hAnsi="宋体" w:eastAsia="宋体" w:cs="宋体"/>
          <w:color w:val="auto"/>
          <w:kern w:val="2"/>
          <w:sz w:val="24"/>
          <w:szCs w:val="24"/>
          <w:shd w:val="clear" w:fill="FFFFFF"/>
          <w:lang w:val="en-US" w:eastAsia="zh-CN" w:bidi="ar"/>
        </w:rPr>
        <w:t>。</w:t>
      </w:r>
      <w:r>
        <w:rPr>
          <w:rFonts w:hint="eastAsia" w:ascii="宋体" w:hAnsi="宋体" w:eastAsia="宋体" w:cs="宋体"/>
          <w:i/>
          <w:iCs/>
          <w:color w:val="auto"/>
          <w:kern w:val="2"/>
          <w:sz w:val="24"/>
          <w:szCs w:val="24"/>
          <w:shd w:val="clear" w:fill="FFFFFF"/>
          <w:lang w:val="en-US" w:eastAsia="zh-CN" w:bidi="ar"/>
        </w:rPr>
        <w:t>（产品名称1）</w:t>
      </w:r>
      <w:r>
        <w:rPr>
          <w:rFonts w:hint="eastAsia" w:ascii="宋体" w:hAnsi="宋体" w:eastAsia="宋体" w:cs="宋体"/>
          <w:color w:val="auto"/>
          <w:kern w:val="2"/>
          <w:sz w:val="24"/>
          <w:szCs w:val="24"/>
          <w:shd w:val="clear" w:fill="FFFFFF"/>
          <w:lang w:val="en-US" w:eastAsia="zh-CN" w:bidi="ar"/>
        </w:rPr>
        <w:t>的中国境内生产的组件成本占比≥</w:t>
      </w:r>
      <w:r>
        <w:rPr>
          <w:rFonts w:hint="eastAsia" w:ascii="宋体" w:hAnsi="宋体" w:eastAsia="宋体" w:cs="宋体"/>
          <w:i/>
          <w:iCs/>
          <w:color w:val="auto"/>
          <w:kern w:val="2"/>
          <w:sz w:val="24"/>
          <w:szCs w:val="24"/>
          <w:shd w:val="clear" w:fill="FFFFFF"/>
          <w:lang w:val="en-US" w:eastAsia="zh-CN" w:bidi="ar"/>
        </w:rPr>
        <w:t>（规定比例）</w:t>
      </w:r>
      <w:r>
        <w:rPr>
          <w:rFonts w:hint="eastAsia" w:ascii="宋体" w:hAnsi="宋体" w:eastAsia="宋体" w:cs="宋体"/>
          <w:i/>
          <w:iCs/>
          <w:color w:val="auto"/>
          <w:kern w:val="2"/>
          <w:sz w:val="18"/>
          <w:szCs w:val="18"/>
          <w:shd w:val="clear" w:fill="FFFFFF"/>
          <w:vertAlign w:val="superscript"/>
          <w:lang w:val="en-US" w:eastAsia="zh-CN" w:bidi="ar"/>
        </w:rPr>
        <w:t>3</w:t>
      </w:r>
      <w:r>
        <w:rPr>
          <w:rFonts w:hint="eastAsia" w:ascii="宋体" w:hAnsi="宋体" w:eastAsia="宋体" w:cs="宋体"/>
          <w:color w:val="auto"/>
          <w:kern w:val="2"/>
          <w:sz w:val="24"/>
          <w:szCs w:val="24"/>
          <w:shd w:val="clear" w:fill="FFFFFF"/>
          <w:lang w:val="en-US" w:eastAsia="zh-CN" w:bidi="ar"/>
        </w:rPr>
        <w:t>。</w:t>
      </w:r>
      <w:r>
        <w:rPr>
          <w:rFonts w:hint="eastAsia" w:ascii="宋体" w:hAnsi="宋体" w:eastAsia="宋体" w:cs="宋体"/>
          <w:i/>
          <w:iCs/>
          <w:color w:val="auto"/>
          <w:kern w:val="2"/>
          <w:sz w:val="24"/>
          <w:szCs w:val="24"/>
          <w:shd w:val="clear" w:fill="FFFFFF"/>
          <w:lang w:val="en-US" w:eastAsia="zh-CN" w:bidi="ar"/>
        </w:rPr>
        <w:t>（产品名称1）</w:t>
      </w:r>
      <w:r>
        <w:rPr>
          <w:rFonts w:hint="eastAsia" w:ascii="宋体" w:hAnsi="宋体" w:eastAsia="宋体" w:cs="宋体"/>
          <w:color w:val="auto"/>
          <w:kern w:val="2"/>
          <w:sz w:val="24"/>
          <w:szCs w:val="24"/>
          <w:shd w:val="clear" w:fill="FFFFFF"/>
          <w:lang w:val="en-US" w:eastAsia="zh-CN" w:bidi="ar"/>
        </w:rPr>
        <w:t>的</w:t>
      </w:r>
      <w:r>
        <w:rPr>
          <w:rFonts w:hint="eastAsia" w:ascii="宋体" w:hAnsi="宋体" w:eastAsia="宋体" w:cs="宋体"/>
          <w:i/>
          <w:iCs/>
          <w:color w:val="auto"/>
          <w:kern w:val="2"/>
          <w:sz w:val="24"/>
          <w:szCs w:val="24"/>
          <w:shd w:val="clear" w:fill="FFFFFF"/>
          <w:lang w:val="en-US" w:eastAsia="zh-CN" w:bidi="ar"/>
        </w:rPr>
        <w:t>（关键组件）</w:t>
      </w:r>
      <w:r>
        <w:rPr>
          <w:rFonts w:hint="eastAsia" w:ascii="宋体" w:hAnsi="宋体" w:eastAsia="宋体" w:cs="宋体"/>
          <w:i/>
          <w:iCs/>
          <w:color w:val="auto"/>
          <w:kern w:val="2"/>
          <w:sz w:val="18"/>
          <w:szCs w:val="18"/>
          <w:shd w:val="clear" w:fill="FFFFFF"/>
          <w:vertAlign w:val="superscript"/>
          <w:lang w:val="en-US" w:eastAsia="zh-CN" w:bidi="ar"/>
        </w:rPr>
        <w:t>4</w:t>
      </w:r>
      <w:r>
        <w:rPr>
          <w:rFonts w:hint="eastAsia" w:ascii="宋体" w:hAnsi="宋体" w:eastAsia="宋体" w:cs="宋体"/>
          <w:color w:val="auto"/>
          <w:kern w:val="2"/>
          <w:sz w:val="24"/>
          <w:szCs w:val="24"/>
          <w:shd w:val="clear" w:fill="FFFFFF"/>
          <w:lang w:val="en-US" w:eastAsia="zh-CN" w:bidi="ar"/>
        </w:rPr>
        <w:t>在中国境内生产。</w:t>
      </w:r>
      <w:r>
        <w:rPr>
          <w:rFonts w:hint="eastAsia" w:ascii="宋体" w:hAnsi="宋体" w:eastAsia="宋体" w:cs="宋体"/>
          <w:i/>
          <w:iCs/>
          <w:color w:val="auto"/>
          <w:kern w:val="2"/>
          <w:sz w:val="24"/>
          <w:szCs w:val="24"/>
          <w:shd w:val="clear" w:fill="FFFFFF"/>
          <w:lang w:val="en-US" w:eastAsia="zh-CN" w:bidi="ar"/>
        </w:rPr>
        <w:t>（产品名称1）</w:t>
      </w:r>
      <w:r>
        <w:rPr>
          <w:rFonts w:hint="eastAsia" w:ascii="宋体" w:hAnsi="宋体" w:eastAsia="宋体" w:cs="宋体"/>
          <w:color w:val="auto"/>
          <w:kern w:val="2"/>
          <w:sz w:val="24"/>
          <w:szCs w:val="24"/>
          <w:shd w:val="clear" w:fill="FFFFFF"/>
          <w:lang w:val="en-US" w:eastAsia="zh-CN" w:bidi="ar"/>
        </w:rPr>
        <w:t>的</w:t>
      </w:r>
      <w:r>
        <w:rPr>
          <w:rFonts w:hint="eastAsia" w:ascii="宋体" w:hAnsi="宋体" w:eastAsia="宋体" w:cs="宋体"/>
          <w:i/>
          <w:iCs/>
          <w:color w:val="auto"/>
          <w:kern w:val="2"/>
          <w:sz w:val="24"/>
          <w:szCs w:val="24"/>
          <w:shd w:val="clear" w:fill="FFFFFF"/>
          <w:lang w:val="en-US" w:eastAsia="zh-CN" w:bidi="ar"/>
        </w:rPr>
        <w:t>（关键工序）</w:t>
      </w:r>
      <w:r>
        <w:rPr>
          <w:rFonts w:hint="eastAsia" w:ascii="宋体" w:hAnsi="宋体" w:eastAsia="宋体" w:cs="宋体"/>
          <w:i/>
          <w:iCs/>
          <w:color w:val="auto"/>
          <w:kern w:val="2"/>
          <w:sz w:val="18"/>
          <w:szCs w:val="18"/>
          <w:shd w:val="clear" w:fill="FFFFFF"/>
          <w:vertAlign w:val="superscript"/>
          <w:lang w:val="en-US" w:eastAsia="zh-CN" w:bidi="ar"/>
        </w:rPr>
        <w:t>5</w:t>
      </w:r>
      <w:r>
        <w:rPr>
          <w:rFonts w:hint="eastAsia" w:ascii="宋体" w:hAnsi="宋体" w:eastAsia="宋体" w:cs="宋体"/>
          <w:color w:val="auto"/>
          <w:kern w:val="2"/>
          <w:sz w:val="24"/>
          <w:szCs w:val="24"/>
          <w:shd w:val="clear" w:fill="FFFFFF"/>
          <w:lang w:val="en-US" w:eastAsia="zh-CN" w:bidi="ar"/>
        </w:rPr>
        <w:t>在中国境内完成。</w:t>
      </w:r>
    </w:p>
    <w:p w14:paraId="0BD8FFFE">
      <w:pPr>
        <w:keepNext w:val="0"/>
        <w:keepLines w:val="0"/>
        <w:widowControl/>
        <w:suppressLineNumbers w:val="0"/>
        <w:shd w:val="clear" w:fill="FFFFFF"/>
        <w:spacing w:before="0" w:beforeAutospacing="0" w:after="0" w:afterAutospacing="0"/>
        <w:ind w:left="0" w:right="0" w:firstLine="48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2.</w:t>
      </w:r>
      <w:r>
        <w:rPr>
          <w:rFonts w:hint="eastAsia" w:ascii="宋体" w:hAnsi="宋体" w:eastAsia="宋体" w:cs="宋体"/>
          <w:i/>
          <w:iCs/>
          <w:color w:val="auto"/>
          <w:kern w:val="2"/>
          <w:sz w:val="24"/>
          <w:szCs w:val="24"/>
          <w:shd w:val="clear" w:fill="FFFFFF"/>
          <w:lang w:val="en-US" w:eastAsia="zh-CN" w:bidi="ar"/>
        </w:rPr>
        <w:t>（产品名称2）</w:t>
      </w:r>
      <w:r>
        <w:rPr>
          <w:rFonts w:hint="eastAsia" w:ascii="宋体" w:hAnsi="宋体" w:eastAsia="宋体" w:cs="宋体"/>
          <w:color w:val="auto"/>
          <w:kern w:val="2"/>
          <w:sz w:val="24"/>
          <w:szCs w:val="24"/>
          <w:shd w:val="clear" w:fill="FFFFFF"/>
          <w:lang w:val="en-US" w:eastAsia="zh-CN" w:bidi="ar"/>
        </w:rPr>
        <w:t>，生产厂为</w:t>
      </w:r>
      <w:r>
        <w:rPr>
          <w:rFonts w:hint="eastAsia" w:ascii="宋体" w:hAnsi="宋体" w:eastAsia="宋体" w:cs="宋体"/>
          <w:i/>
          <w:iCs/>
          <w:color w:val="auto"/>
          <w:kern w:val="2"/>
          <w:sz w:val="24"/>
          <w:szCs w:val="24"/>
          <w:shd w:val="clear" w:fill="FFFFFF"/>
          <w:lang w:val="en-US" w:eastAsia="zh-CN" w:bidi="ar"/>
        </w:rPr>
        <w:t>（厂名）</w:t>
      </w:r>
      <w:r>
        <w:rPr>
          <w:rFonts w:hint="eastAsia" w:ascii="宋体" w:hAnsi="宋体" w:eastAsia="宋体" w:cs="宋体"/>
          <w:color w:val="auto"/>
          <w:kern w:val="2"/>
          <w:sz w:val="24"/>
          <w:szCs w:val="24"/>
          <w:shd w:val="clear" w:fill="FFFFFF"/>
          <w:lang w:val="en-US" w:eastAsia="zh-CN" w:bidi="ar"/>
        </w:rPr>
        <w:t>，厂址为</w:t>
      </w:r>
      <w:r>
        <w:rPr>
          <w:rFonts w:hint="eastAsia" w:ascii="宋体" w:hAnsi="宋体" w:eastAsia="宋体" w:cs="宋体"/>
          <w:i/>
          <w:iCs/>
          <w:color w:val="auto"/>
          <w:kern w:val="2"/>
          <w:sz w:val="24"/>
          <w:szCs w:val="24"/>
          <w:shd w:val="clear" w:fill="FFFFFF"/>
          <w:lang w:val="en-US" w:eastAsia="zh-CN" w:bidi="ar"/>
        </w:rPr>
        <w:t>（生产厂址）</w:t>
      </w:r>
      <w:r>
        <w:rPr>
          <w:rFonts w:hint="eastAsia" w:ascii="宋体" w:hAnsi="宋体" w:eastAsia="宋体" w:cs="宋体"/>
          <w:color w:val="auto"/>
          <w:kern w:val="2"/>
          <w:sz w:val="24"/>
          <w:szCs w:val="24"/>
          <w:shd w:val="clear" w:fill="FFFFFF"/>
          <w:lang w:val="en-US" w:eastAsia="zh-CN" w:bidi="ar"/>
        </w:rPr>
        <w:t>。</w:t>
      </w:r>
      <w:r>
        <w:rPr>
          <w:rFonts w:hint="eastAsia" w:ascii="宋体" w:hAnsi="宋体" w:eastAsia="宋体" w:cs="宋体"/>
          <w:i/>
          <w:iCs/>
          <w:color w:val="auto"/>
          <w:kern w:val="2"/>
          <w:sz w:val="24"/>
          <w:szCs w:val="24"/>
          <w:shd w:val="clear" w:fill="FFFFFF"/>
          <w:lang w:val="en-US" w:eastAsia="zh-CN" w:bidi="ar"/>
        </w:rPr>
        <w:t>（产品名称2）</w:t>
      </w:r>
      <w:r>
        <w:rPr>
          <w:rFonts w:hint="eastAsia" w:ascii="宋体" w:hAnsi="宋体" w:eastAsia="宋体" w:cs="宋体"/>
          <w:color w:val="auto"/>
          <w:kern w:val="2"/>
          <w:sz w:val="24"/>
          <w:szCs w:val="24"/>
          <w:shd w:val="clear" w:fill="FFFFFF"/>
          <w:lang w:val="en-US" w:eastAsia="zh-CN" w:bidi="ar"/>
        </w:rPr>
        <w:t>的中国境内生产的组件成本占比≥</w:t>
      </w:r>
      <w:r>
        <w:rPr>
          <w:rFonts w:hint="eastAsia" w:ascii="宋体" w:hAnsi="宋体" w:eastAsia="宋体" w:cs="宋体"/>
          <w:i/>
          <w:iCs/>
          <w:color w:val="auto"/>
          <w:kern w:val="2"/>
          <w:sz w:val="24"/>
          <w:szCs w:val="24"/>
          <w:shd w:val="clear" w:fill="FFFFFF"/>
          <w:lang w:val="en-US" w:eastAsia="zh-CN" w:bidi="ar"/>
        </w:rPr>
        <w:t>（规定比例）</w:t>
      </w:r>
      <w:r>
        <w:rPr>
          <w:rFonts w:hint="eastAsia" w:ascii="宋体" w:hAnsi="宋体" w:eastAsia="宋体" w:cs="宋体"/>
          <w:color w:val="auto"/>
          <w:kern w:val="2"/>
          <w:sz w:val="24"/>
          <w:szCs w:val="24"/>
          <w:shd w:val="clear" w:fill="FFFFFF"/>
          <w:lang w:val="en-US" w:eastAsia="zh-CN" w:bidi="ar"/>
        </w:rPr>
        <w:t>。</w:t>
      </w:r>
      <w:r>
        <w:rPr>
          <w:rFonts w:hint="eastAsia" w:ascii="宋体" w:hAnsi="宋体" w:eastAsia="宋体" w:cs="宋体"/>
          <w:i/>
          <w:iCs/>
          <w:color w:val="auto"/>
          <w:kern w:val="2"/>
          <w:sz w:val="24"/>
          <w:szCs w:val="24"/>
          <w:shd w:val="clear" w:fill="FFFFFF"/>
          <w:lang w:val="en-US" w:eastAsia="zh-CN" w:bidi="ar"/>
        </w:rPr>
        <w:t>（产品名称2）</w:t>
      </w:r>
      <w:r>
        <w:rPr>
          <w:rFonts w:hint="eastAsia" w:ascii="宋体" w:hAnsi="宋体" w:eastAsia="宋体" w:cs="宋体"/>
          <w:color w:val="auto"/>
          <w:kern w:val="2"/>
          <w:sz w:val="24"/>
          <w:szCs w:val="24"/>
          <w:shd w:val="clear" w:fill="FFFFFF"/>
          <w:lang w:val="en-US" w:eastAsia="zh-CN" w:bidi="ar"/>
        </w:rPr>
        <w:t>的</w:t>
      </w:r>
      <w:r>
        <w:rPr>
          <w:rFonts w:hint="eastAsia" w:ascii="宋体" w:hAnsi="宋体" w:eastAsia="宋体" w:cs="宋体"/>
          <w:i/>
          <w:iCs/>
          <w:color w:val="auto"/>
          <w:kern w:val="2"/>
          <w:sz w:val="24"/>
          <w:szCs w:val="24"/>
          <w:shd w:val="clear" w:fill="FFFFFF"/>
          <w:lang w:val="en-US" w:eastAsia="zh-CN" w:bidi="ar"/>
        </w:rPr>
        <w:t>（关键组件）</w:t>
      </w:r>
      <w:r>
        <w:rPr>
          <w:rFonts w:hint="eastAsia" w:ascii="宋体" w:hAnsi="宋体" w:eastAsia="宋体" w:cs="宋体"/>
          <w:color w:val="auto"/>
          <w:kern w:val="2"/>
          <w:sz w:val="24"/>
          <w:szCs w:val="24"/>
          <w:shd w:val="clear" w:fill="FFFFFF"/>
          <w:lang w:val="en-US" w:eastAsia="zh-CN" w:bidi="ar"/>
        </w:rPr>
        <w:t>在中国境内生产。</w:t>
      </w:r>
      <w:r>
        <w:rPr>
          <w:rFonts w:hint="eastAsia" w:ascii="宋体" w:hAnsi="宋体" w:eastAsia="宋体" w:cs="宋体"/>
          <w:i/>
          <w:iCs/>
          <w:color w:val="auto"/>
          <w:kern w:val="2"/>
          <w:sz w:val="24"/>
          <w:szCs w:val="24"/>
          <w:shd w:val="clear" w:fill="FFFFFF"/>
          <w:lang w:val="en-US" w:eastAsia="zh-CN" w:bidi="ar"/>
        </w:rPr>
        <w:t>（产品名称2）</w:t>
      </w:r>
      <w:r>
        <w:rPr>
          <w:rFonts w:hint="eastAsia" w:ascii="宋体" w:hAnsi="宋体" w:eastAsia="宋体" w:cs="宋体"/>
          <w:color w:val="auto"/>
          <w:kern w:val="2"/>
          <w:sz w:val="24"/>
          <w:szCs w:val="24"/>
          <w:shd w:val="clear" w:fill="FFFFFF"/>
          <w:lang w:val="en-US" w:eastAsia="zh-CN" w:bidi="ar"/>
        </w:rPr>
        <w:t>的</w:t>
      </w:r>
      <w:r>
        <w:rPr>
          <w:rFonts w:hint="eastAsia" w:ascii="宋体" w:hAnsi="宋体" w:eastAsia="宋体" w:cs="宋体"/>
          <w:i/>
          <w:iCs/>
          <w:color w:val="auto"/>
          <w:kern w:val="2"/>
          <w:sz w:val="24"/>
          <w:szCs w:val="24"/>
          <w:shd w:val="clear" w:fill="FFFFFF"/>
          <w:lang w:val="en-US" w:eastAsia="zh-CN" w:bidi="ar"/>
        </w:rPr>
        <w:t>（关键工序）</w:t>
      </w:r>
      <w:r>
        <w:rPr>
          <w:rFonts w:hint="eastAsia" w:ascii="宋体" w:hAnsi="宋体" w:eastAsia="宋体" w:cs="宋体"/>
          <w:color w:val="auto"/>
          <w:kern w:val="2"/>
          <w:sz w:val="24"/>
          <w:szCs w:val="24"/>
          <w:shd w:val="clear" w:fill="FFFFFF"/>
          <w:lang w:val="en-US" w:eastAsia="zh-CN" w:bidi="ar"/>
        </w:rPr>
        <w:t>在中国境内完成。</w:t>
      </w:r>
    </w:p>
    <w:p w14:paraId="648A8934">
      <w:pPr>
        <w:keepNext w:val="0"/>
        <w:keepLines w:val="0"/>
        <w:widowControl/>
        <w:suppressLineNumbers w:val="0"/>
        <w:shd w:val="clear" w:fill="FFFFFF"/>
        <w:spacing w:before="30" w:beforeAutospacing="0" w:after="30" w:afterAutospacing="0"/>
        <w:ind w:left="0" w:right="0" w:firstLine="48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w:t>
      </w:r>
    </w:p>
    <w:p w14:paraId="2A02BCFE">
      <w:pPr>
        <w:keepNext w:val="0"/>
        <w:keepLines w:val="0"/>
        <w:widowControl/>
        <w:suppressLineNumbers w:val="0"/>
        <w:shd w:val="clear" w:fill="FFFFFF"/>
        <w:spacing w:before="30" w:beforeAutospacing="0" w:after="30" w:afterAutospacing="0"/>
        <w:ind w:left="0" w:right="0" w:firstLine="48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本公司（单位）对上述声明内容的真实性负责。如有虚假，愿承担相应法律责任。</w:t>
      </w:r>
    </w:p>
    <w:p w14:paraId="51456512">
      <w:pPr>
        <w:keepNext w:val="0"/>
        <w:keepLines w:val="0"/>
        <w:widowControl/>
        <w:suppressLineNumbers w:val="0"/>
        <w:shd w:val="clear" w:fill="FFFFFF"/>
        <w:spacing w:before="30" w:beforeAutospacing="0" w:after="30" w:afterAutospacing="0"/>
        <w:ind w:left="0" w:right="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 </w:t>
      </w:r>
    </w:p>
    <w:p w14:paraId="19833627">
      <w:pPr>
        <w:keepNext w:val="0"/>
        <w:keepLines w:val="0"/>
        <w:widowControl/>
        <w:suppressLineNumbers w:val="0"/>
        <w:shd w:val="clear" w:fill="FFFFFF"/>
        <w:spacing w:before="30" w:beforeAutospacing="0" w:after="30" w:afterAutospacing="0"/>
        <w:ind w:left="0" w:right="0"/>
        <w:jc w:val="righ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公司（单位）名称（盖章）：　        </w:t>
      </w:r>
    </w:p>
    <w:p w14:paraId="0223F4A1">
      <w:pPr>
        <w:keepNext w:val="0"/>
        <w:keepLines w:val="0"/>
        <w:widowControl/>
        <w:suppressLineNumbers w:val="0"/>
        <w:shd w:val="clear" w:fill="FFFFFF"/>
        <w:spacing w:before="0" w:beforeAutospacing="0" w:after="0" w:afterAutospacing="0"/>
        <w:ind w:left="0" w:right="0"/>
        <w:jc w:val="righ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日期：　     年　  月　  日         </w:t>
      </w:r>
    </w:p>
    <w:p w14:paraId="0E06B030">
      <w:pPr>
        <w:keepNext w:val="0"/>
        <w:keepLines w:val="0"/>
        <w:widowControl/>
        <w:suppressLineNumbers w:val="0"/>
        <w:shd w:val="clear" w:fill="FFFFFF"/>
        <w:spacing w:before="30" w:beforeAutospacing="0" w:after="30" w:afterAutospacing="0"/>
        <w:ind w:left="0" w:right="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__________________</w:t>
      </w:r>
    </w:p>
    <w:p w14:paraId="4876D5B2">
      <w:pPr>
        <w:keepNext w:val="0"/>
        <w:keepLines w:val="0"/>
        <w:widowControl/>
        <w:suppressLineNumbers w:val="0"/>
        <w:shd w:val="clear" w:fill="FFFFFF"/>
        <w:spacing w:before="0" w:beforeAutospacing="0" w:after="0" w:afterAutospacing="0"/>
        <w:ind w:left="0" w:right="0" w:firstLine="480"/>
        <w:jc w:val="left"/>
        <w:rPr>
          <w:rFonts w:hint="eastAsia" w:ascii="宋体" w:hAnsi="宋体" w:eastAsia="宋体" w:cs="宋体"/>
          <w:szCs w:val="21"/>
          <w:shd w:val="clear" w:fill="FFFFFF"/>
          <w:lang w:val="en-US"/>
        </w:rPr>
      </w:pPr>
      <w:r>
        <w:rPr>
          <w:rFonts w:hint="eastAsia" w:ascii="宋体" w:hAnsi="宋体" w:eastAsia="宋体" w:cs="宋体"/>
          <w:color w:val="auto"/>
          <w:kern w:val="2"/>
          <w:sz w:val="21"/>
          <w:szCs w:val="21"/>
          <w:shd w:val="clear" w:fill="FFFFFF"/>
          <w:lang w:val="en-US" w:eastAsia="zh-CN" w:bidi="ar"/>
        </w:rPr>
        <w:t>1.产品如有型号，请在“产品名称”栏一并填写。</w:t>
      </w:r>
    </w:p>
    <w:p w14:paraId="35537017">
      <w:pPr>
        <w:keepNext w:val="0"/>
        <w:keepLines w:val="0"/>
        <w:widowControl/>
        <w:suppressLineNumbers w:val="0"/>
        <w:shd w:val="clear" w:fill="FFFFFF"/>
        <w:spacing w:before="0" w:beforeAutospacing="0" w:after="0" w:afterAutospacing="0"/>
        <w:ind w:left="0" w:right="0" w:firstLine="480"/>
        <w:jc w:val="left"/>
        <w:rPr>
          <w:rFonts w:hint="eastAsia" w:ascii="宋体" w:hAnsi="宋体" w:eastAsia="宋体" w:cs="宋体"/>
          <w:szCs w:val="21"/>
          <w:shd w:val="clear" w:fill="FFFFFF"/>
          <w:lang w:val="en-US"/>
        </w:rPr>
      </w:pPr>
      <w:r>
        <w:rPr>
          <w:rFonts w:hint="eastAsia" w:ascii="宋体" w:hAnsi="宋体" w:eastAsia="宋体" w:cs="宋体"/>
          <w:color w:val="auto"/>
          <w:kern w:val="2"/>
          <w:sz w:val="21"/>
          <w:szCs w:val="21"/>
          <w:shd w:val="clear" w:fill="FFFFFF"/>
          <w:lang w:val="en-US" w:eastAsia="zh-CN" w:bidi="ar"/>
        </w:rPr>
        <w:t>2.生产厂名与厂址应与生产厂营业执照载明的相关信息保持一致。</w:t>
      </w:r>
    </w:p>
    <w:p w14:paraId="29D3C330">
      <w:pPr>
        <w:keepNext w:val="0"/>
        <w:keepLines w:val="0"/>
        <w:widowControl/>
        <w:suppressLineNumbers w:val="0"/>
        <w:shd w:val="clear" w:fill="FFFFFF"/>
        <w:spacing w:before="0" w:beforeAutospacing="0" w:after="0" w:afterAutospacing="0"/>
        <w:ind w:left="0" w:right="0" w:firstLine="480"/>
        <w:jc w:val="left"/>
        <w:rPr>
          <w:rFonts w:hint="eastAsia" w:ascii="宋体" w:hAnsi="宋体" w:eastAsia="宋体" w:cs="宋体"/>
          <w:szCs w:val="21"/>
          <w:shd w:val="clear" w:fill="FFFFFF"/>
          <w:lang w:val="en-US"/>
        </w:rPr>
      </w:pPr>
      <w:r>
        <w:rPr>
          <w:rFonts w:hint="eastAsia" w:ascii="宋体" w:hAnsi="宋体" w:eastAsia="宋体" w:cs="宋体"/>
          <w:color w:val="auto"/>
          <w:kern w:val="2"/>
          <w:sz w:val="21"/>
          <w:szCs w:val="21"/>
          <w:shd w:val="clear" w:fill="FFFFFF"/>
          <w:lang w:val="en-US" w:eastAsia="zh-CN" w:bidi="ar"/>
        </w:rPr>
        <w:t>3.该产品的中国境内生产的组件成本占比相关要求实施前，“规定比例”栏可不填，下同。</w:t>
      </w:r>
    </w:p>
    <w:p w14:paraId="45512500">
      <w:pPr>
        <w:keepNext w:val="0"/>
        <w:keepLines w:val="0"/>
        <w:widowControl/>
        <w:suppressLineNumbers w:val="0"/>
        <w:shd w:val="clear" w:fill="FFFFFF"/>
        <w:spacing w:before="0" w:beforeAutospacing="0" w:after="0" w:afterAutospacing="0"/>
        <w:ind w:left="0" w:right="0" w:firstLine="480"/>
        <w:jc w:val="left"/>
        <w:rPr>
          <w:rFonts w:hint="eastAsia" w:ascii="宋体" w:hAnsi="宋体" w:eastAsia="宋体" w:cs="宋体"/>
          <w:szCs w:val="21"/>
          <w:shd w:val="clear" w:fill="FFFFFF"/>
          <w:lang w:val="en-US"/>
        </w:rPr>
      </w:pPr>
      <w:r>
        <w:rPr>
          <w:rFonts w:hint="eastAsia" w:ascii="宋体" w:hAnsi="宋体" w:eastAsia="宋体" w:cs="宋体"/>
          <w:color w:val="auto"/>
          <w:kern w:val="2"/>
          <w:sz w:val="21"/>
          <w:szCs w:val="21"/>
          <w:shd w:val="clear" w:fill="FFFFFF"/>
          <w:lang w:val="en-US" w:eastAsia="zh-CN" w:bidi="ar"/>
        </w:rPr>
        <w:t>4.该产品的关键组件要求实施前，“关键组件”栏可不填，下同。</w:t>
      </w:r>
    </w:p>
    <w:p w14:paraId="3B615C11">
      <w:pPr>
        <w:keepNext w:val="0"/>
        <w:keepLines w:val="0"/>
        <w:widowControl/>
        <w:suppressLineNumbers w:val="0"/>
        <w:shd w:val="clear" w:fill="FFFFFF"/>
        <w:spacing w:before="0" w:beforeAutospacing="0" w:after="0" w:afterAutospacing="0"/>
        <w:ind w:left="0" w:right="0" w:firstLine="480"/>
        <w:jc w:val="left"/>
        <w:rPr>
          <w:rFonts w:hint="eastAsia" w:ascii="宋体" w:hAnsi="宋体" w:eastAsia="宋体" w:cs="宋体"/>
          <w:szCs w:val="21"/>
          <w:shd w:val="clear" w:fill="FFFFFF"/>
          <w:lang w:val="en-US"/>
        </w:rPr>
      </w:pPr>
      <w:r>
        <w:rPr>
          <w:rFonts w:hint="eastAsia" w:ascii="宋体" w:hAnsi="宋体" w:eastAsia="宋体" w:cs="宋体"/>
          <w:color w:val="auto"/>
          <w:kern w:val="2"/>
          <w:sz w:val="21"/>
          <w:szCs w:val="21"/>
          <w:shd w:val="clear" w:fill="FFFFFF"/>
          <w:lang w:val="en-US" w:eastAsia="zh-CN" w:bidi="ar"/>
        </w:rPr>
        <w:t>5.该产品的关键工序要求实施前，“关键工序”栏可不填，下同。</w:t>
      </w:r>
    </w:p>
    <w:p w14:paraId="55BD097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5DD0D08E">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sz w:val="32"/>
          <w:szCs w:val="32"/>
          <w:lang w:val="en-US"/>
        </w:rPr>
      </w:pPr>
      <w:r>
        <w:rPr>
          <w:rFonts w:hint="eastAsia" w:ascii="宋体" w:hAnsi="宋体" w:eastAsia="宋体" w:cs="Times New Roman"/>
          <w:kern w:val="2"/>
          <w:sz w:val="24"/>
          <w:szCs w:val="24"/>
          <w:lang w:val="en-US" w:eastAsia="zh-CN" w:bidi="ar"/>
        </w:rPr>
        <w:br w:type="page"/>
      </w:r>
      <w:r>
        <w:rPr>
          <w:rFonts w:hint="eastAsia" w:ascii="宋体" w:hAnsi="宋体" w:eastAsia="宋体" w:cs="宋体"/>
          <w:b/>
          <w:bCs w:val="0"/>
          <w:kern w:val="2"/>
          <w:sz w:val="24"/>
          <w:szCs w:val="24"/>
          <w:lang w:val="en-US" w:eastAsia="zh-CN" w:bidi="ar"/>
        </w:rPr>
        <w:t>6.质疑函（格式）</w:t>
      </w:r>
    </w:p>
    <w:p w14:paraId="376D1CE1">
      <w:pPr>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质疑函（格式）</w:t>
      </w:r>
    </w:p>
    <w:p w14:paraId="5589AE32">
      <w:pPr>
        <w:pStyle w:val="20"/>
        <w:widowControl/>
        <w:spacing w:line="360" w:lineRule="auto"/>
        <w:ind w:left="0" w:firstLine="482"/>
        <w:rPr>
          <w:rFonts w:hAnsi="宋体"/>
          <w:b/>
          <w:bCs/>
          <w:sz w:val="24"/>
          <w:szCs w:val="24"/>
          <w:lang w:val="en-US"/>
        </w:rPr>
      </w:pPr>
      <w:r>
        <w:rPr>
          <w:rFonts w:hAnsi="宋体"/>
          <w:b/>
          <w:bCs/>
          <w:sz w:val="24"/>
          <w:szCs w:val="24"/>
          <w:lang w:eastAsia="zh-CN"/>
        </w:rPr>
        <w:t>一、质疑供应商基本信息：</w:t>
      </w:r>
    </w:p>
    <w:p w14:paraId="4BB79DA2">
      <w:pPr>
        <w:pStyle w:val="20"/>
        <w:widowControl/>
        <w:spacing w:line="360" w:lineRule="auto"/>
        <w:ind w:left="0" w:firstLine="480"/>
        <w:rPr>
          <w:rFonts w:hAnsi="宋体"/>
          <w:bCs/>
          <w:sz w:val="24"/>
          <w:szCs w:val="24"/>
          <w:u w:val="single"/>
          <w:lang w:val="en-US"/>
        </w:rPr>
      </w:pPr>
      <w:r>
        <w:rPr>
          <w:rFonts w:hAnsi="宋体"/>
          <w:bCs/>
          <w:sz w:val="24"/>
          <w:szCs w:val="24"/>
          <w:lang w:eastAsia="zh-CN"/>
        </w:rPr>
        <w:t>质疑供应商：</w:t>
      </w:r>
      <w:r>
        <w:rPr>
          <w:rFonts w:hAnsi="宋体"/>
          <w:bCs/>
          <w:sz w:val="24"/>
          <w:szCs w:val="24"/>
          <w:u w:val="single"/>
          <w:lang w:val="en-US"/>
        </w:rPr>
        <w:t xml:space="preserve">                                       </w:t>
      </w:r>
      <w:r>
        <w:rPr>
          <w:rFonts w:hAnsi="宋体"/>
          <w:bCs/>
          <w:sz w:val="24"/>
          <w:szCs w:val="24"/>
          <w:lang w:val="en-US"/>
        </w:rPr>
        <w:t xml:space="preserve">                 </w:t>
      </w:r>
    </w:p>
    <w:p w14:paraId="54F06CAC">
      <w:pPr>
        <w:pStyle w:val="20"/>
        <w:widowControl/>
        <w:spacing w:line="360" w:lineRule="auto"/>
        <w:ind w:left="0" w:firstLine="480"/>
        <w:rPr>
          <w:rFonts w:hAnsi="宋体"/>
          <w:bCs/>
          <w:sz w:val="24"/>
          <w:szCs w:val="24"/>
          <w:lang w:val="en-US"/>
        </w:rPr>
      </w:pPr>
      <w:r>
        <w:rPr>
          <w:rFonts w:hAnsi="宋体"/>
          <w:bCs/>
          <w:sz w:val="24"/>
          <w:szCs w:val="24"/>
          <w:lang w:eastAsia="zh-CN"/>
        </w:rPr>
        <w:t>地址：</w:t>
      </w:r>
      <w:r>
        <w:rPr>
          <w:rFonts w:hAnsi="宋体"/>
          <w:bCs/>
          <w:sz w:val="24"/>
          <w:szCs w:val="24"/>
          <w:u w:val="single"/>
          <w:lang w:val="en-US"/>
        </w:rPr>
        <w:t xml:space="preserve">                                          </w:t>
      </w:r>
      <w:r>
        <w:rPr>
          <w:rFonts w:hAnsi="宋体"/>
          <w:bCs/>
          <w:sz w:val="24"/>
          <w:szCs w:val="24"/>
          <w:lang w:eastAsia="zh-CN"/>
        </w:rPr>
        <w:t>邮编：</w:t>
      </w:r>
      <w:r>
        <w:rPr>
          <w:rFonts w:hAnsi="宋体"/>
          <w:bCs/>
          <w:sz w:val="24"/>
          <w:szCs w:val="24"/>
          <w:u w:val="single"/>
          <w:lang w:val="en-US"/>
        </w:rPr>
        <w:t xml:space="preserve">                  </w:t>
      </w:r>
      <w:r>
        <w:rPr>
          <w:rFonts w:hAnsi="宋体"/>
          <w:bCs/>
          <w:sz w:val="24"/>
          <w:szCs w:val="24"/>
          <w:lang w:val="en-US"/>
        </w:rPr>
        <w:t xml:space="preserve">                 </w:t>
      </w:r>
    </w:p>
    <w:p w14:paraId="11D79C44">
      <w:pPr>
        <w:pStyle w:val="20"/>
        <w:widowControl/>
        <w:spacing w:line="360" w:lineRule="auto"/>
        <w:ind w:left="0" w:firstLine="480"/>
        <w:rPr>
          <w:rFonts w:hAnsi="宋体"/>
          <w:bCs/>
          <w:sz w:val="24"/>
          <w:szCs w:val="24"/>
          <w:lang w:val="en-US"/>
        </w:rPr>
      </w:pPr>
      <w:r>
        <w:rPr>
          <w:rFonts w:hAnsi="宋体"/>
          <w:bCs/>
          <w:sz w:val="24"/>
          <w:szCs w:val="24"/>
          <w:lang w:eastAsia="zh-CN"/>
        </w:rPr>
        <w:t>联系人：</w:t>
      </w:r>
      <w:r>
        <w:rPr>
          <w:rFonts w:hAnsi="宋体"/>
          <w:bCs/>
          <w:sz w:val="24"/>
          <w:szCs w:val="24"/>
          <w:u w:val="single"/>
          <w:lang w:val="en-US"/>
        </w:rPr>
        <w:t xml:space="preserve">                     </w:t>
      </w:r>
      <w:r>
        <w:rPr>
          <w:rFonts w:hAnsi="宋体"/>
          <w:bCs/>
          <w:sz w:val="24"/>
          <w:szCs w:val="24"/>
          <w:lang w:eastAsia="zh-CN"/>
        </w:rPr>
        <w:t>联系电话：</w:t>
      </w:r>
      <w:r>
        <w:rPr>
          <w:rFonts w:hAnsi="宋体"/>
          <w:bCs/>
          <w:sz w:val="24"/>
          <w:szCs w:val="24"/>
          <w:u w:val="single"/>
          <w:lang w:val="en-US"/>
        </w:rPr>
        <w:t xml:space="preserve">                 </w:t>
      </w:r>
    </w:p>
    <w:p w14:paraId="358F41AD">
      <w:pPr>
        <w:pStyle w:val="20"/>
        <w:widowControl/>
        <w:spacing w:line="360" w:lineRule="auto"/>
        <w:ind w:left="0" w:firstLine="480"/>
        <w:rPr>
          <w:rFonts w:hAnsi="宋体"/>
          <w:bCs/>
          <w:sz w:val="24"/>
          <w:szCs w:val="24"/>
          <w:lang w:val="en-US"/>
        </w:rPr>
      </w:pPr>
      <w:r>
        <w:rPr>
          <w:rFonts w:hAnsi="宋体"/>
          <w:bCs/>
          <w:sz w:val="24"/>
          <w:szCs w:val="24"/>
          <w:lang w:eastAsia="zh-CN"/>
        </w:rPr>
        <w:t>授权代表：</w:t>
      </w:r>
      <w:r>
        <w:rPr>
          <w:rFonts w:hAnsi="宋体"/>
          <w:bCs/>
          <w:sz w:val="24"/>
          <w:szCs w:val="24"/>
          <w:u w:val="single"/>
          <w:lang w:val="en-US"/>
        </w:rPr>
        <w:t xml:space="preserve">                      </w:t>
      </w:r>
    </w:p>
    <w:p w14:paraId="6E2F54AF">
      <w:pPr>
        <w:pStyle w:val="20"/>
        <w:widowControl/>
        <w:spacing w:line="360" w:lineRule="auto"/>
        <w:ind w:left="0" w:firstLine="480"/>
        <w:rPr>
          <w:rFonts w:hAnsi="宋体"/>
          <w:bCs/>
          <w:sz w:val="24"/>
          <w:szCs w:val="24"/>
          <w:u w:val="single"/>
          <w:lang w:val="en-US"/>
        </w:rPr>
      </w:pPr>
      <w:r>
        <w:rPr>
          <w:rFonts w:hAnsi="宋体"/>
          <w:bCs/>
          <w:sz w:val="24"/>
          <w:szCs w:val="24"/>
          <w:lang w:eastAsia="zh-CN"/>
        </w:rPr>
        <w:t>联系电话：</w:t>
      </w:r>
      <w:r>
        <w:rPr>
          <w:rFonts w:hAnsi="宋体"/>
          <w:bCs/>
          <w:sz w:val="24"/>
          <w:szCs w:val="24"/>
          <w:u w:val="single"/>
          <w:lang w:val="en-US"/>
        </w:rPr>
        <w:t xml:space="preserve">                      </w:t>
      </w:r>
    </w:p>
    <w:p w14:paraId="73F5891B">
      <w:pPr>
        <w:pStyle w:val="20"/>
        <w:widowControl/>
        <w:spacing w:line="360" w:lineRule="auto"/>
        <w:ind w:left="0" w:firstLine="480"/>
        <w:rPr>
          <w:rFonts w:hAnsi="宋体"/>
          <w:bCs/>
          <w:sz w:val="24"/>
          <w:szCs w:val="24"/>
          <w:lang w:val="en-US"/>
        </w:rPr>
      </w:pPr>
      <w:r>
        <w:rPr>
          <w:rFonts w:hAnsi="宋体"/>
          <w:bCs/>
          <w:sz w:val="24"/>
          <w:szCs w:val="24"/>
          <w:lang w:eastAsia="zh-CN"/>
        </w:rPr>
        <w:t>地址：</w:t>
      </w:r>
      <w:r>
        <w:rPr>
          <w:rFonts w:hAnsi="宋体"/>
          <w:bCs/>
          <w:sz w:val="24"/>
          <w:szCs w:val="24"/>
          <w:u w:val="single"/>
          <w:lang w:val="en-US"/>
        </w:rPr>
        <w:t xml:space="preserve">                 </w:t>
      </w:r>
      <w:r>
        <w:rPr>
          <w:rFonts w:hAnsi="宋体"/>
          <w:bCs/>
          <w:sz w:val="24"/>
          <w:szCs w:val="24"/>
          <w:lang w:eastAsia="zh-CN"/>
        </w:rPr>
        <w:t>邮编：</w:t>
      </w:r>
      <w:r>
        <w:rPr>
          <w:rFonts w:hAnsi="宋体"/>
          <w:bCs/>
          <w:sz w:val="24"/>
          <w:szCs w:val="24"/>
          <w:u w:val="single"/>
          <w:lang w:val="en-US"/>
        </w:rPr>
        <w:t xml:space="preserve">                  </w:t>
      </w:r>
      <w:r>
        <w:rPr>
          <w:rFonts w:hAnsi="宋体"/>
          <w:bCs/>
          <w:sz w:val="24"/>
          <w:szCs w:val="24"/>
          <w:lang w:val="en-US"/>
        </w:rPr>
        <w:t xml:space="preserve">     </w:t>
      </w:r>
    </w:p>
    <w:p w14:paraId="5EBDF7AC">
      <w:pPr>
        <w:pStyle w:val="20"/>
        <w:widowControl/>
        <w:spacing w:line="360" w:lineRule="auto"/>
        <w:ind w:left="0" w:firstLine="482"/>
        <w:rPr>
          <w:rFonts w:hAnsi="宋体"/>
          <w:b/>
          <w:bCs/>
          <w:sz w:val="24"/>
          <w:szCs w:val="24"/>
          <w:lang w:val="en-US"/>
        </w:rPr>
      </w:pPr>
      <w:r>
        <w:rPr>
          <w:rFonts w:hAnsi="宋体"/>
          <w:b/>
          <w:bCs/>
          <w:sz w:val="24"/>
          <w:szCs w:val="24"/>
          <w:lang w:eastAsia="zh-CN"/>
        </w:rPr>
        <w:t>二、质疑项目基本情况：</w:t>
      </w:r>
    </w:p>
    <w:p w14:paraId="4872F5D4">
      <w:pPr>
        <w:pStyle w:val="20"/>
        <w:widowControl/>
        <w:spacing w:line="360" w:lineRule="auto"/>
        <w:ind w:left="25" w:firstLine="472"/>
        <w:rPr>
          <w:rFonts w:hAnsi="宋体"/>
          <w:sz w:val="24"/>
          <w:szCs w:val="24"/>
          <w:lang w:val="en-US"/>
        </w:rPr>
      </w:pPr>
      <w:r>
        <w:rPr>
          <w:rFonts w:hAnsi="宋体"/>
          <w:bCs/>
          <w:sz w:val="24"/>
          <w:szCs w:val="24"/>
          <w:lang w:eastAsia="zh-CN"/>
        </w:rPr>
        <w:t>质疑</w:t>
      </w:r>
      <w:r>
        <w:rPr>
          <w:rFonts w:hAnsi="宋体"/>
          <w:sz w:val="24"/>
          <w:szCs w:val="24"/>
          <w:lang w:eastAsia="zh-CN"/>
        </w:rPr>
        <w:t>项目的名称：</w:t>
      </w:r>
      <w:r>
        <w:rPr>
          <w:rFonts w:hAnsi="宋体"/>
          <w:bCs/>
          <w:sz w:val="24"/>
          <w:szCs w:val="24"/>
          <w:u w:val="single"/>
          <w:lang w:val="en-US"/>
        </w:rPr>
        <w:t xml:space="preserve">                                     </w:t>
      </w:r>
    </w:p>
    <w:p w14:paraId="69F2A193">
      <w:pPr>
        <w:pStyle w:val="20"/>
        <w:widowControl/>
        <w:spacing w:line="360" w:lineRule="auto"/>
        <w:ind w:left="25" w:firstLine="472"/>
        <w:rPr>
          <w:rFonts w:hAnsi="宋体"/>
          <w:sz w:val="24"/>
          <w:szCs w:val="24"/>
          <w:lang w:val="en-US"/>
        </w:rPr>
      </w:pPr>
      <w:r>
        <w:rPr>
          <w:rFonts w:hAnsi="宋体"/>
          <w:bCs/>
          <w:sz w:val="24"/>
          <w:szCs w:val="24"/>
          <w:lang w:eastAsia="zh-CN"/>
        </w:rPr>
        <w:t>质疑</w:t>
      </w:r>
      <w:r>
        <w:rPr>
          <w:rFonts w:hAnsi="宋体"/>
          <w:sz w:val="24"/>
          <w:szCs w:val="24"/>
          <w:lang w:eastAsia="zh-CN"/>
        </w:rPr>
        <w:t>项目的编号：</w:t>
      </w:r>
      <w:r>
        <w:rPr>
          <w:rFonts w:hAnsi="宋体"/>
          <w:bCs/>
          <w:sz w:val="24"/>
          <w:szCs w:val="24"/>
          <w:u w:val="single"/>
          <w:lang w:val="en-US"/>
        </w:rPr>
        <w:t xml:space="preserve">                                     </w:t>
      </w:r>
    </w:p>
    <w:p w14:paraId="7F1DAF60">
      <w:pPr>
        <w:pStyle w:val="20"/>
        <w:widowControl/>
        <w:spacing w:line="360" w:lineRule="auto"/>
        <w:ind w:left="25" w:firstLine="472"/>
        <w:rPr>
          <w:rFonts w:hAnsi="宋体"/>
          <w:sz w:val="24"/>
          <w:szCs w:val="24"/>
          <w:lang w:val="en-US"/>
        </w:rPr>
      </w:pPr>
      <w:r>
        <w:rPr>
          <w:rFonts w:hAnsi="宋体"/>
          <w:sz w:val="24"/>
          <w:szCs w:val="24"/>
          <w:lang w:eastAsia="zh-CN"/>
        </w:rPr>
        <w:t>采购人名称：</w:t>
      </w:r>
      <w:r>
        <w:rPr>
          <w:rFonts w:hAnsi="宋体"/>
          <w:bCs/>
          <w:sz w:val="24"/>
          <w:szCs w:val="24"/>
          <w:u w:val="single"/>
          <w:lang w:val="en-US"/>
        </w:rPr>
        <w:t xml:space="preserve">                                         </w:t>
      </w:r>
    </w:p>
    <w:p w14:paraId="2822102F">
      <w:pPr>
        <w:pStyle w:val="20"/>
        <w:widowControl/>
        <w:spacing w:line="360" w:lineRule="auto"/>
        <w:ind w:left="25" w:firstLine="472"/>
        <w:rPr>
          <w:rFonts w:hAnsi="宋体"/>
          <w:sz w:val="24"/>
          <w:szCs w:val="24"/>
          <w:lang w:val="en-US"/>
        </w:rPr>
      </w:pPr>
      <w:r>
        <w:rPr>
          <w:rFonts w:hAnsi="宋体"/>
          <w:sz w:val="24"/>
          <w:szCs w:val="24"/>
          <w:lang w:eastAsia="zh-CN"/>
        </w:rPr>
        <w:t>质疑事项：</w:t>
      </w:r>
    </w:p>
    <w:p w14:paraId="56265441">
      <w:pPr>
        <w:pStyle w:val="20"/>
        <w:widowControl/>
        <w:spacing w:line="360" w:lineRule="auto"/>
        <w:ind w:left="25" w:firstLine="352"/>
        <w:rPr>
          <w:rFonts w:hAnsi="宋体"/>
          <w:sz w:val="24"/>
          <w:szCs w:val="24"/>
          <w:lang w:val="en-US"/>
        </w:rPr>
      </w:pPr>
      <w:r>
        <w:rPr>
          <w:rFonts w:hAnsi="宋体"/>
          <w:sz w:val="24"/>
          <w:szCs w:val="24"/>
          <w:lang w:eastAsia="zh-CN"/>
        </w:rPr>
        <w:t>□招标文件</w:t>
      </w:r>
      <w:r>
        <w:rPr>
          <w:rFonts w:hAnsi="宋体"/>
          <w:sz w:val="24"/>
          <w:szCs w:val="24"/>
          <w:lang w:val="en-US"/>
        </w:rPr>
        <w:t xml:space="preserve">   </w:t>
      </w:r>
      <w:r>
        <w:rPr>
          <w:rFonts w:hAnsi="宋体"/>
          <w:sz w:val="24"/>
          <w:szCs w:val="24"/>
          <w:lang w:eastAsia="zh-CN"/>
        </w:rPr>
        <w:t>招标文件获取日期：</w:t>
      </w:r>
      <w:r>
        <w:rPr>
          <w:rFonts w:hAnsi="宋体"/>
          <w:bCs/>
          <w:sz w:val="24"/>
          <w:szCs w:val="24"/>
          <w:u w:val="single"/>
          <w:lang w:val="en-US"/>
        </w:rPr>
        <w:t xml:space="preserve">                                   </w:t>
      </w:r>
    </w:p>
    <w:p w14:paraId="41BCA1DA">
      <w:pPr>
        <w:pStyle w:val="20"/>
        <w:widowControl/>
        <w:spacing w:line="360" w:lineRule="auto"/>
        <w:ind w:left="25" w:firstLine="352"/>
        <w:rPr>
          <w:rFonts w:hAnsi="宋体"/>
          <w:sz w:val="24"/>
          <w:szCs w:val="24"/>
          <w:lang w:val="en-US"/>
        </w:rPr>
      </w:pPr>
      <w:r>
        <w:rPr>
          <w:rFonts w:hAnsi="宋体"/>
          <w:sz w:val="24"/>
          <w:szCs w:val="24"/>
          <w:lang w:eastAsia="zh-CN"/>
        </w:rPr>
        <w:t>□招标过程</w:t>
      </w:r>
      <w:r>
        <w:rPr>
          <w:rFonts w:hAnsi="宋体"/>
          <w:sz w:val="24"/>
          <w:szCs w:val="24"/>
          <w:lang w:val="en-US"/>
        </w:rPr>
        <w:t xml:space="preserve">   </w:t>
      </w:r>
    </w:p>
    <w:p w14:paraId="6E521144">
      <w:pPr>
        <w:pStyle w:val="20"/>
        <w:widowControl/>
        <w:spacing w:line="360" w:lineRule="auto"/>
        <w:ind w:left="25" w:firstLine="352"/>
        <w:rPr>
          <w:rFonts w:hAnsi="宋体"/>
          <w:bCs/>
          <w:sz w:val="24"/>
          <w:szCs w:val="24"/>
          <w:u w:val="single"/>
          <w:lang w:val="en-US"/>
        </w:rPr>
      </w:pPr>
      <w:r>
        <w:rPr>
          <w:rFonts w:hAnsi="宋体"/>
          <w:sz w:val="24"/>
          <w:szCs w:val="24"/>
          <w:lang w:eastAsia="zh-CN"/>
        </w:rPr>
        <w:t>□招标结果</w:t>
      </w:r>
      <w:r>
        <w:rPr>
          <w:rFonts w:hAnsi="宋体"/>
          <w:sz w:val="24"/>
          <w:szCs w:val="24"/>
          <w:lang w:val="en-US"/>
        </w:rPr>
        <w:t xml:space="preserve">   </w:t>
      </w:r>
    </w:p>
    <w:p w14:paraId="7249AC16">
      <w:pPr>
        <w:pStyle w:val="20"/>
        <w:widowControl/>
        <w:spacing w:line="360" w:lineRule="auto"/>
        <w:ind w:left="25" w:firstLine="472"/>
        <w:rPr>
          <w:rFonts w:hAnsi="宋体"/>
          <w:b/>
          <w:bCs w:val="0"/>
          <w:sz w:val="24"/>
          <w:szCs w:val="24"/>
          <w:lang w:val="en-US"/>
        </w:rPr>
      </w:pPr>
      <w:r>
        <w:rPr>
          <w:rFonts w:hAnsi="宋体"/>
          <w:b/>
          <w:bCs w:val="0"/>
          <w:sz w:val="24"/>
          <w:szCs w:val="24"/>
          <w:lang w:eastAsia="zh-CN"/>
        </w:rPr>
        <w:t>三、质疑事项具体内容</w:t>
      </w:r>
    </w:p>
    <w:p w14:paraId="2F55BB97">
      <w:pPr>
        <w:pStyle w:val="20"/>
        <w:widowControl/>
        <w:spacing w:line="360" w:lineRule="auto"/>
        <w:ind w:left="25" w:firstLine="472"/>
        <w:rPr>
          <w:rFonts w:hAnsi="宋体"/>
          <w:sz w:val="24"/>
          <w:szCs w:val="24"/>
          <w:lang w:val="en-US"/>
        </w:rPr>
      </w:pPr>
      <w:r>
        <w:rPr>
          <w:rFonts w:hAnsi="宋体"/>
          <w:sz w:val="24"/>
          <w:szCs w:val="24"/>
          <w:lang w:eastAsia="zh-CN"/>
        </w:rPr>
        <w:t>质疑事项</w:t>
      </w:r>
      <w:r>
        <w:rPr>
          <w:rFonts w:hAnsi="宋体"/>
          <w:sz w:val="24"/>
          <w:szCs w:val="24"/>
          <w:lang w:val="en-US"/>
        </w:rPr>
        <w:t>1</w:t>
      </w:r>
      <w:r>
        <w:rPr>
          <w:rFonts w:hAnsi="宋体"/>
          <w:sz w:val="24"/>
          <w:szCs w:val="24"/>
          <w:lang w:eastAsia="zh-CN"/>
        </w:rPr>
        <w:t>：</w:t>
      </w:r>
      <w:r>
        <w:rPr>
          <w:rFonts w:hAnsi="宋体"/>
          <w:bCs/>
          <w:sz w:val="24"/>
          <w:szCs w:val="24"/>
          <w:u w:val="single"/>
          <w:lang w:val="en-US"/>
        </w:rPr>
        <w:t xml:space="preserve">                                                                    </w:t>
      </w:r>
    </w:p>
    <w:p w14:paraId="2A6E55E9">
      <w:pPr>
        <w:pStyle w:val="20"/>
        <w:widowControl/>
        <w:spacing w:line="360" w:lineRule="auto"/>
        <w:ind w:left="25" w:firstLine="472"/>
        <w:rPr>
          <w:rFonts w:hAnsi="宋体"/>
          <w:sz w:val="24"/>
          <w:szCs w:val="24"/>
          <w:lang w:val="en-US"/>
        </w:rPr>
      </w:pPr>
      <w:r>
        <w:rPr>
          <w:rFonts w:hAnsi="宋体"/>
          <w:sz w:val="24"/>
          <w:szCs w:val="24"/>
          <w:lang w:eastAsia="zh-CN"/>
        </w:rPr>
        <w:t>事实依据：</w:t>
      </w:r>
      <w:r>
        <w:rPr>
          <w:rFonts w:hAnsi="宋体"/>
          <w:bCs/>
          <w:sz w:val="24"/>
          <w:szCs w:val="24"/>
          <w:u w:val="single"/>
          <w:lang w:val="en-US"/>
        </w:rPr>
        <w:t xml:space="preserve">                                                                      </w:t>
      </w:r>
    </w:p>
    <w:p w14:paraId="6F85E131">
      <w:pPr>
        <w:pStyle w:val="20"/>
        <w:widowControl/>
        <w:spacing w:line="360" w:lineRule="auto"/>
        <w:ind w:left="25" w:firstLine="472"/>
        <w:rPr>
          <w:rFonts w:hAnsi="宋体"/>
          <w:sz w:val="24"/>
          <w:szCs w:val="24"/>
          <w:lang w:val="en-US"/>
        </w:rPr>
      </w:pPr>
      <w:r>
        <w:rPr>
          <w:rFonts w:hAnsi="宋体"/>
          <w:sz w:val="24"/>
          <w:szCs w:val="24"/>
          <w:lang w:eastAsia="zh-CN"/>
        </w:rPr>
        <w:t>法律依据：</w:t>
      </w:r>
      <w:r>
        <w:rPr>
          <w:rFonts w:hAnsi="宋体"/>
          <w:sz w:val="24"/>
          <w:szCs w:val="24"/>
          <w:u w:val="single"/>
          <w:lang w:val="en-US"/>
        </w:rPr>
        <w:t xml:space="preserve">                                                        </w:t>
      </w:r>
      <w:r>
        <w:rPr>
          <w:rFonts w:hAnsi="宋体"/>
          <w:bCs/>
          <w:sz w:val="24"/>
          <w:szCs w:val="24"/>
          <w:u w:val="single"/>
          <w:lang w:val="en-US"/>
        </w:rPr>
        <w:t xml:space="preserve">               </w:t>
      </w:r>
    </w:p>
    <w:p w14:paraId="59245EE1">
      <w:pPr>
        <w:pStyle w:val="20"/>
        <w:widowControl/>
        <w:spacing w:line="360" w:lineRule="auto"/>
        <w:ind w:left="25" w:firstLine="472"/>
        <w:rPr>
          <w:rFonts w:hAnsi="宋体"/>
          <w:sz w:val="24"/>
          <w:szCs w:val="24"/>
          <w:lang w:val="en-US"/>
        </w:rPr>
      </w:pPr>
      <w:r>
        <w:rPr>
          <w:rFonts w:hAnsi="宋体"/>
          <w:sz w:val="24"/>
          <w:szCs w:val="24"/>
          <w:lang w:eastAsia="zh-CN"/>
        </w:rPr>
        <w:t>质疑事项</w:t>
      </w:r>
      <w:r>
        <w:rPr>
          <w:rFonts w:hAnsi="宋体"/>
          <w:sz w:val="24"/>
          <w:szCs w:val="24"/>
          <w:lang w:val="en-US"/>
        </w:rPr>
        <w:t>2</w:t>
      </w:r>
    </w:p>
    <w:p w14:paraId="646AA6F9">
      <w:pPr>
        <w:pStyle w:val="20"/>
        <w:widowControl/>
        <w:spacing w:line="360" w:lineRule="auto"/>
        <w:ind w:left="25" w:firstLine="472"/>
        <w:rPr>
          <w:rFonts w:hAnsi="宋体"/>
          <w:sz w:val="24"/>
          <w:szCs w:val="24"/>
          <w:lang w:val="en-US"/>
        </w:rPr>
      </w:pPr>
      <w:r>
        <w:rPr>
          <w:rFonts w:hAnsi="宋体"/>
          <w:sz w:val="24"/>
          <w:szCs w:val="24"/>
          <w:lang w:val="en-US"/>
        </w:rPr>
        <w:t>……</w:t>
      </w:r>
    </w:p>
    <w:p w14:paraId="49D0C12E">
      <w:pPr>
        <w:pStyle w:val="20"/>
        <w:widowControl/>
        <w:spacing w:line="360" w:lineRule="auto"/>
        <w:ind w:left="25" w:firstLine="472"/>
        <w:rPr>
          <w:rFonts w:hAnsi="宋体"/>
          <w:sz w:val="24"/>
          <w:szCs w:val="24"/>
          <w:lang w:val="en-US"/>
        </w:rPr>
      </w:pPr>
      <w:r>
        <w:rPr>
          <w:rFonts w:hAnsi="宋体"/>
          <w:sz w:val="24"/>
          <w:szCs w:val="24"/>
          <w:lang w:eastAsia="zh-CN"/>
        </w:rPr>
        <w:t>四、与质疑事项相关的质疑请求：</w:t>
      </w:r>
    </w:p>
    <w:p w14:paraId="506DF675">
      <w:pPr>
        <w:pStyle w:val="20"/>
        <w:widowControl/>
        <w:spacing w:line="360" w:lineRule="auto"/>
        <w:ind w:left="25" w:firstLine="472"/>
        <w:rPr>
          <w:rFonts w:hAnsi="宋体"/>
          <w:sz w:val="24"/>
          <w:szCs w:val="24"/>
          <w:lang w:val="en-US"/>
        </w:rPr>
      </w:pPr>
      <w:r>
        <w:rPr>
          <w:rFonts w:hAnsi="宋体"/>
          <w:sz w:val="24"/>
          <w:szCs w:val="24"/>
          <w:lang w:eastAsia="zh-CN"/>
        </w:rPr>
        <w:t>请求：</w:t>
      </w:r>
      <w:r>
        <w:rPr>
          <w:rFonts w:hAnsi="宋体"/>
          <w:bCs/>
          <w:sz w:val="24"/>
          <w:szCs w:val="24"/>
          <w:u w:val="single"/>
          <w:lang w:val="en-US"/>
        </w:rPr>
        <w:t xml:space="preserve">                                                                </w:t>
      </w:r>
    </w:p>
    <w:p w14:paraId="7BD68BA8">
      <w:pPr>
        <w:pStyle w:val="20"/>
        <w:widowControl/>
        <w:spacing w:line="360" w:lineRule="auto"/>
        <w:ind w:left="25" w:firstLine="352"/>
        <w:rPr>
          <w:rFonts w:hAnsi="宋体"/>
          <w:sz w:val="24"/>
          <w:szCs w:val="24"/>
          <w:lang w:val="en-US"/>
        </w:rPr>
      </w:pPr>
    </w:p>
    <w:p w14:paraId="31F760D6">
      <w:pPr>
        <w:pStyle w:val="20"/>
        <w:widowControl/>
        <w:spacing w:line="360" w:lineRule="auto"/>
        <w:ind w:left="25" w:firstLine="472"/>
        <w:rPr>
          <w:rFonts w:hAnsi="宋体"/>
          <w:sz w:val="24"/>
          <w:szCs w:val="24"/>
          <w:lang w:val="en-US"/>
        </w:rPr>
      </w:pPr>
      <w:r>
        <w:rPr>
          <w:rFonts w:hAnsi="宋体"/>
          <w:sz w:val="24"/>
          <w:szCs w:val="24"/>
          <w:lang w:eastAsia="zh-CN"/>
        </w:rPr>
        <w:t>签字（签章）：</w:t>
      </w:r>
      <w:r>
        <w:rPr>
          <w:rFonts w:hAnsi="宋体"/>
          <w:sz w:val="24"/>
          <w:szCs w:val="24"/>
          <w:lang w:val="en-US"/>
        </w:rPr>
        <w:t xml:space="preserve">                                       </w:t>
      </w:r>
      <w:r>
        <w:rPr>
          <w:rFonts w:hAnsi="宋体"/>
          <w:sz w:val="24"/>
          <w:szCs w:val="24"/>
          <w:lang w:eastAsia="zh-CN"/>
        </w:rPr>
        <w:t>公章：</w:t>
      </w:r>
    </w:p>
    <w:p w14:paraId="0B77E592">
      <w:pPr>
        <w:pStyle w:val="20"/>
        <w:widowControl/>
        <w:spacing w:line="360" w:lineRule="auto"/>
        <w:ind w:left="25" w:firstLine="352"/>
        <w:rPr>
          <w:rFonts w:hAnsi="宋体"/>
          <w:sz w:val="24"/>
          <w:szCs w:val="24"/>
          <w:lang w:val="en-US"/>
        </w:rPr>
      </w:pPr>
    </w:p>
    <w:p w14:paraId="6D17A1A8">
      <w:pPr>
        <w:pStyle w:val="20"/>
        <w:widowControl/>
        <w:spacing w:line="360" w:lineRule="auto"/>
        <w:ind w:left="25" w:firstLine="472"/>
        <w:rPr>
          <w:rFonts w:hAnsi="宋体"/>
          <w:sz w:val="24"/>
          <w:szCs w:val="24"/>
          <w:lang w:val="en-US"/>
        </w:rPr>
      </w:pPr>
      <w:r>
        <w:rPr>
          <w:rFonts w:hAnsi="宋体"/>
          <w:sz w:val="24"/>
          <w:szCs w:val="24"/>
          <w:lang w:eastAsia="zh-CN"/>
        </w:rPr>
        <w:t>日期：</w:t>
      </w:r>
    </w:p>
    <w:p w14:paraId="56100BBE">
      <w:pPr>
        <w:pStyle w:val="20"/>
        <w:widowControl/>
        <w:spacing w:line="360" w:lineRule="auto"/>
        <w:rPr>
          <w:rFonts w:hAnsi="宋体"/>
          <w:b/>
          <w:bCs w:val="0"/>
          <w:sz w:val="24"/>
          <w:szCs w:val="24"/>
          <w:lang w:val="en-US"/>
        </w:rPr>
      </w:pPr>
    </w:p>
    <w:p w14:paraId="79C43421">
      <w:pPr>
        <w:pStyle w:val="20"/>
        <w:widowControl/>
        <w:spacing w:line="360" w:lineRule="auto"/>
        <w:rPr>
          <w:rFonts w:hAnsi="宋体"/>
          <w:b/>
          <w:bCs w:val="0"/>
          <w:sz w:val="24"/>
          <w:szCs w:val="24"/>
          <w:lang w:val="en-US"/>
        </w:rPr>
      </w:pPr>
      <w:r>
        <w:rPr>
          <w:rFonts w:hAnsi="宋体"/>
          <w:b/>
          <w:bCs w:val="0"/>
          <w:sz w:val="24"/>
          <w:szCs w:val="24"/>
          <w:lang w:eastAsia="zh-CN"/>
        </w:rPr>
        <w:t>说明：</w:t>
      </w:r>
    </w:p>
    <w:p w14:paraId="70CC2CC4">
      <w:pPr>
        <w:pStyle w:val="20"/>
        <w:widowControl/>
        <w:spacing w:line="360" w:lineRule="auto"/>
        <w:ind w:left="25" w:firstLine="354"/>
        <w:rPr>
          <w:rFonts w:hAnsi="宋体"/>
          <w:b/>
          <w:bCs/>
          <w:sz w:val="24"/>
          <w:szCs w:val="24"/>
          <w:lang w:val="en-US"/>
        </w:rPr>
      </w:pPr>
      <w:r>
        <w:rPr>
          <w:rFonts w:hAnsi="宋体"/>
          <w:b/>
          <w:bCs w:val="0"/>
          <w:sz w:val="24"/>
          <w:szCs w:val="24"/>
          <w:lang w:val="en-US"/>
        </w:rPr>
        <w:t>1.</w:t>
      </w:r>
      <w:r>
        <w:rPr>
          <w:rFonts w:hAnsi="宋体"/>
          <w:b/>
          <w:bCs w:val="0"/>
          <w:sz w:val="24"/>
          <w:szCs w:val="24"/>
          <w:lang w:eastAsia="zh-CN"/>
        </w:rPr>
        <w:t>供应商提出质疑时，应提交质疑函和必要的证明材料</w:t>
      </w:r>
      <w:r>
        <w:rPr>
          <w:rFonts w:hAnsi="宋体"/>
          <w:b/>
          <w:bCs/>
          <w:sz w:val="24"/>
          <w:szCs w:val="24"/>
          <w:lang w:eastAsia="zh-CN"/>
        </w:rPr>
        <w:t>。</w:t>
      </w:r>
    </w:p>
    <w:p w14:paraId="68A45E87">
      <w:pPr>
        <w:pStyle w:val="20"/>
        <w:widowControl/>
        <w:spacing w:line="360" w:lineRule="auto"/>
        <w:ind w:left="25" w:firstLine="354"/>
        <w:rPr>
          <w:rFonts w:hAnsi="宋体"/>
          <w:b/>
          <w:bCs w:val="0"/>
          <w:sz w:val="24"/>
          <w:szCs w:val="24"/>
          <w:lang w:val="en-US"/>
        </w:rPr>
      </w:pPr>
      <w:r>
        <w:rPr>
          <w:rFonts w:hAnsi="宋体"/>
          <w:b/>
          <w:bCs w:val="0"/>
          <w:sz w:val="24"/>
          <w:szCs w:val="24"/>
          <w:lang w:val="en-US"/>
        </w:rPr>
        <w:t>2.</w:t>
      </w:r>
      <w:r>
        <w:rPr>
          <w:rFonts w:hAnsi="宋体"/>
          <w:b/>
          <w:bCs w:val="0"/>
          <w:sz w:val="24"/>
          <w:szCs w:val="24"/>
          <w:lang w:eastAsia="zh-CN"/>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169BD0A">
      <w:pPr>
        <w:pStyle w:val="20"/>
        <w:widowControl/>
        <w:spacing w:line="360" w:lineRule="auto"/>
        <w:ind w:left="25" w:firstLine="354"/>
        <w:rPr>
          <w:rFonts w:hAnsi="宋体"/>
          <w:b/>
          <w:bCs w:val="0"/>
          <w:sz w:val="24"/>
          <w:szCs w:val="24"/>
          <w:lang w:val="en-US"/>
        </w:rPr>
      </w:pPr>
      <w:r>
        <w:rPr>
          <w:rFonts w:hAnsi="宋体"/>
          <w:b/>
          <w:bCs w:val="0"/>
          <w:sz w:val="24"/>
          <w:szCs w:val="24"/>
          <w:lang w:val="en-US"/>
        </w:rPr>
        <w:t>3.</w:t>
      </w:r>
      <w:r>
        <w:rPr>
          <w:rFonts w:hAnsi="宋体"/>
          <w:b/>
          <w:bCs w:val="0"/>
          <w:sz w:val="24"/>
          <w:szCs w:val="24"/>
          <w:lang w:eastAsia="zh-CN"/>
        </w:rPr>
        <w:t>质疑函的质疑事项应具体、明确，并有必要的事实依据和法律依据。</w:t>
      </w:r>
    </w:p>
    <w:p w14:paraId="250773A6">
      <w:pPr>
        <w:pStyle w:val="20"/>
        <w:widowControl/>
        <w:spacing w:line="360" w:lineRule="auto"/>
        <w:ind w:left="25" w:firstLine="354"/>
        <w:rPr>
          <w:rFonts w:hAnsi="宋体"/>
          <w:b/>
          <w:bCs w:val="0"/>
          <w:sz w:val="24"/>
          <w:szCs w:val="24"/>
          <w:lang w:val="en-US"/>
        </w:rPr>
      </w:pPr>
      <w:r>
        <w:rPr>
          <w:rFonts w:hAnsi="宋体"/>
          <w:b/>
          <w:bCs w:val="0"/>
          <w:sz w:val="24"/>
          <w:szCs w:val="24"/>
          <w:lang w:val="en-US"/>
        </w:rPr>
        <w:t>4.</w:t>
      </w:r>
      <w:r>
        <w:rPr>
          <w:rFonts w:hAnsi="宋体"/>
          <w:b/>
          <w:bCs w:val="0"/>
          <w:sz w:val="24"/>
          <w:szCs w:val="24"/>
          <w:lang w:eastAsia="zh-CN"/>
        </w:rPr>
        <w:t>质疑函的质疑请求应与质疑事项相关。</w:t>
      </w:r>
    </w:p>
    <w:p w14:paraId="502FE3C6">
      <w:pPr>
        <w:pStyle w:val="20"/>
        <w:widowControl/>
        <w:spacing w:line="360" w:lineRule="auto"/>
        <w:ind w:left="25" w:firstLine="354"/>
        <w:rPr>
          <w:rFonts w:hAnsi="宋体"/>
          <w:b/>
          <w:bCs w:val="0"/>
          <w:lang w:val="en-US"/>
        </w:rPr>
      </w:pPr>
      <w:r>
        <w:rPr>
          <w:rFonts w:hAnsi="宋体"/>
          <w:b/>
          <w:bCs w:val="0"/>
          <w:sz w:val="24"/>
          <w:szCs w:val="24"/>
          <w:lang w:val="en-US"/>
        </w:rPr>
        <w:t>5.</w:t>
      </w:r>
      <w:r>
        <w:rPr>
          <w:rFonts w:hAnsi="宋体"/>
          <w:b/>
          <w:bCs w:val="0"/>
          <w:sz w:val="24"/>
          <w:szCs w:val="24"/>
          <w:lang w:eastAsia="zh-CN"/>
        </w:rPr>
        <w:t>质疑供应商为法人或者其他组织的，质疑函应由法定代表人、主要负责人，或者其授权代表签字或者盖章，并加盖公章。</w:t>
      </w:r>
    </w:p>
    <w:p w14:paraId="56FF327F">
      <w:pPr>
        <w:keepNext w:val="0"/>
        <w:keepLines w:val="0"/>
        <w:widowControl w:val="0"/>
        <w:suppressLineNumbers w:val="0"/>
        <w:spacing w:before="0" w:beforeAutospacing="0" w:after="0" w:afterAutospacing="0" w:line="460" w:lineRule="exact"/>
        <w:ind w:left="0" w:right="0"/>
        <w:jc w:val="both"/>
        <w:rPr>
          <w:rFonts w:eastAsia="隶书"/>
          <w:sz w:val="44"/>
          <w:szCs w:val="24"/>
          <w:lang w:val="en-US"/>
        </w:rPr>
      </w:pPr>
    </w:p>
    <w:p w14:paraId="104077C5">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bCs w:val="0"/>
          <w:sz w:val="24"/>
          <w:szCs w:val="24"/>
          <w:lang w:val="en-US"/>
        </w:rPr>
      </w:pPr>
      <w:r>
        <w:rPr>
          <w:rFonts w:hint="eastAsia" w:ascii="宋体" w:hAnsi="宋体" w:eastAsia="宋体" w:cs="Times New Roman"/>
          <w:b/>
          <w:bCs w:val="0"/>
          <w:kern w:val="2"/>
          <w:sz w:val="24"/>
          <w:szCs w:val="24"/>
          <w:lang w:val="en-US" w:eastAsia="zh-CN" w:bidi="ar"/>
        </w:rPr>
        <w:br w:type="page"/>
      </w:r>
      <w:r>
        <w:rPr>
          <w:rFonts w:hint="eastAsia" w:ascii="宋体" w:hAnsi="宋体" w:eastAsia="宋体" w:cs="宋体"/>
          <w:b/>
          <w:bCs w:val="0"/>
          <w:kern w:val="2"/>
          <w:sz w:val="24"/>
          <w:szCs w:val="24"/>
          <w:lang w:val="en-US" w:eastAsia="zh-CN" w:bidi="ar"/>
        </w:rPr>
        <w:t>7.投诉书（格式）</w:t>
      </w:r>
    </w:p>
    <w:p w14:paraId="245D03D6">
      <w:pPr>
        <w:keepNext w:val="0"/>
        <w:keepLines w:val="0"/>
        <w:widowControl w:val="0"/>
        <w:suppressLineNumbers w:val="0"/>
        <w:spacing w:before="0" w:beforeAutospacing="0" w:after="0" w:afterAutospacing="0" w:line="360" w:lineRule="auto"/>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投诉书（格式）</w:t>
      </w:r>
    </w:p>
    <w:p w14:paraId="64AD49D3">
      <w:pPr>
        <w:pStyle w:val="20"/>
        <w:widowControl/>
        <w:spacing w:line="360" w:lineRule="auto"/>
        <w:ind w:left="0" w:firstLine="482"/>
        <w:rPr>
          <w:rFonts w:hAnsi="宋体"/>
          <w:b/>
          <w:bCs/>
          <w:sz w:val="24"/>
          <w:szCs w:val="24"/>
          <w:lang w:val="en-US"/>
        </w:rPr>
      </w:pPr>
      <w:r>
        <w:rPr>
          <w:rFonts w:hAnsi="宋体"/>
          <w:b/>
          <w:bCs/>
          <w:sz w:val="24"/>
          <w:szCs w:val="24"/>
          <w:lang w:eastAsia="zh-CN"/>
        </w:rPr>
        <w:t>一、投诉相关主体基本情况：</w:t>
      </w:r>
    </w:p>
    <w:p w14:paraId="2793EE4D">
      <w:pPr>
        <w:pStyle w:val="20"/>
        <w:widowControl/>
        <w:spacing w:line="360" w:lineRule="auto"/>
        <w:ind w:left="0" w:firstLine="480"/>
        <w:jc w:val="left"/>
        <w:rPr>
          <w:rFonts w:hAnsi="宋体"/>
          <w:bCs/>
          <w:sz w:val="24"/>
          <w:szCs w:val="24"/>
          <w:u w:val="single"/>
          <w:lang w:val="en-US"/>
        </w:rPr>
      </w:pPr>
      <w:r>
        <w:rPr>
          <w:rFonts w:hAnsi="宋体"/>
          <w:bCs/>
          <w:sz w:val="24"/>
          <w:szCs w:val="24"/>
          <w:lang w:eastAsia="zh-CN"/>
        </w:rPr>
        <w:t>投标人：</w:t>
      </w:r>
      <w:r>
        <w:rPr>
          <w:rFonts w:hAnsi="宋体"/>
          <w:bCs/>
          <w:sz w:val="24"/>
          <w:szCs w:val="24"/>
          <w:u w:val="single"/>
          <w:lang w:val="en-US"/>
        </w:rPr>
        <w:t xml:space="preserve">                                                                        </w:t>
      </w:r>
      <w:r>
        <w:rPr>
          <w:rFonts w:hAnsi="宋体"/>
          <w:bCs/>
          <w:sz w:val="24"/>
          <w:szCs w:val="24"/>
          <w:lang w:val="en-US"/>
        </w:rPr>
        <w:t xml:space="preserve">                 </w:t>
      </w:r>
    </w:p>
    <w:p w14:paraId="5BEC15F6">
      <w:pPr>
        <w:pStyle w:val="20"/>
        <w:widowControl/>
        <w:spacing w:line="360" w:lineRule="auto"/>
        <w:ind w:left="0" w:firstLine="480"/>
        <w:jc w:val="left"/>
        <w:rPr>
          <w:rFonts w:hAnsi="宋体"/>
          <w:bCs/>
          <w:sz w:val="24"/>
          <w:szCs w:val="24"/>
          <w:lang w:val="en-US"/>
        </w:rPr>
      </w:pPr>
      <w:r>
        <w:rPr>
          <w:rFonts w:hAnsi="宋体"/>
          <w:bCs/>
          <w:sz w:val="24"/>
          <w:szCs w:val="24"/>
          <w:lang w:eastAsia="zh-CN"/>
        </w:rPr>
        <w:t>地址：</w:t>
      </w:r>
      <w:r>
        <w:rPr>
          <w:rFonts w:hAnsi="宋体"/>
          <w:bCs/>
          <w:sz w:val="24"/>
          <w:szCs w:val="24"/>
          <w:u w:val="single"/>
          <w:lang w:val="en-US"/>
        </w:rPr>
        <w:t xml:space="preserve">                                          </w:t>
      </w:r>
      <w:r>
        <w:rPr>
          <w:rFonts w:hAnsi="宋体"/>
          <w:bCs/>
          <w:sz w:val="24"/>
          <w:szCs w:val="24"/>
          <w:lang w:eastAsia="zh-CN"/>
        </w:rPr>
        <w:t>邮编：</w:t>
      </w:r>
      <w:r>
        <w:rPr>
          <w:rFonts w:hAnsi="宋体"/>
          <w:bCs/>
          <w:sz w:val="24"/>
          <w:szCs w:val="24"/>
          <w:u w:val="single"/>
          <w:lang w:val="en-US"/>
        </w:rPr>
        <w:t xml:space="preserve">                          </w:t>
      </w:r>
      <w:r>
        <w:rPr>
          <w:rFonts w:hAnsi="宋体"/>
          <w:bCs/>
          <w:sz w:val="24"/>
          <w:szCs w:val="24"/>
          <w:lang w:val="en-US"/>
        </w:rPr>
        <w:t xml:space="preserve">                 </w:t>
      </w:r>
    </w:p>
    <w:p w14:paraId="5A6B51B1">
      <w:pPr>
        <w:pStyle w:val="20"/>
        <w:widowControl/>
        <w:spacing w:line="360" w:lineRule="auto"/>
        <w:ind w:left="0" w:firstLine="480"/>
        <w:jc w:val="left"/>
        <w:rPr>
          <w:rFonts w:hAnsi="宋体"/>
          <w:bCs/>
          <w:sz w:val="24"/>
          <w:szCs w:val="24"/>
          <w:u w:val="single"/>
          <w:lang w:val="en-US"/>
        </w:rPr>
      </w:pPr>
      <w:r>
        <w:rPr>
          <w:rFonts w:hAnsi="宋体"/>
          <w:bCs/>
          <w:sz w:val="24"/>
          <w:szCs w:val="24"/>
          <w:lang w:eastAsia="zh-CN"/>
        </w:rPr>
        <w:t>法定代表人</w:t>
      </w:r>
      <w:r>
        <w:rPr>
          <w:rFonts w:hAnsi="宋体"/>
          <w:bCs/>
          <w:sz w:val="24"/>
          <w:szCs w:val="24"/>
          <w:lang w:val="en-US"/>
        </w:rPr>
        <w:t>/</w:t>
      </w:r>
      <w:r>
        <w:rPr>
          <w:rFonts w:hAnsi="宋体"/>
          <w:bCs/>
          <w:sz w:val="24"/>
          <w:szCs w:val="24"/>
          <w:lang w:eastAsia="zh-CN"/>
        </w:rPr>
        <w:t>主要负责人：</w:t>
      </w:r>
      <w:r>
        <w:rPr>
          <w:rFonts w:hAnsi="宋体"/>
          <w:bCs/>
          <w:sz w:val="24"/>
          <w:szCs w:val="24"/>
          <w:u w:val="single"/>
          <w:lang w:val="en-US"/>
        </w:rPr>
        <w:t xml:space="preserve">                                                         </w:t>
      </w:r>
    </w:p>
    <w:p w14:paraId="08CDD358">
      <w:pPr>
        <w:pStyle w:val="20"/>
        <w:widowControl/>
        <w:spacing w:line="360" w:lineRule="auto"/>
        <w:ind w:left="0" w:firstLine="480"/>
        <w:jc w:val="left"/>
        <w:rPr>
          <w:rFonts w:hAnsi="宋体"/>
          <w:bCs/>
          <w:sz w:val="24"/>
          <w:szCs w:val="24"/>
          <w:lang w:val="en-US"/>
        </w:rPr>
      </w:pPr>
      <w:r>
        <w:rPr>
          <w:rFonts w:hAnsi="宋体"/>
          <w:bCs/>
          <w:sz w:val="24"/>
          <w:szCs w:val="24"/>
          <w:lang w:eastAsia="zh-CN"/>
        </w:rPr>
        <w:t>联系电话：</w:t>
      </w:r>
      <w:r>
        <w:rPr>
          <w:rFonts w:hAnsi="宋体"/>
          <w:bCs/>
          <w:sz w:val="24"/>
          <w:szCs w:val="24"/>
          <w:u w:val="single"/>
          <w:lang w:val="en-US"/>
        </w:rPr>
        <w:t xml:space="preserve">                                         </w:t>
      </w:r>
    </w:p>
    <w:p w14:paraId="3214C9C5">
      <w:pPr>
        <w:pStyle w:val="20"/>
        <w:widowControl/>
        <w:spacing w:line="360" w:lineRule="auto"/>
        <w:ind w:left="0" w:firstLine="480"/>
        <w:jc w:val="left"/>
        <w:rPr>
          <w:rFonts w:hAnsi="宋体"/>
          <w:bCs/>
          <w:sz w:val="24"/>
          <w:szCs w:val="24"/>
          <w:u w:val="single"/>
          <w:lang w:val="en-US"/>
        </w:rPr>
      </w:pPr>
      <w:r>
        <w:rPr>
          <w:rFonts w:hAnsi="宋体"/>
          <w:bCs/>
          <w:sz w:val="24"/>
          <w:szCs w:val="24"/>
          <w:lang w:eastAsia="zh-CN"/>
        </w:rPr>
        <w:t>授权代表：</w:t>
      </w:r>
      <w:r>
        <w:rPr>
          <w:rFonts w:hAnsi="宋体"/>
          <w:bCs/>
          <w:sz w:val="24"/>
          <w:szCs w:val="24"/>
          <w:u w:val="single"/>
          <w:lang w:val="en-US"/>
        </w:rPr>
        <w:t xml:space="preserve">                                         </w:t>
      </w:r>
      <w:r>
        <w:rPr>
          <w:rFonts w:hAnsi="宋体"/>
          <w:bCs/>
          <w:sz w:val="24"/>
          <w:szCs w:val="24"/>
          <w:lang w:eastAsia="zh-CN"/>
        </w:rPr>
        <w:t>联系电话：</w:t>
      </w:r>
      <w:r>
        <w:rPr>
          <w:rFonts w:hAnsi="宋体"/>
          <w:bCs/>
          <w:sz w:val="24"/>
          <w:szCs w:val="24"/>
          <w:u w:val="single"/>
          <w:lang w:val="en-US"/>
        </w:rPr>
        <w:t xml:space="preserve">                   </w:t>
      </w:r>
    </w:p>
    <w:p w14:paraId="1D1841C4">
      <w:pPr>
        <w:pStyle w:val="20"/>
        <w:widowControl/>
        <w:spacing w:line="360" w:lineRule="auto"/>
        <w:ind w:left="0" w:firstLine="480"/>
        <w:jc w:val="left"/>
        <w:rPr>
          <w:rFonts w:hAnsi="宋体"/>
          <w:bCs/>
          <w:sz w:val="24"/>
          <w:szCs w:val="24"/>
          <w:u w:val="single"/>
          <w:lang w:val="en-US"/>
        </w:rPr>
      </w:pPr>
      <w:r>
        <w:rPr>
          <w:rFonts w:hAnsi="宋体"/>
          <w:bCs/>
          <w:sz w:val="24"/>
          <w:szCs w:val="24"/>
          <w:lang w:eastAsia="zh-CN"/>
        </w:rPr>
        <w:t>地址：</w:t>
      </w:r>
      <w:r>
        <w:rPr>
          <w:rFonts w:hAnsi="宋体"/>
          <w:bCs/>
          <w:sz w:val="24"/>
          <w:szCs w:val="24"/>
          <w:u w:val="single"/>
          <w:lang w:val="en-US"/>
        </w:rPr>
        <w:t xml:space="preserve">                                                            </w:t>
      </w:r>
    </w:p>
    <w:p w14:paraId="674502FA">
      <w:pPr>
        <w:pStyle w:val="20"/>
        <w:widowControl/>
        <w:spacing w:line="360" w:lineRule="auto"/>
        <w:ind w:left="0" w:firstLine="480"/>
        <w:jc w:val="left"/>
        <w:rPr>
          <w:rFonts w:hAnsi="宋体"/>
          <w:bCs/>
          <w:sz w:val="24"/>
          <w:szCs w:val="24"/>
          <w:lang w:val="en-US"/>
        </w:rPr>
      </w:pPr>
      <w:r>
        <w:rPr>
          <w:rFonts w:hAnsi="宋体"/>
          <w:bCs/>
          <w:sz w:val="24"/>
          <w:szCs w:val="24"/>
          <w:lang w:eastAsia="zh-CN"/>
        </w:rPr>
        <w:t>邮编：</w:t>
      </w:r>
      <w:r>
        <w:rPr>
          <w:rFonts w:hAnsi="宋体"/>
          <w:bCs/>
          <w:sz w:val="24"/>
          <w:szCs w:val="24"/>
          <w:u w:val="single"/>
          <w:lang w:val="en-US"/>
        </w:rPr>
        <w:t xml:space="preserve">         </w:t>
      </w:r>
      <w:r>
        <w:rPr>
          <w:rFonts w:hAnsi="宋体"/>
          <w:bCs/>
          <w:sz w:val="24"/>
          <w:szCs w:val="24"/>
          <w:lang w:val="en-US"/>
        </w:rPr>
        <w:t xml:space="preserve">   </w:t>
      </w:r>
    </w:p>
    <w:p w14:paraId="40095EB3">
      <w:pPr>
        <w:pStyle w:val="20"/>
        <w:widowControl/>
        <w:spacing w:line="360" w:lineRule="auto"/>
        <w:ind w:left="0" w:firstLine="480"/>
        <w:jc w:val="left"/>
        <w:rPr>
          <w:rFonts w:hAnsi="宋体"/>
          <w:bCs/>
          <w:sz w:val="24"/>
          <w:szCs w:val="24"/>
          <w:lang w:val="en-US"/>
        </w:rPr>
      </w:pPr>
      <w:r>
        <w:rPr>
          <w:rFonts w:hAnsi="宋体"/>
          <w:bCs/>
          <w:sz w:val="24"/>
          <w:szCs w:val="24"/>
          <w:lang w:eastAsia="zh-CN"/>
        </w:rPr>
        <w:t>被投诉人</w:t>
      </w:r>
      <w:r>
        <w:rPr>
          <w:rFonts w:hAnsi="宋体"/>
          <w:bCs/>
          <w:sz w:val="24"/>
          <w:szCs w:val="24"/>
          <w:lang w:val="en-US"/>
        </w:rPr>
        <w:t>1</w:t>
      </w:r>
      <w:r>
        <w:rPr>
          <w:rFonts w:hAnsi="宋体"/>
          <w:bCs/>
          <w:sz w:val="24"/>
          <w:szCs w:val="24"/>
          <w:lang w:eastAsia="zh-CN"/>
        </w:rPr>
        <w:t>：</w:t>
      </w:r>
    </w:p>
    <w:p w14:paraId="55D1E99E">
      <w:pPr>
        <w:pStyle w:val="20"/>
        <w:widowControl/>
        <w:spacing w:line="360" w:lineRule="auto"/>
        <w:ind w:left="0" w:firstLine="480"/>
        <w:jc w:val="left"/>
        <w:rPr>
          <w:rFonts w:hAnsi="宋体"/>
          <w:bCs/>
          <w:sz w:val="24"/>
          <w:szCs w:val="24"/>
          <w:u w:val="single"/>
          <w:lang w:val="en-US"/>
        </w:rPr>
      </w:pPr>
      <w:r>
        <w:rPr>
          <w:rFonts w:hAnsi="宋体"/>
          <w:bCs/>
          <w:sz w:val="24"/>
          <w:szCs w:val="24"/>
          <w:lang w:eastAsia="zh-CN"/>
        </w:rPr>
        <w:t>地址：</w:t>
      </w:r>
      <w:r>
        <w:rPr>
          <w:rFonts w:hAnsi="宋体"/>
          <w:bCs/>
          <w:sz w:val="24"/>
          <w:szCs w:val="24"/>
          <w:u w:val="single"/>
          <w:lang w:val="en-US"/>
        </w:rPr>
        <w:t xml:space="preserve">                                                            </w:t>
      </w:r>
    </w:p>
    <w:p w14:paraId="527D1D98">
      <w:pPr>
        <w:pStyle w:val="20"/>
        <w:widowControl/>
        <w:spacing w:line="360" w:lineRule="auto"/>
        <w:ind w:left="0" w:firstLine="480"/>
        <w:jc w:val="left"/>
        <w:rPr>
          <w:rFonts w:hAnsi="宋体"/>
          <w:bCs/>
          <w:sz w:val="24"/>
          <w:szCs w:val="24"/>
          <w:lang w:val="en-US"/>
        </w:rPr>
      </w:pPr>
      <w:r>
        <w:rPr>
          <w:rFonts w:hAnsi="宋体"/>
          <w:bCs/>
          <w:sz w:val="24"/>
          <w:szCs w:val="24"/>
          <w:lang w:eastAsia="zh-CN"/>
        </w:rPr>
        <w:t>邮编：</w:t>
      </w:r>
      <w:r>
        <w:rPr>
          <w:rFonts w:hAnsi="宋体"/>
          <w:bCs/>
          <w:sz w:val="24"/>
          <w:szCs w:val="24"/>
          <w:u w:val="single"/>
          <w:lang w:val="en-US"/>
        </w:rPr>
        <w:t xml:space="preserve">         </w:t>
      </w:r>
      <w:r>
        <w:rPr>
          <w:rFonts w:hAnsi="宋体"/>
          <w:bCs/>
          <w:sz w:val="24"/>
          <w:szCs w:val="24"/>
          <w:lang w:val="en-US"/>
        </w:rPr>
        <w:t xml:space="preserve">  </w:t>
      </w:r>
    </w:p>
    <w:p w14:paraId="1ED05322">
      <w:pPr>
        <w:pStyle w:val="20"/>
        <w:widowControl/>
        <w:spacing w:line="360" w:lineRule="auto"/>
        <w:ind w:left="0" w:firstLine="480"/>
        <w:jc w:val="left"/>
        <w:rPr>
          <w:rFonts w:hAnsi="宋体"/>
          <w:bCs/>
          <w:sz w:val="24"/>
          <w:szCs w:val="24"/>
          <w:u w:val="single"/>
          <w:lang w:val="en-US"/>
        </w:rPr>
      </w:pPr>
      <w:r>
        <w:rPr>
          <w:rFonts w:hAnsi="宋体"/>
          <w:bCs/>
          <w:sz w:val="24"/>
          <w:szCs w:val="24"/>
          <w:lang w:eastAsia="zh-CN"/>
        </w:rPr>
        <w:t>联系人：</w:t>
      </w:r>
      <w:r>
        <w:rPr>
          <w:rFonts w:hAnsi="宋体"/>
          <w:bCs/>
          <w:sz w:val="24"/>
          <w:szCs w:val="24"/>
          <w:u w:val="single"/>
          <w:lang w:val="en-US"/>
        </w:rPr>
        <w:t xml:space="preserve">                                </w:t>
      </w:r>
      <w:r>
        <w:rPr>
          <w:rFonts w:hAnsi="宋体"/>
          <w:bCs/>
          <w:sz w:val="24"/>
          <w:szCs w:val="24"/>
          <w:lang w:eastAsia="zh-CN"/>
        </w:rPr>
        <w:t>联系电话：</w:t>
      </w:r>
      <w:r>
        <w:rPr>
          <w:rFonts w:hAnsi="宋体"/>
          <w:bCs/>
          <w:sz w:val="24"/>
          <w:szCs w:val="24"/>
          <w:u w:val="single"/>
          <w:lang w:val="en-US"/>
        </w:rPr>
        <w:t xml:space="preserve">                </w:t>
      </w:r>
    </w:p>
    <w:p w14:paraId="7ACCB57D">
      <w:pPr>
        <w:pStyle w:val="20"/>
        <w:widowControl/>
        <w:spacing w:line="360" w:lineRule="auto"/>
        <w:ind w:left="0" w:firstLine="480"/>
        <w:jc w:val="left"/>
        <w:rPr>
          <w:rFonts w:hAnsi="宋体"/>
          <w:bCs/>
          <w:sz w:val="24"/>
          <w:szCs w:val="24"/>
          <w:lang w:val="en-US"/>
        </w:rPr>
      </w:pPr>
      <w:r>
        <w:rPr>
          <w:rFonts w:hAnsi="宋体"/>
          <w:bCs/>
          <w:sz w:val="24"/>
          <w:szCs w:val="24"/>
          <w:lang w:eastAsia="zh-CN"/>
        </w:rPr>
        <w:t>被投诉人</w:t>
      </w:r>
      <w:r>
        <w:rPr>
          <w:rFonts w:hAnsi="宋体"/>
          <w:bCs/>
          <w:sz w:val="24"/>
          <w:szCs w:val="24"/>
          <w:lang w:val="en-US"/>
        </w:rPr>
        <w:t>2</w:t>
      </w:r>
      <w:r>
        <w:rPr>
          <w:rFonts w:hAnsi="宋体"/>
          <w:bCs/>
          <w:sz w:val="24"/>
          <w:szCs w:val="24"/>
          <w:lang w:eastAsia="zh-CN"/>
        </w:rPr>
        <w:t>：</w:t>
      </w:r>
    </w:p>
    <w:p w14:paraId="19BFAB57">
      <w:pPr>
        <w:pStyle w:val="20"/>
        <w:widowControl/>
        <w:spacing w:line="360" w:lineRule="auto"/>
        <w:ind w:left="0" w:firstLine="480"/>
        <w:jc w:val="left"/>
        <w:rPr>
          <w:rFonts w:hAnsi="宋体"/>
          <w:bCs/>
          <w:sz w:val="24"/>
          <w:szCs w:val="24"/>
          <w:lang w:val="en-US"/>
        </w:rPr>
      </w:pPr>
      <w:r>
        <w:rPr>
          <w:rFonts w:hAnsi="宋体"/>
          <w:bCs/>
          <w:sz w:val="24"/>
          <w:szCs w:val="24"/>
          <w:lang w:val="en-US"/>
        </w:rPr>
        <w:t>……</w:t>
      </w:r>
    </w:p>
    <w:p w14:paraId="096E554A">
      <w:pPr>
        <w:pStyle w:val="20"/>
        <w:widowControl/>
        <w:spacing w:line="360" w:lineRule="auto"/>
        <w:ind w:left="0" w:firstLine="480"/>
        <w:jc w:val="left"/>
        <w:rPr>
          <w:rFonts w:hAnsi="宋体"/>
          <w:bCs/>
          <w:sz w:val="24"/>
          <w:szCs w:val="24"/>
          <w:u w:val="single"/>
          <w:lang w:val="en-US"/>
        </w:rPr>
      </w:pPr>
      <w:r>
        <w:rPr>
          <w:rFonts w:hAnsi="宋体"/>
          <w:bCs/>
          <w:sz w:val="24"/>
          <w:szCs w:val="24"/>
          <w:lang w:eastAsia="zh-CN"/>
        </w:rPr>
        <w:t>相关供应商：</w:t>
      </w:r>
      <w:r>
        <w:rPr>
          <w:rFonts w:hAnsi="宋体"/>
          <w:bCs/>
          <w:sz w:val="24"/>
          <w:szCs w:val="24"/>
          <w:u w:val="single"/>
          <w:lang w:val="en-US"/>
        </w:rPr>
        <w:t xml:space="preserve">                                                                       </w:t>
      </w:r>
    </w:p>
    <w:p w14:paraId="37646330">
      <w:pPr>
        <w:pStyle w:val="20"/>
        <w:widowControl/>
        <w:spacing w:line="360" w:lineRule="auto"/>
        <w:ind w:left="0" w:firstLine="480"/>
        <w:jc w:val="left"/>
        <w:rPr>
          <w:rFonts w:hAnsi="宋体"/>
          <w:bCs/>
          <w:sz w:val="24"/>
          <w:szCs w:val="24"/>
          <w:u w:val="single"/>
          <w:lang w:val="en-US"/>
        </w:rPr>
      </w:pPr>
      <w:r>
        <w:rPr>
          <w:rFonts w:hAnsi="宋体"/>
          <w:bCs/>
          <w:sz w:val="24"/>
          <w:szCs w:val="24"/>
          <w:lang w:eastAsia="zh-CN"/>
        </w:rPr>
        <w:t>地址：</w:t>
      </w:r>
      <w:r>
        <w:rPr>
          <w:rFonts w:hAnsi="宋体"/>
          <w:bCs/>
          <w:sz w:val="24"/>
          <w:szCs w:val="24"/>
          <w:u w:val="single"/>
          <w:lang w:val="en-US"/>
        </w:rPr>
        <w:t xml:space="preserve">                                              </w:t>
      </w:r>
      <w:r>
        <w:rPr>
          <w:rFonts w:hAnsi="宋体"/>
          <w:bCs/>
          <w:sz w:val="24"/>
          <w:szCs w:val="24"/>
          <w:lang w:eastAsia="zh-CN"/>
        </w:rPr>
        <w:t>邮编：</w:t>
      </w:r>
      <w:r>
        <w:rPr>
          <w:rFonts w:hAnsi="宋体"/>
          <w:bCs/>
          <w:sz w:val="24"/>
          <w:szCs w:val="24"/>
          <w:u w:val="single"/>
          <w:lang w:val="en-US"/>
        </w:rPr>
        <w:t xml:space="preserve">                         </w:t>
      </w:r>
    </w:p>
    <w:p w14:paraId="287558D6">
      <w:pPr>
        <w:pStyle w:val="20"/>
        <w:widowControl/>
        <w:spacing w:line="360" w:lineRule="auto"/>
        <w:ind w:left="0" w:firstLine="480"/>
        <w:jc w:val="left"/>
        <w:rPr>
          <w:rFonts w:hAnsi="宋体"/>
          <w:bCs/>
          <w:sz w:val="24"/>
          <w:szCs w:val="24"/>
          <w:lang w:val="en-US"/>
        </w:rPr>
      </w:pPr>
      <w:r>
        <w:rPr>
          <w:rFonts w:hAnsi="宋体"/>
          <w:bCs/>
          <w:sz w:val="24"/>
          <w:szCs w:val="24"/>
          <w:lang w:eastAsia="zh-CN"/>
        </w:rPr>
        <w:t>联系人：</w:t>
      </w:r>
      <w:r>
        <w:rPr>
          <w:rFonts w:hAnsi="宋体"/>
          <w:bCs/>
          <w:sz w:val="24"/>
          <w:szCs w:val="24"/>
          <w:u w:val="single"/>
          <w:lang w:val="en-US"/>
        </w:rPr>
        <w:t xml:space="preserve">                                            </w:t>
      </w:r>
      <w:r>
        <w:rPr>
          <w:rFonts w:hAnsi="宋体"/>
          <w:bCs/>
          <w:sz w:val="24"/>
          <w:szCs w:val="24"/>
          <w:lang w:eastAsia="zh-CN"/>
        </w:rPr>
        <w:t>联系电话：</w:t>
      </w:r>
      <w:r>
        <w:rPr>
          <w:rFonts w:hAnsi="宋体"/>
          <w:bCs/>
          <w:sz w:val="24"/>
          <w:szCs w:val="24"/>
          <w:u w:val="single"/>
          <w:lang w:val="en-US"/>
        </w:rPr>
        <w:t xml:space="preserve">                     </w:t>
      </w:r>
      <w:r>
        <w:rPr>
          <w:rFonts w:hAnsi="宋体"/>
          <w:bCs/>
          <w:sz w:val="24"/>
          <w:szCs w:val="24"/>
          <w:lang w:val="en-US"/>
        </w:rPr>
        <w:t xml:space="preserve">                </w:t>
      </w:r>
    </w:p>
    <w:p w14:paraId="7B0B2A0E">
      <w:pPr>
        <w:pStyle w:val="20"/>
        <w:widowControl/>
        <w:spacing w:line="360" w:lineRule="auto"/>
        <w:ind w:left="0" w:firstLine="482"/>
        <w:rPr>
          <w:rFonts w:hAnsi="宋体"/>
          <w:b/>
          <w:bCs/>
          <w:sz w:val="24"/>
          <w:szCs w:val="24"/>
          <w:lang w:val="en-US"/>
        </w:rPr>
      </w:pPr>
      <w:r>
        <w:rPr>
          <w:rFonts w:hAnsi="宋体"/>
          <w:b/>
          <w:bCs/>
          <w:sz w:val="24"/>
          <w:szCs w:val="24"/>
          <w:lang w:eastAsia="zh-CN"/>
        </w:rPr>
        <w:t>二、投诉项目基本情况：</w:t>
      </w:r>
    </w:p>
    <w:p w14:paraId="11A4D203">
      <w:pPr>
        <w:pStyle w:val="20"/>
        <w:widowControl/>
        <w:spacing w:line="360" w:lineRule="auto"/>
        <w:ind w:left="25" w:firstLine="472"/>
        <w:rPr>
          <w:rFonts w:hAnsi="宋体"/>
          <w:sz w:val="24"/>
          <w:szCs w:val="24"/>
          <w:lang w:val="en-US"/>
        </w:rPr>
      </w:pPr>
      <w:r>
        <w:rPr>
          <w:rFonts w:hAnsi="宋体"/>
          <w:sz w:val="24"/>
          <w:szCs w:val="24"/>
          <w:lang w:eastAsia="zh-CN"/>
        </w:rPr>
        <w:t>招标项目的名称：</w:t>
      </w:r>
      <w:r>
        <w:rPr>
          <w:rFonts w:hAnsi="宋体"/>
          <w:bCs/>
          <w:sz w:val="24"/>
          <w:szCs w:val="24"/>
          <w:u w:val="single"/>
          <w:lang w:val="en-US"/>
        </w:rPr>
        <w:t xml:space="preserve">                                                                   </w:t>
      </w:r>
    </w:p>
    <w:p w14:paraId="665FB1D2">
      <w:pPr>
        <w:pStyle w:val="20"/>
        <w:widowControl/>
        <w:spacing w:line="360" w:lineRule="auto"/>
        <w:ind w:left="25" w:firstLine="472"/>
        <w:rPr>
          <w:rFonts w:hAnsi="宋体"/>
          <w:sz w:val="24"/>
          <w:szCs w:val="24"/>
          <w:lang w:val="en-US"/>
        </w:rPr>
      </w:pPr>
      <w:r>
        <w:rPr>
          <w:rFonts w:hAnsi="宋体"/>
          <w:sz w:val="24"/>
          <w:szCs w:val="24"/>
          <w:lang w:eastAsia="zh-CN"/>
        </w:rPr>
        <w:t>招标项目的编号：</w:t>
      </w:r>
      <w:r>
        <w:rPr>
          <w:rFonts w:hAnsi="宋体"/>
          <w:bCs/>
          <w:sz w:val="24"/>
          <w:szCs w:val="24"/>
          <w:u w:val="single"/>
          <w:lang w:val="en-US"/>
        </w:rPr>
        <w:t xml:space="preserve">                                          </w:t>
      </w:r>
    </w:p>
    <w:p w14:paraId="1890AE97">
      <w:pPr>
        <w:pStyle w:val="20"/>
        <w:widowControl/>
        <w:spacing w:line="360" w:lineRule="auto"/>
        <w:ind w:left="25" w:firstLine="472"/>
        <w:rPr>
          <w:rFonts w:hAnsi="宋体"/>
          <w:bCs/>
          <w:sz w:val="24"/>
          <w:szCs w:val="24"/>
          <w:u w:val="single"/>
          <w:lang w:val="en-US"/>
        </w:rPr>
      </w:pPr>
      <w:r>
        <w:rPr>
          <w:rFonts w:hAnsi="宋体"/>
          <w:sz w:val="24"/>
          <w:szCs w:val="24"/>
          <w:lang w:eastAsia="zh-CN"/>
        </w:rPr>
        <w:t>采购人名称：</w:t>
      </w:r>
      <w:r>
        <w:rPr>
          <w:rFonts w:hAnsi="宋体"/>
          <w:bCs/>
          <w:sz w:val="24"/>
          <w:szCs w:val="24"/>
          <w:u w:val="single"/>
          <w:lang w:val="en-US"/>
        </w:rPr>
        <w:t xml:space="preserve">                                                                        </w:t>
      </w:r>
    </w:p>
    <w:p w14:paraId="07F19BB4">
      <w:pPr>
        <w:pStyle w:val="20"/>
        <w:widowControl/>
        <w:spacing w:line="360" w:lineRule="auto"/>
        <w:ind w:left="25" w:firstLine="472"/>
        <w:rPr>
          <w:rFonts w:hAnsi="宋体"/>
          <w:bCs/>
          <w:sz w:val="24"/>
          <w:szCs w:val="24"/>
          <w:u w:val="single"/>
          <w:lang w:val="en-US"/>
        </w:rPr>
      </w:pPr>
      <w:r>
        <w:rPr>
          <w:rFonts w:hAnsi="宋体"/>
          <w:sz w:val="24"/>
          <w:szCs w:val="24"/>
          <w:lang w:eastAsia="zh-CN"/>
        </w:rPr>
        <w:t>代理机构名称：</w:t>
      </w:r>
      <w:r>
        <w:rPr>
          <w:rFonts w:hAnsi="宋体"/>
          <w:bCs/>
          <w:sz w:val="24"/>
          <w:szCs w:val="24"/>
          <w:u w:val="single"/>
          <w:lang w:val="en-US"/>
        </w:rPr>
        <w:t xml:space="preserve">                                                                      </w:t>
      </w:r>
    </w:p>
    <w:p w14:paraId="07CD2A57">
      <w:pPr>
        <w:pStyle w:val="20"/>
        <w:widowControl/>
        <w:spacing w:line="360" w:lineRule="auto"/>
        <w:ind w:left="25" w:firstLine="472"/>
        <w:rPr>
          <w:rFonts w:hAnsi="宋体"/>
          <w:bCs/>
          <w:sz w:val="24"/>
          <w:szCs w:val="24"/>
          <w:u w:val="single"/>
          <w:lang w:val="en-US"/>
        </w:rPr>
      </w:pPr>
      <w:r>
        <w:rPr>
          <w:rFonts w:hAnsi="宋体"/>
          <w:sz w:val="24"/>
          <w:szCs w:val="24"/>
          <w:lang w:eastAsia="zh-CN"/>
        </w:rPr>
        <w:t>招标</w:t>
      </w:r>
      <w:r>
        <w:rPr>
          <w:rFonts w:hAnsi="宋体"/>
          <w:bCs/>
          <w:sz w:val="24"/>
          <w:szCs w:val="24"/>
          <w:lang w:eastAsia="zh-CN"/>
        </w:rPr>
        <w:t>文件公告：</w:t>
      </w:r>
      <w:r>
        <w:rPr>
          <w:rFonts w:hAnsi="宋体"/>
          <w:bCs/>
          <w:sz w:val="24"/>
          <w:szCs w:val="24"/>
          <w:u w:val="single"/>
          <w:lang w:eastAsia="zh-CN"/>
        </w:rPr>
        <w:t>是</w:t>
      </w:r>
      <w:r>
        <w:rPr>
          <w:rFonts w:hAnsi="宋体"/>
          <w:bCs/>
          <w:sz w:val="24"/>
          <w:szCs w:val="24"/>
          <w:u w:val="single"/>
          <w:lang w:val="en-US"/>
        </w:rPr>
        <w:t>/</w:t>
      </w:r>
      <w:r>
        <w:rPr>
          <w:rFonts w:hAnsi="宋体"/>
          <w:bCs/>
          <w:sz w:val="24"/>
          <w:szCs w:val="24"/>
          <w:u w:val="single"/>
          <w:lang w:eastAsia="zh-CN"/>
        </w:rPr>
        <w:t>否</w:t>
      </w:r>
      <w:r>
        <w:rPr>
          <w:rFonts w:hAnsi="宋体"/>
          <w:bCs/>
          <w:sz w:val="24"/>
          <w:szCs w:val="24"/>
          <w:lang w:eastAsia="zh-CN"/>
        </w:rPr>
        <w:t>公告期限：</w:t>
      </w:r>
      <w:r>
        <w:rPr>
          <w:rFonts w:hAnsi="宋体"/>
          <w:bCs/>
          <w:sz w:val="24"/>
          <w:szCs w:val="24"/>
          <w:u w:val="single"/>
          <w:lang w:val="en-US"/>
        </w:rPr>
        <w:t xml:space="preserve">                                                       </w:t>
      </w:r>
    </w:p>
    <w:p w14:paraId="7490FDAC">
      <w:pPr>
        <w:pStyle w:val="20"/>
        <w:widowControl/>
        <w:spacing w:line="360" w:lineRule="auto"/>
        <w:ind w:left="25" w:firstLine="472"/>
        <w:rPr>
          <w:rFonts w:hAnsi="宋体"/>
          <w:b/>
          <w:bCs w:val="0"/>
          <w:sz w:val="24"/>
          <w:szCs w:val="24"/>
          <w:lang w:val="en-US"/>
        </w:rPr>
      </w:pPr>
      <w:r>
        <w:rPr>
          <w:rFonts w:hAnsi="宋体"/>
          <w:sz w:val="24"/>
          <w:szCs w:val="21"/>
          <w:lang w:eastAsia="zh-CN"/>
        </w:rPr>
        <w:t>招标</w:t>
      </w:r>
      <w:r>
        <w:rPr>
          <w:rFonts w:hAnsi="宋体"/>
          <w:bCs/>
          <w:sz w:val="24"/>
          <w:szCs w:val="21"/>
          <w:lang w:eastAsia="zh-CN"/>
        </w:rPr>
        <w:t>结果公告：</w:t>
      </w:r>
      <w:r>
        <w:rPr>
          <w:rFonts w:hAnsi="宋体"/>
          <w:bCs/>
          <w:sz w:val="24"/>
          <w:szCs w:val="21"/>
          <w:u w:val="single"/>
          <w:lang w:eastAsia="zh-CN"/>
        </w:rPr>
        <w:t>是</w:t>
      </w:r>
      <w:r>
        <w:rPr>
          <w:rFonts w:hAnsi="宋体"/>
          <w:bCs/>
          <w:sz w:val="24"/>
          <w:szCs w:val="21"/>
          <w:u w:val="single"/>
          <w:lang w:val="en-US"/>
        </w:rPr>
        <w:t>/</w:t>
      </w:r>
      <w:r>
        <w:rPr>
          <w:rFonts w:hAnsi="宋体"/>
          <w:bCs/>
          <w:sz w:val="24"/>
          <w:szCs w:val="21"/>
          <w:u w:val="single"/>
          <w:lang w:eastAsia="zh-CN"/>
        </w:rPr>
        <w:t>否</w:t>
      </w:r>
      <w:r>
        <w:rPr>
          <w:rFonts w:hAnsi="宋体"/>
          <w:bCs/>
          <w:sz w:val="24"/>
          <w:szCs w:val="21"/>
          <w:lang w:eastAsia="zh-CN"/>
        </w:rPr>
        <w:t>公告期限：</w:t>
      </w:r>
      <w:r>
        <w:rPr>
          <w:rFonts w:hAnsi="宋体"/>
          <w:bCs/>
          <w:sz w:val="24"/>
          <w:szCs w:val="21"/>
          <w:u w:val="single"/>
          <w:lang w:val="en-US"/>
        </w:rPr>
        <w:t xml:space="preserve">                                      </w:t>
      </w:r>
      <w:r>
        <w:rPr>
          <w:rFonts w:hAnsi="宋体"/>
          <w:bCs/>
          <w:sz w:val="24"/>
          <w:szCs w:val="24"/>
          <w:u w:val="single"/>
          <w:lang w:val="en-US"/>
        </w:rPr>
        <w:t xml:space="preserve">              </w:t>
      </w:r>
    </w:p>
    <w:p w14:paraId="154D5F22">
      <w:pPr>
        <w:pStyle w:val="20"/>
        <w:widowControl/>
        <w:spacing w:line="360" w:lineRule="auto"/>
        <w:ind w:left="25" w:firstLine="472"/>
        <w:rPr>
          <w:rFonts w:hAnsi="宋体"/>
          <w:b/>
          <w:bCs w:val="0"/>
          <w:sz w:val="24"/>
          <w:szCs w:val="24"/>
          <w:lang w:val="en-US"/>
        </w:rPr>
      </w:pPr>
      <w:r>
        <w:rPr>
          <w:rFonts w:hAnsi="宋体"/>
          <w:b/>
          <w:bCs w:val="0"/>
          <w:sz w:val="24"/>
          <w:szCs w:val="24"/>
          <w:lang w:eastAsia="zh-CN"/>
        </w:rPr>
        <w:t>三、质疑基本情况</w:t>
      </w:r>
    </w:p>
    <w:p w14:paraId="06081E48">
      <w:pPr>
        <w:pStyle w:val="20"/>
        <w:widowControl/>
        <w:spacing w:line="360" w:lineRule="auto"/>
        <w:ind w:left="25" w:firstLine="480"/>
        <w:rPr>
          <w:rFonts w:hAnsi="宋体"/>
          <w:sz w:val="24"/>
          <w:szCs w:val="24"/>
          <w:lang w:val="en-US"/>
        </w:rPr>
      </w:pPr>
      <w:r>
        <w:rPr>
          <w:rFonts w:hAnsi="宋体"/>
          <w:sz w:val="24"/>
          <w:szCs w:val="24"/>
          <w:lang w:eastAsia="zh-CN"/>
        </w:rPr>
        <w:t>投诉人于</w:t>
      </w:r>
      <w:r>
        <w:rPr>
          <w:rFonts w:hAnsi="宋体"/>
          <w:sz w:val="24"/>
          <w:szCs w:val="24"/>
          <w:u w:val="single"/>
          <w:lang w:val="en-US"/>
        </w:rPr>
        <w:t xml:space="preserve">      </w:t>
      </w:r>
      <w:r>
        <w:rPr>
          <w:rFonts w:hAnsi="宋体"/>
          <w:sz w:val="24"/>
          <w:szCs w:val="24"/>
          <w:lang w:eastAsia="zh-CN"/>
        </w:rPr>
        <w:t>年</w:t>
      </w:r>
      <w:r>
        <w:rPr>
          <w:rFonts w:hAnsi="宋体"/>
          <w:sz w:val="24"/>
          <w:szCs w:val="24"/>
          <w:u w:val="single"/>
          <w:lang w:val="en-US"/>
        </w:rPr>
        <w:t xml:space="preserve">   </w:t>
      </w:r>
      <w:r>
        <w:rPr>
          <w:rFonts w:hAnsi="宋体"/>
          <w:sz w:val="24"/>
          <w:szCs w:val="24"/>
          <w:lang w:eastAsia="zh-CN"/>
        </w:rPr>
        <w:t>月</w:t>
      </w:r>
      <w:r>
        <w:rPr>
          <w:rFonts w:hAnsi="宋体"/>
          <w:sz w:val="24"/>
          <w:szCs w:val="24"/>
          <w:u w:val="single"/>
          <w:lang w:val="en-US"/>
        </w:rPr>
        <w:t xml:space="preserve">   </w:t>
      </w:r>
      <w:r>
        <w:rPr>
          <w:rFonts w:hAnsi="宋体"/>
          <w:sz w:val="24"/>
          <w:szCs w:val="24"/>
          <w:lang w:eastAsia="zh-CN"/>
        </w:rPr>
        <w:t>日，向</w:t>
      </w:r>
      <w:r>
        <w:rPr>
          <w:rFonts w:hAnsi="宋体"/>
          <w:sz w:val="24"/>
          <w:szCs w:val="24"/>
          <w:u w:val="single"/>
          <w:lang w:val="en-US"/>
        </w:rPr>
        <w:t xml:space="preserve">                                </w:t>
      </w:r>
      <w:r>
        <w:rPr>
          <w:rFonts w:hAnsi="宋体"/>
          <w:sz w:val="24"/>
          <w:szCs w:val="24"/>
          <w:lang w:eastAsia="zh-CN"/>
        </w:rPr>
        <w:t>提出质疑，质疑事项为：</w:t>
      </w:r>
    </w:p>
    <w:p w14:paraId="2C926FA8">
      <w:pPr>
        <w:pStyle w:val="20"/>
        <w:widowControl/>
        <w:spacing w:line="360" w:lineRule="auto"/>
        <w:ind w:left="0" w:firstLine="241"/>
        <w:rPr>
          <w:rFonts w:hAnsi="宋体"/>
          <w:bCs/>
          <w:sz w:val="24"/>
          <w:szCs w:val="24"/>
          <w:u w:val="single"/>
          <w:lang w:val="en-US"/>
        </w:rPr>
      </w:pPr>
      <w:r>
        <w:rPr>
          <w:rFonts w:hAnsi="宋体"/>
          <w:sz w:val="24"/>
          <w:szCs w:val="24"/>
          <w:lang w:val="en-US"/>
        </w:rPr>
        <w:t xml:space="preserve">    </w:t>
      </w:r>
      <w:r>
        <w:rPr>
          <w:rFonts w:hAnsi="宋体"/>
          <w:bCs/>
          <w:sz w:val="24"/>
          <w:szCs w:val="24"/>
          <w:u w:val="single"/>
          <w:lang w:val="en-US"/>
        </w:rPr>
        <w:t xml:space="preserve">                                                                                      </w:t>
      </w:r>
    </w:p>
    <w:p w14:paraId="05925976">
      <w:pPr>
        <w:pStyle w:val="20"/>
        <w:widowControl/>
        <w:spacing w:line="360" w:lineRule="auto"/>
        <w:ind w:left="0" w:firstLine="241"/>
        <w:rPr>
          <w:rFonts w:hAnsi="宋体"/>
          <w:bCs/>
          <w:sz w:val="24"/>
          <w:szCs w:val="24"/>
          <w:u w:val="single"/>
          <w:lang w:val="en-US"/>
        </w:rPr>
      </w:pPr>
      <w:r>
        <w:rPr>
          <w:rFonts w:hAnsi="宋体"/>
          <w:bCs/>
          <w:sz w:val="24"/>
          <w:szCs w:val="24"/>
          <w:lang w:val="en-US"/>
        </w:rPr>
        <w:t xml:space="preserve">    </w:t>
      </w:r>
      <w:r>
        <w:rPr>
          <w:rFonts w:hAnsi="宋体"/>
          <w:bCs/>
          <w:sz w:val="24"/>
          <w:szCs w:val="24"/>
          <w:u w:val="single"/>
          <w:lang w:val="en-US"/>
        </w:rPr>
        <w:t xml:space="preserve">                                                                                      </w:t>
      </w:r>
    </w:p>
    <w:p w14:paraId="3E3F5D63">
      <w:pPr>
        <w:pStyle w:val="20"/>
        <w:widowControl/>
        <w:spacing w:line="360" w:lineRule="auto"/>
        <w:ind w:left="0" w:firstLine="480"/>
        <w:rPr>
          <w:rFonts w:hAnsi="宋体"/>
          <w:sz w:val="24"/>
          <w:szCs w:val="24"/>
          <w:lang w:val="en-US"/>
        </w:rPr>
      </w:pPr>
      <w:r>
        <w:rPr>
          <w:rFonts w:hAnsi="宋体"/>
          <w:bCs/>
          <w:sz w:val="24"/>
          <w:szCs w:val="24"/>
          <w:u w:val="single"/>
          <w:lang w:eastAsia="zh-CN"/>
        </w:rPr>
        <w:t>采购人</w:t>
      </w:r>
      <w:r>
        <w:rPr>
          <w:rFonts w:hAnsi="宋体"/>
          <w:bCs/>
          <w:sz w:val="24"/>
          <w:szCs w:val="24"/>
          <w:u w:val="single"/>
          <w:lang w:val="en-US"/>
        </w:rPr>
        <w:t>/</w:t>
      </w:r>
      <w:r>
        <w:rPr>
          <w:rFonts w:hAnsi="宋体"/>
          <w:bCs/>
          <w:sz w:val="24"/>
          <w:szCs w:val="24"/>
          <w:u w:val="single"/>
          <w:lang w:eastAsia="zh-CN"/>
        </w:rPr>
        <w:t>代理机构</w:t>
      </w:r>
      <w:r>
        <w:rPr>
          <w:rFonts w:hAnsi="宋体"/>
          <w:bCs/>
          <w:sz w:val="24"/>
          <w:szCs w:val="24"/>
          <w:lang w:eastAsia="zh-CN"/>
        </w:rPr>
        <w:t>于</w:t>
      </w:r>
      <w:r>
        <w:rPr>
          <w:rFonts w:hAnsi="宋体"/>
          <w:sz w:val="24"/>
          <w:szCs w:val="24"/>
          <w:u w:val="single"/>
          <w:lang w:val="en-US"/>
        </w:rPr>
        <w:t xml:space="preserve">      </w:t>
      </w:r>
      <w:r>
        <w:rPr>
          <w:rFonts w:hAnsi="宋体"/>
          <w:sz w:val="24"/>
          <w:szCs w:val="24"/>
          <w:lang w:eastAsia="zh-CN"/>
        </w:rPr>
        <w:t>年</w:t>
      </w:r>
      <w:r>
        <w:rPr>
          <w:rFonts w:hAnsi="宋体"/>
          <w:sz w:val="24"/>
          <w:szCs w:val="24"/>
          <w:u w:val="single"/>
          <w:lang w:val="en-US"/>
        </w:rPr>
        <w:t xml:space="preserve">   </w:t>
      </w:r>
      <w:r>
        <w:rPr>
          <w:rFonts w:hAnsi="宋体"/>
          <w:sz w:val="24"/>
          <w:szCs w:val="24"/>
          <w:lang w:eastAsia="zh-CN"/>
        </w:rPr>
        <w:t>月</w:t>
      </w:r>
      <w:r>
        <w:rPr>
          <w:rFonts w:hAnsi="宋体"/>
          <w:sz w:val="24"/>
          <w:szCs w:val="24"/>
          <w:u w:val="single"/>
          <w:lang w:val="en-US"/>
        </w:rPr>
        <w:t xml:space="preserve">   </w:t>
      </w:r>
      <w:r>
        <w:rPr>
          <w:rFonts w:hAnsi="宋体"/>
          <w:sz w:val="24"/>
          <w:szCs w:val="24"/>
          <w:lang w:eastAsia="zh-CN"/>
        </w:rPr>
        <w:t>日，</w:t>
      </w:r>
      <w:r>
        <w:rPr>
          <w:rFonts w:hAnsi="宋体"/>
          <w:bCs/>
          <w:sz w:val="24"/>
          <w:szCs w:val="24"/>
          <w:lang w:eastAsia="zh-CN"/>
        </w:rPr>
        <w:t>就质疑事项作出了答复</w:t>
      </w:r>
      <w:r>
        <w:rPr>
          <w:rFonts w:hAnsi="宋体"/>
          <w:bCs/>
          <w:sz w:val="24"/>
          <w:szCs w:val="24"/>
          <w:lang w:val="en-US"/>
        </w:rPr>
        <w:t>/</w:t>
      </w:r>
      <w:r>
        <w:rPr>
          <w:rFonts w:hAnsi="宋体"/>
          <w:bCs/>
          <w:sz w:val="24"/>
          <w:szCs w:val="24"/>
          <w:lang w:eastAsia="zh-CN"/>
        </w:rPr>
        <w:t>没有在法定期限内作出答复。</w:t>
      </w:r>
      <w:r>
        <w:rPr>
          <w:rFonts w:hAnsi="宋体"/>
          <w:bCs/>
          <w:sz w:val="24"/>
          <w:szCs w:val="24"/>
          <w:lang w:val="en-US"/>
        </w:rPr>
        <w:t xml:space="preserve">                                                                                             </w:t>
      </w:r>
    </w:p>
    <w:p w14:paraId="719BBFBD">
      <w:pPr>
        <w:pStyle w:val="20"/>
        <w:widowControl/>
        <w:spacing w:line="360" w:lineRule="auto"/>
        <w:ind w:left="25" w:firstLine="472"/>
        <w:rPr>
          <w:rFonts w:hAnsi="宋体"/>
          <w:b/>
          <w:bCs w:val="0"/>
          <w:sz w:val="24"/>
          <w:szCs w:val="24"/>
          <w:lang w:val="en-US"/>
        </w:rPr>
      </w:pPr>
      <w:r>
        <w:rPr>
          <w:rFonts w:hAnsi="宋体"/>
          <w:b/>
          <w:bCs w:val="0"/>
          <w:sz w:val="24"/>
          <w:szCs w:val="24"/>
          <w:lang w:eastAsia="zh-CN"/>
        </w:rPr>
        <w:t>四、投诉事项具体内容</w:t>
      </w:r>
    </w:p>
    <w:p w14:paraId="5C8E6B5C">
      <w:pPr>
        <w:pStyle w:val="20"/>
        <w:widowControl/>
        <w:spacing w:line="360" w:lineRule="auto"/>
        <w:ind w:left="25" w:firstLine="472"/>
        <w:rPr>
          <w:rFonts w:hAnsi="宋体"/>
          <w:bCs/>
          <w:sz w:val="24"/>
          <w:szCs w:val="24"/>
          <w:u w:val="single"/>
          <w:lang w:val="en-US"/>
        </w:rPr>
      </w:pPr>
      <w:r>
        <w:rPr>
          <w:rFonts w:hAnsi="宋体"/>
          <w:sz w:val="24"/>
          <w:szCs w:val="24"/>
          <w:lang w:eastAsia="zh-CN"/>
        </w:rPr>
        <w:t>投诉事项</w:t>
      </w:r>
      <w:r>
        <w:rPr>
          <w:rFonts w:hAnsi="宋体"/>
          <w:sz w:val="24"/>
          <w:szCs w:val="24"/>
          <w:lang w:val="en-US"/>
        </w:rPr>
        <w:t>1</w:t>
      </w:r>
      <w:r>
        <w:rPr>
          <w:rFonts w:hAnsi="宋体"/>
          <w:sz w:val="24"/>
          <w:szCs w:val="24"/>
          <w:lang w:eastAsia="zh-CN"/>
        </w:rPr>
        <w:t>：</w:t>
      </w:r>
      <w:r>
        <w:rPr>
          <w:rFonts w:hAnsi="宋体"/>
          <w:bCs/>
          <w:sz w:val="24"/>
          <w:szCs w:val="24"/>
          <w:u w:val="single"/>
          <w:lang w:val="en-US"/>
        </w:rPr>
        <w:t xml:space="preserve">                                                                           </w:t>
      </w:r>
    </w:p>
    <w:p w14:paraId="4EA083A7">
      <w:pPr>
        <w:pStyle w:val="20"/>
        <w:widowControl/>
        <w:spacing w:line="360" w:lineRule="auto"/>
        <w:ind w:left="0" w:firstLine="480"/>
        <w:rPr>
          <w:rFonts w:hAnsi="宋体"/>
          <w:bCs/>
          <w:sz w:val="24"/>
          <w:szCs w:val="24"/>
          <w:u w:val="single"/>
          <w:lang w:val="en-US"/>
        </w:rPr>
      </w:pPr>
      <w:r>
        <w:rPr>
          <w:rFonts w:hAnsi="宋体"/>
          <w:bCs/>
          <w:sz w:val="24"/>
          <w:szCs w:val="24"/>
          <w:lang w:eastAsia="zh-CN"/>
        </w:rPr>
        <w:t>事实依据：</w:t>
      </w:r>
      <w:r>
        <w:rPr>
          <w:rFonts w:hAnsi="宋体"/>
          <w:sz w:val="24"/>
          <w:szCs w:val="24"/>
          <w:lang w:eastAsia="zh-CN"/>
        </w:rPr>
        <w:t xml:space="preserve"> </w:t>
      </w:r>
      <w:r>
        <w:rPr>
          <w:rFonts w:hAnsi="宋体"/>
          <w:bCs/>
          <w:sz w:val="24"/>
          <w:szCs w:val="24"/>
          <w:u w:val="single"/>
          <w:lang w:val="en-US"/>
        </w:rPr>
        <w:t xml:space="preserve">                                                                                      </w:t>
      </w:r>
    </w:p>
    <w:p w14:paraId="371E622A">
      <w:pPr>
        <w:pStyle w:val="20"/>
        <w:widowControl/>
        <w:spacing w:line="360" w:lineRule="auto"/>
        <w:ind w:left="25" w:firstLine="472"/>
        <w:rPr>
          <w:rFonts w:hAnsi="宋体"/>
          <w:sz w:val="24"/>
          <w:szCs w:val="24"/>
          <w:lang w:val="en-US"/>
        </w:rPr>
      </w:pPr>
      <w:r>
        <w:rPr>
          <w:rFonts w:hAnsi="宋体"/>
          <w:bCs/>
          <w:sz w:val="24"/>
          <w:szCs w:val="24"/>
          <w:u w:val="single"/>
          <w:lang w:val="en-US"/>
        </w:rPr>
        <w:t xml:space="preserve">                                                                                        </w:t>
      </w:r>
    </w:p>
    <w:p w14:paraId="714A32A0">
      <w:pPr>
        <w:pStyle w:val="20"/>
        <w:widowControl/>
        <w:spacing w:line="360" w:lineRule="auto"/>
        <w:ind w:left="0" w:firstLine="480"/>
        <w:rPr>
          <w:rFonts w:hAnsi="宋体"/>
          <w:bCs/>
          <w:sz w:val="24"/>
          <w:szCs w:val="24"/>
          <w:u w:val="single"/>
          <w:lang w:val="en-US"/>
        </w:rPr>
      </w:pPr>
      <w:r>
        <w:rPr>
          <w:rFonts w:hAnsi="宋体"/>
          <w:bCs/>
          <w:sz w:val="24"/>
          <w:szCs w:val="24"/>
          <w:lang w:eastAsia="zh-CN"/>
        </w:rPr>
        <w:t>法律依据：</w:t>
      </w:r>
      <w:r>
        <w:rPr>
          <w:rFonts w:hAnsi="宋体"/>
          <w:sz w:val="24"/>
          <w:szCs w:val="24"/>
          <w:lang w:eastAsia="zh-CN"/>
        </w:rPr>
        <w:t xml:space="preserve"> </w:t>
      </w:r>
      <w:r>
        <w:rPr>
          <w:rFonts w:hAnsi="宋体"/>
          <w:bCs/>
          <w:sz w:val="24"/>
          <w:szCs w:val="24"/>
          <w:u w:val="single"/>
          <w:lang w:val="en-US"/>
        </w:rPr>
        <w:t xml:space="preserve">                                                                                      </w:t>
      </w:r>
    </w:p>
    <w:p w14:paraId="2543AE2B">
      <w:pPr>
        <w:pStyle w:val="20"/>
        <w:widowControl/>
        <w:spacing w:line="360" w:lineRule="auto"/>
        <w:ind w:left="25" w:firstLine="352"/>
        <w:rPr>
          <w:rFonts w:hAnsi="宋体"/>
          <w:bCs/>
          <w:sz w:val="24"/>
          <w:szCs w:val="24"/>
          <w:u w:val="single"/>
          <w:lang w:val="en-US"/>
        </w:rPr>
      </w:pPr>
      <w:r>
        <w:rPr>
          <w:rFonts w:hAnsi="宋体"/>
          <w:bCs/>
          <w:sz w:val="24"/>
          <w:szCs w:val="24"/>
          <w:lang w:val="en-US"/>
        </w:rPr>
        <w:t xml:space="preserve"> </w:t>
      </w:r>
      <w:r>
        <w:rPr>
          <w:rFonts w:hAnsi="宋体"/>
          <w:bCs/>
          <w:sz w:val="24"/>
          <w:szCs w:val="24"/>
          <w:u w:val="single"/>
          <w:lang w:val="en-US"/>
        </w:rPr>
        <w:t xml:space="preserve">                                                                                        </w:t>
      </w:r>
    </w:p>
    <w:p w14:paraId="64D48AEF">
      <w:pPr>
        <w:pStyle w:val="20"/>
        <w:widowControl/>
        <w:spacing w:line="360" w:lineRule="auto"/>
        <w:ind w:left="25" w:firstLine="472"/>
        <w:rPr>
          <w:rFonts w:hAnsi="宋体"/>
          <w:bCs/>
          <w:sz w:val="24"/>
          <w:szCs w:val="24"/>
          <w:lang w:val="en-US"/>
        </w:rPr>
      </w:pPr>
      <w:r>
        <w:rPr>
          <w:rFonts w:hAnsi="宋体"/>
          <w:sz w:val="24"/>
          <w:szCs w:val="24"/>
          <w:lang w:eastAsia="zh-CN"/>
        </w:rPr>
        <w:t>投诉事项</w:t>
      </w:r>
      <w:r>
        <w:rPr>
          <w:rFonts w:hAnsi="宋体"/>
          <w:sz w:val="24"/>
          <w:szCs w:val="24"/>
          <w:lang w:val="en-US"/>
        </w:rPr>
        <w:t xml:space="preserve">2  </w:t>
      </w:r>
      <w:r>
        <w:rPr>
          <w:rFonts w:hAnsi="宋体"/>
          <w:bCs/>
          <w:sz w:val="24"/>
          <w:szCs w:val="24"/>
          <w:lang w:val="en-US"/>
        </w:rPr>
        <w:t xml:space="preserve">   </w:t>
      </w:r>
    </w:p>
    <w:p w14:paraId="7EF99B67">
      <w:pPr>
        <w:pStyle w:val="20"/>
        <w:widowControl/>
        <w:spacing w:line="360" w:lineRule="auto"/>
        <w:ind w:left="25" w:firstLine="472"/>
        <w:rPr>
          <w:rFonts w:hAnsi="宋体"/>
          <w:bCs/>
          <w:sz w:val="24"/>
          <w:szCs w:val="24"/>
          <w:lang w:val="en-US"/>
        </w:rPr>
      </w:pPr>
      <w:r>
        <w:rPr>
          <w:rFonts w:hAnsi="宋体"/>
          <w:bCs/>
          <w:sz w:val="24"/>
          <w:szCs w:val="24"/>
          <w:lang w:val="en-US"/>
        </w:rPr>
        <w:t>……</w:t>
      </w:r>
    </w:p>
    <w:p w14:paraId="3D12AD31">
      <w:pPr>
        <w:pStyle w:val="20"/>
        <w:widowControl/>
        <w:spacing w:line="360" w:lineRule="auto"/>
        <w:ind w:left="25" w:firstLine="472"/>
        <w:rPr>
          <w:rFonts w:hAnsi="宋体"/>
          <w:b/>
          <w:bCs w:val="0"/>
          <w:sz w:val="24"/>
          <w:szCs w:val="24"/>
          <w:lang w:val="en-US"/>
        </w:rPr>
      </w:pPr>
      <w:r>
        <w:rPr>
          <w:rFonts w:hAnsi="宋体"/>
          <w:b/>
          <w:bCs w:val="0"/>
          <w:sz w:val="24"/>
          <w:szCs w:val="24"/>
          <w:lang w:eastAsia="zh-CN"/>
        </w:rPr>
        <w:t>五、与投诉事项相关的投诉请求：</w:t>
      </w:r>
    </w:p>
    <w:p w14:paraId="5B773E7C">
      <w:pPr>
        <w:pStyle w:val="20"/>
        <w:widowControl/>
        <w:spacing w:line="360" w:lineRule="auto"/>
        <w:ind w:left="25" w:firstLine="472"/>
        <w:rPr>
          <w:rFonts w:hAnsi="宋体"/>
          <w:sz w:val="24"/>
          <w:szCs w:val="24"/>
          <w:lang w:val="en-US"/>
        </w:rPr>
      </w:pPr>
      <w:r>
        <w:rPr>
          <w:rFonts w:hAnsi="宋体"/>
          <w:sz w:val="24"/>
          <w:szCs w:val="24"/>
          <w:lang w:eastAsia="zh-CN"/>
        </w:rPr>
        <w:t>请求：</w:t>
      </w:r>
      <w:r>
        <w:rPr>
          <w:rFonts w:hAnsi="宋体"/>
          <w:bCs/>
          <w:sz w:val="24"/>
          <w:szCs w:val="24"/>
          <w:u w:val="single"/>
          <w:lang w:val="en-US"/>
        </w:rPr>
        <w:t xml:space="preserve">                                                                                 </w:t>
      </w:r>
    </w:p>
    <w:p w14:paraId="2102C842">
      <w:pPr>
        <w:pStyle w:val="20"/>
        <w:widowControl/>
        <w:spacing w:line="360" w:lineRule="auto"/>
        <w:ind w:left="25" w:firstLine="352"/>
        <w:rPr>
          <w:rFonts w:hAnsi="宋体"/>
          <w:sz w:val="24"/>
          <w:szCs w:val="24"/>
          <w:lang w:val="en-US"/>
        </w:rPr>
      </w:pPr>
    </w:p>
    <w:p w14:paraId="174728CE">
      <w:pPr>
        <w:pStyle w:val="20"/>
        <w:widowControl/>
        <w:spacing w:line="360" w:lineRule="auto"/>
        <w:ind w:left="25" w:firstLine="472"/>
        <w:rPr>
          <w:rFonts w:hAnsi="宋体"/>
          <w:sz w:val="24"/>
          <w:szCs w:val="24"/>
          <w:lang w:val="en-US"/>
        </w:rPr>
      </w:pPr>
      <w:r>
        <w:rPr>
          <w:rFonts w:hAnsi="宋体"/>
          <w:sz w:val="24"/>
          <w:szCs w:val="24"/>
          <w:lang w:eastAsia="zh-CN"/>
        </w:rPr>
        <w:t>签字（签章）：</w:t>
      </w:r>
      <w:r>
        <w:rPr>
          <w:rFonts w:hAnsi="宋体"/>
          <w:sz w:val="24"/>
          <w:szCs w:val="24"/>
          <w:lang w:val="en-US"/>
        </w:rPr>
        <w:t xml:space="preserve">                                       </w:t>
      </w:r>
      <w:r>
        <w:rPr>
          <w:rFonts w:hAnsi="宋体"/>
          <w:sz w:val="24"/>
          <w:szCs w:val="24"/>
          <w:lang w:eastAsia="zh-CN"/>
        </w:rPr>
        <w:t>公章：</w:t>
      </w:r>
    </w:p>
    <w:p w14:paraId="203A8F49">
      <w:pPr>
        <w:pStyle w:val="20"/>
        <w:widowControl/>
        <w:spacing w:line="360" w:lineRule="auto"/>
        <w:ind w:left="25" w:firstLine="352"/>
        <w:rPr>
          <w:rFonts w:hAnsi="宋体"/>
          <w:sz w:val="24"/>
          <w:szCs w:val="24"/>
          <w:lang w:val="en-US"/>
        </w:rPr>
      </w:pPr>
    </w:p>
    <w:p w14:paraId="3593DE29">
      <w:pPr>
        <w:pStyle w:val="20"/>
        <w:widowControl/>
        <w:spacing w:line="360" w:lineRule="auto"/>
        <w:ind w:left="25" w:firstLine="472"/>
        <w:rPr>
          <w:rFonts w:hAnsi="宋体"/>
          <w:sz w:val="24"/>
          <w:szCs w:val="24"/>
          <w:lang w:val="en-US"/>
        </w:rPr>
      </w:pPr>
      <w:r>
        <w:rPr>
          <w:rFonts w:hAnsi="宋体"/>
          <w:sz w:val="24"/>
          <w:szCs w:val="24"/>
          <w:lang w:eastAsia="zh-CN"/>
        </w:rPr>
        <w:t>日期：</w:t>
      </w:r>
    </w:p>
    <w:p w14:paraId="6963ABF6">
      <w:pPr>
        <w:pStyle w:val="20"/>
        <w:widowControl/>
        <w:spacing w:line="360" w:lineRule="auto"/>
        <w:ind w:left="25" w:firstLine="472"/>
        <w:rPr>
          <w:rFonts w:hAnsi="宋体"/>
          <w:b/>
          <w:bCs w:val="0"/>
          <w:sz w:val="24"/>
          <w:szCs w:val="24"/>
          <w:lang w:val="en-US"/>
        </w:rPr>
      </w:pPr>
      <w:r>
        <w:rPr>
          <w:rFonts w:hAnsi="宋体"/>
          <w:bCs/>
          <w:sz w:val="24"/>
          <w:szCs w:val="24"/>
          <w:lang w:val="en-US"/>
        </w:rPr>
        <w:t xml:space="preserve">                                                                                </w:t>
      </w:r>
      <w:r>
        <w:rPr>
          <w:rFonts w:hAnsi="宋体"/>
          <w:b/>
          <w:bCs w:val="0"/>
          <w:sz w:val="24"/>
          <w:szCs w:val="24"/>
          <w:lang w:eastAsia="zh-CN"/>
        </w:rPr>
        <w:t>说明：</w:t>
      </w:r>
    </w:p>
    <w:p w14:paraId="20FAA2BB">
      <w:pPr>
        <w:pStyle w:val="20"/>
        <w:widowControl/>
        <w:spacing w:line="360" w:lineRule="auto"/>
        <w:ind w:left="25" w:firstLine="354"/>
        <w:rPr>
          <w:rFonts w:hAnsi="宋体"/>
          <w:b/>
          <w:bCs/>
          <w:sz w:val="24"/>
          <w:szCs w:val="24"/>
          <w:lang w:val="en-US"/>
        </w:rPr>
      </w:pPr>
      <w:r>
        <w:rPr>
          <w:rFonts w:hAnsi="宋体"/>
          <w:b/>
          <w:bCs w:val="0"/>
          <w:sz w:val="24"/>
          <w:szCs w:val="24"/>
          <w:lang w:val="en-US"/>
        </w:rPr>
        <w:t>1.</w:t>
      </w:r>
      <w:r>
        <w:rPr>
          <w:rFonts w:hAnsi="宋体"/>
          <w:b/>
          <w:bCs w:val="0"/>
          <w:sz w:val="24"/>
          <w:szCs w:val="24"/>
          <w:lang w:eastAsia="zh-CN"/>
        </w:rPr>
        <w:t>投诉人提起投诉时，应当提交投诉书和必要的证明材料，并按照被投诉人和与投诉事项有关的供应商数量提供投诉书副本</w:t>
      </w:r>
      <w:r>
        <w:rPr>
          <w:rFonts w:hAnsi="宋体"/>
          <w:b/>
          <w:bCs/>
          <w:sz w:val="24"/>
          <w:szCs w:val="24"/>
          <w:lang w:eastAsia="zh-CN"/>
        </w:rPr>
        <w:t>。</w:t>
      </w:r>
    </w:p>
    <w:p w14:paraId="7085DB67">
      <w:pPr>
        <w:pStyle w:val="20"/>
        <w:widowControl/>
        <w:spacing w:line="360" w:lineRule="auto"/>
        <w:ind w:left="25" w:firstLine="354"/>
        <w:rPr>
          <w:rFonts w:hAnsi="宋体"/>
          <w:b/>
          <w:bCs w:val="0"/>
          <w:sz w:val="24"/>
          <w:szCs w:val="24"/>
          <w:lang w:val="en-US"/>
        </w:rPr>
      </w:pPr>
      <w:r>
        <w:rPr>
          <w:rFonts w:hAnsi="宋体"/>
          <w:b/>
          <w:bCs w:val="0"/>
          <w:sz w:val="24"/>
          <w:szCs w:val="24"/>
          <w:lang w:val="en-US"/>
        </w:rPr>
        <w:t>2.</w:t>
      </w:r>
      <w:r>
        <w:rPr>
          <w:rFonts w:hAnsi="宋体"/>
          <w:b/>
          <w:bCs w:val="0"/>
          <w:sz w:val="24"/>
          <w:szCs w:val="24"/>
          <w:lang w:eastAsia="zh-CN"/>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528861AF">
      <w:pPr>
        <w:pStyle w:val="20"/>
        <w:widowControl/>
        <w:spacing w:line="360" w:lineRule="auto"/>
        <w:ind w:left="25" w:firstLine="354"/>
        <w:rPr>
          <w:rFonts w:hAnsi="宋体"/>
          <w:b/>
          <w:bCs w:val="0"/>
          <w:sz w:val="24"/>
          <w:szCs w:val="24"/>
          <w:lang w:val="en-US"/>
        </w:rPr>
      </w:pPr>
      <w:r>
        <w:rPr>
          <w:rFonts w:hAnsi="宋体"/>
          <w:b/>
          <w:bCs w:val="0"/>
          <w:sz w:val="24"/>
          <w:szCs w:val="24"/>
          <w:lang w:val="en-US"/>
        </w:rPr>
        <w:t>3.</w:t>
      </w:r>
      <w:r>
        <w:rPr>
          <w:rFonts w:hAnsi="宋体"/>
          <w:b/>
          <w:bCs w:val="0"/>
          <w:sz w:val="24"/>
          <w:szCs w:val="24"/>
          <w:lang w:eastAsia="zh-CN"/>
        </w:rPr>
        <w:t>投诉书应简要列明质疑事项，质疑函、质疑答复等作为附件材料提供。</w:t>
      </w:r>
    </w:p>
    <w:p w14:paraId="577AF2AF">
      <w:pPr>
        <w:pStyle w:val="20"/>
        <w:widowControl/>
        <w:spacing w:line="360" w:lineRule="auto"/>
        <w:ind w:left="25" w:firstLine="354"/>
        <w:rPr>
          <w:rFonts w:hAnsi="宋体"/>
          <w:b/>
          <w:bCs w:val="0"/>
          <w:sz w:val="24"/>
          <w:szCs w:val="24"/>
          <w:lang w:val="en-US"/>
        </w:rPr>
      </w:pPr>
      <w:r>
        <w:rPr>
          <w:rFonts w:hAnsi="宋体"/>
          <w:b/>
          <w:bCs w:val="0"/>
          <w:sz w:val="24"/>
          <w:szCs w:val="24"/>
          <w:lang w:val="en-US"/>
        </w:rPr>
        <w:t>4.</w:t>
      </w:r>
      <w:r>
        <w:rPr>
          <w:rFonts w:hAnsi="宋体"/>
          <w:b/>
          <w:bCs w:val="0"/>
          <w:sz w:val="24"/>
          <w:szCs w:val="24"/>
          <w:lang w:eastAsia="zh-CN"/>
        </w:rPr>
        <w:t>投诉书的投诉事项应具体、明确，并有必要的事实依据和法律依据。</w:t>
      </w:r>
    </w:p>
    <w:p w14:paraId="36A14C47">
      <w:pPr>
        <w:pStyle w:val="20"/>
        <w:widowControl/>
        <w:spacing w:line="360" w:lineRule="auto"/>
        <w:ind w:left="25" w:firstLine="354"/>
        <w:rPr>
          <w:rFonts w:hAnsi="宋体"/>
          <w:b/>
          <w:bCs w:val="0"/>
          <w:sz w:val="24"/>
          <w:szCs w:val="24"/>
          <w:lang w:val="en-US"/>
        </w:rPr>
      </w:pPr>
      <w:r>
        <w:rPr>
          <w:rFonts w:hAnsi="宋体"/>
          <w:b/>
          <w:bCs w:val="0"/>
          <w:sz w:val="24"/>
          <w:szCs w:val="24"/>
          <w:lang w:val="en-US"/>
        </w:rPr>
        <w:t>5.</w:t>
      </w:r>
      <w:r>
        <w:rPr>
          <w:rFonts w:hAnsi="宋体"/>
          <w:b/>
          <w:bCs w:val="0"/>
          <w:sz w:val="24"/>
          <w:szCs w:val="24"/>
          <w:lang w:eastAsia="zh-CN"/>
        </w:rPr>
        <w:t>投诉书的投诉请求应与投诉事项相关。</w:t>
      </w:r>
    </w:p>
    <w:p w14:paraId="626A6DBF">
      <w:pPr>
        <w:pStyle w:val="20"/>
        <w:widowControl/>
        <w:spacing w:line="360" w:lineRule="auto"/>
        <w:ind w:left="25" w:firstLine="354"/>
        <w:rPr>
          <w:lang w:val="en-US"/>
        </w:rPr>
      </w:pPr>
      <w:r>
        <w:rPr>
          <w:rFonts w:hAnsi="宋体"/>
          <w:b/>
          <w:bCs w:val="0"/>
          <w:sz w:val="24"/>
          <w:szCs w:val="24"/>
          <w:lang w:val="en-US"/>
        </w:rPr>
        <w:t>6.</w:t>
      </w:r>
      <w:r>
        <w:rPr>
          <w:rFonts w:hAnsi="宋体"/>
          <w:b/>
          <w:bCs w:val="0"/>
          <w:sz w:val="24"/>
          <w:szCs w:val="24"/>
          <w:lang w:eastAsia="zh-CN"/>
        </w:rPr>
        <w:t>投诉人为法人或者其他组织的，投诉书应由法定代表人、主要负责人，或者其授权代表签字或者盖章，并加盖公章。</w:t>
      </w:r>
    </w:p>
    <w:sectPr>
      <w:pgSz w:w="11906" w:h="16838"/>
      <w:pgMar w:top="1135" w:right="1503" w:bottom="1559" w:left="167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7209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49552">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F49552">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1FAF9"/>
    <w:multiLevelType w:val="multilevel"/>
    <w:tmpl w:val="3711FAF9"/>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9ED5F45"/>
    <w:multiLevelType w:val="multilevel"/>
    <w:tmpl w:val="59ED5F45"/>
    <w:lvl w:ilvl="0" w:tentative="0">
      <w:start w:val="1"/>
      <w:numFmt w:val="decimal"/>
      <w:lvlText w:val="%1."/>
      <w:lvlJc w:val="left"/>
      <w:pPr>
        <w:tabs>
          <w:tab w:val="left" w:pos="312"/>
        </w:tabs>
        <w:ind w:left="0" w:firstLine="0"/>
      </w:pPr>
    </w:lvl>
    <w:lvl w:ilvl="1" w:tentative="0">
      <w:start w:val="0"/>
      <w:numFmt w:val="bullet"/>
      <w:lvlText w:val=""/>
      <w:lvlJc w:val="left"/>
      <w:pPr>
        <w:ind w:left="0" w:firstLine="0"/>
      </w:pPr>
    </w:lvl>
    <w:lvl w:ilvl="2" w:tentative="0">
      <w:start w:val="0"/>
      <w:numFmt w:val="bullet"/>
      <w:lvlText w:val=""/>
      <w:lvlJc w:val="left"/>
      <w:pPr>
        <w:ind w:left="0" w:firstLine="0"/>
      </w:pPr>
    </w:lvl>
    <w:lvl w:ilvl="3" w:tentative="0">
      <w:start w:val="0"/>
      <w:numFmt w:val="bullet"/>
      <w:lvlText w:val=""/>
      <w:lvlJc w:val="left"/>
      <w:pPr>
        <w:ind w:left="0" w:firstLine="0"/>
      </w:pPr>
    </w:lvl>
    <w:lvl w:ilvl="4" w:tentative="0">
      <w:start w:val="0"/>
      <w:numFmt w:val="bullet"/>
      <w:lvlText w:val=""/>
      <w:lvlJc w:val="left"/>
      <w:pPr>
        <w:ind w:left="0" w:firstLine="0"/>
      </w:pPr>
    </w:lvl>
    <w:lvl w:ilvl="5" w:tentative="0">
      <w:start w:val="0"/>
      <w:numFmt w:val="bullet"/>
      <w:lvlText w:val=""/>
      <w:lvlJc w:val="left"/>
      <w:pPr>
        <w:ind w:left="0" w:firstLine="0"/>
      </w:pPr>
    </w:lvl>
    <w:lvl w:ilvl="6" w:tentative="0">
      <w:start w:val="0"/>
      <w:numFmt w:val="bullet"/>
      <w:lvlText w:val=""/>
      <w:lvlJc w:val="left"/>
      <w:pPr>
        <w:ind w:left="0" w:firstLine="0"/>
      </w:pPr>
    </w:lvl>
    <w:lvl w:ilvl="7" w:tentative="0">
      <w:start w:val="0"/>
      <w:numFmt w:val="bullet"/>
      <w:lvlText w:val=""/>
      <w:lvlJc w:val="left"/>
      <w:pPr>
        <w:ind w:left="0" w:firstLine="0"/>
      </w:pPr>
    </w:lvl>
    <w:lvl w:ilvl="8" w:tentative="0">
      <w:start w:val="0"/>
      <w:numFmt w:val="bullet"/>
      <w:lvlText w:val=""/>
      <w:lvlJc w:val="left"/>
      <w:pPr>
        <w:ind w:left="0" w:firstLine="0"/>
      </w:pPr>
    </w:lvl>
  </w:abstractNum>
  <w:abstractNum w:abstractNumId="2">
    <w:nsid w:val="6F6729C4"/>
    <w:multiLevelType w:val="multilevel"/>
    <w:tmpl w:val="6F6729C4"/>
    <w:lvl w:ilvl="0" w:tentative="0">
      <w:start w:val="1"/>
      <w:numFmt w:val="decimal"/>
      <w:suff w:val="nothing"/>
      <w:lvlText w:val="（%1）"/>
      <w:lvlJc w:val="left"/>
      <w:pPr>
        <w:ind w:left="0" w:firstLine="0"/>
      </w:pPr>
    </w:lvl>
    <w:lvl w:ilvl="1" w:tentative="0">
      <w:start w:val="0"/>
      <w:numFmt w:val="bullet"/>
      <w:lvlText w:val=""/>
      <w:lvlJc w:val="left"/>
      <w:pPr>
        <w:ind w:left="0" w:firstLine="0"/>
      </w:pPr>
    </w:lvl>
    <w:lvl w:ilvl="2" w:tentative="0">
      <w:start w:val="0"/>
      <w:numFmt w:val="bullet"/>
      <w:lvlText w:val=""/>
      <w:lvlJc w:val="left"/>
      <w:pPr>
        <w:ind w:left="0" w:firstLine="0"/>
      </w:pPr>
    </w:lvl>
    <w:lvl w:ilvl="3" w:tentative="0">
      <w:start w:val="0"/>
      <w:numFmt w:val="bullet"/>
      <w:lvlText w:val=""/>
      <w:lvlJc w:val="left"/>
      <w:pPr>
        <w:ind w:left="0" w:firstLine="0"/>
      </w:pPr>
    </w:lvl>
    <w:lvl w:ilvl="4" w:tentative="0">
      <w:start w:val="0"/>
      <w:numFmt w:val="bullet"/>
      <w:lvlText w:val=""/>
      <w:lvlJc w:val="left"/>
      <w:pPr>
        <w:ind w:left="0" w:firstLine="0"/>
      </w:pPr>
    </w:lvl>
    <w:lvl w:ilvl="5" w:tentative="0">
      <w:start w:val="0"/>
      <w:numFmt w:val="bullet"/>
      <w:lvlText w:val=""/>
      <w:lvlJc w:val="left"/>
      <w:pPr>
        <w:ind w:left="0" w:firstLine="0"/>
      </w:pPr>
    </w:lvl>
    <w:lvl w:ilvl="6" w:tentative="0">
      <w:start w:val="0"/>
      <w:numFmt w:val="bullet"/>
      <w:lvlText w:val=""/>
      <w:lvlJc w:val="left"/>
      <w:pPr>
        <w:ind w:left="0" w:firstLine="0"/>
      </w:pPr>
    </w:lvl>
    <w:lvl w:ilvl="7" w:tentative="0">
      <w:start w:val="0"/>
      <w:numFmt w:val="bullet"/>
      <w:lvlText w:val=""/>
      <w:lvlJc w:val="left"/>
      <w:pPr>
        <w:ind w:left="0" w:firstLine="0"/>
      </w:pPr>
    </w:lvl>
    <w:lvl w:ilvl="8" w:tentative="0">
      <w:start w:val="0"/>
      <w:numFmt w:val="bullet"/>
      <w:lvlText w:val=""/>
      <w:lvlJc w:val="left"/>
      <w:pPr>
        <w:ind w:left="0" w:firstLine="0"/>
      </w:pPr>
    </w:lvl>
  </w:abstractNum>
  <w:abstractNum w:abstractNumId="3">
    <w:nsid w:val="7BAD0185"/>
    <w:multiLevelType w:val="multilevel"/>
    <w:tmpl w:val="7BAD0185"/>
    <w:lvl w:ilvl="0" w:tentative="0">
      <w:start w:val="1"/>
      <w:numFmt w:val="chineseCountingThousand"/>
      <w:suff w:val="nothing"/>
      <w:lvlText w:val="第%1章"/>
      <w:lvlJc w:val="left"/>
      <w:pPr>
        <w:ind w:left="0" w:firstLine="0"/>
      </w:pPr>
      <w:rPr>
        <w:rFonts w:hint="eastAsia" w:ascii="仿宋_GB2312" w:eastAsia="仿宋_GB2312" w:cs="仿宋_GB2312"/>
        <w:sz w:val="44"/>
      </w:rPr>
    </w:lvl>
    <w:lvl w:ilvl="1" w:tentative="0">
      <w:start w:val="1"/>
      <w:numFmt w:val="decimal"/>
      <w:suff w:val="nothing"/>
      <w:lvlText w:val=""/>
      <w:lvlJc w:val="left"/>
      <w:pPr>
        <w:ind w:left="0" w:firstLine="0"/>
      </w:pPr>
    </w:lvl>
    <w:lvl w:ilvl="2" w:tentative="0">
      <w:start w:val="1"/>
      <w:numFmt w:val="decimal"/>
      <w:suff w:val="nothing"/>
      <w:lvlText w:val=""/>
      <w:lvlJc w:val="left"/>
      <w:pPr>
        <w:ind w:left="0" w:firstLine="0"/>
      </w:pPr>
    </w:lvl>
    <w:lvl w:ilvl="3" w:tentative="0">
      <w:start w:val="1"/>
      <w:numFmt w:val="decimal"/>
      <w:suff w:val="nothing"/>
      <w:lvlText w:val=""/>
      <w:lvlJc w:val="left"/>
      <w:pPr>
        <w:ind w:left="0" w:firstLine="0"/>
      </w:pPr>
    </w:lvl>
    <w:lvl w:ilvl="4" w:tentative="0">
      <w:start w:val="1"/>
      <w:numFmt w:val="decimal"/>
      <w:pStyle w:val="14"/>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4">
    <w:nsid w:val="7E433035"/>
    <w:multiLevelType w:val="multilevel"/>
    <w:tmpl w:val="7E433035"/>
    <w:lvl w:ilvl="0" w:tentative="0">
      <w:start w:val="1"/>
      <w:numFmt w:val="decimal"/>
      <w:suff w:val="nothing"/>
      <w:lvlText w:val="（%1）"/>
      <w:lvlJc w:val="left"/>
      <w:pPr>
        <w:ind w:left="0" w:firstLine="0"/>
      </w:pPr>
    </w:lvl>
    <w:lvl w:ilvl="1" w:tentative="0">
      <w:start w:val="0"/>
      <w:numFmt w:val="bullet"/>
      <w:lvlText w:val=""/>
      <w:lvlJc w:val="left"/>
      <w:pPr>
        <w:ind w:left="0" w:firstLine="0"/>
      </w:pPr>
    </w:lvl>
    <w:lvl w:ilvl="2" w:tentative="0">
      <w:start w:val="0"/>
      <w:numFmt w:val="bullet"/>
      <w:lvlText w:val=""/>
      <w:lvlJc w:val="left"/>
      <w:pPr>
        <w:ind w:left="0" w:firstLine="0"/>
      </w:pPr>
    </w:lvl>
    <w:lvl w:ilvl="3" w:tentative="0">
      <w:start w:val="0"/>
      <w:numFmt w:val="bullet"/>
      <w:lvlText w:val=""/>
      <w:lvlJc w:val="left"/>
      <w:pPr>
        <w:ind w:left="0" w:firstLine="0"/>
      </w:pPr>
    </w:lvl>
    <w:lvl w:ilvl="4" w:tentative="0">
      <w:start w:val="0"/>
      <w:numFmt w:val="bullet"/>
      <w:lvlText w:val=""/>
      <w:lvlJc w:val="left"/>
      <w:pPr>
        <w:ind w:left="0" w:firstLine="0"/>
      </w:pPr>
    </w:lvl>
    <w:lvl w:ilvl="5" w:tentative="0">
      <w:start w:val="0"/>
      <w:numFmt w:val="bullet"/>
      <w:lvlText w:val=""/>
      <w:lvlJc w:val="left"/>
      <w:pPr>
        <w:ind w:left="0" w:firstLine="0"/>
      </w:pPr>
    </w:lvl>
    <w:lvl w:ilvl="6" w:tentative="0">
      <w:start w:val="0"/>
      <w:numFmt w:val="bullet"/>
      <w:lvlText w:val=""/>
      <w:lvlJc w:val="left"/>
      <w:pPr>
        <w:ind w:left="0" w:firstLine="0"/>
      </w:pPr>
    </w:lvl>
    <w:lvl w:ilvl="7" w:tentative="0">
      <w:start w:val="0"/>
      <w:numFmt w:val="bullet"/>
      <w:lvlText w:val=""/>
      <w:lvlJc w:val="left"/>
      <w:pPr>
        <w:ind w:left="0" w:firstLine="0"/>
      </w:pPr>
    </w:lvl>
    <w:lvl w:ilvl="8" w:tentative="0">
      <w:start w:val="0"/>
      <w:numFmt w:val="bullet"/>
      <w:lvlText w:val=""/>
      <w:lvlJc w:val="left"/>
      <w:pPr>
        <w:ind w:left="0" w:firstLine="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017655"/>
    <w:rsid w:val="60D523E2"/>
    <w:rsid w:val="6BBF4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uiPriority w:val="0"/>
    <w:pPr>
      <w:keepNext w:val="0"/>
      <w:keepLines w:val="0"/>
      <w:widowControl w:val="0"/>
      <w:suppressLineNumbers w:val="0"/>
      <w:spacing w:before="0" w:beforeAutospacing="0" w:after="0" w:afterAutospacing="0"/>
      <w:ind w:left="0" w:right="0" w:firstLine="420"/>
      <w:jc w:val="both"/>
    </w:pPr>
    <w:rPr>
      <w:rFonts w:hint="default" w:ascii="Calibri" w:hAnsi="Calibri" w:eastAsia="宋体" w:cs="Times New Roman"/>
      <w:kern w:val="2"/>
      <w:sz w:val="21"/>
      <w:szCs w:val="20"/>
      <w:lang w:val="en-US" w:eastAsia="zh-CN" w:bidi="ar"/>
    </w:rPr>
  </w:style>
  <w:style w:type="paragraph" w:styleId="3">
    <w:name w:val="annotation text"/>
    <w:basedOn w:val="1"/>
    <w:link w:val="19"/>
    <w:qFormat/>
    <w:uiPriority w:val="0"/>
    <w:pPr>
      <w:jc w:val="left"/>
    </w:pPr>
  </w:style>
  <w:style w:type="paragraph" w:styleId="4">
    <w:name w:val="Body Text"/>
    <w:basedOn w:val="1"/>
    <w:link w:val="16"/>
    <w:qFormat/>
    <w:uiPriority w:val="0"/>
    <w:pPr>
      <w:keepNext w:val="0"/>
      <w:keepLines w:val="0"/>
      <w:widowControl w:val="0"/>
      <w:suppressLineNumbers w:val="0"/>
      <w:spacing w:before="0" w:beforeAutospacing="0" w:after="0" w:afterAutospacing="0" w:line="380" w:lineRule="exact"/>
      <w:ind w:left="0" w:right="0"/>
      <w:jc w:val="both"/>
    </w:pPr>
    <w:rPr>
      <w:rFonts w:hint="default" w:ascii="Calibri" w:hAnsi="Calibri" w:eastAsia="宋体" w:cs="Times New Roman"/>
      <w:kern w:val="0"/>
      <w:sz w:val="24"/>
      <w:szCs w:val="24"/>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iPriority w:val="0"/>
    <w:pPr>
      <w:keepNext w:val="0"/>
      <w:keepLines w:val="0"/>
      <w:widowControl w:val="0"/>
      <w:suppressLineNumbers w:val="0"/>
      <w:spacing w:before="0" w:beforeAutospacing="0" w:after="100" w:afterAutospacing="0"/>
      <w:ind w:left="0" w:right="0"/>
      <w:jc w:val="both"/>
    </w:pPr>
    <w:rPr>
      <w:rFonts w:hint="default" w:ascii="Calibri" w:hAnsi="Calibri" w:eastAsia="宋体" w:cs="Times New Roman"/>
      <w:kern w:val="2"/>
      <w:sz w:val="21"/>
      <w:szCs w:val="24"/>
      <w:lang w:val="en-US" w:eastAsia="zh-CN" w:bidi="ar"/>
    </w:rPr>
  </w:style>
  <w:style w:type="character" w:styleId="10">
    <w:name w:val="FollowedHyperlink"/>
    <w:basedOn w:val="9"/>
    <w:uiPriority w:val="0"/>
    <w:rPr>
      <w:color w:val="954F72"/>
      <w:u w:val="single"/>
    </w:rPr>
  </w:style>
  <w:style w:type="character" w:styleId="11">
    <w:name w:val="Hyperlink"/>
    <w:basedOn w:val="9"/>
    <w:qFormat/>
    <w:uiPriority w:val="0"/>
    <w:rPr>
      <w:color w:val="0563C1"/>
      <w:u w:val="single"/>
    </w:rPr>
  </w:style>
  <w:style w:type="paragraph" w:customStyle="1" w:styleId="12">
    <w:name w:val="正文文本缩进1"/>
    <w:basedOn w:val="1"/>
    <w:qFormat/>
    <w:uiPriority w:val="0"/>
    <w:pPr>
      <w:keepNext w:val="0"/>
      <w:keepLines w:val="0"/>
      <w:widowControl w:val="0"/>
      <w:suppressLineNumbers w:val="0"/>
      <w:spacing w:before="0" w:beforeAutospacing="0" w:after="0" w:afterAutospacing="0"/>
      <w:ind w:left="0" w:right="0" w:firstLine="830"/>
      <w:jc w:val="both"/>
    </w:pPr>
    <w:rPr>
      <w:rFonts w:hint="eastAsia" w:ascii="仿宋_GB2312" w:hAnsi="Calibri" w:eastAsia="仿宋_GB2312" w:cs="Times New Roman"/>
      <w:kern w:val="2"/>
      <w:sz w:val="32"/>
      <w:szCs w:val="20"/>
      <w:lang w:val="en-US" w:eastAsia="zh-CN" w:bidi="ar"/>
    </w:rPr>
  </w:style>
  <w:style w:type="paragraph" w:customStyle="1" w:styleId="13">
    <w:name w:val="正文文本 31"/>
    <w:basedOn w:val="1"/>
    <w:qFormat/>
    <w:uiPriority w:val="0"/>
    <w:pPr>
      <w:keepNext w:val="0"/>
      <w:keepLines w:val="0"/>
      <w:widowControl w:val="0"/>
      <w:suppressLineNumbers w:val="0"/>
      <w:spacing w:before="0" w:beforeAutospacing="0" w:after="0" w:afterAutospacing="0" w:line="500" w:lineRule="exact"/>
      <w:ind w:left="0" w:right="0"/>
      <w:jc w:val="both"/>
    </w:pPr>
    <w:rPr>
      <w:rFonts w:hint="default" w:ascii="Calibri" w:hAnsi="Calibri" w:eastAsia="宋体" w:cs="Times New Roman"/>
      <w:b/>
      <w:bCs/>
      <w:kern w:val="2"/>
      <w:sz w:val="24"/>
      <w:szCs w:val="24"/>
      <w:lang w:val="en-US" w:eastAsia="zh-CN" w:bidi="ar"/>
    </w:rPr>
  </w:style>
  <w:style w:type="paragraph" w:customStyle="1" w:styleId="14">
    <w:name w:val="标题 51"/>
    <w:basedOn w:val="1"/>
    <w:next w:val="15"/>
    <w:qFormat/>
    <w:uiPriority w:val="0"/>
    <w:pPr>
      <w:keepNext/>
      <w:keepLines/>
      <w:widowControl w:val="0"/>
      <w:numPr>
        <w:ilvl w:val="4"/>
        <w:numId w:val="1"/>
      </w:numPr>
      <w:suppressLineNumbers w:val="0"/>
      <w:spacing w:before="280" w:beforeAutospacing="0" w:after="290" w:afterAutospacing="0" w:line="374" w:lineRule="auto"/>
      <w:ind w:left="0" w:right="0" w:firstLine="0"/>
      <w:jc w:val="both"/>
      <w:outlineLvl w:val="4"/>
    </w:pPr>
    <w:rPr>
      <w:rFonts w:hint="default" w:ascii="Calibri" w:hAnsi="Calibri" w:eastAsia="宋体" w:cs="Times New Roman"/>
      <w:b/>
      <w:kern w:val="2"/>
      <w:sz w:val="28"/>
      <w:szCs w:val="24"/>
      <w:lang w:val="en-US" w:eastAsia="zh-CN" w:bidi="ar"/>
    </w:rPr>
  </w:style>
  <w:style w:type="paragraph" w:customStyle="1" w:styleId="15">
    <w:name w:val="正文缩进1"/>
    <w:basedOn w:val="1"/>
    <w:qFormat/>
    <w:uiPriority w:val="0"/>
    <w:pPr>
      <w:keepNext w:val="0"/>
      <w:keepLines w:val="0"/>
      <w:widowControl w:val="0"/>
      <w:suppressLineNumbers w:val="0"/>
      <w:spacing w:before="0" w:beforeAutospacing="0" w:after="0" w:afterAutospacing="0"/>
      <w:ind w:left="0" w:right="0" w:firstLine="420"/>
      <w:jc w:val="both"/>
    </w:pPr>
    <w:rPr>
      <w:rFonts w:hint="default" w:ascii="Calibri" w:hAnsi="Calibri" w:eastAsia="宋体" w:cs="Times New Roman"/>
      <w:kern w:val="2"/>
      <w:sz w:val="21"/>
      <w:szCs w:val="20"/>
      <w:lang w:val="en-US" w:eastAsia="zh-CN" w:bidi="ar"/>
    </w:rPr>
  </w:style>
  <w:style w:type="character" w:customStyle="1" w:styleId="16">
    <w:name w:val="正文文本 字符"/>
    <w:basedOn w:val="9"/>
    <w:link w:val="4"/>
    <w:qFormat/>
    <w:uiPriority w:val="0"/>
    <w:rPr>
      <w:rFonts w:hint="default" w:ascii="Calibri" w:hAnsi="Calibri" w:cs="Calibri"/>
      <w:sz w:val="24"/>
      <w:szCs w:val="24"/>
    </w:rPr>
  </w:style>
  <w:style w:type="paragraph" w:customStyle="1" w:styleId="17">
    <w:name w:val="题注1"/>
    <w:basedOn w:val="1"/>
    <w:next w:val="1"/>
    <w:qFormat/>
    <w:uiPriority w:val="0"/>
    <w:pPr>
      <w:keepNext w:val="0"/>
      <w:keepLines w:val="0"/>
      <w:widowControl w:val="0"/>
      <w:suppressLineNumbers w:val="0"/>
      <w:spacing w:before="152" w:beforeAutospacing="0" w:after="160" w:afterAutospacing="0"/>
      <w:ind w:left="0" w:right="0"/>
      <w:jc w:val="both"/>
    </w:pPr>
    <w:rPr>
      <w:rFonts w:ascii="Arial" w:hAnsi="Arial" w:eastAsia="黑体" w:cs="Arial"/>
      <w:kern w:val="2"/>
      <w:sz w:val="20"/>
      <w:szCs w:val="20"/>
      <w:lang w:val="en-US" w:eastAsia="zh-CN" w:bidi="ar"/>
    </w:rPr>
  </w:style>
  <w:style w:type="paragraph" w:customStyle="1" w:styleId="18">
    <w:name w:val="批注文字1"/>
    <w:basedOn w:val="1"/>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4"/>
      <w:lang w:val="en-US" w:eastAsia="zh-CN" w:bidi="ar"/>
    </w:rPr>
  </w:style>
  <w:style w:type="character" w:customStyle="1" w:styleId="19">
    <w:name w:val="批注文字 字符"/>
    <w:basedOn w:val="9"/>
    <w:link w:val="3"/>
    <w:uiPriority w:val="0"/>
    <w:rPr>
      <w:rFonts w:hint="default" w:ascii="Calibri" w:hAnsi="Calibri" w:cs="Calibri"/>
      <w:kern w:val="2"/>
      <w:sz w:val="21"/>
      <w:szCs w:val="24"/>
    </w:rPr>
  </w:style>
  <w:style w:type="paragraph" w:customStyle="1" w:styleId="20">
    <w:name w:val="纯文本1"/>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0"/>
      <w:szCs w:val="21"/>
      <w:lang w:val="en-US" w:eastAsia="zh-CN" w:bidi="ar"/>
    </w:rPr>
  </w:style>
  <w:style w:type="character" w:customStyle="1" w:styleId="21">
    <w:name w:val="正文文本 (26) + 间距 0 pt"/>
    <w:basedOn w:val="9"/>
    <w:uiPriority w:val="0"/>
    <w:rPr>
      <w:rFonts w:hint="eastAsia" w:ascii="宋体" w:hAnsi="宋体" w:eastAsia="宋体" w:cs="宋体"/>
      <w:color w:val="000000"/>
      <w:spacing w:val="0"/>
      <w:position w:val="0"/>
      <w:sz w:val="22"/>
      <w:szCs w:val="22"/>
      <w:u w:val="none"/>
      <w:lang w:val="zh-CN" w:eastAsia="zh-CN" w:bidi="zh-CN"/>
    </w:rPr>
  </w:style>
  <w:style w:type="paragraph" w:customStyle="1" w:styleId="22">
    <w:name w:val="标题 1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Calibri" w:hAnsi="Calibri" w:eastAsia="宋体" w:cs="Times New Roman"/>
      <w:b/>
      <w:bCs/>
      <w:kern w:val="2"/>
      <w:sz w:val="44"/>
      <w:szCs w:val="44"/>
      <w:lang w:val="en-US" w:eastAsia="zh-CN" w:bidi="ar"/>
    </w:rPr>
  </w:style>
  <w:style w:type="character" w:customStyle="1" w:styleId="23">
    <w:name w:val="批注引用1"/>
    <w:basedOn w:val="9"/>
    <w:uiPriority w:val="0"/>
    <w:rPr>
      <w:sz w:val="21"/>
      <w:szCs w:val="21"/>
    </w:rPr>
  </w:style>
  <w:style w:type="paragraph" w:customStyle="1" w:styleId="24">
    <w:name w:val="正文文本1"/>
    <w:basedOn w:val="1"/>
    <w:uiPriority w:val="0"/>
    <w:pPr>
      <w:keepNext w:val="0"/>
      <w:keepLines w:val="0"/>
      <w:widowControl w:val="0"/>
      <w:suppressLineNumbers w:val="0"/>
      <w:spacing w:before="0" w:beforeAutospacing="0" w:after="0" w:afterAutospacing="0" w:line="380" w:lineRule="exact"/>
      <w:ind w:left="0" w:right="0"/>
      <w:jc w:val="both"/>
    </w:pPr>
    <w:rPr>
      <w:rFonts w:hint="default" w:ascii="Calibri" w:hAnsi="Calibri" w:eastAsia="宋体" w:cs="Times New Roman"/>
      <w:kern w:val="2"/>
      <w:sz w:val="24"/>
      <w:szCs w:val="24"/>
      <w:lang w:val="en-US" w:eastAsia="zh-CN" w:bidi="ar"/>
    </w:rPr>
  </w:style>
  <w:style w:type="paragraph" w:customStyle="1" w:styleId="25">
    <w:name w:val="标题 31"/>
    <w:basedOn w:val="1"/>
    <w:next w:val="1"/>
    <w:uiPriority w:val="0"/>
    <w:pPr>
      <w:keepNext/>
      <w:keepLines/>
      <w:widowControl w:val="0"/>
      <w:suppressLineNumbers w:val="0"/>
      <w:spacing w:before="260" w:beforeAutospacing="0" w:after="260" w:afterAutospacing="0" w:line="415" w:lineRule="auto"/>
      <w:ind w:left="0" w:right="0"/>
      <w:jc w:val="both"/>
      <w:outlineLvl w:val="2"/>
    </w:pPr>
    <w:rPr>
      <w:rFonts w:hint="default" w:ascii="Calibri" w:hAnsi="Calibri" w:eastAsia="宋体" w:cs="Times New Roman"/>
      <w:b/>
      <w:bCs/>
      <w:kern w:val="2"/>
      <w:sz w:val="32"/>
      <w:szCs w:val="32"/>
      <w:lang w:val="en-US" w:eastAsia="zh-CN" w:bidi="ar"/>
    </w:rPr>
  </w:style>
  <w:style w:type="paragraph" w:customStyle="1" w:styleId="26">
    <w:name w:val="正文2"/>
    <w:basedOn w:val="1"/>
    <w:uiPriority w:val="0"/>
    <w:pPr>
      <w:keepNext w:val="0"/>
      <w:keepLines w:val="0"/>
      <w:widowControl w:val="0"/>
      <w:suppressLineNumbers w:val="0"/>
      <w:spacing w:before="156" w:beforeAutospacing="0" w:after="0" w:afterAutospacing="0" w:line="360" w:lineRule="auto"/>
      <w:ind w:left="0" w:right="0" w:firstLine="510"/>
      <w:jc w:val="both"/>
    </w:pPr>
    <w:rPr>
      <w:rFonts w:hint="default" w:ascii="Calibri" w:hAnsi="Calibri" w:eastAsia="宋体" w:cs="Times New Roman"/>
      <w:kern w:val="2"/>
      <w:sz w:val="24"/>
      <w:szCs w:val="20"/>
      <w:lang w:val="en-US" w:eastAsia="zh-CN" w:bidi="ar"/>
    </w:rPr>
  </w:style>
  <w:style w:type="paragraph" w:customStyle="1" w:styleId="27">
    <w:name w:val="列表1"/>
    <w:basedOn w:val="1"/>
    <w:uiPriority w:val="0"/>
    <w:pPr>
      <w:keepNext w:val="0"/>
      <w:keepLines w:val="0"/>
      <w:widowControl w:val="0"/>
      <w:suppressLineNumbers w:val="0"/>
      <w:spacing w:before="0" w:beforeAutospacing="0" w:after="0" w:afterAutospacing="0"/>
      <w:ind w:left="200" w:right="0" w:hanging="200"/>
      <w:jc w:val="both"/>
    </w:pPr>
    <w:rPr>
      <w:rFonts w:hint="default" w:ascii="Calibri" w:hAnsi="Calibri" w:eastAsia="宋体" w:cs="Times New Roman"/>
      <w:kern w:val="2"/>
      <w:sz w:val="28"/>
      <w:szCs w:val="24"/>
      <w:lang w:val="en-US" w:eastAsia="zh-CN" w:bidi="ar"/>
    </w:rPr>
  </w:style>
  <w:style w:type="character" w:customStyle="1" w:styleId="28">
    <w:name w:val="页码1"/>
    <w:basedOn w:val="9"/>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51702</Words>
  <Characters>54991</Characters>
  <Lines>0</Lines>
  <Paragraphs>0</Paragraphs>
  <TotalTime>6</TotalTime>
  <ScaleCrop>false</ScaleCrop>
  <LinksUpToDate>false</LinksUpToDate>
  <CharactersWithSpaces>61150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2026-06-04T12:17:07Z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BCD27B52A63B459E89DEC36C3C906F09_12</vt:lpwstr>
  </property>
  <property fmtid="{D5CDD505-2E9C-101B-9397-08002B2CF9AE}" pid="4" name="KSOTemplateDocerSaveRecord">
    <vt:lpwstr>eyJoZGlkIjoiYzYyZDllODYwZmNjMmI1MzcyZGY0ODk5ZTE1MjMzZTIiLCJ1c2VySWQiOiIxMTI4ODcwMzU0In0=</vt:lpwstr>
  </property>
</Properties>
</file>